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1439D" w:rsidRDefault="0051439D"/>
    <w:p w:rsidR="00D400A2" w:rsidRDefault="0011555C">
      <w:pPr>
        <w:pStyle w:val="a3"/>
        <w:rPr>
          <w:rFonts w:ascii="Calibri"/>
          <w:b/>
          <w:sz w:val="20"/>
        </w:rPr>
      </w:pPr>
      <w:r>
        <w:pict>
          <v:rect id="_x0000_s3609" style="position:absolute;margin-left:584.5pt;margin-top:0;width:44.5pt;height:224.5pt;z-index:15729152;mso-position-horizontal-relative:page;mso-position-vertical-relative:page" fillcolor="#231f20" stroked="f">
            <w10:wrap anchorx="page" anchory="page"/>
          </v:rect>
        </w:pict>
      </w: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spacing w:before="1"/>
        <w:rPr>
          <w:rFonts w:ascii="Calibri"/>
          <w:b/>
          <w:sz w:val="16"/>
        </w:rPr>
      </w:pPr>
    </w:p>
    <w:p w:rsidR="00D400A2" w:rsidRDefault="00883240">
      <w:pPr>
        <w:pStyle w:val="a5"/>
        <w:ind w:left="951"/>
      </w:pPr>
      <w:r>
        <w:rPr>
          <w:color w:val="002E54"/>
          <w:spacing w:val="-22"/>
          <w:w w:val="105"/>
        </w:rPr>
        <w:t>Buxgalteriya balansidan tashqari</w:t>
      </w:r>
    </w:p>
    <w:p w:rsidR="00D400A2" w:rsidRDefault="00883240">
      <w:pPr>
        <w:spacing w:before="142" w:line="252" w:lineRule="auto"/>
        <w:ind w:left="1013" w:right="4703"/>
        <w:rPr>
          <w:rFonts w:ascii="Calibri"/>
          <w:b/>
          <w:sz w:val="36"/>
        </w:rPr>
      </w:pPr>
      <w:r>
        <w:rPr>
          <w:rFonts w:ascii="Calibri"/>
          <w:b/>
          <w:color w:val="CFA519"/>
          <w:w w:val="125"/>
          <w:sz w:val="36"/>
        </w:rPr>
        <w:t>Oshkoralik va oshkoralik uchun IFC Toolkit</w:t>
      </w:r>
    </w:p>
    <w:p w:rsidR="00D400A2" w:rsidRDefault="00D400A2">
      <w:pPr>
        <w:spacing w:line="252" w:lineRule="auto"/>
        <w:rPr>
          <w:rFonts w:ascii="Calibri"/>
          <w:sz w:val="36"/>
        </w:rPr>
        <w:sectPr w:rsidR="00D400A2">
          <w:footerReference w:type="even" r:id="rId7"/>
          <w:footerReference w:type="default" r:id="rId8"/>
          <w:pgSz w:w="12590" w:h="16190"/>
          <w:pgMar w:top="0" w:right="760" w:bottom="820" w:left="780" w:header="0" w:footer="632" w:gutter="0"/>
          <w:pgNumType w:start="1"/>
          <w:cols w:space="720"/>
        </w:sectPr>
      </w:pPr>
    </w:p>
    <w:p w:rsidR="00D400A2" w:rsidRDefault="0011555C">
      <w:pPr>
        <w:tabs>
          <w:tab w:val="left" w:pos="1034"/>
          <w:tab w:val="left" w:pos="2942"/>
        </w:tabs>
        <w:ind w:left="-780"/>
        <w:rPr>
          <w:rFonts w:ascii="Calibri"/>
          <w:sz w:val="20"/>
        </w:rPr>
      </w:pPr>
      <w:r>
        <w:rPr>
          <w:rFonts w:ascii="Calibri"/>
          <w:sz w:val="20"/>
        </w:rPr>
      </w:r>
      <w:r>
        <w:rPr>
          <w:rFonts w:ascii="Calibri"/>
          <w:sz w:val="20"/>
        </w:rPr>
        <w:pict>
          <v:group id="_x0000_s3607" style="width:44.55pt;height:224.55pt;mso-position-horizontal-relative:char;mso-position-vertical-relative:line" coordsize="891,4491">
            <v:rect id="_x0000_s3608" style="position:absolute;width:891;height:4491" fillcolor="#231f20" stroked="f"/>
            <w10:anchorlock/>
          </v:group>
        </w:pict>
      </w:r>
      <w:r w:rsidR="00883240">
        <w:rPr>
          <w:rFonts w:ascii="Calibri"/>
          <w:sz w:val="20"/>
        </w:rPr>
        <w:tab/>
      </w:r>
      <w:r w:rsidR="00883240">
        <w:rPr>
          <w:rFonts w:ascii="Calibri"/>
          <w:noProof/>
          <w:position w:val="25"/>
          <w:sz w:val="20"/>
        </w:rPr>
        <w:drawing>
          <wp:inline distT="0" distB="0" distL="0" distR="0">
            <wp:extent cx="442839" cy="442912"/>
            <wp:effectExtent l="0" t="0" r="0" b="0"/>
            <wp:docPr id="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8.png"/>
                    <pic:cNvPicPr/>
                  </pic:nvPicPr>
                  <pic:blipFill>
                    <a:blip r:embed="rId9" cstate="print"/>
                    <a:stretch>
                      <a:fillRect/>
                    </a:stretch>
                  </pic:blipFill>
                  <pic:spPr>
                    <a:xfrm>
                      <a:off x="0" y="0"/>
                      <a:ext cx="442839" cy="442912"/>
                    </a:xfrm>
                    <a:prstGeom prst="rect">
                      <a:avLst/>
                    </a:prstGeom>
                  </pic:spPr>
                </pic:pic>
              </a:graphicData>
            </a:graphic>
          </wp:inline>
        </w:drawing>
      </w:r>
      <w:r w:rsidR="00883240">
        <w:rPr>
          <w:rFonts w:ascii="Times New Roman"/>
          <w:spacing w:val="36"/>
          <w:position w:val="25"/>
          <w:sz w:val="20"/>
        </w:rPr>
        <w:t xml:space="preserve"> </w:t>
      </w:r>
      <w:r>
        <w:rPr>
          <w:rFonts w:ascii="Calibri"/>
          <w:spacing w:val="36"/>
          <w:position w:val="37"/>
          <w:sz w:val="20"/>
        </w:rPr>
      </w:r>
      <w:r>
        <w:rPr>
          <w:rFonts w:ascii="Calibri"/>
          <w:spacing w:val="36"/>
          <w:position w:val="37"/>
          <w:sz w:val="20"/>
        </w:rPr>
        <w:pict>
          <v:group id="_x0000_s3605" style="width:42.8pt;height:23.6pt;mso-position-horizontal-relative:char;mso-position-vertical-relative:line" coordsize="856,472">
            <v:shape id="_x0000_s3606" style="position:absolute;width:856;height:472" coordsize="856,472" o:spt="100" adj="0,,0" path="m143,9l,9,,464r143,l143,9xm511,9l192,9r,110l192,193r,110l192,465r143,l335,303r156,l491,193r-156,l335,119r176,l511,9xm856,332r-20,8l817,345r-19,4l778,350r-40,-8l705,320,684,283r-7,-51l685,182r22,-35l741,125r42,-8l801,119r18,4l837,128r18,6l855,14,828,9,804,4,780,1,753,,684,9,623,37,575,82r-33,65l531,229r11,88l574,384r48,49l683,462r70,9l781,470r27,-5l834,460r22,-7l856,332xe" fillcolor="#002e54" stroked="f">
              <v:stroke joinstyle="round"/>
              <v:formulas/>
              <v:path arrowok="t" o:connecttype="segments"/>
            </v:shape>
            <w10:anchorlock/>
          </v:group>
        </w:pict>
      </w:r>
      <w:r w:rsidR="00883240">
        <w:rPr>
          <w:rFonts w:ascii="Calibri"/>
          <w:spacing w:val="36"/>
          <w:position w:val="37"/>
          <w:sz w:val="20"/>
        </w:rPr>
        <w:tab/>
      </w:r>
      <w:r>
        <w:rPr>
          <w:rFonts w:ascii="Calibri"/>
          <w:spacing w:val="36"/>
          <w:position w:val="34"/>
          <w:sz w:val="20"/>
        </w:rPr>
      </w:r>
      <w:r>
        <w:rPr>
          <w:rFonts w:ascii="Calibri"/>
          <w:spacing w:val="36"/>
          <w:position w:val="34"/>
          <w:sz w:val="20"/>
        </w:rPr>
        <w:pict>
          <v:group id="_x0000_s3602" style="width:102pt;height:26.05pt;mso-position-horizontal-relative:char;mso-position-vertical-relative:line" coordsize="2040,5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604" type="#_x0000_t75" style="position:absolute;left:8;width:2031;height:379">
              <v:imagedata r:id="rId10" o:title=""/>
            </v:shape>
            <v:shape id="_x0000_s3603" style="position:absolute;top:427;width:1247;height:93" coordorigin=",427" coordsize="1247,93" o:spt="100" adj="0,,0" path="m23,428l,428r26,91l48,519r7,-24l38,495,23,428xm82,462r-18,l80,519r22,l109,495r-19,l82,462xm73,428r-17,l38,495r17,l64,462r18,l73,428xm128,428r-22,l90,495r19,l128,428xm172,427r-15,3l144,438r-10,14l131,474r3,21l144,510r13,8l172,520r14,-2l199,510r5,-7l158,503r-7,-10l151,455r7,-10l204,445r-5,-7l186,430r-14,-3xm204,445r-25,l192,448r,51l179,503r25,l209,495r3,-21l209,452r-5,-7xm280,486r-21,l262,492r13,28l296,520r3,-1l299,519r1,l300,504r-11,l280,486xm256,428r-33,l223,519r20,l243,486r37,l279,483r-3,-3l283,477r6,-6l243,471r,-27l288,444r-6,-9l271,430r-15,-2xm288,444r-23,l271,449r,17l264,471r25,l290,469r,-12l288,444xm328,428r-19,l309,519r59,l368,503r-40,l328,428xm404,428r-27,l377,519r31,l425,516r13,-8l441,503r-45,l396,444r43,l437,441,423,431r-19,-3xm439,444r-35,l415,446r8,6l428,462r2,13l430,493r-8,10l441,503r6,-9l449,475r-3,-19l439,444xm538,428r-54,l484,519r38,l536,518r10,-5l552,504r,-1l503,503r,-23l554,480r-9,-7l538,471r5,-1l548,465r-45,l503,444r45,l548,436r-10,-8xm554,480r-29,l533,482r,17l528,503r24,l554,493r,-13xm548,444r-24,l528,448r,14l525,465r23,l548,465r,-21xm609,428r-19,l556,519r20,l584,497r50,l629,482r-40,l599,453r19,l609,429r,-1xm634,497r-20,l622,519r20,l634,497xm618,453r-19,l609,482r20,l618,453xm667,428r-19,l648,519r19,l667,465r21,l667,428xm688,465r-21,l699,519r19,l718,484r-19,l688,465xm718,428r-19,l699,484r19,l718,428xm756,428r-20,l736,519r20,l756,477r22,l775,473r3,-4l756,469r,-41xm778,477r-22,l786,519r24,l778,477xm809,428r-23,l756,469r22,l809,428xm870,427r-17,4l840,440r-8,14l830,474r2,19l840,508r13,9l870,520r17,-3l897,509r4,-6l858,503r-8,-11l850,455r7,-10l900,445r-2,-4l888,431r-18,-4xm905,471r-38,l867,486r20,l887,493r-2,10l901,503r2,-4l905,487r,-16xm900,445r-14,l886,455r1,7l905,459r,l903,451r-3,-6xm975,486r-21,l957,492r13,28l991,520r3,-1l994,519r1,l995,504r-11,l975,486xm951,428r-33,l918,519r20,l938,486r37,l974,483r-3,-3l978,477r6,-6l938,471r,-27l983,444r-6,-9l966,430r-15,-2xm983,444r-23,l966,449r,17l959,471r25,l985,469r,-12l983,444xm1039,427r-15,3l1011,438r-9,14l998,474r4,21l1011,510r13,8l1039,520r14,-2l1067,510r4,-7l1025,503r-7,-10l1018,455r7,-10l1071,445r-4,-7l1053,430r-14,-3xm1071,445r-24,l1060,448r,51l1047,503r24,l1076,495r4,-21l1076,452r-5,-7xm1111,428r-19,l1092,495r3,9l1101,511r6,6l1116,520r11,l1139,518r12,-5l1158,503r-41,l1111,496r,-68xm1162,428r-19,l1143,496r-5,7l1158,503r1,-2l1162,482r,-54xm1210,428r-31,l1179,519r19,l1198,490r15,l1227,488r10,-6l1243,474r-45,l1198,444r44,l1237,436r-11,-6l1210,428xm1242,444r-22,l1227,450r,19l1221,474r22,l1244,472r2,-12l1244,446r-2,-2xe" fillcolor="#002e54" stroked="f">
              <v:stroke joinstyle="round"/>
              <v:formulas/>
              <v:path arrowok="t" o:connecttype="segments"/>
            </v:shape>
            <w10:anchorlock/>
          </v:group>
        </w:pict>
      </w:r>
    </w:p>
    <w:p w:rsidR="00D400A2" w:rsidRDefault="0011555C">
      <w:pPr>
        <w:spacing w:before="111"/>
        <w:ind w:left="1034"/>
        <w:rPr>
          <w:rFonts w:ascii="Calibri" w:hAnsi="Calibri"/>
          <w:b/>
          <w:sz w:val="16"/>
        </w:rPr>
      </w:pPr>
      <w:r>
        <w:pict>
          <v:shape id="_x0000_s3601" style="position:absolute;left:0;text-align:left;margin-left:179.75pt;margin-top:-44.95pt;width:.65pt;height:26.2pt;z-index:15731200;mso-position-horizontal-relative:page" coordorigin="3595,-899" coordsize="13,524" path="m3605,-899r-7,l3595,-896r,518l3598,-375r4,l3605,-375r3,-3l3608,-896r-3,-3xe" fillcolor="#002e54" stroked="f">
            <v:path arrowok="t"/>
            <w10:wrap anchorx="page"/>
          </v:shape>
        </w:pict>
      </w:r>
      <w:r w:rsidR="00883240">
        <w:rPr>
          <w:rFonts w:ascii="Calibri" w:hAnsi="Calibri"/>
          <w:b/>
          <w:color w:val="231F20"/>
          <w:w w:val="120"/>
          <w:sz w:val="16"/>
        </w:rPr>
        <w:t>© 2018 Xalqaro moliya korporatsiyasi. Barcha huquqlar himoyalangan.</w:t>
      </w:r>
    </w:p>
    <w:p w:rsidR="00D400A2" w:rsidRDefault="00883240">
      <w:pPr>
        <w:spacing w:before="171" w:line="288" w:lineRule="auto"/>
        <w:ind w:left="1034" w:right="7350"/>
        <w:rPr>
          <w:rFonts w:ascii="Arial"/>
          <w:sz w:val="16"/>
        </w:rPr>
      </w:pPr>
      <w:r>
        <w:rPr>
          <w:rFonts w:ascii="Arial"/>
          <w:color w:val="231F20"/>
          <w:spacing w:val="-4"/>
          <w:sz w:val="16"/>
        </w:rPr>
        <w:t>2121</w:t>
      </w:r>
      <w:r>
        <w:rPr>
          <w:rFonts w:ascii="Arial"/>
          <w:color w:val="231F20"/>
          <w:sz w:val="16"/>
        </w:rPr>
        <w:t>Pensilvaniya avenyu, NW Vashington, DC 20433 AQSh Internet:</w:t>
      </w:r>
      <w:hyperlink r:id="rId11">
        <w:r>
          <w:rPr>
            <w:rFonts w:ascii="Arial"/>
            <w:color w:val="231F20"/>
            <w:spacing w:val="-4"/>
            <w:w w:val="105"/>
            <w:sz w:val="16"/>
          </w:rPr>
          <w:t>www.ifc.org</w:t>
        </w:r>
      </w:hyperlink>
    </w:p>
    <w:p w:rsidR="00D400A2" w:rsidRDefault="00D400A2">
      <w:pPr>
        <w:pStyle w:val="a3"/>
        <w:spacing w:before="6"/>
        <w:rPr>
          <w:rFonts w:ascii="Arial"/>
          <w:sz w:val="21"/>
        </w:rPr>
      </w:pPr>
    </w:p>
    <w:p w:rsidR="00D400A2" w:rsidRDefault="00883240">
      <w:pPr>
        <w:spacing w:before="1" w:line="288" w:lineRule="auto"/>
        <w:ind w:left="1034" w:right="1064"/>
        <w:rPr>
          <w:rFonts w:ascii="Arial"/>
          <w:sz w:val="16"/>
        </w:rPr>
      </w:pPr>
      <w:r>
        <w:rPr>
          <w:rFonts w:ascii="Arial"/>
          <w:color w:val="231F20"/>
          <w:w w:val="110"/>
          <w:sz w:val="16"/>
        </w:rPr>
        <w:t>Ushbu ishdagi material mualliflik huquqi bilan himoyalangan. Ushbu asarning barcha qismlarini yoki ruxsatisiz nusxa ko'chirish va/yoki uzatish amaldagi qonunchilikni buzish bo'lishi mumkin. IFC o'z ishini tarqatishni rag'batlantiradi va odatda asarning bir qismini zudlik bilan ko'paytirishga ruxsat beradi, agar nusxa ko'chirish ta'lim va notijorat maqsadlarda bo'lsa, biz asosli ravishda talab qilishi mumkin bo'lgan atributlar va bildirishnomalarni hisobga olgan holda to'lovsiz.</w:t>
      </w:r>
    </w:p>
    <w:p w:rsidR="00D400A2" w:rsidRDefault="00883240">
      <w:pPr>
        <w:spacing w:before="110" w:line="288" w:lineRule="auto"/>
        <w:ind w:left="1034" w:right="1064"/>
        <w:rPr>
          <w:rFonts w:ascii="Arial"/>
          <w:sz w:val="16"/>
        </w:rPr>
      </w:pPr>
      <w:r>
        <w:rPr>
          <w:rFonts w:ascii="Arial"/>
          <w:color w:val="231F20"/>
          <w:w w:val="115"/>
          <w:sz w:val="16"/>
        </w:rPr>
        <w:t>IFC ushbu asarga kiritilgan mazmunning to</w:t>
      </w:r>
      <w:r>
        <w:rPr>
          <w:rFonts w:ascii="Arial"/>
          <w:color w:val="231F20"/>
          <w:w w:val="115"/>
          <w:sz w:val="16"/>
        </w:rPr>
        <w:t>ʻ</w:t>
      </w:r>
      <w:r>
        <w:rPr>
          <w:rFonts w:ascii="Arial"/>
          <w:color w:val="231F20"/>
          <w:w w:val="115"/>
          <w:sz w:val="16"/>
        </w:rPr>
        <w:t>g</w:t>
      </w:r>
      <w:r>
        <w:rPr>
          <w:rFonts w:ascii="Arial"/>
          <w:color w:val="231F20"/>
          <w:w w:val="115"/>
          <w:sz w:val="16"/>
        </w:rPr>
        <w:t>ʻ</w:t>
      </w:r>
      <w:r>
        <w:rPr>
          <w:rFonts w:ascii="Arial"/>
          <w:color w:val="231F20"/>
          <w:w w:val="115"/>
          <w:sz w:val="16"/>
        </w:rPr>
        <w:t>riligi, ishonchliligi yoki to</w:t>
      </w:r>
      <w:r>
        <w:rPr>
          <w:rFonts w:ascii="Arial"/>
          <w:color w:val="231F20"/>
          <w:w w:val="115"/>
          <w:sz w:val="16"/>
        </w:rPr>
        <w:t>ʻ</w:t>
      </w:r>
      <w:r>
        <w:rPr>
          <w:rFonts w:ascii="Arial"/>
          <w:color w:val="231F20"/>
          <w:w w:val="115"/>
          <w:sz w:val="16"/>
        </w:rPr>
        <w:t>liqligi yoki bu yerda tasvirlangan xulosalar yoki mulohazalar uchun kafolat bermaydi va hech qanday kamchilik yoki xatolik (jumladan, cheklanmagan holda, tipografik xatolar va) uchun javobgarlikni o</w:t>
      </w:r>
      <w:r>
        <w:rPr>
          <w:rFonts w:ascii="Arial"/>
          <w:color w:val="231F20"/>
          <w:w w:val="115"/>
          <w:sz w:val="16"/>
        </w:rPr>
        <w:t>ʻ</w:t>
      </w:r>
      <w:r>
        <w:rPr>
          <w:rFonts w:ascii="Arial"/>
          <w:color w:val="231F20"/>
          <w:w w:val="115"/>
          <w:sz w:val="16"/>
        </w:rPr>
        <w:t>z zimmasiga olmaydi. texnik xatolar) kontentda yoki unga tayanish uchun. Ushbu asardagi har qanday xaritada ko'rsatilgan chegaralar, ranglar, nomlar va boshqa ma'lumotlar Jahon bankining biron bir hududning huquqiy maqomi yoki bunday chegaralarni tasdiqlash yoki qabul qilish haqidagi qarorini anglatmaydi. Ushbu jildda ifodalangan xulosalar, sharhlar va xulosalar Jahon banki ijrochi direktorlari yoki ular vakili bo'lgan hukumatlarning fikrlarini aks ettirmaydi.</w:t>
      </w:r>
    </w:p>
    <w:p w:rsidR="00D400A2" w:rsidRDefault="00883240">
      <w:pPr>
        <w:spacing w:before="108" w:line="288" w:lineRule="auto"/>
        <w:ind w:left="1034" w:right="1064"/>
        <w:rPr>
          <w:rFonts w:ascii="Arial"/>
          <w:sz w:val="16"/>
        </w:rPr>
      </w:pPr>
      <w:r>
        <w:rPr>
          <w:rFonts w:ascii="Arial"/>
          <w:color w:val="231F20"/>
          <w:w w:val="110"/>
          <w:sz w:val="16"/>
        </w:rPr>
        <w:t>Ushbu ishning mazmuni faqat umumiy ma'lumot olish uchun mo'ljallangan va yuridik, qimmatli qog'ozlar yoki investitsiya bo'yicha maslahatlar, har qanday investitsiyaning maqsadga muvofiqligi to'g'risida fikr bildirish yoki har qanday turdagi taklifni tashkil etish uchun mo'ljallanmagan. IFC yoki uning filiallari ayrim kompaniyalar va tomonlarga (jumladan, bu yerda nom berilgan) sarmoya kiritishi, ularga boshqa maslahatlar yoki xizmatlar ko</w:t>
      </w:r>
      <w:r>
        <w:rPr>
          <w:rFonts w:ascii="Arial"/>
          <w:color w:val="231F20"/>
          <w:w w:val="110"/>
          <w:sz w:val="16"/>
        </w:rPr>
        <w:t>‘</w:t>
      </w:r>
      <w:r>
        <w:rPr>
          <w:rFonts w:ascii="Arial"/>
          <w:color w:val="231F20"/>
          <w:w w:val="110"/>
          <w:sz w:val="16"/>
        </w:rPr>
        <w:t>rsatishi yoki boshqa yo</w:t>
      </w:r>
      <w:r>
        <w:rPr>
          <w:rFonts w:ascii="Arial"/>
          <w:color w:val="231F20"/>
          <w:w w:val="110"/>
          <w:sz w:val="16"/>
        </w:rPr>
        <w:t>‘</w:t>
      </w:r>
      <w:r>
        <w:rPr>
          <w:rFonts w:ascii="Arial"/>
          <w:color w:val="231F20"/>
          <w:w w:val="110"/>
          <w:sz w:val="16"/>
        </w:rPr>
        <w:t>l bilan moliyaviy manfaatdor bo</w:t>
      </w:r>
      <w:r>
        <w:rPr>
          <w:rFonts w:ascii="Arial"/>
          <w:color w:val="231F20"/>
          <w:w w:val="110"/>
          <w:sz w:val="16"/>
        </w:rPr>
        <w:t>‘</w:t>
      </w:r>
      <w:r>
        <w:rPr>
          <w:rFonts w:ascii="Arial"/>
          <w:color w:val="231F20"/>
          <w:w w:val="110"/>
          <w:sz w:val="16"/>
        </w:rPr>
        <w:t>lishi mumkin.</w:t>
      </w:r>
    </w:p>
    <w:p w:rsidR="00D400A2" w:rsidRDefault="00883240">
      <w:pPr>
        <w:spacing w:before="110" w:line="288" w:lineRule="auto"/>
        <w:ind w:left="1034" w:right="1274"/>
        <w:rPr>
          <w:rFonts w:ascii="Arial" w:hAnsi="Arial"/>
          <w:sz w:val="16"/>
        </w:rPr>
      </w:pPr>
      <w:r>
        <w:rPr>
          <w:rFonts w:ascii="Arial" w:hAnsi="Arial"/>
          <w:color w:val="231F20"/>
          <w:w w:val="105"/>
          <w:sz w:val="16"/>
        </w:rPr>
        <w:t>Huquqlar va litsenziyalar, shu jumladan yordamchi huquqlar bo'yicha barcha boshqa so'rovlar IFCning Korporativ aloqalar bo'limiga yuborilishi kerak,</w:t>
      </w:r>
      <w:r>
        <w:rPr>
          <w:rFonts w:ascii="Arial" w:hAnsi="Arial"/>
          <w:color w:val="231F20"/>
          <w:sz w:val="16"/>
        </w:rPr>
        <w:t>2121 Pensilvaniya prospekti, NW, Vashington, DC 20433 AQSh.</w:t>
      </w:r>
    </w:p>
    <w:p w:rsidR="00D400A2" w:rsidRDefault="00883240">
      <w:pPr>
        <w:spacing w:before="112" w:line="288" w:lineRule="auto"/>
        <w:ind w:left="1034" w:right="935"/>
        <w:rPr>
          <w:rFonts w:ascii="Arial" w:hAnsi="Arial"/>
          <w:sz w:val="16"/>
        </w:rPr>
      </w:pPr>
      <w:r>
        <w:rPr>
          <w:rFonts w:ascii="Arial" w:hAnsi="Arial"/>
          <w:color w:val="231F20"/>
          <w:w w:val="115"/>
          <w:sz w:val="16"/>
        </w:rPr>
        <w:t>Xalqaro moliya korporatsiyasi oʻz aʼzo-mamlakatlari oʻrtasida shartnoma moddalari asosida tashkil etilgan xalqaro tashkilot boʻlib, Jahon banki guruhining aʼzosi hisoblanadi. Barcha nomlar, logotiplar va savdo belgilari IFC mulki hisoblanadi va siz IFCning yozma roziligisiz bunday materiallardan hech qanday maqsadda foydalana olmaysiz. Bundan tashqari, "Xalqaro moliya korporatsiyasi" va "IFC" XMKning ro'yxatdan o'tgan savdo belgilaridir va xalqaro huquq bilan himoyalangan.</w:t>
      </w:r>
    </w:p>
    <w:p w:rsidR="00D400A2" w:rsidRDefault="00D400A2">
      <w:pPr>
        <w:pStyle w:val="a3"/>
        <w:rPr>
          <w:rFonts w:ascii="Arial"/>
          <w:sz w:val="18"/>
        </w:rPr>
      </w:pPr>
    </w:p>
    <w:p w:rsidR="00D400A2" w:rsidRDefault="00883240">
      <w:pPr>
        <w:pStyle w:val="8"/>
        <w:spacing w:before="124"/>
        <w:ind w:firstLine="0"/>
      </w:pPr>
      <w:r>
        <w:rPr>
          <w:color w:val="231F20"/>
          <w:w w:val="125"/>
        </w:rPr>
        <w:t>Ogohlantirishlar</w:t>
      </w:r>
    </w:p>
    <w:p w:rsidR="00D400A2" w:rsidRDefault="00883240">
      <w:pPr>
        <w:spacing w:before="100" w:line="288" w:lineRule="auto"/>
        <w:ind w:left="1034" w:right="1274"/>
        <w:rPr>
          <w:rFonts w:ascii="Arial"/>
          <w:sz w:val="16"/>
        </w:rPr>
      </w:pPr>
      <w:r>
        <w:rPr>
          <w:rFonts w:ascii="Arial"/>
          <w:color w:val="231F20"/>
          <w:w w:val="110"/>
          <w:sz w:val="16"/>
        </w:rPr>
        <w:t>Ushbu Asboblar to'plami xalqaro ilg'or amaliyot, milliy qoidalar va kodekslar hamda chuqur murakkab mavzu bo'yicha turli ekspertlar va amaliyotchilar tajribasiga tayanadi va keng qamrovli bo'lishga mo'ljallanmagan. Bu hatto o'rganilgan masalalarni to'liq baholash ham emas.</w:t>
      </w:r>
    </w:p>
    <w:p w:rsidR="00D400A2" w:rsidRDefault="00D400A2">
      <w:pPr>
        <w:pStyle w:val="a3"/>
        <w:spacing w:before="5"/>
        <w:rPr>
          <w:rFonts w:ascii="Arial"/>
          <w:sz w:val="15"/>
        </w:rPr>
      </w:pPr>
    </w:p>
    <w:p w:rsidR="00D400A2" w:rsidRDefault="00883240">
      <w:pPr>
        <w:spacing w:before="1" w:line="288" w:lineRule="auto"/>
        <w:ind w:left="1034" w:right="1064"/>
        <w:rPr>
          <w:rFonts w:ascii="Arial"/>
          <w:sz w:val="16"/>
        </w:rPr>
      </w:pPr>
      <w:r>
        <w:rPr>
          <w:rFonts w:ascii="Arial"/>
          <w:color w:val="231F20"/>
          <w:w w:val="110"/>
          <w:sz w:val="16"/>
        </w:rPr>
        <w:t>Ushbu nashr rivojlangan va rivojlanayotgan bozorlardagi kompaniyalarning ko'plab yillik hisobotlarini ko'rib chiqadi. IFC ushbu kompaniyalar faoliyati haqida hech qanday izoh bermaydi. Yillik hisobotlardan parchalar faqat ushbu nashrda yoritilgan hisobotlarning turli qismlarini tasvirlash uchun ishlatiladi va IFC ma</w:t>
      </w:r>
      <w:r>
        <w:rPr>
          <w:rFonts w:ascii="Arial"/>
          <w:color w:val="231F20"/>
          <w:w w:val="110"/>
          <w:sz w:val="16"/>
        </w:rPr>
        <w:t>ʼ</w:t>
      </w:r>
      <w:r>
        <w:rPr>
          <w:rFonts w:ascii="Arial"/>
          <w:color w:val="231F20"/>
          <w:w w:val="110"/>
          <w:sz w:val="16"/>
        </w:rPr>
        <w:t>lumotlarning to</w:t>
      </w:r>
      <w:r>
        <w:rPr>
          <w:rFonts w:ascii="Arial"/>
          <w:color w:val="231F20"/>
          <w:w w:val="110"/>
          <w:sz w:val="16"/>
        </w:rPr>
        <w:t>ʻ</w:t>
      </w:r>
      <w:r>
        <w:rPr>
          <w:rFonts w:ascii="Arial"/>
          <w:color w:val="231F20"/>
          <w:w w:val="110"/>
          <w:sz w:val="16"/>
        </w:rPr>
        <w:t>g</w:t>
      </w:r>
      <w:r>
        <w:rPr>
          <w:rFonts w:ascii="Arial"/>
          <w:color w:val="231F20"/>
          <w:w w:val="110"/>
          <w:sz w:val="16"/>
        </w:rPr>
        <w:t>ʻ</w:t>
      </w:r>
      <w:r>
        <w:rPr>
          <w:rFonts w:ascii="Arial"/>
          <w:color w:val="231F20"/>
          <w:w w:val="110"/>
          <w:sz w:val="16"/>
        </w:rPr>
        <w:t>riligiga yoki kompaniyalarning hozirgi yoki kelajakdagi faoliyatiga hech qanday kafolat bermaydi.</w:t>
      </w:r>
    </w:p>
    <w:p w:rsidR="00D400A2" w:rsidRDefault="00D400A2">
      <w:pPr>
        <w:pStyle w:val="a3"/>
        <w:spacing w:before="4"/>
        <w:rPr>
          <w:rFonts w:ascii="Arial"/>
          <w:sz w:val="15"/>
        </w:rPr>
      </w:pPr>
    </w:p>
    <w:p w:rsidR="00D400A2" w:rsidRDefault="00883240">
      <w:pPr>
        <w:spacing w:line="288" w:lineRule="auto"/>
        <w:ind w:left="1034" w:right="1295"/>
        <w:rPr>
          <w:rFonts w:ascii="Arial" w:hAnsi="Arial"/>
          <w:sz w:val="16"/>
        </w:rPr>
      </w:pPr>
      <w:r>
        <w:rPr>
          <w:rFonts w:ascii="Arial" w:hAnsi="Arial"/>
          <w:color w:val="231F20"/>
          <w:w w:val="115"/>
          <w:sz w:val="16"/>
        </w:rPr>
        <w:t>Uchinchi tomon kontenti: IFC nashrdagi kontentning har bir komponentiga, xususan kompaniyalarning yillik hisobotlaridan keltirilgan misollarga egalik qilishi shart emas. Shuning uchun IFC nashrda mavjud bo'lgan uchinchi shaxslarga tegishli har qanday alohida komponent yoki qismdan foydalanish ushbu shaxslarning huquqlarini buzmasligiga kafolat bermaydi.</w:t>
      </w:r>
    </w:p>
    <w:p w:rsidR="00D400A2" w:rsidRDefault="00883240">
      <w:pPr>
        <w:spacing w:line="288" w:lineRule="auto"/>
        <w:ind w:left="1034" w:right="935"/>
        <w:rPr>
          <w:rFonts w:ascii="Arial"/>
          <w:sz w:val="16"/>
        </w:rPr>
      </w:pPr>
      <w:r>
        <w:rPr>
          <w:rFonts w:ascii="Arial"/>
          <w:color w:val="231F20"/>
          <w:spacing w:val="-3"/>
          <w:w w:val="115"/>
          <w:sz w:val="16"/>
        </w:rPr>
        <w:lastRenderedPageBreak/>
        <w:t>uchinchi</w:t>
      </w:r>
      <w:r>
        <w:rPr>
          <w:rFonts w:ascii="Arial"/>
          <w:color w:val="231F20"/>
          <w:w w:val="115"/>
          <w:sz w:val="16"/>
        </w:rPr>
        <w:t>partiyalar. Bunday huquqbuzarlik natijasida kelib chiqadigan da'volar xavfi faqat sizga bog'liq. Agar siz nashrning tarkibiy qismidan qayta foydalanmoqchi bo'lsangiz, ushbu qayta foydalanish uchun ruxsat zarurligini aniqlash va ruxsat olish sizning javobgarligingizdir.</w:t>
      </w:r>
    </w:p>
    <w:p w:rsidR="00D400A2" w:rsidRDefault="00D400A2">
      <w:pPr>
        <w:spacing w:line="288" w:lineRule="auto"/>
        <w:rPr>
          <w:rFonts w:ascii="Arial"/>
          <w:sz w:val="16"/>
        </w:rPr>
        <w:sectPr w:rsidR="00D400A2">
          <w:pgSz w:w="12590" w:h="16190"/>
          <w:pgMar w:top="0" w:right="760" w:bottom="800" w:left="780" w:header="0" w:footer="602" w:gutter="0"/>
          <w:cols w:space="720"/>
        </w:sectPr>
      </w:pPr>
    </w:p>
    <w:p w:rsidR="00D400A2" w:rsidRDefault="0011555C">
      <w:pPr>
        <w:pStyle w:val="a3"/>
        <w:rPr>
          <w:rFonts w:ascii="Arial"/>
          <w:sz w:val="20"/>
        </w:rPr>
      </w:pPr>
      <w:r>
        <w:lastRenderedPageBreak/>
        <w:pict>
          <v:rect id="_x0000_s3600" style="position:absolute;margin-left:584.5pt;margin-top:0;width:44.5pt;height:224.5pt;z-index:15731712;mso-position-horizontal-relative:page;mso-position-vertical-relative:page" fillcolor="#231f20" stroked="f">
            <w10:wrap anchorx="page" anchory="page"/>
          </v:rect>
        </w:pict>
      </w:r>
      <w:r>
        <w:pict>
          <v:shapetype id="_x0000_t202" coordsize="21600,21600" o:spt="202" path="m,l,21600r21600,l21600,xe">
            <v:stroke joinstyle="miter"/>
            <v:path gradientshapeok="t" o:connecttype="rect"/>
          </v:shapetype>
          <v:shape id="_x0000_s3599" type="#_x0000_t202" style="position:absolute;margin-left:588.6pt;margin-top:43.5pt;width:14.4pt;height:49pt;z-index:15732224;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Tarkib</w:t>
                  </w:r>
                </w:p>
              </w:txbxContent>
            </v:textbox>
            <w10:wrap anchorx="page" anchory="page"/>
          </v:shape>
        </w:pict>
      </w: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4"/>
        <w:rPr>
          <w:rFonts w:ascii="Arial"/>
          <w:sz w:val="21"/>
        </w:rPr>
      </w:pPr>
    </w:p>
    <w:p w:rsidR="00D400A2" w:rsidRDefault="00883240">
      <w:pPr>
        <w:pStyle w:val="1"/>
        <w:ind w:left="1898"/>
      </w:pPr>
      <w:r>
        <w:rPr>
          <w:color w:val="5A7D9E"/>
          <w:w w:val="125"/>
        </w:rPr>
        <w:t>Tarkib</w:t>
      </w:r>
    </w:p>
    <w:sdt>
      <w:sdtPr>
        <w:rPr>
          <w:rFonts w:ascii="Arial" w:eastAsia="Arial" w:hAnsi="Arial" w:cs="Arial"/>
          <w:b w:val="0"/>
          <w:bCs w:val="0"/>
          <w:sz w:val="18"/>
          <w:szCs w:val="18"/>
        </w:rPr>
        <w:id w:val="-10301265"/>
        <w:docPartObj>
          <w:docPartGallery w:val="Table of Contents"/>
          <w:docPartUnique/>
        </w:docPartObj>
      </w:sdtPr>
      <w:sdtEndPr/>
      <w:sdtContent>
        <w:p w:rsidR="00D400A2" w:rsidRDefault="0011555C">
          <w:pPr>
            <w:pStyle w:val="21"/>
            <w:tabs>
              <w:tab w:val="right" w:leader="dot" w:pos="9038"/>
            </w:tabs>
            <w:spacing w:before="164"/>
          </w:pPr>
          <w:hyperlink w:anchor="_TOC_250031" w:history="1">
            <w:r w:rsidR="00883240">
              <w:rPr>
                <w:color w:val="5A7D9E"/>
                <w:w w:val="125"/>
              </w:rPr>
              <w:t>Bosh so'z</w:t>
            </w:r>
            <w:r w:rsidR="00883240">
              <w:rPr>
                <w:color w:val="5A7D9E"/>
                <w:w w:val="125"/>
              </w:rPr>
              <w:tab/>
              <w:t>ix</w:t>
            </w:r>
          </w:hyperlink>
        </w:p>
        <w:p w:rsidR="00D400A2" w:rsidRDefault="0011555C">
          <w:pPr>
            <w:pStyle w:val="31"/>
            <w:tabs>
              <w:tab w:val="right" w:leader="dot" w:pos="9038"/>
            </w:tabs>
            <w:spacing w:before="38"/>
            <w:ind w:left="2158"/>
            <w:rPr>
              <w:rFonts w:ascii="Calibri"/>
              <w:b/>
              <w:sz w:val="22"/>
            </w:rPr>
          </w:pPr>
          <w:hyperlink w:anchor="_TOC_250030" w:history="1">
            <w:r w:rsidR="00883240">
              <w:rPr>
                <w:color w:val="231F20"/>
                <w:w w:val="120"/>
              </w:rPr>
              <w:t>Minnatdorchilik</w:t>
            </w:r>
            <w:r w:rsidR="00883240">
              <w:rPr>
                <w:color w:val="231F20"/>
                <w:w w:val="120"/>
              </w:rPr>
              <w:tab/>
            </w:r>
            <w:r w:rsidR="00883240">
              <w:rPr>
                <w:rFonts w:ascii="Calibri"/>
                <w:b/>
                <w:color w:val="5A7D9E"/>
                <w:w w:val="120"/>
                <w:sz w:val="22"/>
              </w:rPr>
              <w:t>x</w:t>
            </w:r>
          </w:hyperlink>
        </w:p>
        <w:p w:rsidR="00D400A2" w:rsidRDefault="0011555C">
          <w:pPr>
            <w:pStyle w:val="21"/>
            <w:tabs>
              <w:tab w:val="right" w:leader="dot" w:pos="9038"/>
            </w:tabs>
            <w:spacing w:before="67"/>
          </w:pPr>
          <w:hyperlink w:anchor="_TOC_250029" w:history="1">
            <w:r w:rsidR="00883240">
              <w:rPr>
                <w:color w:val="5A7D9E"/>
                <w:w w:val="125"/>
              </w:rPr>
              <w:t>Kirish; qisqa Umumiy ma'lumot</w:t>
            </w:r>
            <w:r w:rsidR="00883240">
              <w:rPr>
                <w:color w:val="5A7D9E"/>
                <w:w w:val="125"/>
              </w:rPr>
              <w:tab/>
              <w:t>xi</w:t>
            </w:r>
          </w:hyperlink>
        </w:p>
        <w:p w:rsidR="00D400A2" w:rsidRDefault="0011555C" w:rsidP="00883240">
          <w:pPr>
            <w:pStyle w:val="21"/>
            <w:numPr>
              <w:ilvl w:val="0"/>
              <w:numId w:val="95"/>
            </w:numPr>
            <w:tabs>
              <w:tab w:val="left" w:pos="2224"/>
              <w:tab w:val="right" w:leader="dot" w:pos="9038"/>
            </w:tabs>
            <w:spacing w:before="91"/>
            <w:ind w:hanging="286"/>
            <w:rPr>
              <w:color w:val="5A7D9E"/>
            </w:rPr>
          </w:pPr>
          <w:hyperlink w:anchor="_TOC_250028" w:history="1">
            <w:r w:rsidR="00883240">
              <w:rPr>
                <w:color w:val="5A7D9E"/>
                <w:w w:val="105"/>
              </w:rPr>
              <w:t>Kirish</w:t>
            </w:r>
            <w:r w:rsidR="00883240">
              <w:rPr>
                <w:color w:val="5A7D9E"/>
                <w:w w:val="105"/>
              </w:rPr>
              <w:tab/>
              <w:t>1</w:t>
            </w:r>
          </w:hyperlink>
        </w:p>
        <w:p w:rsidR="00D400A2" w:rsidRDefault="0011555C" w:rsidP="00883240">
          <w:pPr>
            <w:pStyle w:val="31"/>
            <w:numPr>
              <w:ilvl w:val="1"/>
              <w:numId w:val="95"/>
            </w:numPr>
            <w:tabs>
              <w:tab w:val="left" w:pos="2474"/>
              <w:tab w:val="right" w:leader="dot" w:pos="9038"/>
            </w:tabs>
            <w:spacing w:before="56"/>
            <w:ind w:hanging="316"/>
          </w:pPr>
          <w:hyperlink w:anchor="_TOC_250027" w:history="1">
            <w:r w:rsidR="00883240">
              <w:rPr>
                <w:color w:val="231F20"/>
              </w:rPr>
              <w:t>Oshkoralik va oshkoralikning afzalliklari</w:t>
            </w:r>
            <w:r w:rsidR="00883240">
              <w:rPr>
                <w:rFonts w:ascii="Times New Roman"/>
                <w:color w:val="231F20"/>
              </w:rPr>
              <w:tab/>
            </w:r>
            <w:r w:rsidR="00883240">
              <w:rPr>
                <w:color w:val="231F20"/>
              </w:rPr>
              <w:t>1</w:t>
            </w:r>
          </w:hyperlink>
        </w:p>
        <w:p w:rsidR="00D400A2" w:rsidRDefault="0011555C" w:rsidP="00883240">
          <w:pPr>
            <w:pStyle w:val="31"/>
            <w:numPr>
              <w:ilvl w:val="1"/>
              <w:numId w:val="95"/>
            </w:numPr>
            <w:tabs>
              <w:tab w:val="left" w:pos="2529"/>
              <w:tab w:val="right" w:leader="dot" w:pos="9038"/>
            </w:tabs>
            <w:spacing w:before="113"/>
            <w:ind w:left="2528" w:hanging="371"/>
          </w:pPr>
          <w:hyperlink w:anchor="_TOC_250026" w:history="1">
            <w:r w:rsidR="00883240">
              <w:rPr>
                <w:color w:val="231F20"/>
                <w:w w:val="110"/>
              </w:rPr>
              <w:t>Korporativ hisobotga kompleks va kompleks yondashuv</w:t>
            </w:r>
            <w:r w:rsidR="00883240">
              <w:rPr>
                <w:color w:val="231F20"/>
                <w:w w:val="110"/>
              </w:rPr>
              <w:tab/>
              <w:t>4</w:t>
            </w:r>
          </w:hyperlink>
        </w:p>
        <w:p w:rsidR="00D400A2" w:rsidRDefault="0011555C">
          <w:pPr>
            <w:pStyle w:val="11"/>
            <w:tabs>
              <w:tab w:val="right" w:leader="dot" w:pos="9038"/>
            </w:tabs>
          </w:pPr>
          <w:hyperlink w:anchor="_TOC_250025" w:history="1">
            <w:r w:rsidR="00883240">
              <w:rPr>
                <w:color w:val="002E54"/>
                <w:spacing w:val="2"/>
                <w:w w:val="120"/>
              </w:rPr>
              <w:t>Qism</w:t>
            </w:r>
            <w:r w:rsidR="00883240">
              <w:rPr>
                <w:color w:val="002E54"/>
                <w:w w:val="120"/>
              </w:rPr>
              <w:t>I: oshkor qilish asosi</w:t>
            </w:r>
            <w:r w:rsidR="00883240">
              <w:rPr>
                <w:color w:val="002E54"/>
                <w:w w:val="120"/>
              </w:rPr>
              <w:tab/>
              <w:t>15</w:t>
            </w:r>
          </w:hyperlink>
        </w:p>
        <w:p w:rsidR="00D400A2" w:rsidRDefault="0011555C" w:rsidP="00883240">
          <w:pPr>
            <w:pStyle w:val="21"/>
            <w:numPr>
              <w:ilvl w:val="0"/>
              <w:numId w:val="95"/>
            </w:numPr>
            <w:tabs>
              <w:tab w:val="left" w:pos="2154"/>
              <w:tab w:val="right" w:leader="dot" w:pos="9038"/>
            </w:tabs>
            <w:ind w:left="2153" w:hanging="216"/>
            <w:rPr>
              <w:color w:val="CFA519"/>
            </w:rPr>
          </w:pPr>
          <w:hyperlink w:anchor="_TOC_250024" w:history="1">
            <w:r w:rsidR="00883240">
              <w:rPr>
                <w:color w:val="CFA519"/>
                <w:w w:val="120"/>
              </w:rPr>
              <w:t>Strategiya</w:t>
            </w:r>
            <w:r w:rsidR="00883240">
              <w:rPr>
                <w:color w:val="CFA519"/>
                <w:w w:val="120"/>
              </w:rPr>
              <w:tab/>
              <w:t>18</w:t>
            </w:r>
          </w:hyperlink>
        </w:p>
        <w:p w:rsidR="00D400A2" w:rsidRDefault="0011555C" w:rsidP="00883240">
          <w:pPr>
            <w:pStyle w:val="31"/>
            <w:numPr>
              <w:ilvl w:val="1"/>
              <w:numId w:val="95"/>
            </w:numPr>
            <w:tabs>
              <w:tab w:val="left" w:pos="2422"/>
              <w:tab w:val="right" w:leader="dot" w:pos="9038"/>
            </w:tabs>
            <w:spacing w:before="82"/>
            <w:ind w:left="2421" w:hanging="244"/>
          </w:pPr>
          <w:hyperlink w:anchor="_TOC_250023" w:history="1">
            <w:r w:rsidR="00883240">
              <w:rPr>
                <w:color w:val="231F20"/>
                <w:w w:val="105"/>
              </w:rPr>
              <w:t>Biznes modeli va atrof-muhit</w:t>
            </w:r>
            <w:r w:rsidR="00883240">
              <w:rPr>
                <w:color w:val="231F20"/>
                <w:w w:val="105"/>
              </w:rPr>
              <w:tab/>
              <w:t>18</w:t>
            </w:r>
          </w:hyperlink>
        </w:p>
        <w:p w:rsidR="00D400A2" w:rsidRDefault="0011555C" w:rsidP="00883240">
          <w:pPr>
            <w:pStyle w:val="31"/>
            <w:numPr>
              <w:ilvl w:val="1"/>
              <w:numId w:val="95"/>
            </w:numPr>
            <w:tabs>
              <w:tab w:val="left" w:pos="2477"/>
              <w:tab w:val="right" w:leader="dot" w:pos="9038"/>
            </w:tabs>
            <w:spacing w:before="91"/>
            <w:ind w:left="2476" w:hanging="299"/>
          </w:pPr>
          <w:hyperlink w:anchor="_TOC_250022" w:history="1">
            <w:r w:rsidR="00883240">
              <w:rPr>
                <w:color w:val="231F20"/>
                <w:w w:val="105"/>
              </w:rPr>
              <w:t>Strategik maqsadlar</w:t>
            </w:r>
            <w:r w:rsidR="00883240">
              <w:rPr>
                <w:color w:val="231F20"/>
                <w:w w:val="105"/>
              </w:rPr>
              <w:tab/>
              <w:t>22</w:t>
            </w:r>
          </w:hyperlink>
        </w:p>
        <w:p w:rsidR="00D400A2" w:rsidRDefault="0011555C" w:rsidP="00883240">
          <w:pPr>
            <w:pStyle w:val="31"/>
            <w:numPr>
              <w:ilvl w:val="1"/>
              <w:numId w:val="95"/>
            </w:numPr>
            <w:tabs>
              <w:tab w:val="left" w:pos="2469"/>
              <w:tab w:val="right" w:leader="dot" w:pos="9029"/>
            </w:tabs>
            <w:spacing w:before="91"/>
            <w:ind w:left="2468" w:hanging="291"/>
          </w:pPr>
          <w:hyperlink w:anchor="_TOC_250021" w:history="1">
            <w:r w:rsidR="00883240">
              <w:rPr>
                <w:color w:val="231F20"/>
                <w:w w:val="105"/>
              </w:rPr>
              <w:t>Xatarlarni tahlil qilish va javob choralari</w:t>
            </w:r>
            <w:r w:rsidR="00883240">
              <w:rPr>
                <w:color w:val="231F20"/>
                <w:w w:val="105"/>
              </w:rPr>
              <w:tab/>
            </w:r>
            <w:r w:rsidR="00883240">
              <w:rPr>
                <w:color w:val="231F20"/>
                <w:spacing w:val="-9"/>
                <w:w w:val="105"/>
              </w:rPr>
              <w:t>24</w:t>
            </w:r>
          </w:hyperlink>
        </w:p>
        <w:p w:rsidR="00D400A2" w:rsidRDefault="0011555C" w:rsidP="00883240">
          <w:pPr>
            <w:pStyle w:val="31"/>
            <w:numPr>
              <w:ilvl w:val="1"/>
              <w:numId w:val="95"/>
            </w:numPr>
            <w:tabs>
              <w:tab w:val="left" w:pos="2466"/>
              <w:tab w:val="right" w:leader="dot" w:pos="9038"/>
            </w:tabs>
            <w:spacing w:before="91"/>
            <w:ind w:left="2465" w:hanging="288"/>
          </w:pPr>
          <w:hyperlink w:anchor="_TOC_250020" w:history="1">
            <w:r w:rsidR="00883240">
              <w:rPr>
                <w:color w:val="231F20"/>
                <w:w w:val="110"/>
              </w:rPr>
              <w:t>Barqarorlik imkoniyatlari va risklari</w:t>
            </w:r>
            <w:r w:rsidR="00883240">
              <w:rPr>
                <w:color w:val="231F20"/>
                <w:w w:val="110"/>
              </w:rPr>
              <w:tab/>
              <w:t>26</w:t>
            </w:r>
          </w:hyperlink>
        </w:p>
        <w:p w:rsidR="00D400A2" w:rsidRDefault="0011555C" w:rsidP="00883240">
          <w:pPr>
            <w:pStyle w:val="31"/>
            <w:numPr>
              <w:ilvl w:val="1"/>
              <w:numId w:val="95"/>
            </w:numPr>
            <w:tabs>
              <w:tab w:val="left" w:pos="2474"/>
              <w:tab w:val="right" w:leader="dot" w:pos="9038"/>
            </w:tabs>
            <w:spacing w:before="91"/>
            <w:ind w:hanging="296"/>
          </w:pPr>
          <w:hyperlink w:anchor="_TOC_250019" w:history="1">
            <w:r w:rsidR="00883240">
              <w:rPr>
                <w:color w:val="231F20"/>
                <w:w w:val="110"/>
              </w:rPr>
              <w:t>Asosiy samaradorlik ko'rsatkichlari bilan tanishish</w:t>
            </w:r>
            <w:r w:rsidR="00883240">
              <w:rPr>
                <w:color w:val="231F20"/>
                <w:w w:val="110"/>
              </w:rPr>
              <w:tab/>
              <w:t>49</w:t>
            </w:r>
          </w:hyperlink>
        </w:p>
        <w:p w:rsidR="00D400A2" w:rsidRDefault="0011555C" w:rsidP="00883240">
          <w:pPr>
            <w:pStyle w:val="21"/>
            <w:numPr>
              <w:ilvl w:val="0"/>
              <w:numId w:val="95"/>
            </w:numPr>
            <w:tabs>
              <w:tab w:val="left" w:pos="2207"/>
              <w:tab w:val="right" w:leader="dot" w:pos="9038"/>
            </w:tabs>
            <w:spacing w:before="86"/>
            <w:ind w:left="2206" w:hanging="269"/>
            <w:rPr>
              <w:color w:val="558030"/>
            </w:rPr>
          </w:pPr>
          <w:hyperlink w:anchor="_TOC_250018" w:history="1">
            <w:r w:rsidR="00883240">
              <w:rPr>
                <w:color w:val="558030"/>
                <w:w w:val="120"/>
              </w:rPr>
              <w:t>Korporativ boshqaruv</w:t>
            </w:r>
            <w:r w:rsidR="00883240">
              <w:rPr>
                <w:color w:val="558030"/>
                <w:w w:val="120"/>
              </w:rPr>
              <w:tab/>
              <w:t>55</w:t>
            </w:r>
          </w:hyperlink>
        </w:p>
        <w:p w:rsidR="00D400A2" w:rsidRDefault="0011555C" w:rsidP="00883240">
          <w:pPr>
            <w:pStyle w:val="31"/>
            <w:numPr>
              <w:ilvl w:val="1"/>
              <w:numId w:val="95"/>
            </w:numPr>
            <w:tabs>
              <w:tab w:val="left" w:pos="2479"/>
              <w:tab w:val="right" w:leader="dot" w:pos="9038"/>
            </w:tabs>
            <w:spacing w:before="82"/>
            <w:ind w:left="2478" w:hanging="281"/>
          </w:pPr>
          <w:hyperlink w:anchor="_TOC_250017" w:history="1">
            <w:r w:rsidR="00883240">
              <w:rPr>
                <w:color w:val="231F20"/>
                <w:w w:val="105"/>
              </w:rPr>
              <w:t>Etakchilik va madaniyat: ESGga sodiqlik</w:t>
            </w:r>
            <w:r w:rsidR="00883240">
              <w:rPr>
                <w:color w:val="231F20"/>
                <w:w w:val="105"/>
              </w:rPr>
              <w:tab/>
              <w:t>55</w:t>
            </w:r>
          </w:hyperlink>
        </w:p>
        <w:p w:rsidR="00D400A2" w:rsidRDefault="0011555C" w:rsidP="00883240">
          <w:pPr>
            <w:pStyle w:val="31"/>
            <w:numPr>
              <w:ilvl w:val="1"/>
              <w:numId w:val="95"/>
            </w:numPr>
            <w:tabs>
              <w:tab w:val="left" w:pos="2534"/>
              <w:tab w:val="right" w:leader="dot" w:pos="9038"/>
            </w:tabs>
            <w:ind w:left="2533" w:hanging="336"/>
          </w:pPr>
          <w:hyperlink w:anchor="_TOC_250016" w:history="1">
            <w:r w:rsidR="00883240">
              <w:rPr>
                <w:color w:val="231F20"/>
                <w:w w:val="115"/>
              </w:rPr>
              <w:t>Direktorlar kengashining tuzilishi va faoliyati</w:t>
            </w:r>
            <w:r w:rsidR="00883240">
              <w:rPr>
                <w:color w:val="231F20"/>
                <w:w w:val="115"/>
              </w:rPr>
              <w:tab/>
              <w:t>58</w:t>
            </w:r>
          </w:hyperlink>
        </w:p>
        <w:p w:rsidR="00D400A2" w:rsidRDefault="0011555C" w:rsidP="00883240">
          <w:pPr>
            <w:pStyle w:val="31"/>
            <w:numPr>
              <w:ilvl w:val="1"/>
              <w:numId w:val="95"/>
            </w:numPr>
            <w:tabs>
              <w:tab w:val="left" w:pos="2526"/>
              <w:tab w:val="right" w:leader="dot" w:pos="9038"/>
            </w:tabs>
            <w:ind w:left="2525" w:hanging="328"/>
          </w:pPr>
          <w:hyperlink w:anchor="_TOC_250015" w:history="1">
            <w:r w:rsidR="00883240">
              <w:rPr>
                <w:color w:val="231F20"/>
                <w:w w:val="110"/>
              </w:rPr>
              <w:t>Nazorat muhiti</w:t>
            </w:r>
            <w:r w:rsidR="00883240">
              <w:rPr>
                <w:color w:val="231F20"/>
                <w:w w:val="110"/>
              </w:rPr>
              <w:tab/>
              <w:t>68</w:t>
            </w:r>
          </w:hyperlink>
        </w:p>
        <w:p w:rsidR="00D400A2" w:rsidRDefault="0011555C" w:rsidP="00883240">
          <w:pPr>
            <w:pStyle w:val="31"/>
            <w:numPr>
              <w:ilvl w:val="1"/>
              <w:numId w:val="95"/>
            </w:numPr>
            <w:tabs>
              <w:tab w:val="left" w:pos="2509"/>
              <w:tab w:val="right" w:leader="dot" w:pos="9038"/>
            </w:tabs>
            <w:ind w:left="2508" w:hanging="311"/>
          </w:pPr>
          <w:hyperlink w:anchor="_TOC_250014" w:history="1">
            <w:r w:rsidR="00883240">
              <w:rPr>
                <w:color w:val="231F20"/>
                <w:w w:val="105"/>
              </w:rPr>
              <w:t>Minoritar aktsiyadorlarga munosabat</w:t>
            </w:r>
            <w:r w:rsidR="00883240">
              <w:rPr>
                <w:color w:val="231F20"/>
                <w:w w:val="105"/>
              </w:rPr>
              <w:tab/>
              <w:t>81</w:t>
            </w:r>
          </w:hyperlink>
        </w:p>
        <w:p w:rsidR="00D400A2" w:rsidRDefault="0011555C" w:rsidP="00883240">
          <w:pPr>
            <w:pStyle w:val="31"/>
            <w:numPr>
              <w:ilvl w:val="1"/>
              <w:numId w:val="95"/>
            </w:numPr>
            <w:tabs>
              <w:tab w:val="left" w:pos="2531"/>
              <w:tab w:val="right" w:leader="dot" w:pos="9038"/>
            </w:tabs>
            <w:ind w:left="2530" w:hanging="333"/>
          </w:pPr>
          <w:hyperlink w:anchor="_TOC_250013" w:history="1">
            <w:r w:rsidR="00883240">
              <w:rPr>
                <w:color w:val="231F20"/>
                <w:w w:val="105"/>
              </w:rPr>
              <w:t>Manfaatdor tomonlar ishtirokini boshqarish</w:t>
            </w:r>
            <w:r w:rsidR="00883240">
              <w:rPr>
                <w:color w:val="231F20"/>
                <w:w w:val="105"/>
              </w:rPr>
              <w:tab/>
              <w:t>92</w:t>
            </w:r>
          </w:hyperlink>
        </w:p>
        <w:p w:rsidR="00D400A2" w:rsidRDefault="0011555C" w:rsidP="00883240">
          <w:pPr>
            <w:pStyle w:val="21"/>
            <w:numPr>
              <w:ilvl w:val="0"/>
              <w:numId w:val="95"/>
            </w:numPr>
            <w:tabs>
              <w:tab w:val="left" w:pos="2187"/>
              <w:tab w:val="right" w:leader="dot" w:pos="9058"/>
            </w:tabs>
            <w:spacing w:before="87"/>
            <w:ind w:left="2186" w:hanging="249"/>
            <w:rPr>
              <w:color w:val="485DAA"/>
            </w:rPr>
          </w:pPr>
          <w:hyperlink w:anchor="_TOC_250012" w:history="1">
            <w:r w:rsidR="00883240">
              <w:rPr>
                <w:color w:val="485DAA"/>
                <w:w w:val="120"/>
              </w:rPr>
              <w:t>Moliyaviy holat va samaradorlik</w:t>
            </w:r>
            <w:r w:rsidR="00883240">
              <w:rPr>
                <w:color w:val="485DAA"/>
                <w:w w:val="120"/>
              </w:rPr>
              <w:tab/>
              <w:t>97</w:t>
            </w:r>
          </w:hyperlink>
        </w:p>
        <w:p w:rsidR="00D400A2" w:rsidRDefault="0011555C" w:rsidP="00883240">
          <w:pPr>
            <w:pStyle w:val="31"/>
            <w:numPr>
              <w:ilvl w:val="1"/>
              <w:numId w:val="95"/>
            </w:numPr>
            <w:tabs>
              <w:tab w:val="left" w:pos="2471"/>
              <w:tab w:val="right" w:leader="dot" w:pos="9078"/>
            </w:tabs>
            <w:spacing w:before="81"/>
            <w:ind w:left="2470" w:hanging="273"/>
          </w:pPr>
          <w:hyperlink w:anchor="_TOC_250011" w:history="1">
            <w:r w:rsidR="00883240">
              <w:rPr>
                <w:color w:val="231F20"/>
                <w:w w:val="105"/>
              </w:rPr>
              <w:t>Ishlash hisoboti</w:t>
            </w:r>
            <w:r w:rsidR="00883240">
              <w:rPr>
                <w:color w:val="231F20"/>
                <w:w w:val="105"/>
              </w:rPr>
              <w:tab/>
              <w:t>97</w:t>
            </w:r>
          </w:hyperlink>
        </w:p>
        <w:p w:rsidR="00D400A2" w:rsidRDefault="0011555C" w:rsidP="00883240">
          <w:pPr>
            <w:pStyle w:val="31"/>
            <w:numPr>
              <w:ilvl w:val="1"/>
              <w:numId w:val="95"/>
            </w:numPr>
            <w:tabs>
              <w:tab w:val="left" w:pos="2526"/>
              <w:tab w:val="right" w:leader="dot" w:pos="9078"/>
            </w:tabs>
            <w:ind w:left="2525" w:hanging="328"/>
          </w:pPr>
          <w:hyperlink w:anchor="_TOC_250010" w:history="1">
            <w:r w:rsidR="00883240">
              <w:rPr>
                <w:color w:val="231F20"/>
                <w:w w:val="105"/>
              </w:rPr>
              <w:t>Moliyaviy hisobotlar</w:t>
            </w:r>
            <w:r w:rsidR="00883240">
              <w:rPr>
                <w:color w:val="231F20"/>
                <w:w w:val="105"/>
              </w:rPr>
              <w:tab/>
              <w:t>102</w:t>
            </w:r>
          </w:hyperlink>
        </w:p>
        <w:p w:rsidR="00D400A2" w:rsidRDefault="0011555C" w:rsidP="00883240">
          <w:pPr>
            <w:pStyle w:val="31"/>
            <w:numPr>
              <w:ilvl w:val="1"/>
              <w:numId w:val="95"/>
            </w:numPr>
            <w:tabs>
              <w:tab w:val="left" w:pos="2519"/>
              <w:tab w:val="right" w:leader="dot" w:pos="9078"/>
            </w:tabs>
            <w:ind w:left="2518" w:hanging="321"/>
          </w:pPr>
          <w:hyperlink w:anchor="_TOC_250009" w:history="1">
            <w:r w:rsidR="00883240">
              <w:rPr>
                <w:color w:val="231F20"/>
                <w:w w:val="110"/>
              </w:rPr>
              <w:t>Barqarorlik haqidagi bayonotlar</w:t>
            </w:r>
            <w:r w:rsidR="00883240">
              <w:rPr>
                <w:color w:val="231F20"/>
                <w:w w:val="110"/>
              </w:rPr>
              <w:tab/>
              <w:t>109</w:t>
            </w:r>
          </w:hyperlink>
        </w:p>
        <w:p w:rsidR="00D400A2" w:rsidRDefault="0011555C">
          <w:pPr>
            <w:pStyle w:val="11"/>
            <w:tabs>
              <w:tab w:val="right" w:leader="dot" w:pos="9078"/>
            </w:tabs>
            <w:spacing w:before="150"/>
          </w:pPr>
          <w:hyperlink w:anchor="_TOC_250008" w:history="1">
            <w:r w:rsidR="00883240">
              <w:rPr>
                <w:color w:val="B8104E"/>
                <w:spacing w:val="2"/>
                <w:w w:val="120"/>
              </w:rPr>
              <w:t>Qism</w:t>
            </w:r>
            <w:r w:rsidR="00883240">
              <w:rPr>
                <w:color w:val="B8104E"/>
                <w:w w:val="120"/>
              </w:rPr>
              <w:t>II: Hisobot bo'yicha qo'llanma</w:t>
            </w:r>
            <w:r w:rsidR="00883240">
              <w:rPr>
                <w:color w:val="B8104E"/>
                <w:w w:val="120"/>
              </w:rPr>
              <w:tab/>
              <w:t>123</w:t>
            </w:r>
          </w:hyperlink>
        </w:p>
        <w:p w:rsidR="00D400A2" w:rsidRDefault="0011555C">
          <w:pPr>
            <w:pStyle w:val="31"/>
            <w:tabs>
              <w:tab w:val="right" w:leader="dot" w:pos="9078"/>
            </w:tabs>
            <w:spacing w:before="83"/>
          </w:pPr>
          <w:hyperlink w:anchor="_TOC_250007" w:history="1">
            <w:r w:rsidR="00883240">
              <w:rPr>
                <w:color w:val="231F20"/>
              </w:rPr>
              <w:t>Moddiylik</w:t>
            </w:r>
            <w:r w:rsidR="00883240">
              <w:rPr>
                <w:color w:val="231F20"/>
              </w:rPr>
              <w:tab/>
              <w:t>123</w:t>
            </w:r>
          </w:hyperlink>
        </w:p>
        <w:p w:rsidR="00D400A2" w:rsidRDefault="0011555C">
          <w:pPr>
            <w:pStyle w:val="31"/>
            <w:tabs>
              <w:tab w:val="right" w:leader="dot" w:pos="9069"/>
            </w:tabs>
          </w:pPr>
          <w:hyperlink w:anchor="_TOC_250006" w:history="1">
            <w:r w:rsidR="00883240">
              <w:rPr>
                <w:color w:val="231F20"/>
                <w:w w:val="105"/>
              </w:rPr>
              <w:t>Axborot sifati</w:t>
            </w:r>
            <w:r w:rsidR="00883240">
              <w:rPr>
                <w:color w:val="231F20"/>
                <w:w w:val="105"/>
              </w:rPr>
              <w:tab/>
            </w:r>
            <w:r w:rsidR="00883240">
              <w:rPr>
                <w:color w:val="231F20"/>
                <w:spacing w:val="-6"/>
                <w:w w:val="105"/>
              </w:rPr>
              <w:t>124</w:t>
            </w:r>
          </w:hyperlink>
        </w:p>
        <w:p w:rsidR="00D400A2" w:rsidRDefault="0011555C">
          <w:pPr>
            <w:pStyle w:val="31"/>
            <w:tabs>
              <w:tab w:val="right" w:leader="dot" w:pos="9069"/>
            </w:tabs>
          </w:pPr>
          <w:hyperlink w:anchor="_TOC_250005" w:history="1">
            <w:r w:rsidR="00883240">
              <w:rPr>
                <w:color w:val="231F20"/>
              </w:rPr>
              <w:t>Oshkora qilish doirasi</w:t>
            </w:r>
            <w:r w:rsidR="00883240">
              <w:rPr>
                <w:color w:val="231F20"/>
              </w:rPr>
              <w:tab/>
            </w:r>
            <w:r w:rsidR="00883240">
              <w:rPr>
                <w:color w:val="231F20"/>
                <w:spacing w:val="-6"/>
              </w:rPr>
              <w:t>124</w:t>
            </w:r>
          </w:hyperlink>
        </w:p>
        <w:p w:rsidR="00D400A2" w:rsidRDefault="0011555C">
          <w:pPr>
            <w:pStyle w:val="31"/>
            <w:tabs>
              <w:tab w:val="right" w:leader="dot" w:pos="9069"/>
            </w:tabs>
            <w:spacing w:before="102"/>
          </w:pPr>
          <w:hyperlink w:anchor="_TOC_250004" w:history="1">
            <w:r w:rsidR="00883240">
              <w:rPr>
                <w:color w:val="231F20"/>
                <w:w w:val="105"/>
              </w:rPr>
              <w:t>Oshkora qilish talablari</w:t>
            </w:r>
            <w:r w:rsidR="00883240">
              <w:rPr>
                <w:color w:val="231F20"/>
                <w:w w:val="105"/>
              </w:rPr>
              <w:tab/>
            </w:r>
            <w:r w:rsidR="00883240">
              <w:rPr>
                <w:color w:val="231F20"/>
                <w:spacing w:val="-6"/>
                <w:w w:val="105"/>
              </w:rPr>
              <w:t>124</w:t>
            </w:r>
          </w:hyperlink>
        </w:p>
        <w:p w:rsidR="00D400A2" w:rsidRDefault="0011555C">
          <w:pPr>
            <w:pStyle w:val="31"/>
            <w:tabs>
              <w:tab w:val="right" w:leader="dot" w:pos="9078"/>
            </w:tabs>
          </w:pPr>
          <w:hyperlink w:anchor="_TOC_250003" w:history="1">
            <w:r w:rsidR="00883240">
              <w:rPr>
                <w:color w:val="231F20"/>
                <w:w w:val="110"/>
              </w:rPr>
              <w:t>Yillik hisobotni tayyorlashda kim ishtirok etishi kerak?</w:t>
            </w:r>
            <w:r w:rsidR="00883240">
              <w:rPr>
                <w:color w:val="231F20"/>
                <w:w w:val="110"/>
              </w:rPr>
              <w:tab/>
              <w:t>125</w:t>
            </w:r>
          </w:hyperlink>
        </w:p>
        <w:p w:rsidR="00D400A2" w:rsidRDefault="0011555C">
          <w:pPr>
            <w:pStyle w:val="31"/>
            <w:tabs>
              <w:tab w:val="right" w:leader="dot" w:pos="9078"/>
            </w:tabs>
          </w:pPr>
          <w:hyperlink w:anchor="_TOC_250002" w:history="1">
            <w:r w:rsidR="00883240">
              <w:rPr>
                <w:color w:val="231F20"/>
                <w:w w:val="105"/>
              </w:rPr>
              <w:t>Hisobot formatlari</w:t>
            </w:r>
            <w:r w:rsidR="00883240">
              <w:rPr>
                <w:color w:val="231F20"/>
                <w:w w:val="105"/>
              </w:rPr>
              <w:tab/>
              <w:t>125</w:t>
            </w:r>
          </w:hyperlink>
        </w:p>
        <w:p w:rsidR="00D400A2" w:rsidRDefault="0011555C">
          <w:pPr>
            <w:pStyle w:val="31"/>
            <w:tabs>
              <w:tab w:val="right" w:leader="dot" w:pos="9078"/>
            </w:tabs>
            <w:spacing w:before="102"/>
          </w:pPr>
          <w:hyperlink w:anchor="_TOC_250001" w:history="1">
            <w:r w:rsidR="00883240">
              <w:rPr>
                <w:color w:val="231F20"/>
                <w:w w:val="105"/>
              </w:rPr>
              <w:t>Texnologiya va hisobot</w:t>
            </w:r>
            <w:r w:rsidR="00883240">
              <w:rPr>
                <w:color w:val="231F20"/>
                <w:w w:val="105"/>
              </w:rPr>
              <w:tab/>
              <w:t>126</w:t>
            </w:r>
          </w:hyperlink>
        </w:p>
        <w:p w:rsidR="00D400A2" w:rsidRDefault="0011555C">
          <w:pPr>
            <w:pStyle w:val="31"/>
            <w:tabs>
              <w:tab w:val="right" w:leader="dot" w:pos="9078"/>
            </w:tabs>
          </w:pPr>
          <w:hyperlink w:anchor="_TOC_250000" w:history="1">
            <w:r w:rsidR="00883240">
              <w:rPr>
                <w:color w:val="231F20"/>
                <w:w w:val="105"/>
              </w:rPr>
              <w:t>Yillik hisobotni tarqatish</w:t>
            </w:r>
            <w:r w:rsidR="00883240">
              <w:rPr>
                <w:color w:val="231F20"/>
                <w:w w:val="105"/>
              </w:rPr>
              <w:tab/>
              <w:t>126</w:t>
            </w:r>
          </w:hyperlink>
        </w:p>
      </w:sdtContent>
    </w:sdt>
    <w:p w:rsidR="00D400A2" w:rsidRDefault="00D400A2">
      <w:pPr>
        <w:sectPr w:rsidR="00D400A2">
          <w:pgSz w:w="12590" w:h="16190"/>
          <w:pgMar w:top="0" w:right="760" w:bottom="800" w:left="780" w:header="0" w:footer="632" w:gutter="0"/>
          <w:cols w:space="720"/>
        </w:sectPr>
      </w:pPr>
    </w:p>
    <w:p w:rsidR="00D400A2" w:rsidRDefault="0011555C">
      <w:pPr>
        <w:pStyle w:val="a3"/>
        <w:rPr>
          <w:rFonts w:ascii="Arial"/>
          <w:sz w:val="20"/>
        </w:rPr>
      </w:pPr>
      <w:r>
        <w:lastRenderedPageBreak/>
        <w:pict>
          <v:rect id="_x0000_s3598" style="position:absolute;margin-left:0;margin-top:0;width:44.5pt;height:224.5pt;z-index:-23197184;mso-position-horizontal-relative:page;mso-position-vertical-relative:page" fillcolor="#231f20" stroked="f">
            <w10:wrap anchorx="page" anchory="page"/>
          </v:rect>
        </w:pict>
      </w:r>
      <w:r>
        <w:pict>
          <v:shape id="_x0000_s3597" type="#_x0000_t202" style="position:absolute;margin-left:26.85pt;margin-top:43.5pt;width:14.4pt;height:49pt;z-index:15733248;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Tarkib</w:t>
                  </w:r>
                </w:p>
              </w:txbxContent>
            </v:textbox>
            <w10:wrap anchorx="page" anchory="page"/>
          </v:shape>
        </w:pict>
      </w:r>
    </w:p>
    <w:p w:rsidR="00D400A2" w:rsidRDefault="00D400A2">
      <w:pPr>
        <w:pStyle w:val="a3"/>
        <w:rPr>
          <w:rFonts w:ascii="Arial"/>
          <w:sz w:val="20"/>
        </w:rPr>
      </w:pPr>
    </w:p>
    <w:p w:rsidR="00D400A2" w:rsidRDefault="00D400A2">
      <w:pPr>
        <w:pStyle w:val="a3"/>
        <w:spacing w:before="6"/>
        <w:rPr>
          <w:rFonts w:ascii="Arial"/>
          <w:sz w:val="24"/>
        </w:rPr>
      </w:pPr>
    </w:p>
    <w:p w:rsidR="00D400A2" w:rsidRDefault="00883240">
      <w:pPr>
        <w:pStyle w:val="7"/>
        <w:tabs>
          <w:tab w:val="left" w:leader="dot" w:pos="8675"/>
        </w:tabs>
        <w:spacing w:before="100"/>
        <w:ind w:left="1938"/>
      </w:pPr>
      <w:r>
        <w:rPr>
          <w:color w:val="5A7D9E"/>
          <w:w w:val="120"/>
        </w:rPr>
        <w:t>Qo'shimchalar</w:t>
      </w:r>
      <w:r>
        <w:rPr>
          <w:color w:val="5A7D9E"/>
          <w:w w:val="120"/>
        </w:rPr>
        <w:tab/>
        <w:t>129</w:t>
      </w:r>
    </w:p>
    <w:p w:rsidR="00D400A2" w:rsidRDefault="00883240">
      <w:pPr>
        <w:tabs>
          <w:tab w:val="left" w:leader="dot" w:pos="8808"/>
        </w:tabs>
        <w:spacing w:before="97"/>
        <w:ind w:left="2178"/>
        <w:rPr>
          <w:rFonts w:ascii="Arial"/>
          <w:sz w:val="18"/>
        </w:rPr>
      </w:pPr>
      <w:r>
        <w:rPr>
          <w:rFonts w:ascii="Arial"/>
          <w:color w:val="231F20"/>
          <w:w w:val="105"/>
          <w:sz w:val="18"/>
        </w:rPr>
        <w:t>Ilova A: Barqarorlik masalalari uchun muhimlikni baholash</w:t>
      </w:r>
      <w:r>
        <w:rPr>
          <w:rFonts w:ascii="Times New Roman"/>
          <w:color w:val="231F20"/>
          <w:w w:val="105"/>
          <w:sz w:val="18"/>
        </w:rPr>
        <w:tab/>
      </w:r>
      <w:r>
        <w:rPr>
          <w:rFonts w:ascii="Arial"/>
          <w:color w:val="231F20"/>
          <w:w w:val="105"/>
          <w:sz w:val="18"/>
        </w:rPr>
        <w:t>129</w:t>
      </w:r>
    </w:p>
    <w:p w:rsidR="00D400A2" w:rsidRDefault="00883240">
      <w:pPr>
        <w:spacing w:before="93"/>
        <w:ind w:left="2178"/>
        <w:rPr>
          <w:rFonts w:ascii="Arial"/>
          <w:sz w:val="18"/>
        </w:rPr>
      </w:pPr>
      <w:r>
        <w:rPr>
          <w:rFonts w:ascii="Arial"/>
          <w:color w:val="231F20"/>
          <w:w w:val="105"/>
          <w:sz w:val="18"/>
        </w:rPr>
        <w:t>Ilova B: Kengash ESG boshqaruvi bo'yicha so'rashi kerak bo'lgan savollar va</w:t>
      </w:r>
    </w:p>
    <w:p w:rsidR="00D400A2" w:rsidRDefault="00883240">
      <w:pPr>
        <w:tabs>
          <w:tab w:val="left" w:leader="dot" w:pos="8831"/>
        </w:tabs>
        <w:spacing w:before="3"/>
        <w:ind w:left="2292"/>
        <w:rPr>
          <w:rFonts w:ascii="Arial"/>
          <w:sz w:val="18"/>
        </w:rPr>
      </w:pPr>
      <w:r>
        <w:rPr>
          <w:rFonts w:ascii="Arial"/>
          <w:color w:val="231F20"/>
          <w:sz w:val="18"/>
        </w:rPr>
        <w:t>Oshkora qilish</w:t>
      </w:r>
      <w:r>
        <w:rPr>
          <w:rFonts w:ascii="Arial"/>
          <w:color w:val="231F20"/>
          <w:sz w:val="18"/>
        </w:rPr>
        <w:tab/>
        <w:t>132</w:t>
      </w:r>
    </w:p>
    <w:p w:rsidR="00D400A2" w:rsidRDefault="00883240">
      <w:pPr>
        <w:tabs>
          <w:tab w:val="left" w:leader="dot" w:pos="8831"/>
        </w:tabs>
        <w:spacing w:before="93"/>
        <w:ind w:left="2178"/>
        <w:rPr>
          <w:rFonts w:ascii="Arial"/>
          <w:sz w:val="18"/>
        </w:rPr>
      </w:pPr>
      <w:r>
        <w:rPr>
          <w:rFonts w:ascii="Arial"/>
          <w:color w:val="231F20"/>
          <w:w w:val="105"/>
          <w:sz w:val="18"/>
        </w:rPr>
        <w:t>Ilova C: Yillik hisobotni tayyorlash uchun ichki rejalashtirish</w:t>
      </w:r>
      <w:r>
        <w:rPr>
          <w:rFonts w:ascii="Times New Roman"/>
          <w:color w:val="231F20"/>
          <w:w w:val="105"/>
          <w:sz w:val="18"/>
        </w:rPr>
        <w:tab/>
      </w:r>
      <w:r>
        <w:rPr>
          <w:rFonts w:ascii="Arial"/>
          <w:color w:val="231F20"/>
          <w:w w:val="105"/>
          <w:sz w:val="18"/>
        </w:rPr>
        <w:t>133</w:t>
      </w:r>
    </w:p>
    <w:p w:rsidR="00D400A2" w:rsidRDefault="00883240">
      <w:pPr>
        <w:spacing w:before="93"/>
        <w:ind w:left="2178"/>
        <w:rPr>
          <w:rFonts w:ascii="Arial"/>
          <w:sz w:val="18"/>
        </w:rPr>
      </w:pPr>
      <w:r>
        <w:rPr>
          <w:rFonts w:ascii="Arial"/>
          <w:color w:val="231F20"/>
          <w:w w:val="110"/>
          <w:sz w:val="18"/>
        </w:rPr>
        <w:t>Ilova D: IFC korporativ boshqaruv taraqqiyoti matritsasi</w:t>
      </w:r>
    </w:p>
    <w:p w:rsidR="00D400A2" w:rsidRDefault="00883240">
      <w:pPr>
        <w:tabs>
          <w:tab w:val="left" w:leader="dot" w:pos="8808"/>
        </w:tabs>
        <w:spacing w:before="3" w:line="242" w:lineRule="auto"/>
        <w:ind w:left="2292" w:right="1979"/>
        <w:rPr>
          <w:rFonts w:ascii="Arial"/>
          <w:sz w:val="18"/>
        </w:rPr>
      </w:pPr>
      <w:r>
        <w:rPr>
          <w:rFonts w:ascii="Arial"/>
          <w:color w:val="231F20"/>
          <w:w w:val="105"/>
          <w:sz w:val="18"/>
        </w:rPr>
        <w:t>Listlangan kompaniyalar (Atrof-muhit, ijtimoiy va korporativ boshqaruv masalalarini integratsiyalash)</w:t>
      </w:r>
      <w:r>
        <w:rPr>
          <w:rFonts w:ascii="Arial"/>
          <w:color w:val="231F20"/>
          <w:w w:val="105"/>
          <w:sz w:val="18"/>
        </w:rPr>
        <w:tab/>
      </w:r>
      <w:r>
        <w:rPr>
          <w:rFonts w:ascii="Arial"/>
          <w:color w:val="231F20"/>
          <w:spacing w:val="-6"/>
          <w:w w:val="90"/>
          <w:sz w:val="18"/>
        </w:rPr>
        <w:t>136</w:t>
      </w:r>
    </w:p>
    <w:p w:rsidR="00D400A2" w:rsidRDefault="00883240">
      <w:pPr>
        <w:spacing w:before="92"/>
        <w:ind w:left="2178"/>
        <w:rPr>
          <w:rFonts w:ascii="Arial"/>
          <w:sz w:val="18"/>
        </w:rPr>
      </w:pPr>
      <w:r>
        <w:rPr>
          <w:rFonts w:ascii="Arial"/>
          <w:color w:val="231F20"/>
          <w:w w:val="110"/>
          <w:sz w:val="18"/>
        </w:rPr>
        <w:t>E ilovasi: Barqarorlikni boshqarish uchun asosiy asoslar</w:t>
      </w:r>
    </w:p>
    <w:p w:rsidR="00D400A2" w:rsidRDefault="00883240">
      <w:pPr>
        <w:tabs>
          <w:tab w:val="left" w:leader="dot" w:pos="8801"/>
        </w:tabs>
        <w:spacing w:before="4"/>
        <w:ind w:left="2254"/>
        <w:rPr>
          <w:rFonts w:ascii="Arial"/>
          <w:sz w:val="18"/>
        </w:rPr>
      </w:pPr>
      <w:r>
        <w:rPr>
          <w:rFonts w:ascii="Arial"/>
          <w:color w:val="231F20"/>
          <w:sz w:val="18"/>
        </w:rPr>
        <w:t>va Oshkora</w:t>
      </w:r>
      <w:r>
        <w:rPr>
          <w:rFonts w:ascii="Arial"/>
          <w:color w:val="231F20"/>
          <w:sz w:val="18"/>
        </w:rPr>
        <w:tab/>
        <w:t>145</w:t>
      </w:r>
    </w:p>
    <w:p w:rsidR="00D400A2" w:rsidRDefault="00883240">
      <w:pPr>
        <w:tabs>
          <w:tab w:val="left" w:leader="dot" w:pos="8792"/>
        </w:tabs>
        <w:spacing w:before="93"/>
        <w:ind w:left="2178"/>
        <w:rPr>
          <w:rFonts w:ascii="Arial"/>
          <w:sz w:val="18"/>
        </w:rPr>
      </w:pPr>
      <w:r>
        <w:rPr>
          <w:rFonts w:ascii="Arial"/>
          <w:color w:val="231F20"/>
          <w:w w:val="110"/>
          <w:sz w:val="18"/>
        </w:rPr>
        <w:t>Ilova F: Asboblar to'plamida foydalanilgan yillik va barqaror rivojlanish hisobotlari</w:t>
      </w:r>
      <w:r>
        <w:rPr>
          <w:rFonts w:ascii="Times New Roman"/>
          <w:color w:val="231F20"/>
          <w:w w:val="110"/>
          <w:sz w:val="18"/>
        </w:rPr>
        <w:tab/>
      </w:r>
      <w:r>
        <w:rPr>
          <w:rFonts w:ascii="Arial"/>
          <w:color w:val="231F20"/>
          <w:w w:val="110"/>
          <w:sz w:val="18"/>
        </w:rPr>
        <w:t>148</w:t>
      </w:r>
    </w:p>
    <w:p w:rsidR="00D400A2" w:rsidRDefault="00883240">
      <w:pPr>
        <w:pStyle w:val="7"/>
        <w:tabs>
          <w:tab w:val="left" w:leader="dot" w:pos="8662"/>
        </w:tabs>
        <w:spacing w:before="200"/>
        <w:ind w:left="1938"/>
      </w:pPr>
      <w:r>
        <w:rPr>
          <w:color w:val="5A7D9E"/>
          <w:w w:val="120"/>
        </w:rPr>
        <w:t>Lug'at</w:t>
      </w:r>
      <w:r>
        <w:rPr>
          <w:color w:val="5A7D9E"/>
          <w:w w:val="120"/>
        </w:rPr>
        <w:tab/>
        <w:t>150</w:t>
      </w:r>
    </w:p>
    <w:p w:rsidR="00D400A2" w:rsidRDefault="00883240">
      <w:pPr>
        <w:pStyle w:val="7"/>
        <w:tabs>
          <w:tab w:val="left" w:leader="dot" w:pos="8679"/>
        </w:tabs>
        <w:spacing w:before="115"/>
        <w:ind w:left="1938"/>
      </w:pPr>
      <w:r>
        <w:rPr>
          <w:color w:val="5A7D9E"/>
          <w:w w:val="120"/>
        </w:rPr>
        <w:t>Qo'shimcha o'qish uchun havolalar</w:t>
      </w:r>
      <w:r>
        <w:rPr>
          <w:color w:val="5A7D9E"/>
          <w:w w:val="120"/>
        </w:rPr>
        <w:tab/>
        <w:t>158</w:t>
      </w:r>
    </w:p>
    <w:p w:rsidR="00D400A2" w:rsidRDefault="00883240">
      <w:pPr>
        <w:pStyle w:val="7"/>
        <w:spacing w:before="228"/>
        <w:ind w:left="1938"/>
      </w:pPr>
      <w:r>
        <w:rPr>
          <w:color w:val="5A7D9E"/>
          <w:w w:val="125"/>
        </w:rPr>
        <w:t>Qutilar</w:t>
      </w:r>
    </w:p>
    <w:p w:rsidR="00D400A2" w:rsidRDefault="00883240">
      <w:pPr>
        <w:tabs>
          <w:tab w:val="left" w:leader="dot" w:pos="8975"/>
        </w:tabs>
        <w:spacing w:before="86"/>
        <w:ind w:left="2178"/>
        <w:rPr>
          <w:rFonts w:ascii="Arial"/>
          <w:sz w:val="18"/>
        </w:rPr>
      </w:pPr>
      <w:r>
        <w:rPr>
          <w:rFonts w:ascii="Arial"/>
          <w:color w:val="231F20"/>
          <w:w w:val="105"/>
          <w:sz w:val="18"/>
        </w:rPr>
        <w:t>0.1 quti: ESG boshqaruvining afzalliklari</w:t>
      </w:r>
      <w:r>
        <w:rPr>
          <w:rFonts w:ascii="Times New Roman"/>
          <w:color w:val="231F20"/>
          <w:w w:val="105"/>
          <w:sz w:val="18"/>
        </w:rPr>
        <w:tab/>
      </w:r>
      <w:r>
        <w:rPr>
          <w:rFonts w:ascii="Arial"/>
          <w:color w:val="231F20"/>
          <w:w w:val="105"/>
          <w:sz w:val="18"/>
        </w:rPr>
        <w:t>3</w:t>
      </w:r>
    </w:p>
    <w:p w:rsidR="00D400A2" w:rsidRDefault="00883240">
      <w:pPr>
        <w:tabs>
          <w:tab w:val="left" w:leader="dot" w:pos="8957"/>
        </w:tabs>
        <w:spacing w:before="113"/>
        <w:ind w:left="2178"/>
        <w:rPr>
          <w:rFonts w:ascii="Arial"/>
          <w:sz w:val="18"/>
        </w:rPr>
      </w:pPr>
      <w:r>
        <w:rPr>
          <w:rFonts w:ascii="Arial"/>
          <w:color w:val="231F20"/>
          <w:w w:val="105"/>
          <w:sz w:val="18"/>
        </w:rPr>
        <w:t>0.2-ramka: ESG hisobotining drayverlari</w:t>
      </w:r>
      <w:r>
        <w:rPr>
          <w:rFonts w:ascii="Times New Roman"/>
          <w:color w:val="231F20"/>
          <w:w w:val="105"/>
          <w:sz w:val="18"/>
        </w:rPr>
        <w:tab/>
      </w:r>
      <w:r>
        <w:rPr>
          <w:rFonts w:ascii="Arial"/>
          <w:color w:val="231F20"/>
          <w:w w:val="105"/>
          <w:sz w:val="18"/>
        </w:rPr>
        <w:t>4</w:t>
      </w:r>
    </w:p>
    <w:p w:rsidR="00D400A2" w:rsidRDefault="00883240">
      <w:pPr>
        <w:tabs>
          <w:tab w:val="left" w:leader="dot" w:pos="8849"/>
        </w:tabs>
        <w:spacing w:before="113"/>
        <w:ind w:left="2178"/>
        <w:rPr>
          <w:rFonts w:ascii="Arial" w:hAnsi="Arial"/>
          <w:sz w:val="18"/>
        </w:rPr>
      </w:pPr>
      <w:r>
        <w:rPr>
          <w:rFonts w:ascii="Arial" w:hAnsi="Arial"/>
          <w:color w:val="231F20"/>
          <w:sz w:val="18"/>
        </w:rPr>
        <w:t>1.1-ramka: IIRCning qiymat yaratish jarayoni</w:t>
      </w:r>
      <w:r>
        <w:rPr>
          <w:rFonts w:ascii="Times New Roman" w:hAnsi="Times New Roman"/>
          <w:color w:val="231F20"/>
          <w:sz w:val="18"/>
        </w:rPr>
        <w:tab/>
      </w:r>
      <w:r>
        <w:rPr>
          <w:rFonts w:ascii="Arial" w:hAnsi="Arial"/>
          <w:color w:val="231F20"/>
          <w:sz w:val="18"/>
        </w:rPr>
        <w:t>20</w:t>
      </w:r>
    </w:p>
    <w:p w:rsidR="00D400A2" w:rsidRDefault="00883240">
      <w:pPr>
        <w:tabs>
          <w:tab w:val="left" w:leader="dot" w:pos="8849"/>
        </w:tabs>
        <w:spacing w:before="113"/>
        <w:ind w:left="2178"/>
        <w:rPr>
          <w:rFonts w:ascii="Arial"/>
          <w:sz w:val="18"/>
        </w:rPr>
      </w:pPr>
      <w:r>
        <w:rPr>
          <w:rFonts w:ascii="Arial"/>
          <w:color w:val="231F20"/>
          <w:w w:val="110"/>
          <w:sz w:val="18"/>
        </w:rPr>
        <w:t>1.2-ramka: Muhimlik ta'riflari</w:t>
      </w:r>
      <w:r>
        <w:rPr>
          <w:rFonts w:ascii="Times New Roman"/>
          <w:color w:val="231F20"/>
          <w:w w:val="110"/>
          <w:sz w:val="18"/>
        </w:rPr>
        <w:tab/>
      </w:r>
      <w:r>
        <w:rPr>
          <w:rFonts w:ascii="Arial"/>
          <w:color w:val="231F20"/>
          <w:w w:val="110"/>
          <w:sz w:val="18"/>
        </w:rPr>
        <w:t>30</w:t>
      </w:r>
    </w:p>
    <w:p w:rsidR="00D400A2" w:rsidRDefault="00883240">
      <w:pPr>
        <w:tabs>
          <w:tab w:val="left" w:leader="dot" w:pos="8877"/>
        </w:tabs>
        <w:spacing w:before="113"/>
        <w:ind w:left="2178"/>
        <w:rPr>
          <w:rFonts w:ascii="Arial"/>
          <w:sz w:val="18"/>
        </w:rPr>
      </w:pPr>
      <w:r>
        <w:rPr>
          <w:rFonts w:ascii="Arial"/>
          <w:color w:val="231F20"/>
          <w:sz w:val="18"/>
        </w:rPr>
        <w:t>1.3-ramka: IFC rivojlanish maqsadlari</w:t>
      </w:r>
      <w:r>
        <w:rPr>
          <w:rFonts w:ascii="Times New Roman"/>
          <w:color w:val="231F20"/>
          <w:sz w:val="18"/>
        </w:rPr>
        <w:tab/>
      </w:r>
      <w:r>
        <w:rPr>
          <w:rFonts w:ascii="Arial"/>
          <w:color w:val="231F20"/>
          <w:spacing w:val="-4"/>
          <w:sz w:val="18"/>
        </w:rPr>
        <w:t>42</w:t>
      </w:r>
    </w:p>
    <w:p w:rsidR="00D400A2" w:rsidRDefault="00883240">
      <w:pPr>
        <w:tabs>
          <w:tab w:val="left" w:leader="dot" w:pos="8853"/>
        </w:tabs>
        <w:spacing w:before="114"/>
        <w:ind w:left="2178"/>
        <w:rPr>
          <w:rFonts w:ascii="Arial"/>
          <w:sz w:val="18"/>
        </w:rPr>
      </w:pPr>
      <w:r>
        <w:rPr>
          <w:rFonts w:ascii="Arial"/>
          <w:color w:val="231F20"/>
          <w:w w:val="105"/>
          <w:sz w:val="18"/>
        </w:rPr>
        <w:t>2.1-ramka: Milliy egalik huquqini oshkor qilish talablari</w:t>
      </w:r>
      <w:r>
        <w:rPr>
          <w:rFonts w:ascii="Times New Roman"/>
          <w:color w:val="231F20"/>
          <w:w w:val="105"/>
          <w:sz w:val="18"/>
        </w:rPr>
        <w:tab/>
      </w:r>
      <w:r>
        <w:rPr>
          <w:rFonts w:ascii="Arial"/>
          <w:color w:val="231F20"/>
          <w:w w:val="105"/>
          <w:sz w:val="18"/>
        </w:rPr>
        <w:t>84</w:t>
      </w:r>
    </w:p>
    <w:p w:rsidR="00D400A2" w:rsidRDefault="00883240">
      <w:pPr>
        <w:tabs>
          <w:tab w:val="left" w:leader="dot" w:pos="8788"/>
        </w:tabs>
        <w:spacing w:before="113"/>
        <w:ind w:left="2178"/>
        <w:rPr>
          <w:rFonts w:ascii="Arial"/>
          <w:sz w:val="18"/>
        </w:rPr>
      </w:pPr>
      <w:r>
        <w:rPr>
          <w:rFonts w:ascii="Arial"/>
          <w:color w:val="231F20"/>
          <w:w w:val="105"/>
          <w:sz w:val="18"/>
        </w:rPr>
        <w:t>A.1 quti: &lt;IR&gt; asoslilik bo'yicha rahbarlik tamoyillari</w:t>
      </w:r>
      <w:r>
        <w:rPr>
          <w:rFonts w:ascii="Times New Roman"/>
          <w:color w:val="231F20"/>
          <w:w w:val="105"/>
          <w:sz w:val="18"/>
        </w:rPr>
        <w:tab/>
      </w:r>
      <w:r>
        <w:rPr>
          <w:rFonts w:ascii="Arial"/>
          <w:color w:val="231F20"/>
          <w:w w:val="105"/>
          <w:sz w:val="18"/>
        </w:rPr>
        <w:t>130</w:t>
      </w:r>
    </w:p>
    <w:p w:rsidR="00D400A2" w:rsidRDefault="00883240">
      <w:pPr>
        <w:tabs>
          <w:tab w:val="left" w:leader="dot" w:pos="8853"/>
        </w:tabs>
        <w:spacing w:before="113"/>
        <w:ind w:left="2178"/>
        <w:rPr>
          <w:rFonts w:ascii="Arial" w:hAnsi="Arial"/>
          <w:sz w:val="18"/>
        </w:rPr>
      </w:pPr>
      <w:r>
        <w:rPr>
          <w:rFonts w:ascii="Arial" w:hAnsi="Arial"/>
          <w:color w:val="231F20"/>
          <w:w w:val="105"/>
          <w:sz w:val="18"/>
        </w:rPr>
        <w:t>A.2 quti: SASBning besh faktorli muhimlik testi</w:t>
      </w:r>
      <w:r>
        <w:rPr>
          <w:rFonts w:ascii="Times New Roman" w:hAnsi="Times New Roman"/>
          <w:color w:val="231F20"/>
          <w:spacing w:val="-3"/>
          <w:w w:val="105"/>
          <w:sz w:val="18"/>
        </w:rPr>
        <w:tab/>
      </w:r>
      <w:r>
        <w:rPr>
          <w:rFonts w:ascii="Arial" w:hAnsi="Arial"/>
          <w:color w:val="231F20"/>
          <w:sz w:val="18"/>
        </w:rPr>
        <w:t>131</w:t>
      </w:r>
    </w:p>
    <w:p w:rsidR="00D400A2" w:rsidRDefault="00883240">
      <w:pPr>
        <w:pStyle w:val="7"/>
        <w:spacing w:before="252"/>
        <w:ind w:left="1938"/>
      </w:pPr>
      <w:r>
        <w:rPr>
          <w:color w:val="5A7D9E"/>
          <w:w w:val="125"/>
        </w:rPr>
        <w:t>Misollar</w:t>
      </w:r>
    </w:p>
    <w:p w:rsidR="00D400A2" w:rsidRDefault="00883240">
      <w:pPr>
        <w:tabs>
          <w:tab w:val="left" w:leader="dot" w:pos="8872"/>
        </w:tabs>
        <w:spacing w:before="107"/>
        <w:ind w:left="2178"/>
        <w:rPr>
          <w:rFonts w:ascii="Arial" w:hAnsi="Arial"/>
          <w:sz w:val="18"/>
        </w:rPr>
      </w:pPr>
      <w:r>
        <w:rPr>
          <w:rFonts w:ascii="Arial" w:hAnsi="Arial"/>
          <w:color w:val="231F20"/>
          <w:sz w:val="18"/>
        </w:rPr>
        <w:t>1.1-misol: Biznes modeli—Gold Fields 2016 yillik hisoboti</w:t>
      </w:r>
      <w:r>
        <w:rPr>
          <w:rFonts w:ascii="Times New Roman" w:hAnsi="Times New Roman"/>
          <w:color w:val="231F20"/>
          <w:sz w:val="18"/>
        </w:rPr>
        <w:tab/>
      </w:r>
      <w:r>
        <w:rPr>
          <w:rFonts w:ascii="Arial" w:hAnsi="Arial"/>
          <w:color w:val="231F20"/>
          <w:sz w:val="18"/>
        </w:rPr>
        <w:t>19</w:t>
      </w:r>
    </w:p>
    <w:p w:rsidR="00D400A2" w:rsidRDefault="00883240">
      <w:pPr>
        <w:tabs>
          <w:tab w:val="left" w:leader="dot" w:pos="8829"/>
        </w:tabs>
        <w:spacing w:before="133"/>
        <w:ind w:left="2178"/>
        <w:rPr>
          <w:rFonts w:ascii="Arial" w:hAnsi="Arial"/>
          <w:sz w:val="18"/>
        </w:rPr>
      </w:pPr>
      <w:r>
        <w:rPr>
          <w:rFonts w:ascii="Arial" w:hAnsi="Arial"/>
          <w:color w:val="231F20"/>
          <w:w w:val="105"/>
          <w:sz w:val="18"/>
        </w:rPr>
        <w:t>1.2-misol: Biznes modeli—Chugai Pharmaceutical 2016 yillik hisoboti</w:t>
      </w:r>
      <w:r>
        <w:rPr>
          <w:rFonts w:ascii="Times New Roman" w:hAnsi="Times New Roman"/>
          <w:color w:val="231F20"/>
          <w:w w:val="105"/>
          <w:sz w:val="18"/>
        </w:rPr>
        <w:tab/>
      </w:r>
      <w:r>
        <w:rPr>
          <w:rFonts w:ascii="Arial" w:hAnsi="Arial"/>
          <w:color w:val="231F20"/>
          <w:w w:val="105"/>
          <w:sz w:val="18"/>
        </w:rPr>
        <w:t>20</w:t>
      </w:r>
    </w:p>
    <w:p w:rsidR="00D400A2" w:rsidRDefault="00883240">
      <w:pPr>
        <w:spacing w:before="133"/>
        <w:ind w:left="2178"/>
        <w:rPr>
          <w:rFonts w:ascii="Arial" w:hAnsi="Arial"/>
          <w:sz w:val="18"/>
        </w:rPr>
      </w:pPr>
      <w:r>
        <w:rPr>
          <w:rFonts w:ascii="Arial" w:hAnsi="Arial"/>
          <w:color w:val="231F20"/>
          <w:w w:val="110"/>
          <w:sz w:val="18"/>
        </w:rPr>
        <w:t>1.3-misol: Biznes modeli — Seylon tijorat bankining yillik hisoboti</w:t>
      </w:r>
    </w:p>
    <w:p w:rsidR="00D400A2" w:rsidRDefault="00883240">
      <w:pPr>
        <w:spacing w:before="13"/>
        <w:ind w:left="2458"/>
        <w:rPr>
          <w:rFonts w:ascii="Arial"/>
          <w:sz w:val="18"/>
        </w:rPr>
      </w:pPr>
      <w:r>
        <w:rPr>
          <w:rFonts w:ascii="Arial"/>
          <w:color w:val="231F20"/>
          <w:sz w:val="18"/>
        </w:rPr>
        <w:t>2016 ................................................. ................................................................ ............ 21</w:t>
      </w:r>
    </w:p>
    <w:p w:rsidR="00D400A2" w:rsidRDefault="00883240">
      <w:pPr>
        <w:tabs>
          <w:tab w:val="left" w:leader="dot" w:pos="8871"/>
        </w:tabs>
        <w:spacing w:before="133"/>
        <w:ind w:left="2179"/>
        <w:rPr>
          <w:rFonts w:ascii="Arial" w:hAnsi="Arial"/>
          <w:sz w:val="18"/>
        </w:rPr>
      </w:pPr>
      <w:r>
        <w:rPr>
          <w:rFonts w:ascii="Arial" w:hAnsi="Arial"/>
          <w:color w:val="231F20"/>
          <w:w w:val="105"/>
          <w:sz w:val="18"/>
        </w:rPr>
        <w:t>1.4-misol: Biznes muhiti — Astellas Pharma yillik hisoboti 2016</w:t>
      </w:r>
      <w:r>
        <w:rPr>
          <w:rFonts w:ascii="Times New Roman" w:hAnsi="Times New Roman"/>
          <w:color w:val="231F20"/>
          <w:w w:val="105"/>
          <w:sz w:val="18"/>
        </w:rPr>
        <w:tab/>
      </w:r>
      <w:r>
        <w:rPr>
          <w:rFonts w:ascii="Arial" w:hAnsi="Arial"/>
          <w:color w:val="231F20"/>
          <w:w w:val="105"/>
          <w:sz w:val="18"/>
        </w:rPr>
        <w:t>22</w:t>
      </w:r>
    </w:p>
    <w:p w:rsidR="00D400A2" w:rsidRDefault="00883240">
      <w:pPr>
        <w:spacing w:before="133"/>
        <w:ind w:left="2179"/>
        <w:rPr>
          <w:rFonts w:ascii="Arial" w:hAnsi="Arial"/>
          <w:sz w:val="18"/>
        </w:rPr>
      </w:pPr>
      <w:r>
        <w:rPr>
          <w:rFonts w:ascii="Arial" w:hAnsi="Arial"/>
          <w:color w:val="231F20"/>
          <w:w w:val="105"/>
          <w:sz w:val="18"/>
        </w:rPr>
        <w:t>1.5-misol: Strategik tashabbuslar—Santova Limited 2016 Yillik Integratsiyalashgan</w:t>
      </w:r>
    </w:p>
    <w:p w:rsidR="00D400A2" w:rsidRDefault="00883240">
      <w:pPr>
        <w:tabs>
          <w:tab w:val="left" w:leader="dot" w:pos="8872"/>
        </w:tabs>
        <w:spacing w:before="13"/>
        <w:ind w:left="2459"/>
        <w:rPr>
          <w:rFonts w:ascii="Arial"/>
          <w:sz w:val="18"/>
        </w:rPr>
      </w:pPr>
      <w:r>
        <w:rPr>
          <w:rFonts w:ascii="Arial"/>
          <w:color w:val="231F20"/>
          <w:sz w:val="18"/>
        </w:rPr>
        <w:t>Hisobot</w:t>
      </w:r>
      <w:r>
        <w:rPr>
          <w:rFonts w:ascii="Arial"/>
          <w:color w:val="231F20"/>
          <w:sz w:val="18"/>
        </w:rPr>
        <w:tab/>
        <w:t>23</w:t>
      </w:r>
    </w:p>
    <w:p w:rsidR="00D400A2" w:rsidRDefault="00883240">
      <w:pPr>
        <w:tabs>
          <w:tab w:val="left" w:leader="dot" w:pos="8862"/>
        </w:tabs>
        <w:spacing w:before="133"/>
        <w:ind w:left="2179"/>
        <w:rPr>
          <w:rFonts w:ascii="Arial" w:hAnsi="Arial"/>
          <w:sz w:val="18"/>
        </w:rPr>
      </w:pPr>
      <w:r>
        <w:rPr>
          <w:rFonts w:ascii="Arial" w:hAnsi="Arial"/>
          <w:color w:val="231F20"/>
          <w:w w:val="105"/>
          <w:sz w:val="18"/>
        </w:rPr>
        <w:t>1.6-misol: Strategik e'tibor - Nedbank Group 2015 yil uchun birlashtirilgan hisobot</w:t>
      </w:r>
      <w:r>
        <w:rPr>
          <w:rFonts w:ascii="Times New Roman" w:hAnsi="Times New Roman"/>
          <w:color w:val="231F20"/>
          <w:w w:val="105"/>
          <w:sz w:val="18"/>
        </w:rPr>
        <w:tab/>
      </w:r>
      <w:r>
        <w:rPr>
          <w:rFonts w:ascii="Arial" w:hAnsi="Arial"/>
          <w:color w:val="231F20"/>
          <w:spacing w:val="-9"/>
          <w:w w:val="105"/>
          <w:sz w:val="18"/>
        </w:rPr>
        <w:t>24</w:t>
      </w:r>
    </w:p>
    <w:p w:rsidR="00D400A2" w:rsidRDefault="00883240">
      <w:pPr>
        <w:tabs>
          <w:tab w:val="left" w:leader="dot" w:pos="8860"/>
        </w:tabs>
        <w:spacing w:before="133"/>
        <w:ind w:left="2179"/>
        <w:rPr>
          <w:rFonts w:ascii="Arial" w:hAnsi="Arial"/>
          <w:sz w:val="18"/>
        </w:rPr>
      </w:pPr>
      <w:r>
        <w:rPr>
          <w:rFonts w:ascii="Arial" w:hAnsi="Arial"/>
          <w:color w:val="231F20"/>
          <w:w w:val="105"/>
          <w:sz w:val="18"/>
        </w:rPr>
        <w:t>1.7-misol: Strategiya—Kumba Iron Ore Limited kompaniyasining 2017 yil uchun birlashtirilgan hisoboti</w:t>
      </w:r>
      <w:r>
        <w:rPr>
          <w:rFonts w:ascii="Times New Roman" w:hAnsi="Times New Roman"/>
          <w:color w:val="231F20"/>
          <w:w w:val="105"/>
          <w:sz w:val="18"/>
        </w:rPr>
        <w:tab/>
      </w:r>
      <w:r>
        <w:rPr>
          <w:rFonts w:ascii="Arial" w:hAnsi="Arial"/>
          <w:color w:val="231F20"/>
          <w:w w:val="105"/>
          <w:sz w:val="18"/>
        </w:rPr>
        <w:t>25</w:t>
      </w:r>
    </w:p>
    <w:p w:rsidR="00D400A2" w:rsidRDefault="00883240">
      <w:pPr>
        <w:spacing w:before="133"/>
        <w:ind w:left="2179"/>
        <w:rPr>
          <w:rFonts w:ascii="Arial" w:hAnsi="Arial"/>
          <w:sz w:val="18"/>
        </w:rPr>
      </w:pPr>
      <w:r>
        <w:rPr>
          <w:rFonts w:ascii="Arial" w:hAnsi="Arial"/>
          <w:color w:val="231F20"/>
          <w:w w:val="105"/>
          <w:sz w:val="18"/>
        </w:rPr>
        <w:t>1.8-misol: Maqsadlarni belgilash uchun KPI - 2017 yil uchun integratsiyalashgan yillik hisobot</w:t>
      </w:r>
    </w:p>
    <w:p w:rsidR="00D400A2" w:rsidRDefault="00883240">
      <w:pPr>
        <w:tabs>
          <w:tab w:val="left" w:leader="dot" w:pos="8849"/>
        </w:tabs>
        <w:spacing w:before="13"/>
        <w:ind w:left="2479"/>
        <w:rPr>
          <w:rFonts w:ascii="Arial"/>
          <w:sz w:val="18"/>
        </w:rPr>
      </w:pPr>
      <w:r>
        <w:rPr>
          <w:rFonts w:ascii="Arial"/>
          <w:color w:val="231F20"/>
          <w:sz w:val="18"/>
        </w:rPr>
        <w:t>EnBW</w:t>
      </w:r>
      <w:r>
        <w:rPr>
          <w:rFonts w:ascii="Arial"/>
          <w:color w:val="231F20"/>
          <w:sz w:val="18"/>
        </w:rPr>
        <w:tab/>
        <w:t>26</w:t>
      </w:r>
    </w:p>
    <w:p w:rsidR="00D400A2" w:rsidRDefault="00883240">
      <w:pPr>
        <w:tabs>
          <w:tab w:val="left" w:leader="dot" w:pos="8874"/>
        </w:tabs>
        <w:spacing w:before="133"/>
        <w:ind w:left="2179"/>
        <w:rPr>
          <w:rFonts w:ascii="Arial" w:hAnsi="Arial"/>
          <w:sz w:val="18"/>
        </w:rPr>
      </w:pPr>
      <w:r>
        <w:rPr>
          <w:rFonts w:ascii="Arial" w:hAnsi="Arial"/>
          <w:color w:val="231F20"/>
          <w:sz w:val="18"/>
        </w:rPr>
        <w:t>1.9-misol: Riskni baholash — Astellas Pharma Inc. 2016 yilgi yillik hisobot</w:t>
      </w:r>
      <w:r>
        <w:rPr>
          <w:rFonts w:ascii="Times New Roman" w:hAnsi="Times New Roman"/>
          <w:color w:val="231F20"/>
          <w:sz w:val="18"/>
        </w:rPr>
        <w:tab/>
      </w:r>
      <w:r>
        <w:rPr>
          <w:rFonts w:ascii="Arial" w:hAnsi="Arial"/>
          <w:color w:val="231F20"/>
          <w:sz w:val="18"/>
        </w:rPr>
        <w:t>27</w:t>
      </w:r>
    </w:p>
    <w:p w:rsidR="00D400A2" w:rsidRDefault="00883240">
      <w:pPr>
        <w:spacing w:before="133"/>
        <w:ind w:left="2179"/>
        <w:rPr>
          <w:rFonts w:ascii="Arial" w:hAnsi="Arial"/>
          <w:sz w:val="18"/>
        </w:rPr>
      </w:pPr>
      <w:r>
        <w:rPr>
          <w:rFonts w:ascii="Arial" w:hAnsi="Arial"/>
          <w:color w:val="231F20"/>
          <w:w w:val="105"/>
          <w:sz w:val="18"/>
        </w:rPr>
        <w:t>1.10-misol: Qoldiq xavf reytinglari — Kumba Iron Ore Limited 2017 Integrated</w:t>
      </w:r>
    </w:p>
    <w:p w:rsidR="00D400A2" w:rsidRDefault="00883240">
      <w:pPr>
        <w:tabs>
          <w:tab w:val="left" w:leader="dot" w:pos="8874"/>
        </w:tabs>
        <w:spacing w:before="13"/>
        <w:ind w:left="2499"/>
        <w:rPr>
          <w:rFonts w:ascii="Arial"/>
          <w:sz w:val="18"/>
        </w:rPr>
      </w:pPr>
      <w:r>
        <w:rPr>
          <w:rFonts w:ascii="Arial"/>
          <w:color w:val="231F20"/>
          <w:sz w:val="18"/>
        </w:rPr>
        <w:t>Hisobot</w:t>
      </w:r>
      <w:r>
        <w:rPr>
          <w:rFonts w:ascii="Arial"/>
          <w:color w:val="231F20"/>
          <w:sz w:val="18"/>
        </w:rPr>
        <w:tab/>
        <w:t>27</w:t>
      </w:r>
    </w:p>
    <w:p w:rsidR="00D400A2" w:rsidRDefault="00883240">
      <w:pPr>
        <w:tabs>
          <w:tab w:val="left" w:leader="dot" w:pos="8851"/>
        </w:tabs>
        <w:spacing w:before="133"/>
        <w:ind w:left="2179"/>
        <w:rPr>
          <w:rFonts w:ascii="Arial" w:hAnsi="Arial"/>
          <w:sz w:val="18"/>
        </w:rPr>
      </w:pPr>
      <w:r>
        <w:rPr>
          <w:rFonts w:ascii="Arial" w:hAnsi="Arial"/>
          <w:color w:val="231F20"/>
          <w:w w:val="105"/>
          <w:sz w:val="18"/>
        </w:rPr>
        <w:t>1.11-misol: Xatarlarni kamaytirish — CLP guruhining 2015 yilgi yillik hisoboti</w:t>
      </w:r>
      <w:r>
        <w:rPr>
          <w:rFonts w:ascii="Times New Roman" w:hAnsi="Times New Roman"/>
          <w:color w:val="231F20"/>
          <w:w w:val="105"/>
          <w:sz w:val="18"/>
        </w:rPr>
        <w:tab/>
      </w:r>
      <w:r>
        <w:rPr>
          <w:rFonts w:ascii="Arial" w:hAnsi="Arial"/>
          <w:color w:val="231F20"/>
          <w:w w:val="105"/>
          <w:sz w:val="18"/>
        </w:rPr>
        <w:t>28</w:t>
      </w:r>
    </w:p>
    <w:p w:rsidR="00D400A2" w:rsidRDefault="00883240">
      <w:pPr>
        <w:spacing w:before="133"/>
        <w:ind w:left="2179"/>
        <w:rPr>
          <w:rFonts w:ascii="Arial" w:hAnsi="Arial"/>
          <w:sz w:val="18"/>
        </w:rPr>
      </w:pPr>
      <w:r>
        <w:rPr>
          <w:rFonts w:ascii="Arial" w:hAnsi="Arial"/>
          <w:color w:val="231F20"/>
          <w:w w:val="105"/>
          <w:sz w:val="18"/>
        </w:rPr>
        <w:t>1.12-misol: Muhimlikni aniqlash – Absa Group (sobiq Barclays)</w:t>
      </w:r>
    </w:p>
    <w:p w:rsidR="00D400A2" w:rsidRDefault="00883240">
      <w:pPr>
        <w:tabs>
          <w:tab w:val="left" w:leader="dot" w:pos="8829"/>
        </w:tabs>
        <w:spacing w:before="13"/>
        <w:ind w:left="2519"/>
        <w:rPr>
          <w:rFonts w:ascii="Arial"/>
          <w:sz w:val="18"/>
        </w:rPr>
      </w:pPr>
      <w:r>
        <w:rPr>
          <w:rFonts w:ascii="Arial"/>
          <w:color w:val="231F20"/>
          <w:w w:val="105"/>
          <w:sz w:val="18"/>
        </w:rPr>
        <w:t>Afrika) 2017 yilgi Integratsiyalashgan hisobot</w:t>
      </w:r>
      <w:r>
        <w:rPr>
          <w:rFonts w:ascii="Arial"/>
          <w:color w:val="231F20"/>
          <w:w w:val="105"/>
          <w:sz w:val="18"/>
        </w:rPr>
        <w:tab/>
        <w:t>30</w:t>
      </w:r>
    </w:p>
    <w:p w:rsidR="00D400A2" w:rsidRDefault="00883240">
      <w:pPr>
        <w:spacing w:before="133"/>
        <w:ind w:left="2179"/>
        <w:rPr>
          <w:rFonts w:ascii="Arial" w:hAnsi="Arial"/>
          <w:sz w:val="18"/>
        </w:rPr>
      </w:pPr>
      <w:r>
        <w:rPr>
          <w:rFonts w:ascii="Arial" w:hAnsi="Arial"/>
          <w:color w:val="231F20"/>
          <w:w w:val="105"/>
          <w:sz w:val="18"/>
        </w:rPr>
        <w:t>1.13-misol: Muhimlikni aniqlash - Sasol integratsiyalashgan yillik hisobot</w:t>
      </w:r>
    </w:p>
    <w:p w:rsidR="00D400A2" w:rsidRDefault="00883240">
      <w:pPr>
        <w:spacing w:before="13"/>
        <w:ind w:left="2519"/>
        <w:rPr>
          <w:rFonts w:ascii="Arial"/>
          <w:sz w:val="18"/>
        </w:rPr>
      </w:pPr>
      <w:r>
        <w:rPr>
          <w:rFonts w:ascii="Arial"/>
          <w:color w:val="231F20"/>
          <w:sz w:val="18"/>
        </w:rPr>
        <w:t>2017 ................................................. ................................................................ ............ 31</w:t>
      </w:r>
    </w:p>
    <w:p w:rsidR="00D400A2" w:rsidRDefault="00883240">
      <w:pPr>
        <w:spacing w:before="133"/>
        <w:ind w:left="2179"/>
        <w:rPr>
          <w:rFonts w:ascii="Arial" w:hAnsi="Arial"/>
          <w:sz w:val="18"/>
        </w:rPr>
      </w:pPr>
      <w:r>
        <w:rPr>
          <w:rFonts w:ascii="Arial" w:hAnsi="Arial"/>
          <w:color w:val="231F20"/>
          <w:w w:val="105"/>
          <w:sz w:val="18"/>
        </w:rPr>
        <w:t>1.14-misol: Materiallik matritsasi — Tata Motors 2015–2016 Barqarorlik</w:t>
      </w:r>
    </w:p>
    <w:p w:rsidR="00D400A2" w:rsidRDefault="00883240">
      <w:pPr>
        <w:tabs>
          <w:tab w:val="right" w:leader="dot" w:pos="9038"/>
        </w:tabs>
        <w:spacing w:before="13"/>
        <w:ind w:left="2519"/>
        <w:rPr>
          <w:rFonts w:ascii="Arial"/>
          <w:sz w:val="18"/>
        </w:rPr>
      </w:pPr>
      <w:r>
        <w:rPr>
          <w:rFonts w:ascii="Arial"/>
          <w:color w:val="231F20"/>
          <w:sz w:val="18"/>
        </w:rPr>
        <w:t>Hisobot</w:t>
      </w:r>
      <w:r>
        <w:rPr>
          <w:rFonts w:ascii="Arial"/>
          <w:color w:val="231F20"/>
          <w:sz w:val="18"/>
        </w:rPr>
        <w:tab/>
        <w:t>33</w:t>
      </w:r>
    </w:p>
    <w:p w:rsidR="00D400A2" w:rsidRDefault="00D400A2">
      <w:pPr>
        <w:rPr>
          <w:rFonts w:ascii="Arial"/>
          <w:sz w:val="18"/>
        </w:rPr>
        <w:sectPr w:rsidR="00D400A2">
          <w:footerReference w:type="even" r:id="rId12"/>
          <w:footerReference w:type="default" r:id="rId13"/>
          <w:pgSz w:w="12590" w:h="16190"/>
          <w:pgMar w:top="0" w:right="760" w:bottom="800" w:left="780" w:header="0" w:footer="602" w:gutter="0"/>
          <w:cols w:space="720"/>
        </w:sectPr>
      </w:pPr>
    </w:p>
    <w:p w:rsidR="00D400A2" w:rsidRDefault="0011555C">
      <w:pPr>
        <w:pStyle w:val="a3"/>
        <w:rPr>
          <w:rFonts w:ascii="Arial"/>
          <w:sz w:val="20"/>
        </w:rPr>
      </w:pPr>
      <w:r>
        <w:lastRenderedPageBreak/>
        <w:pict>
          <v:rect id="_x0000_s3596" style="position:absolute;margin-left:584.5pt;margin-top:0;width:44.5pt;height:224.5pt;z-index:15733760;mso-position-horizontal-relative:page;mso-position-vertical-relative:page" fillcolor="#231f20" stroked="f">
            <w10:wrap anchorx="page" anchory="page"/>
          </v:rect>
        </w:pict>
      </w:r>
      <w:r>
        <w:pict>
          <v:shape id="_x0000_s3595" type="#_x0000_t202" style="position:absolute;margin-left:588.6pt;margin-top:43.5pt;width:14.4pt;height:49pt;z-index:15734272;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Tarkib</w:t>
                  </w:r>
                </w:p>
              </w:txbxContent>
            </v:textbox>
            <w10:wrap anchorx="page" anchory="page"/>
          </v:shape>
        </w:pict>
      </w:r>
    </w:p>
    <w:p w:rsidR="00D400A2" w:rsidRDefault="00D400A2">
      <w:pPr>
        <w:pStyle w:val="a3"/>
        <w:rPr>
          <w:rFonts w:ascii="Arial"/>
          <w:sz w:val="20"/>
        </w:rPr>
      </w:pPr>
    </w:p>
    <w:p w:rsidR="00D400A2" w:rsidRDefault="00D400A2">
      <w:pPr>
        <w:pStyle w:val="a3"/>
        <w:spacing w:before="8"/>
        <w:rPr>
          <w:rFonts w:ascii="Arial"/>
          <w:sz w:val="26"/>
        </w:rPr>
      </w:pPr>
    </w:p>
    <w:p w:rsidR="00D400A2" w:rsidRDefault="00883240">
      <w:pPr>
        <w:spacing w:before="90"/>
        <w:ind w:left="2178"/>
        <w:rPr>
          <w:rFonts w:ascii="Arial" w:hAnsi="Arial"/>
          <w:sz w:val="18"/>
        </w:rPr>
      </w:pPr>
      <w:r>
        <w:rPr>
          <w:rFonts w:ascii="Arial" w:hAnsi="Arial"/>
          <w:color w:val="231F20"/>
          <w:w w:val="105"/>
          <w:sz w:val="18"/>
        </w:rPr>
        <w:t>1.15-misol: Muhimlik matritsasi — Deutsche Bank 2016 korporativ</w:t>
      </w:r>
    </w:p>
    <w:p w:rsidR="00D400A2" w:rsidRDefault="00883240">
      <w:pPr>
        <w:tabs>
          <w:tab w:val="right" w:leader="dot" w:pos="9038"/>
        </w:tabs>
        <w:spacing w:before="13"/>
        <w:ind w:left="2518"/>
        <w:rPr>
          <w:rFonts w:ascii="Arial"/>
          <w:sz w:val="18"/>
        </w:rPr>
      </w:pPr>
      <w:r>
        <w:rPr>
          <w:rFonts w:ascii="Arial"/>
          <w:color w:val="231F20"/>
          <w:w w:val="105"/>
          <w:sz w:val="18"/>
        </w:rPr>
        <w:t>Mas'uliyat hisoboti</w:t>
      </w:r>
      <w:r>
        <w:rPr>
          <w:rFonts w:ascii="Arial"/>
          <w:color w:val="231F20"/>
          <w:w w:val="105"/>
          <w:sz w:val="18"/>
        </w:rPr>
        <w:tab/>
        <w:t>34</w:t>
      </w:r>
    </w:p>
    <w:p w:rsidR="00D400A2" w:rsidRDefault="00883240">
      <w:pPr>
        <w:tabs>
          <w:tab w:val="right" w:leader="dot" w:pos="9038"/>
        </w:tabs>
        <w:spacing w:before="133"/>
        <w:ind w:left="2178"/>
        <w:rPr>
          <w:rFonts w:ascii="Arial" w:hAnsi="Arial"/>
          <w:sz w:val="18"/>
        </w:rPr>
      </w:pPr>
      <w:r>
        <w:rPr>
          <w:rFonts w:ascii="Arial" w:hAnsi="Arial"/>
          <w:color w:val="231F20"/>
          <w:w w:val="105"/>
          <w:sz w:val="18"/>
        </w:rPr>
        <w:t>1.16-misol: Muhimlik matritsasi — Nestlé in Society 2016</w:t>
      </w:r>
      <w:r>
        <w:rPr>
          <w:rFonts w:ascii="Times New Roman" w:hAnsi="Times New Roman"/>
          <w:color w:val="231F20"/>
          <w:w w:val="105"/>
          <w:sz w:val="18"/>
        </w:rPr>
        <w:tab/>
      </w:r>
      <w:r>
        <w:rPr>
          <w:rFonts w:ascii="Arial" w:hAnsi="Arial"/>
          <w:color w:val="231F20"/>
          <w:w w:val="105"/>
          <w:sz w:val="18"/>
        </w:rPr>
        <w:t>34</w:t>
      </w:r>
    </w:p>
    <w:p w:rsidR="00D400A2" w:rsidRDefault="00883240">
      <w:pPr>
        <w:tabs>
          <w:tab w:val="right" w:leader="dot" w:pos="9038"/>
        </w:tabs>
        <w:spacing w:before="133"/>
        <w:ind w:left="2178"/>
        <w:rPr>
          <w:rFonts w:ascii="Arial" w:hAnsi="Arial"/>
          <w:sz w:val="18"/>
        </w:rPr>
      </w:pPr>
      <w:r>
        <w:rPr>
          <w:rFonts w:ascii="Arial" w:hAnsi="Arial"/>
          <w:color w:val="231F20"/>
          <w:w w:val="105"/>
          <w:sz w:val="18"/>
        </w:rPr>
        <w:t>1.17-misol: Muhimlik matritsasi — CEMEX 2017 integratsiyalashgan hisoboti</w:t>
      </w:r>
      <w:r>
        <w:rPr>
          <w:rFonts w:ascii="Times New Roman" w:hAnsi="Times New Roman"/>
          <w:color w:val="231F20"/>
          <w:w w:val="105"/>
          <w:sz w:val="18"/>
        </w:rPr>
        <w:tab/>
      </w:r>
      <w:r>
        <w:rPr>
          <w:rFonts w:ascii="Arial" w:hAnsi="Arial"/>
          <w:color w:val="231F20"/>
          <w:w w:val="105"/>
          <w:sz w:val="18"/>
        </w:rPr>
        <w:t>35</w:t>
      </w:r>
    </w:p>
    <w:p w:rsidR="00D400A2" w:rsidRDefault="00883240">
      <w:pPr>
        <w:spacing w:before="133"/>
        <w:ind w:left="2178"/>
        <w:rPr>
          <w:rFonts w:ascii="Arial" w:hAnsi="Arial"/>
          <w:sz w:val="18"/>
        </w:rPr>
      </w:pPr>
      <w:r>
        <w:rPr>
          <w:rFonts w:ascii="Arial" w:hAnsi="Arial"/>
          <w:color w:val="231F20"/>
          <w:w w:val="105"/>
          <w:sz w:val="18"/>
        </w:rPr>
        <w:t>1.18-misol: Moddiy barqarorlik masalalarini boshqarish - Kumba temir javhari</w:t>
      </w:r>
    </w:p>
    <w:p w:rsidR="00D400A2" w:rsidRDefault="00883240">
      <w:pPr>
        <w:tabs>
          <w:tab w:val="right" w:leader="dot" w:pos="9038"/>
        </w:tabs>
        <w:spacing w:before="13"/>
        <w:ind w:left="2518"/>
        <w:rPr>
          <w:rFonts w:ascii="Arial"/>
          <w:sz w:val="18"/>
        </w:rPr>
      </w:pPr>
      <w:r>
        <w:rPr>
          <w:rFonts w:ascii="Arial"/>
          <w:color w:val="231F20"/>
          <w:w w:val="105"/>
          <w:sz w:val="18"/>
        </w:rPr>
        <w:t>Cheklangan 2017 Integratsiyalashgan hisobot</w:t>
      </w:r>
      <w:r>
        <w:rPr>
          <w:rFonts w:ascii="Arial"/>
          <w:color w:val="231F20"/>
          <w:w w:val="105"/>
          <w:sz w:val="18"/>
        </w:rPr>
        <w:tab/>
        <w:t>36</w:t>
      </w:r>
    </w:p>
    <w:p w:rsidR="00D400A2" w:rsidRDefault="00883240">
      <w:pPr>
        <w:spacing w:before="133"/>
        <w:ind w:left="2178"/>
        <w:rPr>
          <w:rFonts w:ascii="Arial" w:hAnsi="Arial"/>
          <w:sz w:val="18"/>
        </w:rPr>
      </w:pPr>
      <w:r>
        <w:rPr>
          <w:rFonts w:ascii="Arial" w:hAnsi="Arial"/>
          <w:color w:val="231F20"/>
          <w:w w:val="105"/>
          <w:sz w:val="18"/>
        </w:rPr>
        <w:t>1.19-misol: GHG emissiyasi — Apple atrof-muhit uchun javobgarlik hisoboti</w:t>
      </w:r>
    </w:p>
    <w:p w:rsidR="00D400A2" w:rsidRDefault="00883240">
      <w:pPr>
        <w:spacing w:before="13"/>
        <w:ind w:left="2518"/>
        <w:rPr>
          <w:rFonts w:ascii="Arial"/>
          <w:sz w:val="18"/>
        </w:rPr>
      </w:pPr>
      <w:r>
        <w:rPr>
          <w:rFonts w:ascii="Arial"/>
          <w:color w:val="231F20"/>
          <w:spacing w:val="-1"/>
          <w:w w:val="105"/>
          <w:sz w:val="18"/>
        </w:rPr>
        <w:t xml:space="preserve">2016 yil  </w:t>
      </w:r>
      <w:r>
        <w:rPr>
          <w:rFonts w:ascii="Arial"/>
          <w:color w:val="231F20"/>
          <w:w w:val="105"/>
          <w:sz w:val="18"/>
        </w:rPr>
        <w:t>................................................................ ................................................................ ......38</w:t>
      </w:r>
    </w:p>
    <w:p w:rsidR="00D400A2" w:rsidRDefault="00883240">
      <w:pPr>
        <w:tabs>
          <w:tab w:val="right" w:leader="dot" w:pos="9038"/>
        </w:tabs>
        <w:spacing w:before="133"/>
        <w:ind w:left="2178"/>
        <w:rPr>
          <w:rFonts w:ascii="Arial" w:hAnsi="Arial"/>
          <w:sz w:val="18"/>
        </w:rPr>
      </w:pPr>
      <w:r>
        <w:rPr>
          <w:rFonts w:ascii="Arial" w:hAnsi="Arial"/>
          <w:color w:val="231F20"/>
          <w:w w:val="105"/>
          <w:sz w:val="18"/>
        </w:rPr>
        <w:t>1.20-misol: Turli xillik — Takeda yillik hisoboti 2016</w:t>
      </w:r>
      <w:r>
        <w:rPr>
          <w:rFonts w:ascii="Times New Roman" w:hAnsi="Times New Roman"/>
          <w:color w:val="231F20"/>
          <w:w w:val="105"/>
          <w:sz w:val="18"/>
        </w:rPr>
        <w:tab/>
      </w:r>
      <w:r>
        <w:rPr>
          <w:rFonts w:ascii="Arial" w:hAnsi="Arial"/>
          <w:color w:val="231F20"/>
          <w:w w:val="105"/>
          <w:sz w:val="18"/>
        </w:rPr>
        <w:t>38</w:t>
      </w:r>
    </w:p>
    <w:p w:rsidR="00D400A2" w:rsidRDefault="00883240">
      <w:pPr>
        <w:spacing w:before="133"/>
        <w:ind w:left="2178"/>
        <w:rPr>
          <w:rFonts w:ascii="Arial" w:hAnsi="Arial"/>
          <w:sz w:val="18"/>
        </w:rPr>
      </w:pPr>
      <w:r>
        <w:rPr>
          <w:rFonts w:ascii="Arial" w:hAnsi="Arial"/>
          <w:color w:val="231F20"/>
          <w:w w:val="105"/>
          <w:sz w:val="18"/>
        </w:rPr>
        <w:t>1.21-misol: Qochilgan emissiya – Apple atrof-muhit uchun javobgarlik hisoboti</w:t>
      </w:r>
    </w:p>
    <w:p w:rsidR="00D400A2" w:rsidRDefault="00883240">
      <w:pPr>
        <w:tabs>
          <w:tab w:val="left" w:leader="dot" w:pos="8849"/>
        </w:tabs>
        <w:spacing w:before="13"/>
        <w:ind w:left="2518"/>
        <w:rPr>
          <w:rFonts w:ascii="Arial"/>
          <w:sz w:val="18"/>
        </w:rPr>
      </w:pPr>
      <w:r>
        <w:rPr>
          <w:rFonts w:ascii="Arial"/>
          <w:color w:val="231F20"/>
          <w:sz w:val="18"/>
        </w:rPr>
        <w:t>2016 yil</w:t>
      </w:r>
      <w:r>
        <w:rPr>
          <w:rFonts w:ascii="Arial"/>
          <w:color w:val="231F20"/>
          <w:sz w:val="18"/>
        </w:rPr>
        <w:tab/>
        <w:t>39</w:t>
      </w:r>
    </w:p>
    <w:p w:rsidR="00D400A2" w:rsidRDefault="00883240">
      <w:pPr>
        <w:spacing w:before="133"/>
        <w:ind w:left="2178"/>
        <w:rPr>
          <w:rFonts w:ascii="Arial" w:hAnsi="Arial"/>
          <w:sz w:val="18"/>
        </w:rPr>
      </w:pPr>
      <w:r>
        <w:rPr>
          <w:rFonts w:ascii="Arial" w:hAnsi="Arial"/>
          <w:color w:val="231F20"/>
          <w:w w:val="105"/>
          <w:sz w:val="18"/>
        </w:rPr>
        <w:t>1.22-misol: Mahsulotni qaytarib olish — Apple atrof-muhit uchun javobgarlik hisoboti</w:t>
      </w:r>
    </w:p>
    <w:p w:rsidR="00D400A2" w:rsidRDefault="00883240">
      <w:pPr>
        <w:tabs>
          <w:tab w:val="left" w:leader="dot" w:pos="8811"/>
        </w:tabs>
        <w:spacing w:before="13"/>
        <w:ind w:left="2518"/>
        <w:rPr>
          <w:rFonts w:ascii="Arial"/>
          <w:sz w:val="18"/>
        </w:rPr>
      </w:pPr>
      <w:r>
        <w:rPr>
          <w:rFonts w:ascii="Arial"/>
          <w:color w:val="231F20"/>
          <w:sz w:val="18"/>
        </w:rPr>
        <w:t>2016 yil</w:t>
      </w:r>
      <w:r>
        <w:rPr>
          <w:rFonts w:ascii="Arial"/>
          <w:color w:val="231F20"/>
          <w:sz w:val="18"/>
        </w:rPr>
        <w:tab/>
        <w:t>40</w:t>
      </w:r>
    </w:p>
    <w:p w:rsidR="00D400A2" w:rsidRDefault="00883240">
      <w:pPr>
        <w:spacing w:before="133"/>
        <w:ind w:left="2178"/>
        <w:rPr>
          <w:rFonts w:ascii="Arial" w:hAnsi="Arial"/>
          <w:sz w:val="18"/>
        </w:rPr>
      </w:pPr>
      <w:r>
        <w:rPr>
          <w:rFonts w:ascii="Arial" w:hAnsi="Arial"/>
          <w:color w:val="231F20"/>
          <w:w w:val="105"/>
          <w:sz w:val="18"/>
        </w:rPr>
        <w:t>1.23-misol: Foydalanish fazasining ta'siri — Apple atrof-muhit uchun javobgarlik hisoboti</w:t>
      </w:r>
    </w:p>
    <w:p w:rsidR="00D400A2" w:rsidRDefault="00883240">
      <w:pPr>
        <w:tabs>
          <w:tab w:val="left" w:leader="dot" w:pos="8811"/>
        </w:tabs>
        <w:spacing w:before="13"/>
        <w:ind w:left="2518"/>
        <w:rPr>
          <w:rFonts w:ascii="Arial"/>
          <w:sz w:val="18"/>
        </w:rPr>
      </w:pPr>
      <w:r>
        <w:rPr>
          <w:rFonts w:ascii="Arial"/>
          <w:color w:val="231F20"/>
          <w:sz w:val="18"/>
        </w:rPr>
        <w:t>2016 yil</w:t>
      </w:r>
      <w:r>
        <w:rPr>
          <w:rFonts w:ascii="Arial"/>
          <w:color w:val="231F20"/>
          <w:sz w:val="18"/>
        </w:rPr>
        <w:tab/>
        <w:t>40</w:t>
      </w:r>
    </w:p>
    <w:p w:rsidR="00D400A2" w:rsidRDefault="00883240">
      <w:pPr>
        <w:spacing w:before="133"/>
        <w:ind w:left="2178"/>
        <w:rPr>
          <w:rFonts w:ascii="Arial" w:hAnsi="Arial"/>
          <w:sz w:val="18"/>
        </w:rPr>
      </w:pPr>
      <w:r>
        <w:rPr>
          <w:rFonts w:ascii="Arial" w:hAnsi="Arial"/>
          <w:color w:val="231F20"/>
          <w:w w:val="105"/>
          <w:sz w:val="18"/>
        </w:rPr>
        <w:t>1.24-misol: Mahsulotlardagi kimyoviy moddalar - Apple ekologik javobgarligi</w:t>
      </w:r>
    </w:p>
    <w:p w:rsidR="00D400A2" w:rsidRDefault="00883240">
      <w:pPr>
        <w:tabs>
          <w:tab w:val="left" w:leader="dot" w:pos="8876"/>
        </w:tabs>
        <w:spacing w:before="13"/>
        <w:ind w:left="2518"/>
        <w:rPr>
          <w:rFonts w:ascii="Arial"/>
          <w:sz w:val="18"/>
        </w:rPr>
      </w:pPr>
      <w:r>
        <w:rPr>
          <w:rFonts w:ascii="Arial"/>
          <w:color w:val="231F20"/>
          <w:sz w:val="18"/>
        </w:rPr>
        <w:t>Hisobot 2016</w:t>
      </w:r>
      <w:r>
        <w:rPr>
          <w:rFonts w:ascii="Arial"/>
          <w:color w:val="231F20"/>
          <w:sz w:val="18"/>
        </w:rPr>
        <w:tab/>
        <w:t>41</w:t>
      </w:r>
    </w:p>
    <w:p w:rsidR="00D400A2" w:rsidRDefault="00883240">
      <w:pPr>
        <w:spacing w:before="133"/>
        <w:ind w:left="2178"/>
        <w:rPr>
          <w:rFonts w:ascii="Arial" w:hAnsi="Arial"/>
          <w:sz w:val="18"/>
        </w:rPr>
      </w:pPr>
      <w:r>
        <w:rPr>
          <w:rFonts w:ascii="Arial" w:hAnsi="Arial"/>
          <w:color w:val="231F20"/>
          <w:w w:val="110"/>
          <w:sz w:val="18"/>
        </w:rPr>
        <w:t>1.25-misol: Barqaror iqtisodiy o‘sishga hissa qo‘shish – standart</w:t>
      </w:r>
    </w:p>
    <w:p w:rsidR="00D400A2" w:rsidRDefault="00883240">
      <w:pPr>
        <w:tabs>
          <w:tab w:val="left" w:leader="dot" w:pos="8835"/>
        </w:tabs>
        <w:spacing w:before="13"/>
        <w:ind w:left="2518"/>
        <w:rPr>
          <w:rFonts w:ascii="Arial"/>
          <w:sz w:val="18"/>
        </w:rPr>
      </w:pPr>
      <w:r>
        <w:rPr>
          <w:rFonts w:ascii="Arial"/>
          <w:color w:val="231F20"/>
          <w:w w:val="105"/>
          <w:sz w:val="18"/>
        </w:rPr>
        <w:t>Chartered Sustainability Summary 2015</w:t>
      </w:r>
      <w:r>
        <w:rPr>
          <w:rFonts w:ascii="Arial"/>
          <w:color w:val="231F20"/>
          <w:w w:val="105"/>
          <w:sz w:val="18"/>
        </w:rPr>
        <w:tab/>
        <w:t>44</w:t>
      </w:r>
    </w:p>
    <w:p w:rsidR="00D400A2" w:rsidRDefault="00883240">
      <w:pPr>
        <w:tabs>
          <w:tab w:val="left" w:leader="dot" w:pos="8835"/>
        </w:tabs>
        <w:spacing w:before="133"/>
        <w:ind w:left="2178"/>
        <w:rPr>
          <w:rFonts w:ascii="Arial" w:hAnsi="Arial"/>
          <w:sz w:val="18"/>
        </w:rPr>
      </w:pPr>
      <w:r>
        <w:rPr>
          <w:rFonts w:ascii="Arial" w:hAnsi="Arial"/>
          <w:color w:val="231F20"/>
          <w:w w:val="105"/>
          <w:sz w:val="18"/>
        </w:rPr>
        <w:t>1.26-misol: Ijtimoiy-iqtisodiy hissa — Escom Integrated Report 2016</w:t>
      </w:r>
      <w:r>
        <w:rPr>
          <w:rFonts w:ascii="Times New Roman" w:hAnsi="Times New Roman"/>
          <w:color w:val="231F20"/>
          <w:w w:val="105"/>
          <w:sz w:val="18"/>
        </w:rPr>
        <w:tab/>
      </w:r>
      <w:r>
        <w:rPr>
          <w:rFonts w:ascii="Arial" w:hAnsi="Arial"/>
          <w:color w:val="231F20"/>
          <w:w w:val="105"/>
          <w:sz w:val="18"/>
        </w:rPr>
        <w:t>44</w:t>
      </w:r>
    </w:p>
    <w:p w:rsidR="00D400A2" w:rsidRDefault="00883240">
      <w:pPr>
        <w:tabs>
          <w:tab w:val="left" w:leader="dot" w:pos="8842"/>
        </w:tabs>
        <w:spacing w:before="133"/>
        <w:ind w:left="2178"/>
        <w:rPr>
          <w:rFonts w:ascii="Arial" w:hAnsi="Arial"/>
          <w:sz w:val="18"/>
        </w:rPr>
      </w:pPr>
      <w:r>
        <w:rPr>
          <w:rFonts w:ascii="Arial" w:hAnsi="Arial"/>
          <w:color w:val="231F20"/>
          <w:w w:val="105"/>
          <w:sz w:val="18"/>
        </w:rPr>
        <w:t>1.27-misol: Onkologiyadagi asosiy yutuqlar - Roche yillik hisoboti 2016</w:t>
      </w:r>
      <w:r>
        <w:rPr>
          <w:rFonts w:ascii="Times New Roman" w:hAnsi="Times New Roman"/>
          <w:color w:val="231F20"/>
          <w:w w:val="105"/>
          <w:sz w:val="18"/>
        </w:rPr>
        <w:tab/>
      </w:r>
      <w:r>
        <w:rPr>
          <w:rFonts w:ascii="Arial" w:hAnsi="Arial"/>
          <w:color w:val="231F20"/>
          <w:w w:val="105"/>
          <w:sz w:val="18"/>
        </w:rPr>
        <w:t>45</w:t>
      </w:r>
    </w:p>
    <w:p w:rsidR="00D400A2" w:rsidRDefault="00883240">
      <w:pPr>
        <w:spacing w:before="133"/>
        <w:ind w:left="2178"/>
        <w:rPr>
          <w:rFonts w:ascii="Arial" w:hAnsi="Arial"/>
          <w:sz w:val="18"/>
        </w:rPr>
      </w:pPr>
      <w:r>
        <w:rPr>
          <w:rFonts w:ascii="Arial" w:hAnsi="Arial"/>
          <w:color w:val="231F20"/>
          <w:w w:val="110"/>
          <w:sz w:val="18"/>
        </w:rPr>
        <w:t>1.28-misol: Barqaror rivojlanish maqsadlariga qo‘shgan hissasi — AkzoNobel</w:t>
      </w:r>
    </w:p>
    <w:p w:rsidR="00D400A2" w:rsidRDefault="00883240">
      <w:pPr>
        <w:tabs>
          <w:tab w:val="left" w:leader="dot" w:pos="8831"/>
        </w:tabs>
        <w:spacing w:before="13"/>
        <w:ind w:left="2518"/>
        <w:rPr>
          <w:rFonts w:ascii="Arial"/>
          <w:sz w:val="18"/>
        </w:rPr>
      </w:pPr>
      <w:r>
        <w:rPr>
          <w:rFonts w:ascii="Arial"/>
          <w:color w:val="231F20"/>
          <w:w w:val="105"/>
          <w:sz w:val="18"/>
        </w:rPr>
        <w:t>Hisobot 2016</w:t>
      </w:r>
      <w:r>
        <w:rPr>
          <w:rFonts w:ascii="Arial"/>
          <w:color w:val="231F20"/>
          <w:w w:val="105"/>
          <w:sz w:val="18"/>
        </w:rPr>
        <w:tab/>
        <w:t>46</w:t>
      </w:r>
    </w:p>
    <w:p w:rsidR="00D400A2" w:rsidRDefault="00883240">
      <w:pPr>
        <w:spacing w:before="133"/>
        <w:ind w:left="2178"/>
        <w:rPr>
          <w:rFonts w:ascii="Arial" w:hAnsi="Arial"/>
          <w:sz w:val="18"/>
        </w:rPr>
      </w:pPr>
      <w:r>
        <w:rPr>
          <w:rFonts w:ascii="Arial" w:hAnsi="Arial"/>
          <w:color w:val="231F20"/>
          <w:w w:val="110"/>
          <w:sz w:val="18"/>
        </w:rPr>
        <w:t>1.29-misol: Barqaror rivojlanish maqsadlariga qo'shgan hissasi — CEMEX</w:t>
      </w:r>
    </w:p>
    <w:p w:rsidR="00D400A2" w:rsidRDefault="00883240">
      <w:pPr>
        <w:tabs>
          <w:tab w:val="left" w:leader="dot" w:pos="8831"/>
        </w:tabs>
        <w:spacing w:before="13"/>
        <w:ind w:left="2518"/>
        <w:rPr>
          <w:rFonts w:ascii="Arial"/>
          <w:sz w:val="18"/>
        </w:rPr>
      </w:pPr>
      <w:r>
        <w:rPr>
          <w:rFonts w:ascii="Arial"/>
          <w:color w:val="231F20"/>
          <w:w w:val="105"/>
          <w:sz w:val="18"/>
        </w:rPr>
        <w:t>2017 yil uchun birlashtirilgan hisobot</w:t>
      </w:r>
      <w:r>
        <w:rPr>
          <w:rFonts w:ascii="Arial"/>
          <w:color w:val="231F20"/>
          <w:w w:val="105"/>
          <w:sz w:val="18"/>
        </w:rPr>
        <w:tab/>
        <w:t>46</w:t>
      </w:r>
    </w:p>
    <w:p w:rsidR="00D400A2" w:rsidRDefault="00883240">
      <w:pPr>
        <w:spacing w:before="133"/>
        <w:ind w:left="2178"/>
        <w:rPr>
          <w:rFonts w:ascii="Arial" w:hAnsi="Arial"/>
          <w:sz w:val="18"/>
        </w:rPr>
      </w:pPr>
      <w:r>
        <w:rPr>
          <w:rFonts w:ascii="Arial" w:hAnsi="Arial"/>
          <w:color w:val="231F20"/>
          <w:w w:val="110"/>
          <w:sz w:val="18"/>
        </w:rPr>
        <w:t>1.30-misol: Barqaror rivojlanish maqsadlariga qo'shgan hissasi - Takeda</w:t>
      </w:r>
    </w:p>
    <w:p w:rsidR="00D400A2" w:rsidRDefault="00883240">
      <w:pPr>
        <w:tabs>
          <w:tab w:val="left" w:leader="dot" w:pos="8862"/>
        </w:tabs>
        <w:spacing w:before="13"/>
        <w:ind w:left="2518"/>
        <w:rPr>
          <w:rFonts w:ascii="Arial"/>
          <w:sz w:val="18"/>
        </w:rPr>
      </w:pPr>
      <w:r>
        <w:rPr>
          <w:rFonts w:ascii="Arial"/>
          <w:color w:val="231F20"/>
          <w:w w:val="105"/>
          <w:sz w:val="18"/>
        </w:rPr>
        <w:t>Yillik hisobot 2016</w:t>
      </w:r>
      <w:r>
        <w:rPr>
          <w:rFonts w:ascii="Arial"/>
          <w:color w:val="231F20"/>
          <w:w w:val="105"/>
          <w:sz w:val="18"/>
        </w:rPr>
        <w:tab/>
      </w:r>
      <w:r>
        <w:rPr>
          <w:rFonts w:ascii="Arial"/>
          <w:color w:val="231F20"/>
          <w:spacing w:val="-6"/>
          <w:w w:val="105"/>
          <w:sz w:val="18"/>
        </w:rPr>
        <w:t>47</w:t>
      </w:r>
    </w:p>
    <w:p w:rsidR="00D400A2" w:rsidRDefault="00883240">
      <w:pPr>
        <w:spacing w:before="133"/>
        <w:ind w:left="2178"/>
        <w:rPr>
          <w:rFonts w:ascii="Arial" w:hAnsi="Arial"/>
          <w:sz w:val="18"/>
        </w:rPr>
      </w:pPr>
      <w:r>
        <w:rPr>
          <w:rFonts w:ascii="Arial" w:hAnsi="Arial"/>
          <w:color w:val="231F20"/>
          <w:w w:val="105"/>
          <w:sz w:val="18"/>
        </w:rPr>
        <w:t>1.31-misol: Strategik maqsadlar va KPI – Oltin maydonlari 2015 integratsiyalashgan</w:t>
      </w:r>
    </w:p>
    <w:p w:rsidR="00D400A2" w:rsidRDefault="00883240">
      <w:pPr>
        <w:tabs>
          <w:tab w:val="left" w:leader="dot" w:pos="8818"/>
        </w:tabs>
        <w:spacing w:before="13"/>
        <w:ind w:left="2518"/>
        <w:rPr>
          <w:rFonts w:ascii="Arial"/>
          <w:sz w:val="18"/>
        </w:rPr>
      </w:pPr>
      <w:r>
        <w:rPr>
          <w:rFonts w:ascii="Arial"/>
          <w:color w:val="231F20"/>
          <w:w w:val="110"/>
          <w:sz w:val="18"/>
        </w:rPr>
        <w:t>Yillik hisobot</w:t>
      </w:r>
      <w:r>
        <w:rPr>
          <w:rFonts w:ascii="Arial"/>
          <w:color w:val="231F20"/>
          <w:w w:val="110"/>
          <w:sz w:val="18"/>
        </w:rPr>
        <w:tab/>
        <w:t>50</w:t>
      </w:r>
    </w:p>
    <w:p w:rsidR="00D400A2" w:rsidRDefault="00883240">
      <w:pPr>
        <w:spacing w:before="133"/>
        <w:ind w:left="2178"/>
        <w:rPr>
          <w:rFonts w:ascii="Arial" w:hAnsi="Arial"/>
          <w:sz w:val="18"/>
        </w:rPr>
      </w:pPr>
      <w:r>
        <w:rPr>
          <w:rFonts w:ascii="Arial" w:hAnsi="Arial"/>
          <w:color w:val="231F20"/>
          <w:w w:val="105"/>
          <w:sz w:val="18"/>
        </w:rPr>
        <w:t>1.32-misol: Atrof-muhitga ta'sir maqsadlari — Takeda yillik hisoboti</w:t>
      </w:r>
    </w:p>
    <w:p w:rsidR="00D400A2" w:rsidRDefault="00883240">
      <w:pPr>
        <w:spacing w:before="13"/>
        <w:ind w:left="2518"/>
        <w:rPr>
          <w:rFonts w:ascii="Arial"/>
          <w:sz w:val="18"/>
        </w:rPr>
      </w:pPr>
      <w:r>
        <w:rPr>
          <w:rFonts w:ascii="Arial"/>
          <w:color w:val="231F20"/>
          <w:w w:val="105"/>
          <w:sz w:val="18"/>
        </w:rPr>
        <w:t>2016 ................................................. ................................................................ ......... 50</w:t>
      </w:r>
    </w:p>
    <w:p w:rsidR="00D400A2" w:rsidRDefault="00883240">
      <w:pPr>
        <w:spacing w:before="133"/>
        <w:ind w:left="2178"/>
        <w:rPr>
          <w:rFonts w:ascii="Arial" w:hAnsi="Arial"/>
          <w:sz w:val="18"/>
        </w:rPr>
      </w:pPr>
      <w:r>
        <w:rPr>
          <w:rFonts w:ascii="Arial" w:hAnsi="Arial"/>
          <w:color w:val="231F20"/>
          <w:w w:val="105"/>
          <w:sz w:val="18"/>
        </w:rPr>
        <w:t>1.33-misol: Barqarorlik strategiyasi va KPI-Standart Chartered</w:t>
      </w:r>
    </w:p>
    <w:p w:rsidR="00D400A2" w:rsidRDefault="00883240">
      <w:pPr>
        <w:tabs>
          <w:tab w:val="left" w:leader="dot" w:pos="8882"/>
        </w:tabs>
        <w:spacing w:before="13"/>
        <w:ind w:left="2518"/>
        <w:rPr>
          <w:rFonts w:ascii="Arial"/>
          <w:sz w:val="18"/>
        </w:rPr>
      </w:pPr>
      <w:r>
        <w:rPr>
          <w:rFonts w:ascii="Arial"/>
          <w:color w:val="231F20"/>
          <w:sz w:val="18"/>
        </w:rPr>
        <w:t>Barqarorlik 2015 yil yakunlari</w:t>
      </w:r>
      <w:r>
        <w:rPr>
          <w:rFonts w:ascii="Arial"/>
          <w:color w:val="231F20"/>
          <w:sz w:val="18"/>
        </w:rPr>
        <w:tab/>
        <w:t>51</w:t>
      </w:r>
    </w:p>
    <w:p w:rsidR="00D400A2" w:rsidRDefault="00883240">
      <w:pPr>
        <w:tabs>
          <w:tab w:val="left" w:leader="dot" w:pos="8860"/>
        </w:tabs>
        <w:spacing w:before="133"/>
        <w:ind w:left="2178"/>
        <w:rPr>
          <w:rFonts w:ascii="Arial" w:hAnsi="Arial"/>
          <w:sz w:val="18"/>
        </w:rPr>
      </w:pPr>
      <w:r>
        <w:rPr>
          <w:rFonts w:ascii="Arial" w:hAnsi="Arial"/>
          <w:color w:val="231F20"/>
          <w:sz w:val="18"/>
        </w:rPr>
        <w:t>1.34-misol: KPI – Rio Tinto 2017 yillik hisoboti</w:t>
      </w:r>
      <w:r>
        <w:rPr>
          <w:rFonts w:ascii="Times New Roman" w:hAnsi="Times New Roman"/>
          <w:color w:val="231F20"/>
          <w:sz w:val="18"/>
        </w:rPr>
        <w:tab/>
      </w:r>
      <w:r>
        <w:rPr>
          <w:rFonts w:ascii="Arial" w:hAnsi="Arial"/>
          <w:color w:val="231F20"/>
          <w:sz w:val="18"/>
        </w:rPr>
        <w:t>53</w:t>
      </w:r>
    </w:p>
    <w:p w:rsidR="00D400A2" w:rsidRDefault="00883240">
      <w:pPr>
        <w:spacing w:before="133"/>
        <w:ind w:left="2178"/>
        <w:rPr>
          <w:rFonts w:ascii="Arial" w:hAnsi="Arial"/>
          <w:sz w:val="18"/>
        </w:rPr>
      </w:pPr>
      <w:r>
        <w:rPr>
          <w:rFonts w:ascii="Arial" w:hAnsi="Arial"/>
          <w:color w:val="231F20"/>
          <w:w w:val="105"/>
          <w:sz w:val="18"/>
        </w:rPr>
        <w:t>2.1-misol: Korporativ boshqaruv modeli — Telekom Malaysia yillik hisoboti</w:t>
      </w:r>
    </w:p>
    <w:p w:rsidR="00D400A2" w:rsidRDefault="00883240">
      <w:pPr>
        <w:tabs>
          <w:tab w:val="left" w:leader="dot" w:pos="8837"/>
        </w:tabs>
        <w:spacing w:before="13"/>
        <w:ind w:left="2518"/>
        <w:rPr>
          <w:rFonts w:ascii="Arial"/>
          <w:sz w:val="18"/>
        </w:rPr>
      </w:pPr>
      <w:r>
        <w:rPr>
          <w:rFonts w:ascii="Arial"/>
          <w:color w:val="231F20"/>
          <w:sz w:val="18"/>
        </w:rPr>
        <w:t>2015 yil</w:t>
      </w:r>
      <w:r>
        <w:rPr>
          <w:rFonts w:ascii="Arial"/>
          <w:color w:val="231F20"/>
          <w:sz w:val="18"/>
        </w:rPr>
        <w:tab/>
        <w:t>56</w:t>
      </w:r>
    </w:p>
    <w:p w:rsidR="00D400A2" w:rsidRDefault="00883240">
      <w:pPr>
        <w:spacing w:before="133"/>
        <w:ind w:left="2178"/>
        <w:rPr>
          <w:rFonts w:ascii="Arial" w:hAnsi="Arial"/>
          <w:sz w:val="18"/>
        </w:rPr>
      </w:pPr>
      <w:r>
        <w:rPr>
          <w:rFonts w:ascii="Arial" w:hAnsi="Arial"/>
          <w:color w:val="231F20"/>
          <w:w w:val="110"/>
          <w:sz w:val="18"/>
        </w:rPr>
        <w:t>2.2-misol: Korporativ boshqaruv reytingi – Turk Telekom yillik hisoboti</w:t>
      </w:r>
    </w:p>
    <w:p w:rsidR="00D400A2" w:rsidRDefault="00883240">
      <w:pPr>
        <w:spacing w:before="13"/>
        <w:ind w:left="2518"/>
        <w:rPr>
          <w:rFonts w:ascii="Arial"/>
          <w:sz w:val="18"/>
        </w:rPr>
      </w:pPr>
      <w:r>
        <w:rPr>
          <w:rFonts w:ascii="Arial"/>
          <w:color w:val="231F20"/>
          <w:w w:val="105"/>
          <w:sz w:val="18"/>
        </w:rPr>
        <w:t>2015 ................................................. ................................................................ ......... 58</w:t>
      </w:r>
    </w:p>
    <w:p w:rsidR="00D400A2" w:rsidRDefault="00883240">
      <w:pPr>
        <w:spacing w:before="133"/>
        <w:ind w:left="2178"/>
        <w:rPr>
          <w:rFonts w:ascii="Arial" w:hAnsi="Arial"/>
          <w:sz w:val="18"/>
        </w:rPr>
      </w:pPr>
      <w:r>
        <w:rPr>
          <w:rFonts w:ascii="Arial" w:hAnsi="Arial"/>
          <w:color w:val="231F20"/>
          <w:w w:val="105"/>
          <w:sz w:val="18"/>
        </w:rPr>
        <w:t>2.3-misol: Kengash nomzodini ko'rsatish tartibi — Siam tijorat banki yillik</w:t>
      </w:r>
    </w:p>
    <w:p w:rsidR="00D400A2" w:rsidRDefault="00883240">
      <w:pPr>
        <w:tabs>
          <w:tab w:val="left" w:leader="dot" w:pos="8872"/>
        </w:tabs>
        <w:spacing w:before="13"/>
        <w:ind w:left="2518"/>
        <w:rPr>
          <w:rFonts w:ascii="Arial"/>
          <w:sz w:val="18"/>
        </w:rPr>
      </w:pPr>
      <w:r>
        <w:rPr>
          <w:rFonts w:ascii="Arial"/>
          <w:color w:val="231F20"/>
          <w:sz w:val="18"/>
        </w:rPr>
        <w:t>Hisobot 2016</w:t>
      </w:r>
      <w:r>
        <w:rPr>
          <w:rFonts w:ascii="Arial"/>
          <w:color w:val="231F20"/>
          <w:sz w:val="18"/>
        </w:rPr>
        <w:tab/>
        <w:t>61</w:t>
      </w:r>
    </w:p>
    <w:p w:rsidR="00D400A2" w:rsidRDefault="00883240">
      <w:pPr>
        <w:spacing w:before="133"/>
        <w:ind w:left="2178"/>
        <w:rPr>
          <w:rFonts w:ascii="Arial" w:hAnsi="Arial"/>
          <w:sz w:val="18"/>
        </w:rPr>
      </w:pPr>
      <w:r>
        <w:rPr>
          <w:rFonts w:ascii="Arial" w:hAnsi="Arial"/>
          <w:color w:val="231F20"/>
          <w:w w:val="105"/>
          <w:sz w:val="18"/>
        </w:rPr>
        <w:t>2.4-misol: Nominatsiya jarayoni — The Coca-Cola Company 2016 proksi</w:t>
      </w:r>
    </w:p>
    <w:p w:rsidR="00D400A2" w:rsidRDefault="00883240">
      <w:pPr>
        <w:tabs>
          <w:tab w:val="left" w:leader="dot" w:pos="8872"/>
        </w:tabs>
        <w:spacing w:before="13"/>
        <w:ind w:left="2518"/>
        <w:rPr>
          <w:rFonts w:ascii="Arial"/>
          <w:sz w:val="18"/>
        </w:rPr>
      </w:pPr>
      <w:r>
        <w:rPr>
          <w:rFonts w:ascii="Arial"/>
          <w:color w:val="231F20"/>
          <w:sz w:val="18"/>
        </w:rPr>
        <w:t>Bayonot</w:t>
      </w:r>
      <w:r>
        <w:rPr>
          <w:rFonts w:ascii="Arial"/>
          <w:color w:val="231F20"/>
          <w:sz w:val="18"/>
        </w:rPr>
        <w:tab/>
        <w:t>61</w:t>
      </w:r>
    </w:p>
    <w:p w:rsidR="00D400A2" w:rsidRDefault="00883240">
      <w:pPr>
        <w:tabs>
          <w:tab w:val="left" w:leader="dot" w:pos="8849"/>
        </w:tabs>
        <w:spacing w:before="133"/>
        <w:ind w:left="2178"/>
        <w:rPr>
          <w:rFonts w:ascii="Arial" w:hAnsi="Arial"/>
          <w:sz w:val="18"/>
        </w:rPr>
      </w:pPr>
      <w:r>
        <w:rPr>
          <w:rFonts w:ascii="Arial" w:hAnsi="Arial"/>
          <w:color w:val="231F20"/>
          <w:w w:val="105"/>
          <w:sz w:val="18"/>
        </w:rPr>
        <w:t>2.5-misol: Direktor lavozimi — BHP Billiton yillik hisoboti 2016</w:t>
      </w:r>
      <w:r>
        <w:rPr>
          <w:rFonts w:ascii="Times New Roman" w:hAnsi="Times New Roman"/>
          <w:color w:val="231F20"/>
          <w:w w:val="105"/>
          <w:sz w:val="18"/>
        </w:rPr>
        <w:tab/>
      </w:r>
      <w:r>
        <w:rPr>
          <w:rFonts w:ascii="Arial" w:hAnsi="Arial"/>
          <w:color w:val="231F20"/>
          <w:w w:val="105"/>
          <w:sz w:val="18"/>
        </w:rPr>
        <w:t>62</w:t>
      </w:r>
    </w:p>
    <w:p w:rsidR="00D400A2" w:rsidRDefault="00883240">
      <w:pPr>
        <w:tabs>
          <w:tab w:val="left" w:leader="dot" w:pos="8849"/>
        </w:tabs>
        <w:spacing w:before="133"/>
        <w:ind w:left="2178"/>
        <w:rPr>
          <w:rFonts w:ascii="Arial" w:hAnsi="Arial"/>
          <w:sz w:val="18"/>
        </w:rPr>
      </w:pPr>
      <w:r>
        <w:rPr>
          <w:rFonts w:ascii="Arial" w:hAnsi="Arial"/>
          <w:color w:val="231F20"/>
          <w:w w:val="110"/>
          <w:sz w:val="18"/>
        </w:rPr>
        <w:t>2.6-misol: Direktor malakasi — 2016 yilgi ishonchli ishonchli bayonot</w:t>
      </w:r>
      <w:r>
        <w:rPr>
          <w:rFonts w:ascii="Times New Roman" w:hAnsi="Times New Roman"/>
          <w:color w:val="231F20"/>
          <w:w w:val="110"/>
          <w:sz w:val="18"/>
        </w:rPr>
        <w:tab/>
      </w:r>
      <w:r>
        <w:rPr>
          <w:rFonts w:ascii="Arial" w:hAnsi="Arial"/>
          <w:color w:val="231F20"/>
          <w:w w:val="110"/>
          <w:sz w:val="18"/>
        </w:rPr>
        <w:t>63</w:t>
      </w:r>
    </w:p>
    <w:p w:rsidR="00D400A2" w:rsidRDefault="00883240">
      <w:pPr>
        <w:spacing w:before="133"/>
        <w:ind w:left="2178"/>
        <w:rPr>
          <w:rFonts w:ascii="Arial" w:hAnsi="Arial"/>
          <w:sz w:val="18"/>
        </w:rPr>
      </w:pPr>
      <w:r>
        <w:rPr>
          <w:rFonts w:ascii="Arial" w:hAnsi="Arial"/>
          <w:color w:val="231F20"/>
          <w:w w:val="105"/>
          <w:sz w:val="18"/>
        </w:rPr>
        <w:t>2.7-misol: Kengash tarkibi va mustaqilligi — Fresnillo 2015 yil</w:t>
      </w:r>
    </w:p>
    <w:p w:rsidR="00D400A2" w:rsidRDefault="00883240">
      <w:pPr>
        <w:tabs>
          <w:tab w:val="left" w:leader="dot" w:pos="8831"/>
        </w:tabs>
        <w:spacing w:before="13"/>
        <w:ind w:left="2518"/>
        <w:rPr>
          <w:rFonts w:ascii="Arial"/>
          <w:sz w:val="18"/>
        </w:rPr>
      </w:pPr>
      <w:r>
        <w:rPr>
          <w:rFonts w:ascii="Arial"/>
          <w:color w:val="231F20"/>
          <w:w w:val="110"/>
          <w:sz w:val="18"/>
        </w:rPr>
        <w:t>Hisobot</w:t>
      </w:r>
      <w:r>
        <w:rPr>
          <w:rFonts w:ascii="Arial"/>
          <w:color w:val="231F20"/>
          <w:w w:val="110"/>
          <w:sz w:val="18"/>
        </w:rPr>
        <w:tab/>
        <w:t>64</w:t>
      </w:r>
    </w:p>
    <w:p w:rsidR="00D400A2" w:rsidRDefault="00883240">
      <w:pPr>
        <w:spacing w:before="133"/>
        <w:ind w:left="2178"/>
        <w:rPr>
          <w:rFonts w:ascii="Arial" w:hAnsi="Arial"/>
          <w:sz w:val="18"/>
        </w:rPr>
      </w:pPr>
      <w:r>
        <w:rPr>
          <w:rFonts w:ascii="Arial" w:hAnsi="Arial"/>
          <w:color w:val="231F20"/>
          <w:w w:val="110"/>
          <w:sz w:val="18"/>
        </w:rPr>
        <w:t>2.8-misol: Direktor mustaqilligi haqidagi tushuntirish - BHP Billiton Annual</w:t>
      </w:r>
    </w:p>
    <w:p w:rsidR="00D400A2" w:rsidRDefault="00883240">
      <w:pPr>
        <w:tabs>
          <w:tab w:val="left" w:leader="dot" w:pos="8831"/>
        </w:tabs>
        <w:spacing w:before="13"/>
        <w:ind w:left="2518"/>
        <w:rPr>
          <w:rFonts w:ascii="Arial"/>
          <w:sz w:val="18"/>
        </w:rPr>
      </w:pPr>
      <w:r>
        <w:rPr>
          <w:rFonts w:ascii="Arial"/>
          <w:color w:val="231F20"/>
          <w:w w:val="105"/>
          <w:sz w:val="18"/>
        </w:rPr>
        <w:t>Hisobot 2016</w:t>
      </w:r>
      <w:r>
        <w:rPr>
          <w:rFonts w:ascii="Arial"/>
          <w:color w:val="231F20"/>
          <w:w w:val="105"/>
          <w:sz w:val="18"/>
        </w:rPr>
        <w:tab/>
        <w:t>64</w:t>
      </w:r>
    </w:p>
    <w:p w:rsidR="00D400A2" w:rsidRDefault="00D400A2">
      <w:pPr>
        <w:rPr>
          <w:rFonts w:ascii="Arial"/>
          <w:sz w:val="18"/>
        </w:rPr>
        <w:sectPr w:rsidR="00D400A2">
          <w:pgSz w:w="12590" w:h="16190"/>
          <w:pgMar w:top="0" w:right="760" w:bottom="800" w:left="780" w:header="0" w:footer="603" w:gutter="0"/>
          <w:cols w:space="720"/>
        </w:sectPr>
      </w:pPr>
    </w:p>
    <w:p w:rsidR="00D400A2" w:rsidRDefault="0011555C">
      <w:pPr>
        <w:pStyle w:val="a3"/>
        <w:rPr>
          <w:rFonts w:ascii="Arial"/>
          <w:sz w:val="20"/>
        </w:rPr>
      </w:pPr>
      <w:r>
        <w:lastRenderedPageBreak/>
        <w:pict>
          <v:rect id="_x0000_s3594" style="position:absolute;margin-left:0;margin-top:0;width:44.5pt;height:224.5pt;z-index:-23195136;mso-position-horizontal-relative:page;mso-position-vertical-relative:page" fillcolor="#231f20" stroked="f">
            <w10:wrap anchorx="page" anchory="page"/>
          </v:rect>
        </w:pict>
      </w:r>
      <w:r>
        <w:pict>
          <v:shape id="_x0000_s3593" type="#_x0000_t202" style="position:absolute;margin-left:26.85pt;margin-top:43.5pt;width:14.4pt;height:49pt;z-index:15735296;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Tarkib</w:t>
                  </w:r>
                </w:p>
              </w:txbxContent>
            </v:textbox>
            <w10:wrap anchorx="page" anchory="page"/>
          </v:shape>
        </w:pict>
      </w:r>
    </w:p>
    <w:p w:rsidR="00D400A2" w:rsidRDefault="00D400A2">
      <w:pPr>
        <w:pStyle w:val="a3"/>
        <w:rPr>
          <w:rFonts w:ascii="Arial"/>
          <w:sz w:val="20"/>
        </w:rPr>
      </w:pPr>
    </w:p>
    <w:p w:rsidR="00D400A2" w:rsidRDefault="00D400A2">
      <w:pPr>
        <w:pStyle w:val="a3"/>
        <w:spacing w:before="8"/>
        <w:rPr>
          <w:rFonts w:ascii="Arial"/>
          <w:sz w:val="26"/>
        </w:rPr>
      </w:pPr>
    </w:p>
    <w:p w:rsidR="00D400A2" w:rsidRDefault="00883240">
      <w:pPr>
        <w:tabs>
          <w:tab w:val="left" w:leader="dot" w:pos="8837"/>
        </w:tabs>
        <w:spacing w:before="90"/>
        <w:ind w:left="2178"/>
        <w:rPr>
          <w:rFonts w:ascii="Arial" w:hAnsi="Arial"/>
          <w:sz w:val="18"/>
        </w:rPr>
      </w:pPr>
      <w:r>
        <w:rPr>
          <w:rFonts w:ascii="Arial" w:hAnsi="Arial"/>
          <w:color w:val="231F20"/>
          <w:w w:val="105"/>
          <w:sz w:val="18"/>
        </w:rPr>
        <w:t>2.9-misol: Kengashning xilma-xilligi — Natura 2016 yillik hisoboti</w:t>
      </w:r>
      <w:r>
        <w:rPr>
          <w:rFonts w:ascii="Times New Roman" w:hAnsi="Times New Roman"/>
          <w:color w:val="231F20"/>
          <w:w w:val="105"/>
          <w:sz w:val="18"/>
        </w:rPr>
        <w:tab/>
      </w:r>
      <w:r>
        <w:rPr>
          <w:rFonts w:ascii="Arial" w:hAnsi="Arial"/>
          <w:color w:val="231F20"/>
          <w:w w:val="105"/>
          <w:sz w:val="18"/>
        </w:rPr>
        <w:t>65</w:t>
      </w:r>
    </w:p>
    <w:p w:rsidR="00D400A2" w:rsidRDefault="00883240">
      <w:pPr>
        <w:tabs>
          <w:tab w:val="left" w:leader="dot" w:pos="8827"/>
        </w:tabs>
        <w:spacing w:before="133"/>
        <w:ind w:left="2178"/>
        <w:rPr>
          <w:rFonts w:ascii="Arial" w:hAnsi="Arial"/>
          <w:sz w:val="18"/>
        </w:rPr>
      </w:pPr>
      <w:r>
        <w:rPr>
          <w:rFonts w:ascii="Arial" w:hAnsi="Arial"/>
          <w:color w:val="231F20"/>
          <w:w w:val="105"/>
          <w:sz w:val="18"/>
        </w:rPr>
        <w:t>2.10-misol: Kengash va boshqaruv jamoasi — Aggreko 2015 yillik hisoboti</w:t>
      </w:r>
      <w:r>
        <w:rPr>
          <w:rFonts w:ascii="Times New Roman" w:hAnsi="Times New Roman"/>
          <w:color w:val="231F20"/>
          <w:w w:val="105"/>
          <w:sz w:val="18"/>
        </w:rPr>
        <w:tab/>
      </w:r>
      <w:r>
        <w:rPr>
          <w:rFonts w:ascii="Arial" w:hAnsi="Arial"/>
          <w:color w:val="231F20"/>
          <w:w w:val="105"/>
          <w:sz w:val="18"/>
        </w:rPr>
        <w:t>66</w:t>
      </w:r>
    </w:p>
    <w:p w:rsidR="00D400A2" w:rsidRDefault="00883240">
      <w:pPr>
        <w:spacing w:before="133"/>
        <w:ind w:left="2178"/>
        <w:rPr>
          <w:rFonts w:ascii="Arial" w:hAnsi="Arial"/>
          <w:sz w:val="18"/>
        </w:rPr>
      </w:pPr>
      <w:r>
        <w:rPr>
          <w:rFonts w:ascii="Arial" w:hAnsi="Arial"/>
          <w:color w:val="231F20"/>
          <w:w w:val="110"/>
          <w:sz w:val="18"/>
        </w:rPr>
        <w:t>2.11-misol: Qo‘mita tavsifi — Absa guruhi (sobiq Barclays Africa)</w:t>
      </w:r>
    </w:p>
    <w:p w:rsidR="00D400A2" w:rsidRDefault="00883240">
      <w:pPr>
        <w:tabs>
          <w:tab w:val="left" w:leader="dot" w:pos="8852"/>
        </w:tabs>
        <w:spacing w:before="13"/>
        <w:ind w:left="2438"/>
        <w:rPr>
          <w:rFonts w:ascii="Arial"/>
          <w:sz w:val="18"/>
        </w:rPr>
      </w:pPr>
      <w:r>
        <w:rPr>
          <w:rFonts w:ascii="Arial"/>
          <w:color w:val="231F20"/>
          <w:w w:val="105"/>
          <w:sz w:val="18"/>
        </w:rPr>
        <w:t>2015 yil uchun yillik hisobot</w:t>
      </w:r>
      <w:r>
        <w:rPr>
          <w:rFonts w:ascii="Arial"/>
          <w:color w:val="231F20"/>
          <w:w w:val="105"/>
          <w:sz w:val="18"/>
        </w:rPr>
        <w:tab/>
        <w:t>67</w:t>
      </w:r>
    </w:p>
    <w:p w:rsidR="00D400A2" w:rsidRDefault="00883240">
      <w:pPr>
        <w:spacing w:before="133"/>
        <w:ind w:left="2178"/>
        <w:rPr>
          <w:rFonts w:ascii="Arial" w:hAnsi="Arial"/>
          <w:sz w:val="18"/>
        </w:rPr>
      </w:pPr>
      <w:r>
        <w:rPr>
          <w:rFonts w:ascii="Arial" w:hAnsi="Arial"/>
          <w:color w:val="231F20"/>
          <w:w w:val="110"/>
          <w:sz w:val="18"/>
        </w:rPr>
        <w:t>2.12-misol: Barqaror rivojlanish qo'mitalari - BHP Billiton yillik hisoboti</w:t>
      </w:r>
    </w:p>
    <w:p w:rsidR="00D400A2" w:rsidRDefault="00883240">
      <w:pPr>
        <w:tabs>
          <w:tab w:val="left" w:leader="dot" w:pos="8829"/>
        </w:tabs>
        <w:spacing w:before="13"/>
        <w:ind w:left="2438"/>
        <w:rPr>
          <w:rFonts w:ascii="Arial"/>
          <w:sz w:val="18"/>
        </w:rPr>
      </w:pPr>
      <w:r>
        <w:rPr>
          <w:rFonts w:ascii="Arial"/>
          <w:color w:val="231F20"/>
          <w:sz w:val="18"/>
        </w:rPr>
        <w:t>2016 yil</w:t>
      </w:r>
      <w:r>
        <w:rPr>
          <w:rFonts w:ascii="Arial"/>
          <w:color w:val="231F20"/>
          <w:sz w:val="18"/>
        </w:rPr>
        <w:tab/>
        <w:t>68</w:t>
      </w:r>
    </w:p>
    <w:p w:rsidR="00D400A2" w:rsidRDefault="00883240">
      <w:pPr>
        <w:tabs>
          <w:tab w:val="left" w:leader="dot" w:pos="8874"/>
        </w:tabs>
        <w:spacing w:before="133"/>
        <w:ind w:left="2178"/>
        <w:rPr>
          <w:rFonts w:ascii="Arial" w:hAnsi="Arial"/>
          <w:sz w:val="18"/>
        </w:rPr>
      </w:pPr>
      <w:r>
        <w:rPr>
          <w:rFonts w:ascii="Arial" w:hAnsi="Arial"/>
          <w:color w:val="231F20"/>
          <w:w w:val="105"/>
          <w:sz w:val="18"/>
        </w:rPr>
        <w:t>2.13-misol: Ichki nazorat – Fresnillo 2015 yilgi hisobot</w:t>
      </w:r>
      <w:r>
        <w:rPr>
          <w:rFonts w:ascii="Times New Roman" w:hAnsi="Times New Roman"/>
          <w:color w:val="231F20"/>
          <w:w w:val="105"/>
          <w:sz w:val="18"/>
        </w:rPr>
        <w:tab/>
      </w:r>
      <w:r>
        <w:rPr>
          <w:rFonts w:ascii="Arial" w:hAnsi="Arial"/>
          <w:color w:val="231F20"/>
          <w:w w:val="105"/>
          <w:sz w:val="18"/>
        </w:rPr>
        <w:t>72</w:t>
      </w:r>
    </w:p>
    <w:p w:rsidR="00D400A2" w:rsidRDefault="00883240">
      <w:pPr>
        <w:tabs>
          <w:tab w:val="left" w:leader="dot" w:pos="8874"/>
        </w:tabs>
        <w:spacing w:before="133"/>
        <w:ind w:left="2178"/>
        <w:rPr>
          <w:rFonts w:ascii="Arial" w:hAnsi="Arial"/>
          <w:sz w:val="18"/>
        </w:rPr>
      </w:pPr>
      <w:r>
        <w:rPr>
          <w:rFonts w:ascii="Arial" w:hAnsi="Arial"/>
          <w:color w:val="231F20"/>
          <w:w w:val="105"/>
          <w:sz w:val="18"/>
        </w:rPr>
        <w:t>2.14-misol: Ichki audit — Nedbank Group 2014 yil uchun birlashtirilgan hisobot</w:t>
      </w:r>
      <w:r>
        <w:rPr>
          <w:rFonts w:ascii="Times New Roman" w:hAnsi="Times New Roman"/>
          <w:color w:val="231F20"/>
          <w:w w:val="105"/>
          <w:sz w:val="18"/>
        </w:rPr>
        <w:tab/>
      </w:r>
      <w:r>
        <w:rPr>
          <w:rFonts w:ascii="Arial" w:hAnsi="Arial"/>
          <w:color w:val="231F20"/>
          <w:w w:val="105"/>
          <w:sz w:val="18"/>
        </w:rPr>
        <w:t>72</w:t>
      </w:r>
    </w:p>
    <w:p w:rsidR="00D400A2" w:rsidRDefault="00883240">
      <w:pPr>
        <w:tabs>
          <w:tab w:val="left" w:leader="dot" w:pos="8874"/>
        </w:tabs>
        <w:spacing w:before="133"/>
        <w:ind w:left="2178"/>
        <w:rPr>
          <w:rFonts w:ascii="Arial" w:hAnsi="Arial"/>
          <w:sz w:val="18"/>
        </w:rPr>
      </w:pPr>
      <w:r>
        <w:rPr>
          <w:rFonts w:ascii="Arial" w:hAnsi="Arial"/>
          <w:color w:val="231F20"/>
          <w:w w:val="105"/>
          <w:sz w:val="18"/>
        </w:rPr>
        <w:t>2.15-misol: Audit qo'mitasi - Aggreko yillik hisoboti 2015 yil</w:t>
      </w:r>
      <w:r>
        <w:rPr>
          <w:rFonts w:ascii="Times New Roman" w:hAnsi="Times New Roman"/>
          <w:color w:val="231F20"/>
          <w:w w:val="105"/>
          <w:sz w:val="18"/>
        </w:rPr>
        <w:tab/>
      </w:r>
      <w:r>
        <w:rPr>
          <w:rFonts w:ascii="Arial" w:hAnsi="Arial"/>
          <w:color w:val="231F20"/>
          <w:w w:val="105"/>
          <w:sz w:val="18"/>
        </w:rPr>
        <w:t>73</w:t>
      </w:r>
    </w:p>
    <w:p w:rsidR="00D400A2" w:rsidRDefault="00883240">
      <w:pPr>
        <w:tabs>
          <w:tab w:val="left" w:leader="dot" w:pos="8862"/>
        </w:tabs>
        <w:spacing w:before="133"/>
        <w:ind w:left="2178"/>
        <w:rPr>
          <w:rFonts w:ascii="Arial" w:hAnsi="Arial"/>
          <w:sz w:val="18"/>
        </w:rPr>
      </w:pPr>
      <w:r>
        <w:rPr>
          <w:rFonts w:ascii="Arial" w:hAnsi="Arial"/>
          <w:color w:val="231F20"/>
          <w:w w:val="105"/>
          <w:sz w:val="18"/>
        </w:rPr>
        <w:t>2.16-misol: Tashqi auditor-CLP guruhining 2015 yil uchun yillik hisoboti</w:t>
      </w:r>
      <w:r>
        <w:rPr>
          <w:rFonts w:ascii="Times New Roman" w:hAnsi="Times New Roman"/>
          <w:color w:val="231F20"/>
          <w:w w:val="105"/>
          <w:sz w:val="18"/>
        </w:rPr>
        <w:tab/>
      </w:r>
      <w:r>
        <w:rPr>
          <w:rFonts w:ascii="Arial" w:hAnsi="Arial"/>
          <w:color w:val="231F20"/>
          <w:spacing w:val="-6"/>
          <w:w w:val="105"/>
          <w:sz w:val="18"/>
        </w:rPr>
        <w:t>74</w:t>
      </w:r>
    </w:p>
    <w:p w:rsidR="00D400A2" w:rsidRDefault="00883240">
      <w:pPr>
        <w:spacing w:before="133"/>
        <w:ind w:left="2178"/>
        <w:rPr>
          <w:rFonts w:ascii="Arial" w:hAnsi="Arial"/>
          <w:sz w:val="18"/>
        </w:rPr>
      </w:pPr>
      <w:r>
        <w:rPr>
          <w:rFonts w:ascii="Arial" w:hAnsi="Arial"/>
          <w:color w:val="231F20"/>
          <w:w w:val="105"/>
          <w:sz w:val="18"/>
        </w:rPr>
        <w:t>2.17-misol: Barqarorlik ma'lumotlarini ta'minlash - Oltin konlari birlashtirilgan yillik</w:t>
      </w:r>
    </w:p>
    <w:p w:rsidR="00D400A2" w:rsidRDefault="00883240">
      <w:pPr>
        <w:tabs>
          <w:tab w:val="left" w:leader="dot" w:pos="8863"/>
        </w:tabs>
        <w:spacing w:before="13"/>
        <w:ind w:left="2438"/>
        <w:rPr>
          <w:rFonts w:ascii="Arial"/>
          <w:sz w:val="18"/>
        </w:rPr>
      </w:pPr>
      <w:r>
        <w:rPr>
          <w:rFonts w:ascii="Arial"/>
          <w:color w:val="231F20"/>
          <w:sz w:val="18"/>
        </w:rPr>
        <w:t>Hisobot 2016</w:t>
      </w:r>
      <w:r>
        <w:rPr>
          <w:rFonts w:ascii="Arial"/>
          <w:color w:val="231F20"/>
          <w:sz w:val="18"/>
        </w:rPr>
        <w:tab/>
        <w:t>75</w:t>
      </w:r>
    </w:p>
    <w:p w:rsidR="00D400A2" w:rsidRDefault="00883240">
      <w:pPr>
        <w:tabs>
          <w:tab w:val="left" w:leader="dot" w:pos="8872"/>
        </w:tabs>
        <w:spacing w:before="133"/>
        <w:ind w:left="2178"/>
        <w:rPr>
          <w:rFonts w:ascii="Arial" w:hAnsi="Arial"/>
          <w:sz w:val="18"/>
        </w:rPr>
      </w:pPr>
      <w:r>
        <w:rPr>
          <w:rFonts w:ascii="Arial" w:hAnsi="Arial"/>
          <w:color w:val="231F20"/>
          <w:sz w:val="18"/>
        </w:rPr>
        <w:t>2.18-misol: Risk ishtahasi va profilini aniqlash — CLP guruhining 2015 yilgi yillik hisoboti</w:t>
      </w:r>
      <w:r>
        <w:rPr>
          <w:rFonts w:ascii="Times New Roman" w:hAnsi="Times New Roman"/>
          <w:color w:val="231F20"/>
          <w:sz w:val="18"/>
        </w:rPr>
        <w:tab/>
      </w:r>
      <w:r>
        <w:rPr>
          <w:rFonts w:ascii="Arial" w:hAnsi="Arial"/>
          <w:color w:val="231F20"/>
          <w:spacing w:val="5"/>
          <w:sz w:val="18"/>
        </w:rPr>
        <w:t>77</w:t>
      </w:r>
    </w:p>
    <w:p w:rsidR="00D400A2" w:rsidRDefault="00883240">
      <w:pPr>
        <w:spacing w:before="133"/>
        <w:ind w:left="2178"/>
        <w:rPr>
          <w:rFonts w:ascii="Arial" w:hAnsi="Arial"/>
          <w:sz w:val="18"/>
        </w:rPr>
      </w:pPr>
      <w:r>
        <w:rPr>
          <w:rFonts w:ascii="Arial" w:hAnsi="Arial"/>
          <w:color w:val="231F20"/>
          <w:w w:val="105"/>
          <w:sz w:val="18"/>
        </w:rPr>
        <w:t>2.19-misol: Miqdoriy xavf ishtahasi maqsadlari—UBS 2016 yillik</w:t>
      </w:r>
    </w:p>
    <w:p w:rsidR="00D400A2" w:rsidRDefault="00883240">
      <w:pPr>
        <w:tabs>
          <w:tab w:val="left" w:leader="dot" w:pos="8872"/>
        </w:tabs>
        <w:spacing w:before="13"/>
        <w:ind w:left="2438"/>
        <w:rPr>
          <w:rFonts w:ascii="Arial"/>
          <w:sz w:val="18"/>
        </w:rPr>
      </w:pPr>
      <w:r>
        <w:rPr>
          <w:rFonts w:ascii="Arial"/>
          <w:color w:val="231F20"/>
          <w:sz w:val="18"/>
        </w:rPr>
        <w:t>Hisobot</w:t>
      </w:r>
      <w:r>
        <w:rPr>
          <w:rFonts w:ascii="Arial"/>
          <w:color w:val="231F20"/>
          <w:sz w:val="18"/>
        </w:rPr>
        <w:tab/>
      </w:r>
      <w:r>
        <w:rPr>
          <w:rFonts w:ascii="Arial"/>
          <w:color w:val="231F20"/>
          <w:spacing w:val="5"/>
          <w:sz w:val="18"/>
        </w:rPr>
        <w:t>77</w:t>
      </w:r>
    </w:p>
    <w:p w:rsidR="00D400A2" w:rsidRDefault="00883240">
      <w:pPr>
        <w:tabs>
          <w:tab w:val="left" w:leader="dot" w:pos="8858"/>
        </w:tabs>
        <w:spacing w:before="133"/>
        <w:ind w:left="2178"/>
        <w:rPr>
          <w:rFonts w:ascii="Arial" w:hAnsi="Arial"/>
          <w:sz w:val="18"/>
        </w:rPr>
      </w:pPr>
      <w:r>
        <w:rPr>
          <w:rFonts w:ascii="Arial" w:hAnsi="Arial"/>
          <w:color w:val="231F20"/>
          <w:w w:val="105"/>
          <w:sz w:val="18"/>
        </w:rPr>
        <w:t>2.20-misol: Risklarni boshqarish—CPL Group 2015 yilgi hisobot</w:t>
      </w:r>
      <w:r>
        <w:rPr>
          <w:rFonts w:ascii="Times New Roman" w:hAnsi="Times New Roman"/>
          <w:color w:val="231F20"/>
          <w:w w:val="105"/>
          <w:sz w:val="18"/>
        </w:rPr>
        <w:tab/>
      </w:r>
      <w:r>
        <w:rPr>
          <w:rFonts w:ascii="Arial" w:hAnsi="Arial"/>
          <w:color w:val="231F20"/>
          <w:spacing w:val="-4"/>
          <w:w w:val="105"/>
          <w:sz w:val="18"/>
        </w:rPr>
        <w:t>78</w:t>
      </w:r>
    </w:p>
    <w:p w:rsidR="00D400A2" w:rsidRDefault="00883240">
      <w:pPr>
        <w:spacing w:before="133"/>
        <w:ind w:left="2178"/>
        <w:rPr>
          <w:rFonts w:ascii="Arial" w:hAnsi="Arial"/>
          <w:sz w:val="18"/>
        </w:rPr>
      </w:pPr>
      <w:r>
        <w:rPr>
          <w:rFonts w:ascii="Arial" w:hAnsi="Arial"/>
          <w:color w:val="231F20"/>
          <w:w w:val="105"/>
          <w:sz w:val="18"/>
        </w:rPr>
        <w:t>2.21-misol: Risklarni boshqarish—Santova Limited 2016 Yillik Integratsiyalashgan</w:t>
      </w:r>
    </w:p>
    <w:p w:rsidR="00D400A2" w:rsidRDefault="00883240">
      <w:pPr>
        <w:tabs>
          <w:tab w:val="left" w:leader="dot" w:pos="8858"/>
        </w:tabs>
        <w:spacing w:before="13"/>
        <w:ind w:left="2438"/>
        <w:rPr>
          <w:rFonts w:ascii="Arial"/>
          <w:sz w:val="18"/>
        </w:rPr>
      </w:pPr>
      <w:r>
        <w:rPr>
          <w:rFonts w:ascii="Arial"/>
          <w:color w:val="231F20"/>
          <w:w w:val="105"/>
          <w:sz w:val="18"/>
        </w:rPr>
        <w:t>Hisobot</w:t>
      </w:r>
      <w:r>
        <w:rPr>
          <w:rFonts w:ascii="Arial"/>
          <w:color w:val="231F20"/>
          <w:w w:val="105"/>
          <w:sz w:val="18"/>
        </w:rPr>
        <w:tab/>
      </w:r>
      <w:r>
        <w:rPr>
          <w:rFonts w:ascii="Arial"/>
          <w:color w:val="231F20"/>
          <w:spacing w:val="-4"/>
          <w:w w:val="105"/>
          <w:sz w:val="18"/>
        </w:rPr>
        <w:t>78</w:t>
      </w:r>
    </w:p>
    <w:p w:rsidR="00D400A2" w:rsidRDefault="00883240">
      <w:pPr>
        <w:tabs>
          <w:tab w:val="left" w:leader="dot" w:pos="8809"/>
        </w:tabs>
        <w:spacing w:before="133"/>
        <w:ind w:left="2178"/>
        <w:rPr>
          <w:rFonts w:ascii="Arial" w:hAnsi="Arial"/>
          <w:sz w:val="18"/>
        </w:rPr>
      </w:pPr>
      <w:r>
        <w:rPr>
          <w:rFonts w:ascii="Arial" w:hAnsi="Arial"/>
          <w:color w:val="231F20"/>
          <w:w w:val="105"/>
          <w:sz w:val="18"/>
        </w:rPr>
        <w:t>2.22-misol: Muvofiqlik—Li &amp; Fung Limited 2015 yilgi yillik hisobot</w:t>
      </w:r>
      <w:r>
        <w:rPr>
          <w:rFonts w:ascii="Times New Roman" w:hAnsi="Times New Roman"/>
          <w:color w:val="231F20"/>
          <w:w w:val="105"/>
          <w:sz w:val="18"/>
        </w:rPr>
        <w:tab/>
      </w:r>
      <w:r>
        <w:rPr>
          <w:rFonts w:ascii="Arial" w:hAnsi="Arial"/>
          <w:color w:val="231F20"/>
          <w:w w:val="105"/>
          <w:sz w:val="18"/>
        </w:rPr>
        <w:t>80</w:t>
      </w:r>
    </w:p>
    <w:p w:rsidR="00D400A2" w:rsidRDefault="00883240">
      <w:pPr>
        <w:spacing w:before="133"/>
        <w:ind w:left="2178"/>
        <w:rPr>
          <w:rFonts w:ascii="Arial" w:hAnsi="Arial"/>
          <w:sz w:val="18"/>
        </w:rPr>
      </w:pPr>
      <w:r>
        <w:rPr>
          <w:rFonts w:ascii="Arial" w:hAnsi="Arial"/>
          <w:color w:val="231F20"/>
          <w:w w:val="105"/>
          <w:sz w:val="18"/>
        </w:rPr>
        <w:t>2.23-misol: Benefisiar egalik—True Group Tailand 2015 Yillik</w:t>
      </w:r>
    </w:p>
    <w:p w:rsidR="00D400A2" w:rsidRDefault="00883240">
      <w:pPr>
        <w:tabs>
          <w:tab w:val="left" w:leader="dot" w:pos="8874"/>
        </w:tabs>
        <w:spacing w:before="13"/>
        <w:ind w:left="2438"/>
        <w:rPr>
          <w:rFonts w:ascii="Arial"/>
          <w:sz w:val="18"/>
        </w:rPr>
      </w:pPr>
      <w:r>
        <w:rPr>
          <w:rFonts w:ascii="Arial"/>
          <w:color w:val="231F20"/>
          <w:sz w:val="18"/>
        </w:rPr>
        <w:t>Hisobot</w:t>
      </w:r>
      <w:r>
        <w:rPr>
          <w:rFonts w:ascii="Arial"/>
          <w:color w:val="231F20"/>
          <w:sz w:val="18"/>
        </w:rPr>
        <w:tab/>
        <w:t>81</w:t>
      </w:r>
    </w:p>
    <w:p w:rsidR="00D400A2" w:rsidRDefault="00883240">
      <w:pPr>
        <w:spacing w:before="133"/>
        <w:ind w:left="2178"/>
        <w:rPr>
          <w:rFonts w:ascii="Arial" w:hAnsi="Arial"/>
          <w:sz w:val="18"/>
        </w:rPr>
      </w:pPr>
      <w:r>
        <w:rPr>
          <w:rFonts w:ascii="Arial" w:hAnsi="Arial"/>
          <w:color w:val="231F20"/>
          <w:w w:val="110"/>
          <w:sz w:val="18"/>
        </w:rPr>
        <w:t>2.24-misol: Aktsiyalarni taqsimlash — Telekom Malayziya yillik hisoboti</w:t>
      </w:r>
    </w:p>
    <w:p w:rsidR="00D400A2" w:rsidRDefault="00883240">
      <w:pPr>
        <w:tabs>
          <w:tab w:val="left" w:leader="dot" w:pos="8851"/>
        </w:tabs>
        <w:spacing w:before="13"/>
        <w:ind w:left="2438"/>
        <w:rPr>
          <w:rFonts w:ascii="Arial"/>
          <w:sz w:val="18"/>
        </w:rPr>
      </w:pPr>
      <w:r>
        <w:rPr>
          <w:rFonts w:ascii="Arial"/>
          <w:color w:val="231F20"/>
          <w:sz w:val="18"/>
        </w:rPr>
        <w:t>2015 yil</w:t>
      </w:r>
      <w:r>
        <w:rPr>
          <w:rFonts w:ascii="Arial"/>
          <w:color w:val="231F20"/>
          <w:sz w:val="18"/>
        </w:rPr>
        <w:tab/>
        <w:t>83</w:t>
      </w:r>
    </w:p>
    <w:p w:rsidR="00D400A2" w:rsidRDefault="00883240">
      <w:pPr>
        <w:tabs>
          <w:tab w:val="left" w:leader="dot" w:pos="8851"/>
        </w:tabs>
        <w:spacing w:before="133"/>
        <w:ind w:left="2178"/>
        <w:rPr>
          <w:rFonts w:ascii="Arial" w:hAnsi="Arial"/>
          <w:sz w:val="18"/>
        </w:rPr>
      </w:pPr>
      <w:r>
        <w:rPr>
          <w:rFonts w:ascii="Arial" w:hAnsi="Arial"/>
          <w:color w:val="231F20"/>
          <w:w w:val="105"/>
          <w:sz w:val="18"/>
        </w:rPr>
        <w:t>2.25-misol: “Hisoblangan foizlar” – Telekom Malayziyaning 2015 yilgi yillik hisoboti</w:t>
      </w:r>
      <w:r>
        <w:rPr>
          <w:rFonts w:ascii="Times New Roman" w:hAnsi="Times New Roman"/>
          <w:color w:val="231F20"/>
          <w:w w:val="105"/>
          <w:sz w:val="18"/>
        </w:rPr>
        <w:tab/>
      </w:r>
      <w:r>
        <w:rPr>
          <w:rFonts w:ascii="Arial" w:hAnsi="Arial"/>
          <w:color w:val="231F20"/>
          <w:w w:val="105"/>
          <w:sz w:val="18"/>
        </w:rPr>
        <w:t>83</w:t>
      </w:r>
    </w:p>
    <w:p w:rsidR="00D400A2" w:rsidRDefault="00883240">
      <w:pPr>
        <w:tabs>
          <w:tab w:val="left" w:leader="dot" w:pos="8833"/>
        </w:tabs>
        <w:spacing w:before="133"/>
        <w:ind w:left="2178"/>
        <w:rPr>
          <w:rFonts w:ascii="Arial" w:hAnsi="Arial"/>
          <w:sz w:val="18"/>
        </w:rPr>
      </w:pPr>
      <w:r>
        <w:rPr>
          <w:rFonts w:ascii="Arial" w:hAnsi="Arial"/>
          <w:color w:val="231F20"/>
          <w:w w:val="105"/>
          <w:sz w:val="18"/>
        </w:rPr>
        <w:t>2.26-misol: Boshqaruv zanjirlari—Itau Unibanco Brazil 2014 yillik hisobot</w:t>
      </w:r>
      <w:r>
        <w:rPr>
          <w:rFonts w:ascii="Times New Roman" w:hAnsi="Times New Roman"/>
          <w:color w:val="231F20"/>
          <w:w w:val="105"/>
          <w:sz w:val="18"/>
        </w:rPr>
        <w:tab/>
      </w:r>
      <w:r>
        <w:rPr>
          <w:rFonts w:ascii="Arial" w:hAnsi="Arial"/>
          <w:color w:val="231F20"/>
          <w:w w:val="105"/>
          <w:sz w:val="18"/>
        </w:rPr>
        <w:t>84</w:t>
      </w:r>
    </w:p>
    <w:p w:rsidR="00D400A2" w:rsidRDefault="00883240">
      <w:pPr>
        <w:spacing w:before="133"/>
        <w:ind w:left="2178"/>
        <w:rPr>
          <w:rFonts w:ascii="Arial" w:hAnsi="Arial"/>
          <w:sz w:val="18"/>
        </w:rPr>
      </w:pPr>
      <w:r>
        <w:rPr>
          <w:rFonts w:ascii="Arial" w:hAnsi="Arial"/>
          <w:color w:val="231F20"/>
          <w:w w:val="105"/>
          <w:sz w:val="18"/>
        </w:rPr>
        <w:t>2.27-misol: Nazorat qiluvchi aktsiyadorlar—True Group Tailand 2015 yil yillik</w:t>
      </w:r>
    </w:p>
    <w:p w:rsidR="00D400A2" w:rsidRDefault="00883240">
      <w:pPr>
        <w:tabs>
          <w:tab w:val="left" w:leader="dot" w:pos="8840"/>
        </w:tabs>
        <w:spacing w:before="13"/>
        <w:ind w:left="2438"/>
        <w:rPr>
          <w:rFonts w:ascii="Arial"/>
          <w:sz w:val="18"/>
        </w:rPr>
      </w:pPr>
      <w:r>
        <w:rPr>
          <w:rFonts w:ascii="Arial"/>
          <w:color w:val="231F20"/>
          <w:w w:val="110"/>
          <w:sz w:val="18"/>
        </w:rPr>
        <w:t>Hisobot</w:t>
      </w:r>
      <w:r>
        <w:rPr>
          <w:rFonts w:ascii="Arial"/>
          <w:color w:val="231F20"/>
          <w:w w:val="110"/>
          <w:sz w:val="18"/>
        </w:rPr>
        <w:tab/>
        <w:t>85</w:t>
      </w:r>
    </w:p>
    <w:p w:rsidR="00D400A2" w:rsidRDefault="00883240">
      <w:pPr>
        <w:spacing w:before="133"/>
        <w:ind w:left="2178"/>
        <w:rPr>
          <w:rFonts w:ascii="Arial" w:hAnsi="Arial"/>
          <w:sz w:val="18"/>
        </w:rPr>
      </w:pPr>
      <w:r>
        <w:rPr>
          <w:rFonts w:ascii="Arial" w:hAnsi="Arial"/>
          <w:color w:val="231F20"/>
          <w:w w:val="110"/>
          <w:sz w:val="18"/>
        </w:rPr>
        <w:t>2.28-misol: Ovoz berish va ozchilik huquqlari — Turk Telekom 2015 Yillik</w:t>
      </w:r>
    </w:p>
    <w:p w:rsidR="00D400A2" w:rsidRDefault="00883240">
      <w:pPr>
        <w:tabs>
          <w:tab w:val="left" w:leader="dot" w:pos="8829"/>
        </w:tabs>
        <w:spacing w:before="13"/>
        <w:ind w:left="2438"/>
        <w:rPr>
          <w:rFonts w:ascii="Arial"/>
          <w:sz w:val="18"/>
        </w:rPr>
      </w:pPr>
      <w:r>
        <w:rPr>
          <w:rFonts w:ascii="Arial"/>
          <w:color w:val="231F20"/>
          <w:w w:val="110"/>
          <w:sz w:val="18"/>
        </w:rPr>
        <w:t>Hisobot</w:t>
      </w:r>
      <w:r>
        <w:rPr>
          <w:rFonts w:ascii="Arial"/>
          <w:color w:val="231F20"/>
          <w:w w:val="110"/>
          <w:sz w:val="18"/>
        </w:rPr>
        <w:tab/>
        <w:t>86</w:t>
      </w:r>
    </w:p>
    <w:p w:rsidR="00D400A2" w:rsidRDefault="00883240">
      <w:pPr>
        <w:tabs>
          <w:tab w:val="left" w:leader="dot" w:pos="8854"/>
        </w:tabs>
        <w:spacing w:before="133"/>
        <w:ind w:left="2178"/>
        <w:rPr>
          <w:rFonts w:ascii="Arial" w:hAnsi="Arial"/>
          <w:sz w:val="18"/>
        </w:rPr>
      </w:pPr>
      <w:r>
        <w:rPr>
          <w:rFonts w:ascii="Arial" w:hAnsi="Arial"/>
          <w:color w:val="231F20"/>
          <w:w w:val="105"/>
          <w:sz w:val="18"/>
        </w:rPr>
        <w:t>2.29-misol: Boshqaruvning o'zgarishi - Turk Telekom 2015 yil hisoboti</w:t>
      </w:r>
      <w:r>
        <w:rPr>
          <w:rFonts w:ascii="Times New Roman" w:hAnsi="Times New Roman"/>
          <w:color w:val="231F20"/>
          <w:w w:val="105"/>
          <w:sz w:val="18"/>
        </w:rPr>
        <w:tab/>
      </w:r>
      <w:r>
        <w:rPr>
          <w:rFonts w:ascii="Arial" w:hAnsi="Arial"/>
          <w:color w:val="231F20"/>
          <w:w w:val="105"/>
          <w:sz w:val="18"/>
        </w:rPr>
        <w:t>87</w:t>
      </w:r>
    </w:p>
    <w:p w:rsidR="00D400A2" w:rsidRDefault="00883240">
      <w:pPr>
        <w:spacing w:before="133"/>
        <w:ind w:left="2178"/>
        <w:rPr>
          <w:rFonts w:ascii="Arial" w:hAnsi="Arial"/>
          <w:sz w:val="18"/>
        </w:rPr>
      </w:pPr>
      <w:r>
        <w:rPr>
          <w:rFonts w:ascii="Arial" w:hAnsi="Arial"/>
          <w:color w:val="231F20"/>
          <w:w w:val="105"/>
          <w:sz w:val="18"/>
        </w:rPr>
        <w:t>2.30-misol: Ish haqi siyosati — Absa Group (sobiq Barclays Africa)</w:t>
      </w:r>
    </w:p>
    <w:p w:rsidR="00D400A2" w:rsidRDefault="00883240">
      <w:pPr>
        <w:tabs>
          <w:tab w:val="left" w:leader="dot" w:pos="8831"/>
        </w:tabs>
        <w:spacing w:before="13"/>
        <w:ind w:left="2438"/>
        <w:rPr>
          <w:rFonts w:ascii="Arial"/>
          <w:sz w:val="18"/>
        </w:rPr>
      </w:pPr>
      <w:r>
        <w:rPr>
          <w:rFonts w:ascii="Arial"/>
          <w:color w:val="231F20"/>
          <w:w w:val="105"/>
          <w:sz w:val="18"/>
        </w:rPr>
        <w:t>2015 yil uchun birlashtirilgan hisobot</w:t>
      </w:r>
      <w:r>
        <w:rPr>
          <w:rFonts w:ascii="Arial"/>
          <w:color w:val="231F20"/>
          <w:w w:val="105"/>
          <w:sz w:val="18"/>
        </w:rPr>
        <w:tab/>
        <w:t>88</w:t>
      </w:r>
    </w:p>
    <w:p w:rsidR="00D400A2" w:rsidRDefault="00883240">
      <w:pPr>
        <w:tabs>
          <w:tab w:val="left" w:leader="dot" w:pos="8829"/>
        </w:tabs>
        <w:spacing w:before="133"/>
        <w:ind w:left="2178"/>
        <w:rPr>
          <w:rFonts w:ascii="Arial" w:hAnsi="Arial"/>
          <w:sz w:val="18"/>
        </w:rPr>
      </w:pPr>
      <w:r>
        <w:rPr>
          <w:rFonts w:ascii="Arial" w:hAnsi="Arial"/>
          <w:color w:val="231F20"/>
          <w:w w:val="105"/>
          <w:sz w:val="18"/>
        </w:rPr>
        <w:t>2.31-misol: Haqiqiy ish haqi — Fresnillo 2015 yilgi yillik hisobot</w:t>
      </w:r>
      <w:r>
        <w:rPr>
          <w:rFonts w:ascii="Times New Roman" w:hAnsi="Times New Roman"/>
          <w:color w:val="231F20"/>
          <w:w w:val="105"/>
          <w:sz w:val="18"/>
        </w:rPr>
        <w:tab/>
      </w:r>
      <w:r>
        <w:rPr>
          <w:rFonts w:ascii="Arial" w:hAnsi="Arial"/>
          <w:color w:val="231F20"/>
          <w:w w:val="105"/>
          <w:sz w:val="18"/>
        </w:rPr>
        <w:t>89</w:t>
      </w:r>
    </w:p>
    <w:p w:rsidR="00D400A2" w:rsidRDefault="00883240">
      <w:pPr>
        <w:tabs>
          <w:tab w:val="left" w:leader="dot" w:pos="8807"/>
        </w:tabs>
        <w:spacing w:before="133"/>
        <w:ind w:left="2178"/>
        <w:rPr>
          <w:rFonts w:ascii="Arial" w:hAnsi="Arial"/>
          <w:sz w:val="18"/>
        </w:rPr>
      </w:pPr>
      <w:r>
        <w:rPr>
          <w:rFonts w:ascii="Arial" w:hAnsi="Arial"/>
          <w:color w:val="231F20"/>
          <w:w w:val="105"/>
          <w:sz w:val="18"/>
        </w:rPr>
        <w:t>2.32-misol: RPTlarni boshqarish—Fresnillo 2015 yillik hisobot</w:t>
      </w:r>
      <w:r>
        <w:rPr>
          <w:rFonts w:ascii="Times New Roman" w:hAnsi="Times New Roman"/>
          <w:color w:val="231F20"/>
          <w:w w:val="105"/>
          <w:sz w:val="18"/>
        </w:rPr>
        <w:tab/>
      </w:r>
      <w:r>
        <w:rPr>
          <w:rFonts w:ascii="Arial" w:hAnsi="Arial"/>
          <w:color w:val="231F20"/>
          <w:w w:val="105"/>
          <w:sz w:val="18"/>
        </w:rPr>
        <w:t>90</w:t>
      </w:r>
    </w:p>
    <w:p w:rsidR="00D400A2" w:rsidRDefault="00883240">
      <w:pPr>
        <w:spacing w:before="133"/>
        <w:ind w:left="2178"/>
        <w:rPr>
          <w:rFonts w:ascii="Arial" w:hAnsi="Arial"/>
          <w:sz w:val="18"/>
        </w:rPr>
      </w:pPr>
      <w:r>
        <w:rPr>
          <w:rFonts w:ascii="Arial" w:hAnsi="Arial"/>
          <w:color w:val="231F20"/>
          <w:w w:val="105"/>
          <w:sz w:val="18"/>
        </w:rPr>
        <w:t>2.33-misol: RPT tafsilotlari — Sappi Group 2014 yillik moliyaviy hisobot</w:t>
      </w:r>
    </w:p>
    <w:p w:rsidR="00D400A2" w:rsidRDefault="00883240">
      <w:pPr>
        <w:tabs>
          <w:tab w:val="left" w:leader="dot" w:pos="8872"/>
        </w:tabs>
        <w:spacing w:before="13"/>
        <w:ind w:left="2438"/>
        <w:rPr>
          <w:rFonts w:ascii="Arial"/>
          <w:sz w:val="18"/>
        </w:rPr>
      </w:pPr>
      <w:r>
        <w:rPr>
          <w:rFonts w:ascii="Arial"/>
          <w:color w:val="231F20"/>
          <w:sz w:val="18"/>
        </w:rPr>
        <w:t>Bayonotlar</w:t>
      </w:r>
      <w:r>
        <w:rPr>
          <w:rFonts w:ascii="Arial"/>
          <w:color w:val="231F20"/>
          <w:sz w:val="18"/>
        </w:rPr>
        <w:tab/>
        <w:t>91</w:t>
      </w:r>
    </w:p>
    <w:p w:rsidR="00D400A2" w:rsidRDefault="00883240">
      <w:pPr>
        <w:spacing w:before="133"/>
        <w:ind w:left="2178"/>
        <w:rPr>
          <w:rFonts w:ascii="Arial" w:hAnsi="Arial"/>
          <w:sz w:val="18"/>
        </w:rPr>
      </w:pPr>
      <w:r>
        <w:rPr>
          <w:rFonts w:ascii="Arial" w:hAnsi="Arial"/>
          <w:color w:val="231F20"/>
          <w:w w:val="110"/>
          <w:sz w:val="18"/>
        </w:rPr>
        <w:t>2.34-misol: RPT haqida qisqacha ma’lumot—Reliance Industries Limited</w:t>
      </w:r>
    </w:p>
    <w:p w:rsidR="00D400A2" w:rsidRDefault="00883240">
      <w:pPr>
        <w:tabs>
          <w:tab w:val="left" w:leader="dot" w:pos="8849"/>
        </w:tabs>
        <w:spacing w:before="13"/>
        <w:ind w:left="2438"/>
        <w:rPr>
          <w:rFonts w:ascii="Arial"/>
          <w:sz w:val="18"/>
        </w:rPr>
      </w:pPr>
      <w:r>
        <w:rPr>
          <w:rFonts w:ascii="Arial"/>
          <w:color w:val="231F20"/>
          <w:w w:val="105"/>
          <w:sz w:val="18"/>
        </w:rPr>
        <w:t>2015 yil uchun yillik hisobot</w:t>
      </w:r>
      <w:r>
        <w:rPr>
          <w:rFonts w:ascii="Arial"/>
          <w:color w:val="231F20"/>
          <w:w w:val="105"/>
          <w:sz w:val="18"/>
        </w:rPr>
        <w:tab/>
        <w:t>92</w:t>
      </w:r>
    </w:p>
    <w:p w:rsidR="00D400A2" w:rsidRDefault="00883240">
      <w:pPr>
        <w:tabs>
          <w:tab w:val="left" w:leader="dot" w:pos="8831"/>
        </w:tabs>
        <w:spacing w:before="133"/>
        <w:ind w:left="2178"/>
        <w:rPr>
          <w:rFonts w:ascii="Arial" w:hAnsi="Arial"/>
          <w:sz w:val="18"/>
        </w:rPr>
      </w:pPr>
      <w:r>
        <w:rPr>
          <w:rFonts w:ascii="Arial" w:hAnsi="Arial"/>
          <w:color w:val="231F20"/>
          <w:w w:val="105"/>
          <w:sz w:val="18"/>
        </w:rPr>
        <w:t>2.35-misol: Manfaatdor tomonlarni aniqlash — Vopak yillik hisobot 2016</w:t>
      </w:r>
      <w:r>
        <w:rPr>
          <w:rFonts w:ascii="Times New Roman" w:hAnsi="Times New Roman"/>
          <w:color w:val="231F20"/>
          <w:w w:val="105"/>
          <w:sz w:val="18"/>
        </w:rPr>
        <w:tab/>
      </w:r>
      <w:r>
        <w:rPr>
          <w:rFonts w:ascii="Arial" w:hAnsi="Arial"/>
          <w:color w:val="231F20"/>
          <w:w w:val="105"/>
          <w:sz w:val="18"/>
        </w:rPr>
        <w:t>94</w:t>
      </w:r>
    </w:p>
    <w:p w:rsidR="00D400A2" w:rsidRDefault="00883240">
      <w:pPr>
        <w:spacing w:before="134"/>
        <w:ind w:left="2178"/>
        <w:rPr>
          <w:rFonts w:ascii="Arial" w:hAnsi="Arial"/>
          <w:sz w:val="18"/>
        </w:rPr>
      </w:pPr>
      <w:r>
        <w:rPr>
          <w:rFonts w:ascii="Arial" w:hAnsi="Arial"/>
          <w:color w:val="231F20"/>
          <w:w w:val="105"/>
          <w:sz w:val="18"/>
        </w:rPr>
        <w:t>2.36-misol: Manfaatdor tomonlar va barqarorlik — Tata Motors 2015–2016</w:t>
      </w:r>
    </w:p>
    <w:p w:rsidR="00D400A2" w:rsidRDefault="00883240">
      <w:pPr>
        <w:tabs>
          <w:tab w:val="left" w:leader="dot" w:pos="8827"/>
        </w:tabs>
        <w:spacing w:before="12"/>
        <w:ind w:left="2438"/>
        <w:rPr>
          <w:rFonts w:ascii="Arial"/>
          <w:sz w:val="18"/>
        </w:rPr>
      </w:pPr>
      <w:r>
        <w:rPr>
          <w:rFonts w:ascii="Arial"/>
          <w:color w:val="231F20"/>
          <w:w w:val="110"/>
          <w:sz w:val="18"/>
        </w:rPr>
        <w:t>Yillik hisobot</w:t>
      </w:r>
      <w:r>
        <w:rPr>
          <w:rFonts w:ascii="Arial"/>
          <w:color w:val="231F20"/>
          <w:w w:val="110"/>
          <w:sz w:val="18"/>
        </w:rPr>
        <w:tab/>
        <w:t>96</w:t>
      </w:r>
    </w:p>
    <w:p w:rsidR="00D400A2" w:rsidRDefault="00883240">
      <w:pPr>
        <w:spacing w:before="134"/>
        <w:ind w:left="2178"/>
        <w:rPr>
          <w:rFonts w:ascii="Arial" w:hAnsi="Arial"/>
          <w:sz w:val="18"/>
        </w:rPr>
      </w:pPr>
      <w:r>
        <w:rPr>
          <w:rFonts w:ascii="Arial" w:hAnsi="Arial"/>
          <w:color w:val="231F20"/>
          <w:w w:val="105"/>
          <w:sz w:val="18"/>
        </w:rPr>
        <w:t>3.1-misol: Istiqbolli yo'l-yo'riq — Novo Nordisk yillik hisoboti</w:t>
      </w:r>
    </w:p>
    <w:p w:rsidR="00D400A2" w:rsidRDefault="00883240">
      <w:pPr>
        <w:spacing w:before="12"/>
        <w:ind w:left="2438"/>
        <w:rPr>
          <w:rFonts w:ascii="Arial"/>
          <w:sz w:val="18"/>
        </w:rPr>
      </w:pPr>
      <w:r>
        <w:rPr>
          <w:rFonts w:ascii="Arial"/>
          <w:color w:val="231F20"/>
          <w:w w:val="105"/>
          <w:sz w:val="18"/>
        </w:rPr>
        <w:t>2016 ................................................. ................................................................ ............ 99</w:t>
      </w:r>
    </w:p>
    <w:p w:rsidR="00D400A2" w:rsidRDefault="00883240">
      <w:pPr>
        <w:tabs>
          <w:tab w:val="left" w:leader="dot" w:pos="8726"/>
        </w:tabs>
        <w:spacing w:before="134"/>
        <w:ind w:left="2178"/>
        <w:rPr>
          <w:rFonts w:ascii="Arial" w:hAnsi="Arial"/>
          <w:sz w:val="18"/>
        </w:rPr>
      </w:pPr>
      <w:r>
        <w:rPr>
          <w:rFonts w:ascii="Arial" w:hAnsi="Arial"/>
          <w:color w:val="231F20"/>
          <w:w w:val="105"/>
          <w:sz w:val="18"/>
        </w:rPr>
        <w:t>3.2-misol: Moliyaviy KPI – Rio Tinto 2017 yillik hisoboti</w:t>
      </w:r>
      <w:r>
        <w:rPr>
          <w:rFonts w:ascii="Times New Roman" w:hAnsi="Times New Roman"/>
          <w:color w:val="231F20"/>
          <w:w w:val="105"/>
          <w:sz w:val="18"/>
        </w:rPr>
        <w:tab/>
      </w:r>
      <w:r>
        <w:rPr>
          <w:rFonts w:ascii="Arial" w:hAnsi="Arial"/>
          <w:color w:val="231F20"/>
          <w:w w:val="105"/>
          <w:sz w:val="18"/>
        </w:rPr>
        <w:t>100</w:t>
      </w:r>
    </w:p>
    <w:p w:rsidR="00D400A2" w:rsidRDefault="00883240">
      <w:pPr>
        <w:tabs>
          <w:tab w:val="left" w:leader="dot" w:pos="8791"/>
        </w:tabs>
        <w:spacing w:before="133" w:line="254" w:lineRule="auto"/>
        <w:ind w:left="2438" w:right="1999" w:hanging="260"/>
        <w:rPr>
          <w:rFonts w:ascii="Arial" w:hAnsi="Arial"/>
          <w:sz w:val="18"/>
        </w:rPr>
      </w:pPr>
      <w:r>
        <w:rPr>
          <w:rFonts w:ascii="Arial" w:hAnsi="Arial"/>
          <w:color w:val="231F20"/>
          <w:w w:val="105"/>
          <w:sz w:val="18"/>
        </w:rPr>
        <w:t>3.3-misol: KPI ning surati: moliyaviy va tijorat va strategik maqsadlar — SAB Miller 2016 yillik hisoboti</w:t>
      </w:r>
      <w:r>
        <w:rPr>
          <w:rFonts w:ascii="Times New Roman" w:hAnsi="Times New Roman"/>
          <w:color w:val="231F20"/>
          <w:w w:val="105"/>
          <w:sz w:val="18"/>
        </w:rPr>
        <w:tab/>
      </w:r>
      <w:r>
        <w:rPr>
          <w:rFonts w:ascii="Arial" w:hAnsi="Arial"/>
          <w:color w:val="231F20"/>
          <w:spacing w:val="-6"/>
          <w:w w:val="85"/>
          <w:sz w:val="18"/>
        </w:rPr>
        <w:t>101</w:t>
      </w:r>
    </w:p>
    <w:p w:rsidR="00D400A2" w:rsidRDefault="00883240">
      <w:pPr>
        <w:tabs>
          <w:tab w:val="left" w:leader="dot" w:pos="8768"/>
        </w:tabs>
        <w:spacing w:before="121"/>
        <w:ind w:left="2178"/>
        <w:rPr>
          <w:rFonts w:ascii="Arial" w:hAnsi="Arial"/>
          <w:sz w:val="18"/>
        </w:rPr>
      </w:pPr>
      <w:r>
        <w:rPr>
          <w:rFonts w:ascii="Arial" w:hAnsi="Arial"/>
          <w:color w:val="231F20"/>
          <w:w w:val="105"/>
          <w:sz w:val="18"/>
        </w:rPr>
        <w:t>3.4-misol: Asosiy Barqarorlik KPIlari — CEMEX Integrated Report 2016</w:t>
      </w:r>
      <w:r>
        <w:rPr>
          <w:rFonts w:ascii="Times New Roman" w:hAnsi="Times New Roman"/>
          <w:color w:val="231F20"/>
          <w:w w:val="105"/>
          <w:sz w:val="18"/>
        </w:rPr>
        <w:tab/>
      </w:r>
      <w:r>
        <w:rPr>
          <w:rFonts w:ascii="Arial" w:hAnsi="Arial"/>
          <w:color w:val="231F20"/>
          <w:w w:val="105"/>
          <w:sz w:val="18"/>
        </w:rPr>
        <w:t>102</w:t>
      </w:r>
    </w:p>
    <w:p w:rsidR="00D400A2" w:rsidRDefault="00D400A2">
      <w:pPr>
        <w:rPr>
          <w:rFonts w:ascii="Arial" w:hAnsi="Arial"/>
          <w:sz w:val="18"/>
        </w:rPr>
        <w:sectPr w:rsidR="00D400A2">
          <w:footerReference w:type="even" r:id="rId14"/>
          <w:footerReference w:type="default" r:id="rId15"/>
          <w:pgSz w:w="12590" w:h="16190"/>
          <w:pgMar w:top="0" w:right="760" w:bottom="800" w:left="780" w:header="0" w:footer="602" w:gutter="0"/>
          <w:cols w:space="720"/>
        </w:sectPr>
      </w:pPr>
    </w:p>
    <w:p w:rsidR="00D400A2" w:rsidRDefault="0011555C">
      <w:pPr>
        <w:pStyle w:val="a3"/>
        <w:rPr>
          <w:rFonts w:ascii="Arial"/>
          <w:sz w:val="20"/>
        </w:rPr>
      </w:pPr>
      <w:r>
        <w:lastRenderedPageBreak/>
        <w:pict>
          <v:rect id="_x0000_s3592" style="position:absolute;margin-left:584.5pt;margin-top:0;width:44.5pt;height:224.5pt;z-index:15735808;mso-position-horizontal-relative:page;mso-position-vertical-relative:page" fillcolor="#231f20" stroked="f">
            <w10:wrap anchorx="page" anchory="page"/>
          </v:rect>
        </w:pict>
      </w:r>
      <w:r>
        <w:pict>
          <v:shape id="_x0000_s3591" type="#_x0000_t202" style="position:absolute;margin-left:588.6pt;margin-top:43.5pt;width:14.4pt;height:49pt;z-index:15736320;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Tarkib</w:t>
                  </w:r>
                </w:p>
              </w:txbxContent>
            </v:textbox>
            <w10:wrap anchorx="page" anchory="page"/>
          </v:shape>
        </w:pict>
      </w:r>
    </w:p>
    <w:p w:rsidR="00D400A2" w:rsidRDefault="00D400A2">
      <w:pPr>
        <w:pStyle w:val="a3"/>
        <w:rPr>
          <w:rFonts w:ascii="Arial"/>
          <w:sz w:val="20"/>
        </w:rPr>
      </w:pPr>
    </w:p>
    <w:p w:rsidR="00D400A2" w:rsidRDefault="00D400A2">
      <w:pPr>
        <w:pStyle w:val="a3"/>
        <w:spacing w:before="8"/>
        <w:rPr>
          <w:rFonts w:ascii="Arial"/>
          <w:sz w:val="26"/>
        </w:rPr>
      </w:pPr>
    </w:p>
    <w:p w:rsidR="00D400A2" w:rsidRDefault="00883240">
      <w:pPr>
        <w:tabs>
          <w:tab w:val="right" w:leader="dot" w:pos="9038"/>
        </w:tabs>
        <w:spacing w:before="90"/>
        <w:ind w:left="2178"/>
        <w:rPr>
          <w:rFonts w:ascii="Arial" w:hAnsi="Arial"/>
          <w:sz w:val="18"/>
        </w:rPr>
      </w:pPr>
      <w:r>
        <w:rPr>
          <w:rFonts w:ascii="Arial" w:hAnsi="Arial"/>
          <w:color w:val="231F20"/>
          <w:w w:val="105"/>
          <w:sz w:val="18"/>
        </w:rPr>
        <w:t>3.5-misol: Daromad hisoboti — Novo Nordisk 2016 yilgi yillik hisobot</w:t>
      </w:r>
      <w:r>
        <w:rPr>
          <w:rFonts w:ascii="Times New Roman" w:hAnsi="Times New Roman"/>
          <w:color w:val="231F20"/>
          <w:w w:val="105"/>
          <w:sz w:val="18"/>
        </w:rPr>
        <w:tab/>
      </w:r>
      <w:r>
        <w:rPr>
          <w:rFonts w:ascii="Arial" w:hAnsi="Arial"/>
          <w:color w:val="231F20"/>
          <w:w w:val="105"/>
          <w:sz w:val="18"/>
        </w:rPr>
        <w:t>103</w:t>
      </w:r>
    </w:p>
    <w:p w:rsidR="00D400A2" w:rsidRDefault="00883240">
      <w:pPr>
        <w:tabs>
          <w:tab w:val="right" w:leader="dot" w:pos="9038"/>
        </w:tabs>
        <w:spacing w:before="133"/>
        <w:ind w:left="2178"/>
        <w:rPr>
          <w:rFonts w:ascii="Arial" w:hAnsi="Arial"/>
          <w:sz w:val="18"/>
        </w:rPr>
      </w:pPr>
      <w:r>
        <w:rPr>
          <w:rFonts w:ascii="Arial" w:hAnsi="Arial"/>
          <w:color w:val="231F20"/>
          <w:w w:val="105"/>
          <w:sz w:val="18"/>
        </w:rPr>
        <w:t>3.6-misol: Buxgalteriya balansi — Novo Nordisk yillik hisoboti 2016</w:t>
      </w:r>
      <w:r>
        <w:rPr>
          <w:rFonts w:ascii="Times New Roman" w:hAnsi="Times New Roman"/>
          <w:color w:val="231F20"/>
          <w:w w:val="105"/>
          <w:sz w:val="18"/>
        </w:rPr>
        <w:tab/>
      </w:r>
      <w:r>
        <w:rPr>
          <w:rFonts w:ascii="Arial" w:hAnsi="Arial"/>
          <w:color w:val="231F20"/>
          <w:w w:val="105"/>
          <w:sz w:val="18"/>
        </w:rPr>
        <w:t>104</w:t>
      </w:r>
    </w:p>
    <w:p w:rsidR="00D400A2" w:rsidRDefault="00883240">
      <w:pPr>
        <w:tabs>
          <w:tab w:val="right" w:leader="dot" w:pos="9038"/>
        </w:tabs>
        <w:spacing w:before="133"/>
        <w:ind w:left="2178"/>
        <w:rPr>
          <w:rFonts w:ascii="Arial" w:hAnsi="Arial"/>
          <w:sz w:val="18"/>
        </w:rPr>
      </w:pPr>
      <w:r>
        <w:rPr>
          <w:rFonts w:ascii="Arial" w:hAnsi="Arial"/>
          <w:color w:val="231F20"/>
          <w:w w:val="105"/>
          <w:sz w:val="18"/>
        </w:rPr>
        <w:t>3.7-misol: Pul oqimlari to'g'risidagi hisobot - Sasol integral hisoboti 2017</w:t>
      </w:r>
      <w:r>
        <w:rPr>
          <w:rFonts w:ascii="Times New Roman" w:hAnsi="Times New Roman"/>
          <w:color w:val="231F20"/>
          <w:w w:val="105"/>
          <w:sz w:val="18"/>
        </w:rPr>
        <w:tab/>
      </w:r>
      <w:r>
        <w:rPr>
          <w:rFonts w:ascii="Arial" w:hAnsi="Arial"/>
          <w:color w:val="231F20"/>
          <w:w w:val="105"/>
          <w:sz w:val="18"/>
        </w:rPr>
        <w:t>105</w:t>
      </w:r>
    </w:p>
    <w:p w:rsidR="00D400A2" w:rsidRDefault="00883240">
      <w:pPr>
        <w:spacing w:before="133"/>
        <w:ind w:left="2178"/>
        <w:rPr>
          <w:rFonts w:ascii="Arial" w:hAnsi="Arial"/>
          <w:sz w:val="18"/>
        </w:rPr>
      </w:pPr>
      <w:r>
        <w:rPr>
          <w:rFonts w:ascii="Arial" w:hAnsi="Arial"/>
          <w:color w:val="231F20"/>
          <w:w w:val="110"/>
          <w:sz w:val="18"/>
        </w:rPr>
        <w:t>3.8-misol: Aktsiyadorlik kapitalidagi o'zgarishlar to'g'risidagi hisobot — Liberty Holdings</w:t>
      </w:r>
    </w:p>
    <w:p w:rsidR="00D400A2" w:rsidRDefault="00883240">
      <w:pPr>
        <w:tabs>
          <w:tab w:val="right" w:leader="dot" w:pos="9038"/>
        </w:tabs>
        <w:spacing w:before="13"/>
        <w:ind w:left="2438"/>
        <w:rPr>
          <w:rFonts w:ascii="Arial"/>
          <w:sz w:val="18"/>
        </w:rPr>
      </w:pPr>
      <w:r>
        <w:rPr>
          <w:rFonts w:ascii="Arial"/>
          <w:color w:val="231F20"/>
          <w:w w:val="105"/>
          <w:sz w:val="18"/>
        </w:rPr>
        <w:t>Integratsiyalashgan hisobot 2015</w:t>
      </w:r>
      <w:r>
        <w:rPr>
          <w:rFonts w:ascii="Arial"/>
          <w:color w:val="231F20"/>
          <w:w w:val="105"/>
          <w:sz w:val="18"/>
        </w:rPr>
        <w:tab/>
        <w:t>106</w:t>
      </w:r>
    </w:p>
    <w:p w:rsidR="00D400A2" w:rsidRDefault="00883240">
      <w:pPr>
        <w:spacing w:before="133"/>
        <w:ind w:left="2178"/>
        <w:rPr>
          <w:rFonts w:ascii="Arial" w:hAnsi="Arial"/>
          <w:sz w:val="18"/>
        </w:rPr>
      </w:pPr>
      <w:r>
        <w:rPr>
          <w:rFonts w:ascii="Arial" w:hAnsi="Arial"/>
          <w:color w:val="231F20"/>
          <w:w w:val="110"/>
          <w:sz w:val="18"/>
        </w:rPr>
        <w:t>3.9-misol: Mustaqil auditorlik hisoboti — Liberty Holdings Integrated</w:t>
      </w:r>
    </w:p>
    <w:p w:rsidR="00D400A2" w:rsidRDefault="00883240">
      <w:pPr>
        <w:tabs>
          <w:tab w:val="right" w:leader="dot" w:pos="9038"/>
        </w:tabs>
        <w:spacing w:before="13"/>
        <w:ind w:left="2438"/>
        <w:rPr>
          <w:rFonts w:ascii="Arial"/>
          <w:sz w:val="18"/>
        </w:rPr>
      </w:pPr>
      <w:r>
        <w:rPr>
          <w:rFonts w:ascii="Arial"/>
          <w:color w:val="231F20"/>
          <w:sz w:val="18"/>
        </w:rPr>
        <w:t>Hisobot 2015</w:t>
      </w:r>
      <w:r>
        <w:rPr>
          <w:rFonts w:ascii="Arial"/>
          <w:color w:val="231F20"/>
          <w:sz w:val="18"/>
        </w:rPr>
        <w:tab/>
        <w:t>107</w:t>
      </w:r>
    </w:p>
    <w:p w:rsidR="00D400A2" w:rsidRDefault="00883240">
      <w:pPr>
        <w:tabs>
          <w:tab w:val="right" w:leader="dot" w:pos="9038"/>
        </w:tabs>
        <w:spacing w:before="133"/>
        <w:ind w:left="2178"/>
        <w:rPr>
          <w:rFonts w:ascii="Arial" w:hAnsi="Arial"/>
          <w:sz w:val="18"/>
        </w:rPr>
      </w:pPr>
      <w:r>
        <w:rPr>
          <w:rFonts w:ascii="Arial" w:hAnsi="Arial"/>
          <w:color w:val="231F20"/>
          <w:w w:val="105"/>
          <w:sz w:val="18"/>
        </w:rPr>
        <w:t>3.10-misol: Mustaqil auditor hisoboti — AkzoNobel hisoboti 2016</w:t>
      </w:r>
      <w:r>
        <w:rPr>
          <w:rFonts w:ascii="Times New Roman" w:hAnsi="Times New Roman"/>
          <w:color w:val="231F20"/>
          <w:w w:val="105"/>
          <w:sz w:val="18"/>
        </w:rPr>
        <w:tab/>
      </w:r>
      <w:r>
        <w:rPr>
          <w:rFonts w:ascii="Arial" w:hAnsi="Arial"/>
          <w:color w:val="231F20"/>
          <w:w w:val="105"/>
          <w:sz w:val="18"/>
        </w:rPr>
        <w:t>107</w:t>
      </w:r>
    </w:p>
    <w:p w:rsidR="00D400A2" w:rsidRDefault="00883240">
      <w:pPr>
        <w:tabs>
          <w:tab w:val="right" w:leader="dot" w:pos="9038"/>
        </w:tabs>
        <w:spacing w:before="133"/>
        <w:ind w:left="2178"/>
        <w:rPr>
          <w:rFonts w:ascii="Arial" w:hAnsi="Arial"/>
          <w:sz w:val="18"/>
        </w:rPr>
      </w:pPr>
      <w:r>
        <w:rPr>
          <w:rFonts w:ascii="Arial" w:hAnsi="Arial"/>
          <w:color w:val="231F20"/>
          <w:sz w:val="18"/>
        </w:rPr>
        <w:t>3.11-misol: Segment hisoboti — Liberty Holdings Integrated Report 2015</w:t>
      </w:r>
      <w:r>
        <w:rPr>
          <w:rFonts w:ascii="Times New Roman" w:hAnsi="Times New Roman"/>
          <w:color w:val="231F20"/>
          <w:sz w:val="18"/>
        </w:rPr>
        <w:tab/>
      </w:r>
      <w:r>
        <w:rPr>
          <w:rFonts w:ascii="Arial" w:hAnsi="Arial"/>
          <w:color w:val="231F20"/>
          <w:sz w:val="18"/>
        </w:rPr>
        <w:t>108</w:t>
      </w:r>
    </w:p>
    <w:p w:rsidR="00D400A2" w:rsidRDefault="00883240">
      <w:pPr>
        <w:tabs>
          <w:tab w:val="right" w:leader="dot" w:pos="9038"/>
        </w:tabs>
        <w:spacing w:before="133"/>
        <w:ind w:left="2178"/>
        <w:rPr>
          <w:rFonts w:ascii="Arial" w:hAnsi="Arial"/>
          <w:sz w:val="18"/>
        </w:rPr>
      </w:pPr>
      <w:r>
        <w:rPr>
          <w:rFonts w:ascii="Arial" w:hAnsi="Arial"/>
          <w:color w:val="231F20"/>
          <w:sz w:val="18"/>
        </w:rPr>
        <w:t>3.12-misol: Segmentlar bo‘yicha hisobot — BASF 2017 integratsiyalashgan hisoboti</w:t>
      </w:r>
      <w:r>
        <w:rPr>
          <w:rFonts w:ascii="Times New Roman" w:hAnsi="Times New Roman"/>
          <w:color w:val="231F20"/>
          <w:sz w:val="18"/>
        </w:rPr>
        <w:tab/>
      </w:r>
      <w:r>
        <w:rPr>
          <w:rFonts w:ascii="Arial" w:hAnsi="Arial"/>
          <w:color w:val="231F20"/>
          <w:sz w:val="18"/>
        </w:rPr>
        <w:t>108</w:t>
      </w:r>
    </w:p>
    <w:p w:rsidR="00D400A2" w:rsidRDefault="00883240">
      <w:pPr>
        <w:spacing w:before="133"/>
        <w:ind w:left="2178"/>
        <w:rPr>
          <w:rFonts w:ascii="Arial" w:hAnsi="Arial"/>
          <w:sz w:val="18"/>
        </w:rPr>
      </w:pPr>
      <w:r>
        <w:rPr>
          <w:rFonts w:ascii="Arial" w:hAnsi="Arial"/>
          <w:color w:val="231F20"/>
          <w:w w:val="105"/>
          <w:sz w:val="18"/>
        </w:rPr>
        <w:t>3.13-misol: Har bir aksiya natijalari—Santova Limited 2016 Yillik Integrated</w:t>
      </w:r>
    </w:p>
    <w:p w:rsidR="00D400A2" w:rsidRDefault="00883240">
      <w:pPr>
        <w:tabs>
          <w:tab w:val="right" w:leader="dot" w:pos="9038"/>
        </w:tabs>
        <w:spacing w:before="13"/>
        <w:ind w:left="2438"/>
        <w:rPr>
          <w:rFonts w:ascii="Arial"/>
          <w:sz w:val="18"/>
        </w:rPr>
      </w:pPr>
      <w:r>
        <w:rPr>
          <w:rFonts w:ascii="Arial"/>
          <w:color w:val="231F20"/>
          <w:w w:val="110"/>
          <w:sz w:val="18"/>
        </w:rPr>
        <w:t>Hisobot</w:t>
      </w:r>
      <w:r>
        <w:rPr>
          <w:rFonts w:ascii="Arial"/>
          <w:color w:val="231F20"/>
          <w:w w:val="110"/>
          <w:sz w:val="18"/>
        </w:rPr>
        <w:tab/>
        <w:t>109</w:t>
      </w:r>
    </w:p>
    <w:p w:rsidR="00D400A2" w:rsidRDefault="00883240">
      <w:pPr>
        <w:tabs>
          <w:tab w:val="right" w:leader="dot" w:pos="9038"/>
        </w:tabs>
        <w:spacing w:before="133"/>
        <w:ind w:left="2178"/>
        <w:rPr>
          <w:rFonts w:ascii="Arial" w:hAnsi="Arial"/>
          <w:sz w:val="18"/>
        </w:rPr>
      </w:pPr>
      <w:r>
        <w:rPr>
          <w:rFonts w:ascii="Arial" w:hAnsi="Arial"/>
          <w:color w:val="231F20"/>
          <w:sz w:val="18"/>
        </w:rPr>
        <w:t>3.14-misol: Soliq hisoboti — Telefonica integratsiyalashgan hisoboti 2016</w:t>
      </w:r>
      <w:r>
        <w:rPr>
          <w:rFonts w:ascii="Times New Roman" w:hAnsi="Times New Roman"/>
          <w:color w:val="231F20"/>
          <w:sz w:val="18"/>
        </w:rPr>
        <w:tab/>
      </w:r>
      <w:r>
        <w:rPr>
          <w:rFonts w:ascii="Arial" w:hAnsi="Arial"/>
          <w:color w:val="231F20"/>
          <w:sz w:val="18"/>
        </w:rPr>
        <w:t>110</w:t>
      </w:r>
    </w:p>
    <w:p w:rsidR="00D400A2" w:rsidRDefault="00883240">
      <w:pPr>
        <w:spacing w:before="133"/>
        <w:ind w:left="2178"/>
        <w:rPr>
          <w:rFonts w:ascii="Arial" w:hAnsi="Arial"/>
          <w:sz w:val="18"/>
        </w:rPr>
      </w:pPr>
      <w:r>
        <w:rPr>
          <w:rFonts w:ascii="Arial" w:hAnsi="Arial"/>
          <w:color w:val="231F20"/>
          <w:w w:val="110"/>
          <w:sz w:val="18"/>
        </w:rPr>
        <w:t>3.15-misol: Barqarorlik to'g'risidagi konsolidatsiyalangan bayonotlar — AkzoNobel hisoboti</w:t>
      </w:r>
    </w:p>
    <w:p w:rsidR="00D400A2" w:rsidRDefault="00883240">
      <w:pPr>
        <w:spacing w:before="13"/>
        <w:ind w:left="2438"/>
        <w:rPr>
          <w:rFonts w:ascii="Arial"/>
          <w:sz w:val="18"/>
        </w:rPr>
      </w:pPr>
      <w:r>
        <w:rPr>
          <w:rFonts w:ascii="Arial"/>
          <w:color w:val="231F20"/>
          <w:w w:val="105"/>
          <w:sz w:val="18"/>
        </w:rPr>
        <w:t>2016 ................................................. ................................................................ ............111</w:t>
      </w:r>
    </w:p>
    <w:p w:rsidR="00D400A2" w:rsidRDefault="00883240">
      <w:pPr>
        <w:spacing w:before="133"/>
        <w:ind w:left="2178"/>
        <w:rPr>
          <w:rFonts w:ascii="Arial" w:hAnsi="Arial"/>
          <w:sz w:val="18"/>
        </w:rPr>
      </w:pPr>
      <w:r>
        <w:rPr>
          <w:rFonts w:ascii="Arial" w:hAnsi="Arial"/>
          <w:color w:val="231F20"/>
          <w:w w:val="110"/>
          <w:sz w:val="18"/>
        </w:rPr>
        <w:t>3.16-misol: Xodimlar ko'rsatkichlari - standart ustav barqarorlik xulosasi</w:t>
      </w:r>
    </w:p>
    <w:p w:rsidR="00D400A2" w:rsidRDefault="00883240">
      <w:pPr>
        <w:tabs>
          <w:tab w:val="left" w:leader="dot" w:pos="8856"/>
        </w:tabs>
        <w:spacing w:before="13"/>
        <w:ind w:left="2438"/>
        <w:rPr>
          <w:rFonts w:ascii="Arial"/>
          <w:sz w:val="18"/>
        </w:rPr>
      </w:pPr>
      <w:r>
        <w:rPr>
          <w:rFonts w:ascii="Arial"/>
          <w:color w:val="231F20"/>
          <w:w w:val="90"/>
          <w:sz w:val="18"/>
        </w:rPr>
        <w:t>2015 yil</w:t>
      </w:r>
      <w:r>
        <w:rPr>
          <w:rFonts w:ascii="Arial"/>
          <w:color w:val="231F20"/>
          <w:w w:val="90"/>
          <w:sz w:val="18"/>
        </w:rPr>
        <w:tab/>
        <w:t>111</w:t>
      </w:r>
    </w:p>
    <w:p w:rsidR="00D400A2" w:rsidRDefault="00883240">
      <w:pPr>
        <w:tabs>
          <w:tab w:val="left" w:leader="dot" w:pos="8833"/>
        </w:tabs>
        <w:spacing w:before="133"/>
        <w:ind w:left="2178"/>
        <w:rPr>
          <w:rFonts w:ascii="Arial" w:hAnsi="Arial"/>
          <w:sz w:val="18"/>
        </w:rPr>
      </w:pPr>
      <w:r>
        <w:rPr>
          <w:rFonts w:ascii="Arial" w:hAnsi="Arial"/>
          <w:color w:val="231F20"/>
          <w:sz w:val="18"/>
        </w:rPr>
        <w:t>3.17-misol: Nomoliyaviy xulosa—Westpac Group 2016 yilgi yillik hisoboti</w:t>
      </w:r>
      <w:r>
        <w:rPr>
          <w:rFonts w:ascii="Times New Roman" w:hAnsi="Times New Roman"/>
          <w:color w:val="231F20"/>
          <w:sz w:val="18"/>
        </w:rPr>
        <w:tab/>
      </w:r>
      <w:r>
        <w:rPr>
          <w:rFonts w:ascii="Arial" w:hAnsi="Arial"/>
          <w:color w:val="231F20"/>
          <w:sz w:val="18"/>
        </w:rPr>
        <w:t>112</w:t>
      </w:r>
    </w:p>
    <w:p w:rsidR="00D400A2" w:rsidRDefault="00883240">
      <w:pPr>
        <w:tabs>
          <w:tab w:val="left" w:leader="dot" w:pos="8813"/>
        </w:tabs>
        <w:spacing w:before="133"/>
        <w:ind w:left="2178"/>
        <w:rPr>
          <w:rFonts w:ascii="Arial" w:hAnsi="Arial"/>
          <w:sz w:val="18"/>
        </w:rPr>
      </w:pPr>
      <w:r>
        <w:rPr>
          <w:rFonts w:ascii="Arial" w:hAnsi="Arial"/>
          <w:color w:val="231F20"/>
          <w:sz w:val="18"/>
        </w:rPr>
        <w:t>II.1-misol: Amazon 2017 bosh direktorining aksiyadorlarga maktubi — ko‘chirma</w:t>
      </w:r>
      <w:r>
        <w:rPr>
          <w:rFonts w:ascii="Times New Roman" w:hAnsi="Times New Roman"/>
          <w:color w:val="231F20"/>
          <w:sz w:val="18"/>
        </w:rPr>
        <w:tab/>
      </w:r>
      <w:r>
        <w:rPr>
          <w:rFonts w:ascii="Arial" w:hAnsi="Arial"/>
          <w:color w:val="231F20"/>
          <w:sz w:val="18"/>
        </w:rPr>
        <w:t>127</w:t>
      </w:r>
    </w:p>
    <w:p w:rsidR="00D400A2" w:rsidRDefault="00883240">
      <w:pPr>
        <w:pStyle w:val="7"/>
        <w:spacing w:before="272"/>
        <w:ind w:left="1938"/>
      </w:pPr>
      <w:r>
        <w:rPr>
          <w:color w:val="5A7D9E"/>
          <w:w w:val="125"/>
        </w:rPr>
        <w:t>Raqamlar</w:t>
      </w:r>
    </w:p>
    <w:p w:rsidR="00D400A2" w:rsidRDefault="00883240">
      <w:pPr>
        <w:tabs>
          <w:tab w:val="left" w:leader="dot" w:pos="8943"/>
        </w:tabs>
        <w:spacing w:before="107"/>
        <w:ind w:left="2178"/>
        <w:rPr>
          <w:rFonts w:ascii="Arial"/>
          <w:sz w:val="18"/>
        </w:rPr>
      </w:pPr>
      <w:r>
        <w:rPr>
          <w:rFonts w:ascii="Arial"/>
          <w:color w:val="231F20"/>
          <w:w w:val="110"/>
          <w:sz w:val="18"/>
        </w:rPr>
        <w:t>0.1-rasm: Ekologik va ijtimoiy masalalar integratsiyasi bo'yicha yo'l xaritasi</w:t>
      </w:r>
      <w:r>
        <w:rPr>
          <w:rFonts w:ascii="Arial"/>
          <w:color w:val="231F20"/>
          <w:w w:val="110"/>
          <w:sz w:val="18"/>
        </w:rPr>
        <w:tab/>
        <w:t>5</w:t>
      </w:r>
    </w:p>
    <w:p w:rsidR="00D400A2" w:rsidRDefault="00883240">
      <w:pPr>
        <w:tabs>
          <w:tab w:val="left" w:leader="dot" w:pos="8958"/>
        </w:tabs>
        <w:spacing w:before="133"/>
        <w:ind w:left="2178"/>
        <w:rPr>
          <w:rFonts w:ascii="Arial"/>
          <w:sz w:val="18"/>
        </w:rPr>
      </w:pPr>
      <w:r>
        <w:rPr>
          <w:rFonts w:ascii="Arial"/>
          <w:color w:val="231F20"/>
          <w:sz w:val="18"/>
        </w:rPr>
        <w:t>0.2-rasm: IFC ishlash standartlari</w:t>
      </w:r>
      <w:r>
        <w:rPr>
          <w:rFonts w:ascii="Arial"/>
          <w:color w:val="231F20"/>
          <w:sz w:val="18"/>
        </w:rPr>
        <w:tab/>
        <w:t>7</w:t>
      </w:r>
    </w:p>
    <w:p w:rsidR="00D400A2" w:rsidRDefault="00883240">
      <w:pPr>
        <w:tabs>
          <w:tab w:val="left" w:leader="dot" w:pos="8852"/>
        </w:tabs>
        <w:spacing w:before="133" w:line="254" w:lineRule="auto"/>
        <w:ind w:left="2458" w:right="1999" w:hanging="281"/>
        <w:rPr>
          <w:rFonts w:ascii="Arial"/>
          <w:sz w:val="18"/>
        </w:rPr>
      </w:pPr>
      <w:r>
        <w:rPr>
          <w:rFonts w:ascii="Arial"/>
          <w:color w:val="231F20"/>
          <w:w w:val="105"/>
          <w:sz w:val="18"/>
        </w:rPr>
        <w:t>0.3-rasm: Asboblar to'plamidan axborotni boshqarish va aloqa tizimi sifatida foydalanish</w:t>
      </w:r>
      <w:r>
        <w:rPr>
          <w:rFonts w:ascii="Arial"/>
          <w:color w:val="231F20"/>
          <w:w w:val="105"/>
          <w:sz w:val="18"/>
        </w:rPr>
        <w:tab/>
      </w:r>
      <w:r>
        <w:rPr>
          <w:rFonts w:ascii="Arial"/>
          <w:color w:val="231F20"/>
          <w:spacing w:val="-9"/>
          <w:sz w:val="18"/>
        </w:rPr>
        <w:t>10</w:t>
      </w:r>
    </w:p>
    <w:p w:rsidR="00D400A2" w:rsidRDefault="00883240">
      <w:pPr>
        <w:tabs>
          <w:tab w:val="left" w:leader="dot" w:pos="8894"/>
        </w:tabs>
        <w:spacing w:before="121"/>
        <w:ind w:left="2179"/>
        <w:rPr>
          <w:rFonts w:ascii="Arial"/>
          <w:sz w:val="18"/>
        </w:rPr>
      </w:pPr>
      <w:r>
        <w:rPr>
          <w:rFonts w:ascii="Arial"/>
          <w:color w:val="231F20"/>
          <w:sz w:val="18"/>
        </w:rPr>
        <w:t>0.4-rasm: Manfaatdor tomonlar bilan muloqot jarayoni</w:t>
      </w:r>
      <w:r>
        <w:rPr>
          <w:rFonts w:ascii="Arial"/>
          <w:color w:val="231F20"/>
          <w:sz w:val="18"/>
        </w:rPr>
        <w:tab/>
        <w:t>12</w:t>
      </w:r>
    </w:p>
    <w:p w:rsidR="00D400A2" w:rsidRDefault="00883240">
      <w:pPr>
        <w:tabs>
          <w:tab w:val="left" w:leader="dot" w:pos="8872"/>
        </w:tabs>
        <w:spacing w:before="133" w:line="254" w:lineRule="auto"/>
        <w:ind w:left="2459" w:right="1999" w:hanging="281"/>
        <w:rPr>
          <w:rFonts w:ascii="Arial"/>
          <w:sz w:val="18"/>
        </w:rPr>
      </w:pPr>
      <w:r>
        <w:rPr>
          <w:rFonts w:ascii="Arial"/>
          <w:color w:val="231F20"/>
          <w:w w:val="105"/>
          <w:sz w:val="18"/>
        </w:rPr>
        <w:t>1.1-rasm: Muhimlik: yuzaga kelish ehtimoli va kattaligini baholash</w:t>
      </w:r>
      <w:r>
        <w:rPr>
          <w:rFonts w:ascii="Arial"/>
          <w:color w:val="231F20"/>
          <w:w w:val="105"/>
          <w:sz w:val="18"/>
        </w:rPr>
        <w:tab/>
      </w:r>
      <w:r>
        <w:rPr>
          <w:rFonts w:ascii="Arial"/>
          <w:color w:val="231F20"/>
          <w:spacing w:val="-9"/>
          <w:w w:val="90"/>
          <w:sz w:val="18"/>
        </w:rPr>
        <w:t>33</w:t>
      </w:r>
    </w:p>
    <w:p w:rsidR="00D400A2" w:rsidRDefault="00883240">
      <w:pPr>
        <w:tabs>
          <w:tab w:val="left" w:leader="dot" w:pos="8850"/>
        </w:tabs>
        <w:spacing w:before="121"/>
        <w:ind w:left="2179"/>
        <w:rPr>
          <w:rFonts w:ascii="Arial"/>
          <w:sz w:val="18"/>
        </w:rPr>
      </w:pPr>
      <w:r>
        <w:rPr>
          <w:rFonts w:ascii="Arial"/>
          <w:color w:val="231F20"/>
          <w:w w:val="105"/>
          <w:sz w:val="18"/>
        </w:rPr>
        <w:t>1.2-rasm: Iqlim bilan bog'liq xavflar, imkoniyatlar va moliyaviy ta'sir</w:t>
      </w:r>
      <w:r>
        <w:rPr>
          <w:rFonts w:ascii="Arial"/>
          <w:color w:val="231F20"/>
          <w:w w:val="105"/>
          <w:sz w:val="18"/>
        </w:rPr>
        <w:tab/>
        <w:t>39</w:t>
      </w:r>
    </w:p>
    <w:p w:rsidR="00D400A2" w:rsidRDefault="00883240">
      <w:pPr>
        <w:tabs>
          <w:tab w:val="left" w:leader="dot" w:pos="8857"/>
        </w:tabs>
        <w:spacing w:before="133"/>
        <w:ind w:left="2179"/>
        <w:rPr>
          <w:rFonts w:ascii="Arial"/>
          <w:sz w:val="18"/>
        </w:rPr>
      </w:pPr>
      <w:r>
        <w:rPr>
          <w:rFonts w:ascii="Arial"/>
          <w:color w:val="231F20"/>
          <w:w w:val="105"/>
          <w:sz w:val="18"/>
        </w:rPr>
        <w:t>1.3-rasm: Barqaror rivojlanish maqsadlari</w:t>
      </w:r>
      <w:r>
        <w:rPr>
          <w:rFonts w:ascii="Arial"/>
          <w:color w:val="231F20"/>
          <w:w w:val="105"/>
          <w:sz w:val="18"/>
        </w:rPr>
        <w:tab/>
      </w:r>
      <w:r>
        <w:rPr>
          <w:rFonts w:ascii="Arial"/>
          <w:color w:val="231F20"/>
          <w:spacing w:val="-4"/>
          <w:w w:val="105"/>
          <w:sz w:val="18"/>
        </w:rPr>
        <w:t>43</w:t>
      </w:r>
    </w:p>
    <w:p w:rsidR="00D400A2" w:rsidRDefault="00883240">
      <w:pPr>
        <w:tabs>
          <w:tab w:val="left" w:leader="dot" w:pos="8833"/>
        </w:tabs>
        <w:spacing w:before="134" w:line="254" w:lineRule="auto"/>
        <w:ind w:left="2459" w:right="1999" w:hanging="281"/>
        <w:rPr>
          <w:rFonts w:ascii="Arial" w:hAnsi="Arial"/>
          <w:sz w:val="18"/>
        </w:rPr>
      </w:pPr>
      <w:r>
        <w:rPr>
          <w:rFonts w:ascii="Arial" w:hAnsi="Arial"/>
          <w:color w:val="231F20"/>
          <w:w w:val="110"/>
          <w:sz w:val="18"/>
        </w:rPr>
        <w:t>1.4-rasm: IFCning kutilayotgan ta'sirni o'lchash va monitoring tizimi</w:t>
      </w:r>
      <w:r>
        <w:rPr>
          <w:rFonts w:ascii="Arial" w:hAnsi="Arial"/>
          <w:color w:val="231F20"/>
          <w:w w:val="110"/>
          <w:sz w:val="18"/>
        </w:rPr>
        <w:tab/>
      </w:r>
      <w:r>
        <w:rPr>
          <w:rFonts w:ascii="Arial" w:hAnsi="Arial"/>
          <w:color w:val="231F20"/>
          <w:spacing w:val="-9"/>
          <w:w w:val="110"/>
          <w:sz w:val="18"/>
        </w:rPr>
        <w:t>48</w:t>
      </w:r>
    </w:p>
    <w:p w:rsidR="00D400A2" w:rsidRDefault="00883240">
      <w:pPr>
        <w:tabs>
          <w:tab w:val="left" w:leader="dot" w:pos="8852"/>
        </w:tabs>
        <w:spacing w:before="121"/>
        <w:ind w:left="2179"/>
        <w:rPr>
          <w:rFonts w:ascii="Arial"/>
          <w:sz w:val="18"/>
        </w:rPr>
      </w:pPr>
      <w:r>
        <w:rPr>
          <w:rFonts w:ascii="Arial"/>
          <w:color w:val="231F20"/>
          <w:w w:val="105"/>
          <w:sz w:val="18"/>
        </w:rPr>
        <w:t>2.1-rasm: Uch chiziqli mudofaa modeli</w:t>
      </w:r>
      <w:r>
        <w:rPr>
          <w:rFonts w:ascii="Arial"/>
          <w:color w:val="231F20"/>
          <w:w w:val="105"/>
          <w:sz w:val="18"/>
        </w:rPr>
        <w:tab/>
        <w:t>79</w:t>
      </w:r>
    </w:p>
    <w:p w:rsidR="00D400A2" w:rsidRDefault="00883240">
      <w:pPr>
        <w:pStyle w:val="7"/>
        <w:spacing w:before="253"/>
        <w:ind w:left="1938"/>
      </w:pPr>
      <w:r>
        <w:rPr>
          <w:color w:val="5A7D9E"/>
          <w:w w:val="125"/>
        </w:rPr>
        <w:t>Jadvallar</w:t>
      </w:r>
    </w:p>
    <w:p w:rsidR="00D400A2" w:rsidRDefault="00883240">
      <w:pPr>
        <w:tabs>
          <w:tab w:val="left" w:leader="dot" w:pos="8955"/>
        </w:tabs>
        <w:spacing w:before="106" w:line="254" w:lineRule="auto"/>
        <w:ind w:left="2478" w:right="1979" w:hanging="301"/>
        <w:rPr>
          <w:rFonts w:ascii="Arial"/>
          <w:sz w:val="18"/>
        </w:rPr>
      </w:pPr>
      <w:r>
        <w:rPr>
          <w:rFonts w:ascii="Arial"/>
          <w:color w:val="231F20"/>
          <w:w w:val="110"/>
          <w:sz w:val="18"/>
        </w:rPr>
        <w:t>0.1-jadval: Asboblar to'plamini oshkor qilishning asosiy asoslari va standartlari bilan solishtirish</w:t>
      </w:r>
      <w:r>
        <w:rPr>
          <w:rFonts w:ascii="Arial"/>
          <w:color w:val="231F20"/>
          <w:w w:val="110"/>
          <w:sz w:val="18"/>
        </w:rPr>
        <w:tab/>
      </w:r>
      <w:r>
        <w:rPr>
          <w:rFonts w:ascii="Arial"/>
          <w:color w:val="231F20"/>
          <w:spacing w:val="-18"/>
          <w:w w:val="110"/>
          <w:sz w:val="18"/>
        </w:rPr>
        <w:t>8</w:t>
      </w:r>
    </w:p>
    <w:p w:rsidR="00D400A2" w:rsidRDefault="00883240">
      <w:pPr>
        <w:tabs>
          <w:tab w:val="left" w:leader="dot" w:pos="8953"/>
        </w:tabs>
        <w:spacing w:before="121"/>
        <w:ind w:left="2178"/>
        <w:rPr>
          <w:rFonts w:ascii="Arial" w:hAnsi="Arial"/>
          <w:sz w:val="18"/>
        </w:rPr>
      </w:pPr>
      <w:r>
        <w:rPr>
          <w:rFonts w:ascii="Arial" w:hAnsi="Arial"/>
          <w:color w:val="231F20"/>
          <w:w w:val="110"/>
          <w:sz w:val="18"/>
        </w:rPr>
        <w:t>0.2-jadval: IFC korporativ boshqaruv matritsasi – u qanday ishlaydi</w:t>
      </w:r>
      <w:r>
        <w:rPr>
          <w:rFonts w:ascii="Times New Roman" w:hAnsi="Times New Roman"/>
          <w:color w:val="231F20"/>
          <w:w w:val="110"/>
          <w:sz w:val="18"/>
        </w:rPr>
        <w:tab/>
      </w:r>
      <w:r>
        <w:rPr>
          <w:rFonts w:ascii="Arial" w:hAnsi="Arial"/>
          <w:color w:val="231F20"/>
          <w:w w:val="110"/>
          <w:sz w:val="18"/>
        </w:rPr>
        <w:t>9</w:t>
      </w:r>
    </w:p>
    <w:p w:rsidR="00D400A2" w:rsidRDefault="00883240">
      <w:pPr>
        <w:spacing w:before="133"/>
        <w:ind w:left="2178"/>
        <w:rPr>
          <w:rFonts w:ascii="Arial"/>
          <w:sz w:val="18"/>
        </w:rPr>
      </w:pPr>
      <w:r>
        <w:rPr>
          <w:rFonts w:ascii="Arial"/>
          <w:color w:val="231F20"/>
          <w:w w:val="110"/>
          <w:sz w:val="18"/>
        </w:rPr>
        <w:t>0.3-jadval: Piramida modullari o'rtasidagi yozishmalar va</w:t>
      </w:r>
    </w:p>
    <w:p w:rsidR="00D400A2" w:rsidRDefault="00883240">
      <w:pPr>
        <w:tabs>
          <w:tab w:val="left" w:leader="dot" w:pos="8872"/>
        </w:tabs>
        <w:spacing w:before="13"/>
        <w:ind w:left="2478"/>
        <w:rPr>
          <w:rFonts w:ascii="Arial"/>
          <w:sz w:val="18"/>
        </w:rPr>
      </w:pPr>
      <w:r>
        <w:rPr>
          <w:rFonts w:ascii="Arial"/>
          <w:color w:val="231F20"/>
          <w:w w:val="110"/>
          <w:sz w:val="18"/>
        </w:rPr>
        <w:t>asboblar to'plami</w:t>
      </w:r>
      <w:r>
        <w:rPr>
          <w:rFonts w:ascii="Arial"/>
          <w:color w:val="231F20"/>
          <w:w w:val="110"/>
          <w:sz w:val="18"/>
        </w:rPr>
        <w:tab/>
        <w:t>10</w:t>
      </w:r>
    </w:p>
    <w:p w:rsidR="00D400A2" w:rsidRDefault="00883240">
      <w:pPr>
        <w:tabs>
          <w:tab w:val="left" w:leader="dot" w:pos="8914"/>
        </w:tabs>
        <w:spacing w:before="134"/>
        <w:ind w:left="2179"/>
        <w:rPr>
          <w:rFonts w:ascii="Arial" w:hAnsi="Arial"/>
          <w:sz w:val="18"/>
        </w:rPr>
      </w:pPr>
      <w:r>
        <w:rPr>
          <w:rFonts w:ascii="Arial" w:hAnsi="Arial"/>
          <w:color w:val="231F20"/>
          <w:sz w:val="18"/>
        </w:rPr>
        <w:t>0.4-jadval: IFC korporativ boshqaruv matritsasi — oshkoralik va shaffoflik</w:t>
      </w:r>
      <w:r>
        <w:rPr>
          <w:rFonts w:ascii="Times New Roman" w:hAnsi="Times New Roman"/>
          <w:color w:val="231F20"/>
          <w:sz w:val="18"/>
        </w:rPr>
        <w:tab/>
      </w:r>
      <w:r>
        <w:rPr>
          <w:rFonts w:ascii="Arial" w:hAnsi="Arial"/>
          <w:color w:val="231F20"/>
          <w:sz w:val="18"/>
        </w:rPr>
        <w:t>13</w:t>
      </w:r>
    </w:p>
    <w:p w:rsidR="00D400A2" w:rsidRDefault="00883240">
      <w:pPr>
        <w:tabs>
          <w:tab w:val="left" w:leader="dot" w:pos="8903"/>
        </w:tabs>
        <w:spacing w:before="133"/>
        <w:ind w:left="2179"/>
        <w:rPr>
          <w:rFonts w:ascii="Arial"/>
          <w:sz w:val="18"/>
        </w:rPr>
      </w:pPr>
      <w:r>
        <w:rPr>
          <w:rFonts w:ascii="Arial"/>
          <w:color w:val="231F20"/>
          <w:sz w:val="18"/>
        </w:rPr>
        <w:t>1.1-jadval: Yillik hisobotning namunaviy tuzilishi</w:t>
      </w:r>
      <w:r>
        <w:rPr>
          <w:rFonts w:ascii="Arial"/>
          <w:color w:val="231F20"/>
          <w:sz w:val="18"/>
        </w:rPr>
        <w:tab/>
        <w:t>15</w:t>
      </w:r>
    </w:p>
    <w:p w:rsidR="00D400A2" w:rsidRDefault="00883240">
      <w:pPr>
        <w:tabs>
          <w:tab w:val="left" w:leader="dot" w:pos="8895"/>
        </w:tabs>
        <w:spacing w:before="133"/>
        <w:ind w:left="2179"/>
        <w:rPr>
          <w:rFonts w:ascii="Arial"/>
          <w:sz w:val="18"/>
        </w:rPr>
      </w:pPr>
      <w:r>
        <w:rPr>
          <w:rFonts w:ascii="Arial"/>
          <w:color w:val="231F20"/>
          <w:sz w:val="18"/>
        </w:rPr>
        <w:t>1.2-jadval: Asosiy ekologik va ijtimoiy muammolar</w:t>
      </w:r>
      <w:r>
        <w:rPr>
          <w:rFonts w:ascii="Arial"/>
          <w:color w:val="231F20"/>
          <w:sz w:val="18"/>
        </w:rPr>
        <w:tab/>
        <w:t>37</w:t>
      </w:r>
    </w:p>
    <w:p w:rsidR="00D400A2" w:rsidRDefault="00883240">
      <w:pPr>
        <w:spacing w:before="133"/>
        <w:ind w:left="2179"/>
        <w:rPr>
          <w:rFonts w:ascii="Arial" w:hAnsi="Arial"/>
          <w:sz w:val="18"/>
        </w:rPr>
      </w:pPr>
      <w:r>
        <w:rPr>
          <w:rFonts w:ascii="Arial" w:hAnsi="Arial"/>
          <w:color w:val="231F20"/>
          <w:w w:val="105"/>
          <w:sz w:val="18"/>
        </w:rPr>
        <w:t>2.1-jadval: IFC korporativ boshqaruv matritsasi – majburiyat</w:t>
      </w:r>
    </w:p>
    <w:p w:rsidR="00D400A2" w:rsidRDefault="00883240">
      <w:pPr>
        <w:tabs>
          <w:tab w:val="left" w:leader="dot" w:pos="8883"/>
        </w:tabs>
        <w:spacing w:before="13"/>
        <w:ind w:left="2479"/>
        <w:rPr>
          <w:rFonts w:ascii="Arial"/>
          <w:sz w:val="18"/>
        </w:rPr>
      </w:pPr>
      <w:r>
        <w:rPr>
          <w:rFonts w:ascii="Arial"/>
          <w:color w:val="231F20"/>
          <w:w w:val="105"/>
          <w:sz w:val="18"/>
        </w:rPr>
        <w:t>Atrof-muhit, ijtimoiy va boshqaruv (rahbarlik va madaniyat)</w:t>
      </w:r>
      <w:r>
        <w:rPr>
          <w:rFonts w:ascii="Arial"/>
          <w:color w:val="231F20"/>
          <w:w w:val="105"/>
          <w:sz w:val="18"/>
        </w:rPr>
        <w:tab/>
        <w:t>57</w:t>
      </w:r>
    </w:p>
    <w:p w:rsidR="00D400A2" w:rsidRDefault="00D400A2">
      <w:pPr>
        <w:rPr>
          <w:rFonts w:ascii="Arial"/>
          <w:sz w:val="18"/>
        </w:rPr>
        <w:sectPr w:rsidR="00D400A2">
          <w:pgSz w:w="12590" w:h="16190"/>
          <w:pgMar w:top="0" w:right="760" w:bottom="780" w:left="780" w:header="0" w:footer="597" w:gutter="0"/>
          <w:cols w:space="720"/>
        </w:sectPr>
      </w:pPr>
    </w:p>
    <w:p w:rsidR="00D400A2" w:rsidRDefault="0011555C">
      <w:pPr>
        <w:pStyle w:val="a3"/>
        <w:rPr>
          <w:rFonts w:ascii="Arial"/>
          <w:sz w:val="20"/>
        </w:rPr>
      </w:pPr>
      <w:r>
        <w:lastRenderedPageBreak/>
        <w:pict>
          <v:rect id="_x0000_s3590" style="position:absolute;margin-left:0;margin-top:0;width:44.5pt;height:224.5pt;z-index:-23193088;mso-position-horizontal-relative:page;mso-position-vertical-relative:page" fillcolor="#231f20" stroked="f">
            <w10:wrap anchorx="page" anchory="page"/>
          </v:rect>
        </w:pict>
      </w:r>
      <w:r>
        <w:pict>
          <v:shape id="_x0000_s3589" type="#_x0000_t202" style="position:absolute;margin-left:25.65pt;margin-top:43.5pt;width:14.4pt;height:49pt;z-index:15737344;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Tarkib</w:t>
                  </w:r>
                </w:p>
              </w:txbxContent>
            </v:textbox>
            <w10:wrap anchorx="page" anchory="page"/>
          </v:shape>
        </w:pict>
      </w:r>
    </w:p>
    <w:p w:rsidR="00D400A2" w:rsidRDefault="00D400A2">
      <w:pPr>
        <w:pStyle w:val="a3"/>
        <w:rPr>
          <w:rFonts w:ascii="Arial"/>
          <w:sz w:val="20"/>
        </w:rPr>
      </w:pPr>
    </w:p>
    <w:p w:rsidR="00D400A2" w:rsidRDefault="00D400A2">
      <w:pPr>
        <w:pStyle w:val="a3"/>
        <w:spacing w:before="8"/>
        <w:rPr>
          <w:rFonts w:ascii="Arial"/>
          <w:sz w:val="26"/>
        </w:rPr>
      </w:pPr>
    </w:p>
    <w:p w:rsidR="00D400A2" w:rsidRDefault="00883240">
      <w:pPr>
        <w:spacing w:before="90"/>
        <w:ind w:left="2178"/>
        <w:rPr>
          <w:rFonts w:ascii="Arial" w:hAnsi="Arial"/>
          <w:sz w:val="18"/>
        </w:rPr>
      </w:pPr>
      <w:r>
        <w:rPr>
          <w:rFonts w:ascii="Arial" w:hAnsi="Arial"/>
          <w:color w:val="231F20"/>
          <w:w w:val="105"/>
          <w:sz w:val="18"/>
        </w:rPr>
        <w:t>2.2-jadval: IFC korporativ boshqaruv matritsasi — tuzilmasi va faoliyati</w:t>
      </w:r>
    </w:p>
    <w:p w:rsidR="00D400A2" w:rsidRDefault="00883240">
      <w:pPr>
        <w:tabs>
          <w:tab w:val="right" w:leader="dot" w:pos="9058"/>
        </w:tabs>
        <w:spacing w:before="13"/>
        <w:ind w:left="2478"/>
        <w:rPr>
          <w:rFonts w:ascii="Arial"/>
          <w:sz w:val="18"/>
        </w:rPr>
      </w:pPr>
      <w:r>
        <w:rPr>
          <w:rFonts w:ascii="Arial"/>
          <w:color w:val="231F20"/>
          <w:w w:val="110"/>
          <w:sz w:val="18"/>
        </w:rPr>
        <w:t>direktorlar kengashi</w:t>
      </w:r>
      <w:r>
        <w:rPr>
          <w:rFonts w:ascii="Arial"/>
          <w:color w:val="231F20"/>
          <w:w w:val="110"/>
          <w:sz w:val="18"/>
        </w:rPr>
        <w:tab/>
        <w:t>59</w:t>
      </w:r>
    </w:p>
    <w:p w:rsidR="00D400A2" w:rsidRDefault="00883240">
      <w:pPr>
        <w:spacing w:before="133"/>
        <w:ind w:left="2179"/>
        <w:rPr>
          <w:rFonts w:ascii="Arial" w:hAnsi="Arial"/>
          <w:sz w:val="18"/>
        </w:rPr>
      </w:pPr>
      <w:r>
        <w:rPr>
          <w:rFonts w:ascii="Arial" w:hAnsi="Arial"/>
          <w:color w:val="231F20"/>
          <w:w w:val="105"/>
          <w:sz w:val="18"/>
        </w:rPr>
        <w:t>2.3-jadval: IFC korporativ boshqaruv matritsasi – nazorat muhiti</w:t>
      </w:r>
    </w:p>
    <w:p w:rsidR="00D400A2" w:rsidRDefault="00883240">
      <w:pPr>
        <w:spacing w:before="13"/>
        <w:ind w:left="2516"/>
        <w:rPr>
          <w:rFonts w:ascii="Arial"/>
          <w:sz w:val="18"/>
        </w:rPr>
      </w:pPr>
      <w:r>
        <w:rPr>
          <w:rFonts w:ascii="Arial"/>
          <w:color w:val="231F20"/>
          <w:w w:val="110"/>
          <w:sz w:val="18"/>
        </w:rPr>
        <w:t>(Ichki nazorat tizimi, ichki audit funktsiyasi, risklarni boshqarish</w:t>
      </w:r>
    </w:p>
    <w:p w:rsidR="00D400A2" w:rsidRDefault="00883240">
      <w:pPr>
        <w:tabs>
          <w:tab w:val="right" w:leader="dot" w:pos="9059"/>
        </w:tabs>
        <w:spacing w:before="13"/>
        <w:ind w:left="2479"/>
        <w:rPr>
          <w:rFonts w:ascii="Arial"/>
          <w:sz w:val="18"/>
        </w:rPr>
      </w:pPr>
      <w:r>
        <w:rPr>
          <w:rFonts w:ascii="Arial"/>
          <w:color w:val="231F20"/>
          <w:w w:val="105"/>
          <w:sz w:val="18"/>
        </w:rPr>
        <w:t>va Muvofiqlik)</w:t>
      </w:r>
      <w:r>
        <w:rPr>
          <w:rFonts w:ascii="Arial"/>
          <w:color w:val="231F20"/>
          <w:w w:val="105"/>
          <w:sz w:val="18"/>
        </w:rPr>
        <w:tab/>
        <w:t>69</w:t>
      </w:r>
    </w:p>
    <w:p w:rsidR="00D400A2" w:rsidRDefault="00883240">
      <w:pPr>
        <w:spacing w:before="133"/>
        <w:ind w:left="2179"/>
        <w:rPr>
          <w:rFonts w:ascii="Arial" w:hAnsi="Arial"/>
          <w:sz w:val="18"/>
        </w:rPr>
      </w:pPr>
      <w:r>
        <w:rPr>
          <w:rFonts w:ascii="Arial" w:hAnsi="Arial"/>
          <w:color w:val="231F20"/>
          <w:w w:val="110"/>
          <w:sz w:val="18"/>
        </w:rPr>
        <w:t>2.4-jadval: IFC korporativ boshqaruv matritsasi – ozchiliklarga munosabat</w:t>
      </w:r>
    </w:p>
    <w:p w:rsidR="00D400A2" w:rsidRDefault="00883240">
      <w:pPr>
        <w:tabs>
          <w:tab w:val="right" w:leader="dot" w:pos="9059"/>
        </w:tabs>
        <w:spacing w:before="13"/>
        <w:ind w:left="2479"/>
        <w:rPr>
          <w:rFonts w:ascii="Arial"/>
          <w:sz w:val="18"/>
        </w:rPr>
      </w:pPr>
      <w:r>
        <w:rPr>
          <w:rFonts w:ascii="Arial"/>
          <w:color w:val="231F20"/>
          <w:sz w:val="18"/>
        </w:rPr>
        <w:t>Aksiyadorlar</w:t>
      </w:r>
      <w:r>
        <w:rPr>
          <w:rFonts w:ascii="Arial"/>
          <w:color w:val="231F20"/>
          <w:sz w:val="18"/>
        </w:rPr>
        <w:tab/>
        <w:t>82</w:t>
      </w:r>
    </w:p>
    <w:p w:rsidR="00D400A2" w:rsidRDefault="00883240">
      <w:pPr>
        <w:spacing w:before="133"/>
        <w:ind w:left="2179"/>
        <w:rPr>
          <w:rFonts w:ascii="Arial" w:hAnsi="Arial"/>
          <w:sz w:val="18"/>
        </w:rPr>
      </w:pPr>
      <w:r>
        <w:rPr>
          <w:rFonts w:ascii="Arial" w:hAnsi="Arial"/>
          <w:color w:val="231F20"/>
          <w:w w:val="105"/>
          <w:sz w:val="18"/>
        </w:rPr>
        <w:t>2.5-jadval: IFC korporativ boshqaruv matritsasi – boshqaruv</w:t>
      </w:r>
    </w:p>
    <w:p w:rsidR="00D400A2" w:rsidRDefault="00883240">
      <w:pPr>
        <w:tabs>
          <w:tab w:val="right" w:leader="dot" w:pos="9059"/>
        </w:tabs>
        <w:spacing w:before="13"/>
        <w:ind w:left="2479"/>
        <w:rPr>
          <w:rFonts w:ascii="Arial"/>
          <w:sz w:val="18"/>
        </w:rPr>
      </w:pPr>
      <w:r>
        <w:rPr>
          <w:rFonts w:ascii="Arial"/>
          <w:color w:val="231F20"/>
          <w:w w:val="105"/>
          <w:sz w:val="18"/>
        </w:rPr>
        <w:t>Manfaatdor tomonlarning ishtiroki</w:t>
      </w:r>
      <w:r>
        <w:rPr>
          <w:rFonts w:ascii="Arial"/>
          <w:color w:val="231F20"/>
          <w:w w:val="105"/>
          <w:sz w:val="18"/>
        </w:rPr>
        <w:tab/>
        <w:t>93</w:t>
      </w:r>
    </w:p>
    <w:p w:rsidR="00D400A2" w:rsidRDefault="00883240">
      <w:pPr>
        <w:tabs>
          <w:tab w:val="right" w:leader="dot" w:pos="9059"/>
        </w:tabs>
        <w:spacing w:before="133"/>
        <w:ind w:left="2179"/>
        <w:rPr>
          <w:rFonts w:ascii="Arial" w:hAnsi="Arial"/>
          <w:sz w:val="18"/>
        </w:rPr>
      </w:pPr>
      <w:r>
        <w:rPr>
          <w:rFonts w:ascii="Arial" w:hAnsi="Arial"/>
          <w:color w:val="231F20"/>
          <w:sz w:val="18"/>
        </w:rPr>
        <w:t>3.1-jadval: Barqarorlikning asosiy ko'rsatkichlari - IFC ishlash standartlari</w:t>
      </w:r>
      <w:r>
        <w:rPr>
          <w:rFonts w:ascii="Times New Roman" w:hAnsi="Times New Roman"/>
          <w:color w:val="231F20"/>
          <w:sz w:val="18"/>
        </w:rPr>
        <w:tab/>
      </w:r>
      <w:r>
        <w:rPr>
          <w:rFonts w:ascii="Arial" w:hAnsi="Arial"/>
          <w:color w:val="231F20"/>
          <w:sz w:val="18"/>
        </w:rPr>
        <w:t>113</w:t>
      </w:r>
    </w:p>
    <w:p w:rsidR="00D400A2" w:rsidRDefault="00883240">
      <w:pPr>
        <w:tabs>
          <w:tab w:val="right" w:leader="dot" w:pos="9059"/>
        </w:tabs>
        <w:spacing w:before="133"/>
        <w:ind w:left="2179"/>
        <w:rPr>
          <w:rFonts w:ascii="Arial"/>
          <w:sz w:val="18"/>
        </w:rPr>
      </w:pPr>
      <w:r>
        <w:rPr>
          <w:rFonts w:ascii="Arial"/>
          <w:color w:val="231F20"/>
          <w:sz w:val="18"/>
        </w:rPr>
        <w:t>3.2-jadval: Boshqaruvning namunaviy ko'rsatkichlari</w:t>
      </w:r>
      <w:r>
        <w:rPr>
          <w:rFonts w:ascii="Arial"/>
          <w:color w:val="231F20"/>
          <w:sz w:val="18"/>
        </w:rPr>
        <w:tab/>
        <w:t>116</w:t>
      </w:r>
    </w:p>
    <w:p w:rsidR="00D400A2" w:rsidRDefault="00883240">
      <w:pPr>
        <w:tabs>
          <w:tab w:val="right" w:leader="dot" w:pos="9059"/>
        </w:tabs>
        <w:spacing w:before="133"/>
        <w:ind w:left="2179"/>
        <w:rPr>
          <w:rFonts w:ascii="Arial"/>
          <w:sz w:val="18"/>
        </w:rPr>
      </w:pPr>
      <w:r>
        <w:rPr>
          <w:rFonts w:ascii="Arial"/>
          <w:color w:val="231F20"/>
          <w:sz w:val="18"/>
        </w:rPr>
        <w:t>3.3-jadval: Eng ko'p e'lon qilinadigan E&amp;S ko'rsatkichlari</w:t>
      </w:r>
      <w:r>
        <w:rPr>
          <w:rFonts w:ascii="Times New Roman"/>
          <w:color w:val="231F20"/>
          <w:sz w:val="18"/>
        </w:rPr>
        <w:tab/>
      </w:r>
      <w:r>
        <w:rPr>
          <w:rFonts w:ascii="Arial"/>
          <w:color w:val="231F20"/>
          <w:sz w:val="18"/>
        </w:rPr>
        <w:t>117</w:t>
      </w:r>
    </w:p>
    <w:p w:rsidR="00D400A2" w:rsidRDefault="00883240">
      <w:pPr>
        <w:tabs>
          <w:tab w:val="right" w:leader="dot" w:pos="9059"/>
        </w:tabs>
        <w:spacing w:before="133"/>
        <w:ind w:left="2179"/>
        <w:rPr>
          <w:rFonts w:ascii="Arial"/>
          <w:sz w:val="18"/>
        </w:rPr>
      </w:pPr>
      <w:r>
        <w:rPr>
          <w:rFonts w:ascii="Arial"/>
          <w:color w:val="231F20"/>
          <w:w w:val="105"/>
          <w:sz w:val="18"/>
        </w:rPr>
        <w:t>3.4-jadval: ESG ko'rsatkichlari va SDG ko'rsatkichlari o'rtasidagi bog'liqlik</w:t>
      </w:r>
      <w:r>
        <w:rPr>
          <w:rFonts w:ascii="Arial"/>
          <w:color w:val="231F20"/>
          <w:w w:val="105"/>
          <w:sz w:val="18"/>
        </w:rPr>
        <w:tab/>
        <w:t>120</w:t>
      </w:r>
    </w:p>
    <w:p w:rsidR="00D400A2" w:rsidRDefault="00883240">
      <w:pPr>
        <w:tabs>
          <w:tab w:val="right" w:leader="dot" w:pos="9059"/>
        </w:tabs>
        <w:spacing w:before="133"/>
        <w:ind w:left="2179"/>
        <w:rPr>
          <w:rFonts w:ascii="Arial"/>
          <w:sz w:val="18"/>
        </w:rPr>
      </w:pPr>
      <w:r>
        <w:rPr>
          <w:rFonts w:ascii="Arial"/>
          <w:color w:val="231F20"/>
          <w:sz w:val="18"/>
        </w:rPr>
        <w:t>C.1-jadval: Yillik hisobot uchun ichki resurslar va asosiy savollar</w:t>
      </w:r>
      <w:r>
        <w:rPr>
          <w:rFonts w:ascii="Arial"/>
          <w:color w:val="231F20"/>
          <w:sz w:val="18"/>
        </w:rPr>
        <w:tab/>
        <w:t>133</w:t>
      </w:r>
    </w:p>
    <w:p w:rsidR="00D400A2" w:rsidRDefault="00D400A2">
      <w:pPr>
        <w:rPr>
          <w:rFonts w:ascii="Arial"/>
          <w:sz w:val="18"/>
        </w:rPr>
        <w:sectPr w:rsidR="00D400A2">
          <w:footerReference w:type="even" r:id="rId16"/>
          <w:footerReference w:type="default" r:id="rId17"/>
          <w:pgSz w:w="12590" w:h="16190"/>
          <w:pgMar w:top="0" w:right="760" w:bottom="800" w:left="780" w:header="0" w:footer="602" w:gutter="0"/>
          <w:pgNumType w:start="8"/>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8"/>
        <w:rPr>
          <w:rFonts w:ascii="Arial"/>
          <w:sz w:val="20"/>
        </w:rPr>
      </w:pPr>
    </w:p>
    <w:p w:rsidR="00D400A2" w:rsidRDefault="00D400A2">
      <w:pPr>
        <w:rPr>
          <w:rFonts w:ascii="Arial"/>
          <w:sz w:val="20"/>
        </w:rPr>
        <w:sectPr w:rsidR="00D400A2">
          <w:pgSz w:w="12590" w:h="16190"/>
          <w:pgMar w:top="0" w:right="760" w:bottom="800" w:left="780" w:header="0" w:footer="604" w:gutter="0"/>
          <w:cols w:space="720"/>
        </w:sectPr>
      </w:pPr>
    </w:p>
    <w:p w:rsidR="00D400A2" w:rsidRDefault="0011555C">
      <w:pPr>
        <w:pStyle w:val="1"/>
      </w:pPr>
      <w:r>
        <w:pict>
          <v:rect id="_x0000_s3588" style="position:absolute;left:0;text-align:left;margin-left:584.5pt;margin-top:0;width:44.5pt;height:224.5pt;z-index:15737856;mso-position-horizontal-relative:page;mso-position-vertical-relative:page" fillcolor="#231f20" stroked="f">
            <w10:wrap anchorx="page" anchory="page"/>
          </v:rect>
        </w:pict>
      </w:r>
      <w:r>
        <w:pict>
          <v:shape id="_x0000_s3587" type="#_x0000_t202" style="position:absolute;left:0;text-align:left;margin-left:588.6pt;margin-top:43.5pt;width:14.4pt;height:50.8pt;z-index:15738368;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0"/>
                      <w:sz w:val="20"/>
                    </w:rPr>
                    <w:t>Bosh so'z</w:t>
                  </w:r>
                </w:p>
              </w:txbxContent>
            </v:textbox>
            <w10:wrap anchorx="page" anchory="page"/>
          </v:shape>
        </w:pict>
      </w:r>
      <w:bookmarkStart w:id="0" w:name="_TOC_250031"/>
      <w:bookmarkEnd w:id="0"/>
      <w:r w:rsidR="00883240">
        <w:rPr>
          <w:color w:val="7491AF"/>
          <w:w w:val="120"/>
        </w:rPr>
        <w:t>Bosh so'z</w:t>
      </w:r>
    </w:p>
    <w:p w:rsidR="00D400A2" w:rsidRDefault="00883240">
      <w:pPr>
        <w:pStyle w:val="a3"/>
        <w:spacing w:before="30" w:line="268" w:lineRule="auto"/>
        <w:ind w:left="1031" w:right="30"/>
      </w:pPr>
      <w:r>
        <w:rPr>
          <w:color w:val="231F20"/>
          <w:spacing w:val="-3"/>
        </w:rPr>
        <w:t>The</w:t>
      </w:r>
      <w:r>
        <w:rPr>
          <w:color w:val="231F20"/>
        </w:rPr>
        <w:t>Birlashgan Millatlar Tashkilotining Barqaror rivojlanish maqsadlari 2030 yilga borib qashshoqlikka barham berish, tengsizlikka qarshi kurashish va iqlim oʻzgarishiga qarshi kurashish yoʻlida jahon hamjamiyatini birlashtirdi. Rivojlanayotgan bozorlar boʻylab bu maqsadlarga erishish uchun har yili 4 trillion dollar sarmoya kerak boʻladi, bu hukumatlar mablagʻidan ancha yuqori boʻlgan mablagʻni talab qiladi. va rivojlanish bo'yicha hamkorlar. Rivojlanayotgan mamlakatlardagi kapital bozorlari - ko'pchilik hali boshlang'ich bosqichida - xususiy kapitalni ustuvor rivojlanish ehtiyojlariga yo'naltirish uchun katta imkoniyatlarga ega.</w:t>
      </w:r>
    </w:p>
    <w:p w:rsidR="00D400A2" w:rsidRDefault="00883240">
      <w:pPr>
        <w:pStyle w:val="a3"/>
        <w:spacing w:before="177" w:line="268" w:lineRule="auto"/>
        <w:ind w:left="1031"/>
      </w:pPr>
      <w:r>
        <w:rPr>
          <w:color w:val="231F20"/>
        </w:rPr>
        <w:t>Rivojlanayotgan xususiy sektor uchun kuchli mahalliy kapital bozorlari zarur. Ular odamlar va korxonalarga uzoq muddatli moliyalashtirishga yordam beradi. Ular innovatsiyalarni rag'batlantiradigan va ish o'rinlari yaratish va iqtisodiy o'sishni tezlashtiradigan tadbirkorlik tavakkalchiligini rag'batlantiradi. Ular butun iqtisodiyotlarni xalqaro moliya bozorlarida potentsial beqarorlashtiruvchi tebranishlardan himoya qila oladi.</w:t>
      </w:r>
    </w:p>
    <w:p w:rsidR="00D400A2" w:rsidRDefault="00883240">
      <w:pPr>
        <w:pStyle w:val="a3"/>
        <w:spacing w:before="177" w:line="268" w:lineRule="auto"/>
        <w:ind w:left="1031" w:right="6"/>
      </w:pPr>
      <w:r>
        <w:rPr>
          <w:color w:val="231F20"/>
        </w:rPr>
        <w:t>IFC mahalliy kapital bozorlarini mustahkamlash, bir qator muhim rivojlanish maqsadlari uchun xususiy sektor mablag'larini ochish va standartlarni belgilash uchun innovatsion vositalarni joriy etishda muhim rol o'ynaydi. Biz rivojlanayotgan mamlakatlarda mahalliy valyuta obligatsiyalarining birinchi xalqaro nodavlat emitenti bo'lib, mahalliy bozorlarning o'sishi va rivojlanishi uchun sharoit yaratishga yordam beramiz. Rivojlanayotgan mamlakatlarga kuchliroq kapital bozorlarini barpo etuvchi siyosat va qoidalarni ishlab chiqishda yordam beramiz.</w:t>
      </w:r>
    </w:p>
    <w:p w:rsidR="00D400A2" w:rsidRDefault="00883240">
      <w:pPr>
        <w:pStyle w:val="a3"/>
        <w:spacing w:before="178" w:line="268" w:lineRule="auto"/>
        <w:ind w:left="1031" w:right="27"/>
      </w:pPr>
      <w:r>
        <w:rPr>
          <w:color w:val="231F20"/>
        </w:rPr>
        <w:t>Xuddi shunday muhim, yaxshi ishlaydigan bozorlar ishonchni talab qiladi. Investorlar bozorlar ishonchli va ishonchli ekanligini va ular o'zlarining savdo qarorlariga asoslanadigan oshkor qilingan ma'lumotlar aniq, to'liq va tasdiqlanganligini bilishlari kerak. Mavjud, ishonchli, o'z vaqtida va foydali ma'lumotlarni oshkor qilish hissa qo'shadi</w:t>
      </w:r>
    </w:p>
    <w:p w:rsidR="00D400A2" w:rsidRDefault="00883240">
      <w:pPr>
        <w:pStyle w:val="a3"/>
        <w:spacing w:before="3" w:line="268" w:lineRule="auto"/>
        <w:ind w:left="1031" w:right="44"/>
      </w:pPr>
      <w:r>
        <w:rPr>
          <w:color w:val="231F20"/>
        </w:rPr>
        <w:t xml:space="preserve">investorlarga moddiy ma'lumotlarga asoslangan </w:t>
      </w:r>
      <w:r>
        <w:rPr>
          <w:color w:val="231F20"/>
        </w:rPr>
        <w:t>qarorlar qabul qilish imkonini berish orqali likvid va samarali bozorlarga. Oshkoralik va oshkoralikning yuqori standartlariga rioya qilish rivojlanayotgan va chegara bozorlariga investitsiya qilishning ba'zi o'ziga xos xavflarini, jumladan zaif davlat institutlari va boshqaruvini, yuqori ijtimoiy va ekologik xavfni va nazorat qiluvchi aktsiyadorlarga ega bo'lgan kichik kompaniyalarni kamaytirishi mumkin.</w:t>
      </w:r>
    </w:p>
    <w:p w:rsidR="00D400A2" w:rsidRDefault="00883240">
      <w:pPr>
        <w:pStyle w:val="a3"/>
        <w:rPr>
          <w:sz w:val="22"/>
        </w:rPr>
      </w:pPr>
      <w:r>
        <w:br w:type="column"/>
      </w:r>
    </w:p>
    <w:p w:rsidR="00D400A2" w:rsidRDefault="00D400A2">
      <w:pPr>
        <w:pStyle w:val="a3"/>
        <w:rPr>
          <w:sz w:val="22"/>
        </w:rPr>
      </w:pPr>
    </w:p>
    <w:p w:rsidR="00D400A2" w:rsidRDefault="00D400A2">
      <w:pPr>
        <w:pStyle w:val="a3"/>
        <w:spacing w:before="3"/>
        <w:rPr>
          <w:sz w:val="17"/>
        </w:rPr>
      </w:pPr>
    </w:p>
    <w:p w:rsidR="00D400A2" w:rsidRDefault="00883240">
      <w:pPr>
        <w:pStyle w:val="a3"/>
        <w:spacing w:line="268" w:lineRule="auto"/>
        <w:ind w:left="160" w:right="1071"/>
      </w:pPr>
      <w:r>
        <w:rPr>
          <w:color w:val="231F20"/>
        </w:rPr>
        <w:t>Rivojlanayotgan kapital bozorlarida oshkoralik va shaffoflikning yuqori standartlarini targ'ib qilish uchun IFC ushbu Oshkoralik va oshkoralik vositalari to'plamini ishlab chiqdi. U kompaniyalarga ularning hajmi va tashkiliy murakkabligiga mos keladigan va faoliyat kontekstiga moslashtirilgan har tomonlama va eng yaxshi yillik hisobotlarni tayyorlashda yo'l-yo'riq ko'rsatish uchun mo'ljallangan - investorlar va boshqa manfaatdor tomonlar foydalanishi mumkin bo'lgan ma'lumotlarni taqdim etish uchun. xabardor qarorlar.</w:t>
      </w:r>
    </w:p>
    <w:p w:rsidR="00D400A2" w:rsidRDefault="00883240">
      <w:pPr>
        <w:pStyle w:val="a3"/>
        <w:spacing w:before="185" w:line="268" w:lineRule="auto"/>
        <w:ind w:left="160" w:right="1328"/>
      </w:pPr>
      <w:r>
        <w:rPr>
          <w:color w:val="231F20"/>
        </w:rPr>
        <w:t>Ushbu Asboblar to'plamining yangi va farqli tomoni shundaki, u bugungi investorlarning korporativ qiymatni nimaga olib kelishi haqidagi qarashlarini aks ettiradi. Bu omillarga ekologik va ijtimoiy xatarlarning kompaniya strategiyasi, boshqaruvi va faoliyatiga ta’siri kiradi. Ular ta'sir qiladi</w:t>
      </w:r>
    </w:p>
    <w:p w:rsidR="00D400A2" w:rsidRDefault="00883240">
      <w:pPr>
        <w:pStyle w:val="a3"/>
        <w:spacing w:before="3" w:line="268" w:lineRule="auto"/>
        <w:ind w:left="160" w:right="1071"/>
      </w:pPr>
      <w:r>
        <w:rPr>
          <w:color w:val="231F20"/>
        </w:rPr>
        <w:t>kompaniyaning korporativ boshqaruvining bir qismi sifatida asosiy imkoniyatlar va risklar qanday boshqariladi.</w:t>
      </w:r>
    </w:p>
    <w:p w:rsidR="00D400A2" w:rsidRDefault="00883240">
      <w:pPr>
        <w:pStyle w:val="a3"/>
        <w:spacing w:before="181" w:line="268" w:lineRule="auto"/>
        <w:ind w:left="160" w:right="1035"/>
      </w:pPr>
      <w:r>
        <w:rPr>
          <w:color w:val="231F20"/>
        </w:rPr>
        <w:t>Asboblar to'plami IFCning rivojlanayotgan bozorlarga o'z investitsiyalari kontekstida ekologik, ijtimoiy va boshqaruv amaliyotlarini baholashga qaratilgan keng qamrovli yangi integratsiyalashgan yondashuviga asoslanadi. Bo'lajak investitsiya kompaniyalarini baholashda ushbu yondashuvni qo'llashdan tashqari, IFC uni ro'yxatga olish, hisobot talablari va oshkor qilish majburiyatlari va boshqalarni qo'llash bo'yicha tartibga soluvchi organlar va birjalar bilan maslahat ishiga kiritadi.</w:t>
      </w:r>
    </w:p>
    <w:p w:rsidR="00D400A2" w:rsidRDefault="00883240">
      <w:pPr>
        <w:pStyle w:val="a3"/>
        <w:spacing w:before="185" w:line="268" w:lineRule="auto"/>
        <w:ind w:left="160" w:right="998"/>
      </w:pPr>
      <w:r>
        <w:rPr>
          <w:color w:val="231F20"/>
        </w:rPr>
        <w:t>Umid qilamizki, ushbu Asboblar to'plami kapital bozorlari bo'ylab jadallikni oshirishga yordam beradi - rivojlanayotgan bozorlardagi mas'ul kompaniyalarni institutsional investorlar bilan moslashtiradi. Fond birjalari, tartibga soluvchilar va rivojlanish tashkilotlari rivojlanayotgan bozorlarda investorlarning ishonchi va ishonchini mustahkamlashga yordam berish uchun oshkoralik va oshkoralikni oshirish standartlarini ilgari surishda bizning asosiy hamkorlarimizdir.</w:t>
      </w:r>
    </w:p>
    <w:p w:rsidR="00D400A2" w:rsidRDefault="00883240">
      <w:pPr>
        <w:pStyle w:val="a3"/>
        <w:spacing w:before="183" w:line="268" w:lineRule="auto"/>
        <w:ind w:left="160" w:right="1071"/>
      </w:pPr>
      <w:r>
        <w:rPr>
          <w:color w:val="231F20"/>
        </w:rPr>
        <w:t>IFC nomidan Lyuksemburg Moliya vazirligiga ushbu Asboblar to'plamini yaratishga yordam bergani uchun minnatdorchilik bildiraman.</w:t>
      </w:r>
    </w:p>
    <w:p w:rsidR="00D400A2" w:rsidRDefault="00D400A2">
      <w:pPr>
        <w:pStyle w:val="a3"/>
        <w:spacing w:before="1"/>
        <w:rPr>
          <w:sz w:val="25"/>
        </w:rPr>
      </w:pPr>
    </w:p>
    <w:p w:rsidR="00D400A2" w:rsidRDefault="00883240">
      <w:pPr>
        <w:ind w:left="160"/>
        <w:rPr>
          <w:rFonts w:ascii="Book Antiqua"/>
          <w:i/>
          <w:sz w:val="19"/>
        </w:rPr>
      </w:pPr>
      <w:r>
        <w:rPr>
          <w:rFonts w:ascii="Book Antiqua"/>
          <w:i/>
          <w:color w:val="231F20"/>
          <w:w w:val="110"/>
          <w:sz w:val="19"/>
        </w:rPr>
        <w:t>Efiopiya Tafara</w:t>
      </w:r>
    </w:p>
    <w:p w:rsidR="00D400A2" w:rsidRDefault="00883240">
      <w:pPr>
        <w:spacing w:before="21" w:line="261" w:lineRule="auto"/>
        <w:ind w:left="160" w:right="1035"/>
        <w:rPr>
          <w:rFonts w:ascii="Book Antiqua"/>
          <w:i/>
          <w:sz w:val="19"/>
        </w:rPr>
      </w:pPr>
      <w:r>
        <w:rPr>
          <w:rFonts w:ascii="Book Antiqua"/>
          <w:i/>
          <w:color w:val="231F20"/>
          <w:w w:val="105"/>
          <w:sz w:val="19"/>
        </w:rPr>
        <w:t>IFC vitse-prezidenti va bosh maslahatchi, huquq, muvofiqlik xavfi va barqarorlik</w:t>
      </w:r>
    </w:p>
    <w:p w:rsidR="00D400A2" w:rsidRDefault="00D400A2">
      <w:pPr>
        <w:spacing w:line="261" w:lineRule="auto"/>
        <w:rPr>
          <w:rFonts w:ascii="Book Antiqua"/>
          <w:sz w:val="19"/>
        </w:rPr>
        <w:sectPr w:rsidR="00D400A2">
          <w:type w:val="continuous"/>
          <w:pgSz w:w="12590" w:h="16190"/>
          <w:pgMar w:top="1500" w:right="760" w:bottom="280" w:left="780" w:header="720" w:footer="720" w:gutter="0"/>
          <w:cols w:num="2" w:space="720" w:equalWidth="0">
            <w:col w:w="5400" w:space="40"/>
            <w:col w:w="5610"/>
          </w:cols>
        </w:sect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rPr>
          <w:rFonts w:ascii="Book Antiqua"/>
          <w:i/>
          <w:sz w:val="20"/>
        </w:rPr>
      </w:pPr>
    </w:p>
    <w:p w:rsidR="00D400A2" w:rsidRDefault="00D400A2">
      <w:pPr>
        <w:pStyle w:val="a3"/>
        <w:spacing w:before="5"/>
        <w:rPr>
          <w:rFonts w:ascii="Book Antiqua"/>
          <w:i/>
          <w:sz w:val="18"/>
        </w:rPr>
      </w:pPr>
    </w:p>
    <w:p w:rsidR="00D400A2" w:rsidRDefault="00D400A2">
      <w:pPr>
        <w:rPr>
          <w:rFonts w:ascii="Book Antiqua"/>
          <w:sz w:val="18"/>
        </w:rPr>
        <w:sectPr w:rsidR="00D400A2">
          <w:pgSz w:w="12590" w:h="16190"/>
          <w:pgMar w:top="0" w:right="760" w:bottom="800" w:left="780" w:header="0" w:footer="602" w:gutter="0"/>
          <w:cols w:space="720"/>
        </w:sectPr>
      </w:pPr>
    </w:p>
    <w:p w:rsidR="00D400A2" w:rsidRDefault="0011555C">
      <w:pPr>
        <w:pStyle w:val="6"/>
      </w:pPr>
      <w:r>
        <w:pict>
          <v:rect id="_x0000_s3586" style="position:absolute;left:0;text-align:left;margin-left:0;margin-top:0;width:44.5pt;height:224.5pt;z-index:-23191040;mso-position-horizontal-relative:page;mso-position-vertical-relative:page" fillcolor="#231f20" stroked="f">
            <w10:wrap anchorx="page" anchory="page"/>
          </v:rect>
        </w:pict>
      </w:r>
      <w:r>
        <w:pict>
          <v:shape id="_x0000_s3585" type="#_x0000_t202" style="position:absolute;left:0;text-align:left;margin-left:26.85pt;margin-top:43.5pt;width:14.4pt;height:50.8pt;z-index:-23190528;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0"/>
                      <w:sz w:val="20"/>
                    </w:rPr>
                    <w:t>Bosh so'z</w:t>
                  </w:r>
                </w:p>
              </w:txbxContent>
            </v:textbox>
            <w10:wrap anchorx="page" anchory="page"/>
          </v:shape>
        </w:pict>
      </w:r>
      <w:bookmarkStart w:id="1" w:name="_TOC_250030"/>
      <w:bookmarkEnd w:id="1"/>
      <w:r w:rsidR="00883240">
        <w:rPr>
          <w:color w:val="7491AF"/>
          <w:w w:val="125"/>
        </w:rPr>
        <w:t>Minnatdorchilik</w:t>
      </w:r>
    </w:p>
    <w:p w:rsidR="00D400A2" w:rsidRDefault="00883240">
      <w:pPr>
        <w:pStyle w:val="a3"/>
        <w:spacing w:before="98" w:line="268" w:lineRule="auto"/>
        <w:ind w:left="1017"/>
      </w:pPr>
      <w:r>
        <w:rPr>
          <w:color w:val="231F20"/>
        </w:rPr>
        <w:t>2016-yil aprel oyida IFC Korporativ boshqaruv guruhi xalqaro tashkilotlar va rivojlanish moliya institutlari, hisobot asoslari, investorlar, aktivlar boshqaruvchilari, direktorlar institutlari va korporativ boshqaruv assotsiatsiyalari, fond birjalari va tartibga soluvchilar, mavzular boʻyicha ekspertlarning 50 nafar vakillarini birlashtirdi. sohada va IFC korporativ boshqaruv boʻyicha xususiy sektor maslahat guruhi aʼzolari.</w:t>
      </w:r>
    </w:p>
    <w:p w:rsidR="00D400A2" w:rsidRDefault="00883240">
      <w:pPr>
        <w:pStyle w:val="a3"/>
        <w:spacing w:before="163" w:line="268" w:lineRule="auto"/>
        <w:ind w:left="1017" w:right="-7"/>
      </w:pPr>
      <w:r>
        <w:rPr>
          <w:color w:val="231F20"/>
        </w:rPr>
        <w:t>Ushbu ishtirokchilar xalqaro korporativ boshqaruv standartlari va eng yaxshi amaliyot kodekslaridagi asosiy o'zgarishlarni yaqinda ro'y bergan global moliyaviy inqirozdan so'ng va bu o'zgarishlar korporativ e'tiborni barqarorlik masalalariga jalb qilish, oshkoralik va shaffoflikni oshirishga qanday yordam berganini o'rganib chiqdi. Ushbu nashr ushbu munozaralardan olingan muammolar va ma'lumotlardan kelib chiqadi va oldingi ishlar va tadqiqotlarga asoslanadi.</w:t>
      </w:r>
    </w:p>
    <w:p w:rsidR="00D400A2" w:rsidRDefault="00883240">
      <w:pPr>
        <w:pStyle w:val="a3"/>
        <w:spacing w:before="163" w:line="268" w:lineRule="auto"/>
        <w:ind w:left="1017" w:right="153"/>
      </w:pPr>
      <w:r>
        <w:rPr>
          <w:color w:val="231F20"/>
        </w:rPr>
        <w:t>Loyiha jamoasi 2016 yil aprel yig'ilishida qatnashganlarga minnatdorchilik bildiradi. Amaliy guruhda ishtirok etgan barchaga minnatdorchilik bildiramiz</w:t>
      </w:r>
    </w:p>
    <w:p w:rsidR="00D400A2" w:rsidRDefault="00883240">
      <w:pPr>
        <w:pStyle w:val="a3"/>
        <w:spacing w:before="2" w:line="268" w:lineRule="auto"/>
        <w:ind w:left="1017"/>
      </w:pPr>
      <w:r>
        <w:rPr>
          <w:color w:val="231F20"/>
        </w:rPr>
        <w:t>Korporativ boshqaruv kodekslari, standartlari, oshkoralik va shaffoflik masalalari bo‘yicha yig‘ilish o‘tkazdi va bizga tushuncha va ma’lumotlarni taqdim etdi. Barcha javoblar ushbu nashr uchun mantiqiy va asosiy fikrlash nuqtalarini ishlab chiqishda yordam berdi.</w:t>
      </w:r>
    </w:p>
    <w:p w:rsidR="00D400A2" w:rsidRDefault="00883240">
      <w:pPr>
        <w:pStyle w:val="a3"/>
        <w:spacing w:before="161" w:line="268" w:lineRule="auto"/>
        <w:ind w:left="1017" w:right="11"/>
      </w:pPr>
      <w:r>
        <w:rPr>
          <w:color w:val="231F20"/>
        </w:rPr>
        <w:t>2018-yil yanvar oyida London fond birjasi tomonidan oʻtkazilgan BMT Barqaror birjalar tashabbusi bilan qoʻshma tadbirda asboblar toʻplami butun dunyo boʻylab 15 fond birjalari vakillari, investorlar, aktivlar boshqaruvchilari va rivojlanish hamkorlari uchun taqdim etildi. atrof-muhit, ijtimoiy va boshqaruv bo'yicha ma'lumotlar bo'shlig'ini to'ldirish vositasi.</w:t>
      </w:r>
    </w:p>
    <w:p w:rsidR="00D400A2" w:rsidRDefault="00883240">
      <w:pPr>
        <w:pStyle w:val="a3"/>
        <w:spacing w:before="148" w:line="268" w:lineRule="auto"/>
        <w:ind w:left="1017"/>
      </w:pPr>
      <w:r>
        <w:rPr>
          <w:color w:val="231F20"/>
        </w:rPr>
        <w:t>Ushbu nashr Ralitsa Germanova boshchiligidagi jamoa tomonidan Charlz Kanfild bilan hamkorlikda IFC korporativ boshqaruv guruhining bir qismi sifatida ishlab chiqilgan.</w:t>
      </w:r>
    </w:p>
    <w:p w:rsidR="00D400A2" w:rsidRDefault="00883240">
      <w:pPr>
        <w:pStyle w:val="a3"/>
        <w:rPr>
          <w:sz w:val="22"/>
        </w:rPr>
      </w:pPr>
      <w:r>
        <w:br w:type="column"/>
      </w:r>
    </w:p>
    <w:p w:rsidR="00D400A2" w:rsidRDefault="00D400A2">
      <w:pPr>
        <w:pStyle w:val="a3"/>
        <w:spacing w:before="3"/>
        <w:rPr>
          <w:sz w:val="25"/>
        </w:rPr>
      </w:pPr>
    </w:p>
    <w:p w:rsidR="00D400A2" w:rsidRDefault="00883240">
      <w:pPr>
        <w:pStyle w:val="a3"/>
        <w:spacing w:line="268" w:lineRule="auto"/>
        <w:ind w:left="152" w:right="727"/>
      </w:pPr>
      <w:r>
        <w:rPr>
          <w:color w:val="231F20"/>
        </w:rPr>
        <w:t>Loyiha jamoasi: Ralitsa Germanova, Jerom Lavigne-Delvil, Charlz Kanfild va Atiya Kurmalli.</w:t>
      </w:r>
    </w:p>
    <w:p w:rsidR="00D400A2" w:rsidRDefault="00883240">
      <w:pPr>
        <w:pStyle w:val="a3"/>
        <w:spacing w:before="160" w:line="268" w:lineRule="auto"/>
        <w:ind w:left="152" w:right="1031"/>
      </w:pPr>
      <w:r>
        <w:rPr>
          <w:color w:val="231F20"/>
        </w:rPr>
        <w:t>Ushbu nashr muallifi Jerom Lavigne-Delvillega alohida rahmat. Jamoa, ayniqsa, quyidagi IFC xodimlariga qimmatli hissalari uchun minnatdorchilik bildiradi: Amira El Said Agag, Stefanus Handoyo, Boris Janjalia, Zhaowen (Meggie) Lin, Anh Nguyet Thi Nguyen va Chinyere Almona.</w:t>
      </w:r>
    </w:p>
    <w:p w:rsidR="00D400A2" w:rsidRDefault="00883240">
      <w:pPr>
        <w:pStyle w:val="a3"/>
        <w:spacing w:before="161" w:line="268" w:lineRule="auto"/>
        <w:ind w:left="152" w:right="1181"/>
      </w:pPr>
      <w:r>
        <w:rPr>
          <w:color w:val="231F20"/>
        </w:rPr>
        <w:t>Quyidagi shaxslarning hissalarini alohida e'tirof etish (alifbo tartibida): Anar Aliyev, Filipp Armstrong, Fransisko Avendano, Syuzan Blesener, Bistra Boeva, Ivan Choy, Ketlin Kollinz, Jorj Dallas, Jon Grem, Sunita Kikeri, Monika Kumar, Meri Jo Larson, Irina Lixachova, Sofi Mayklsen, Entoni Miller, Ann Molyneux, Piter Montagnon, Abhijit Pay, Jan Pesme, Neil Puddicombe, David Robinett, Debra Sequeira va Erik Vermeulen.</w:t>
      </w:r>
    </w:p>
    <w:p w:rsidR="00D400A2" w:rsidRDefault="00883240">
      <w:pPr>
        <w:pStyle w:val="a3"/>
        <w:spacing w:before="164" w:line="268" w:lineRule="auto"/>
        <w:ind w:left="152" w:right="1111"/>
      </w:pPr>
      <w:r>
        <w:rPr>
          <w:color w:val="231F20"/>
        </w:rPr>
        <w:t>Shuningdek, Vena shahrida boʻlib oʻtgan Amaliy guruh yigʻilishining quyidagi ishtirokchilarini (alifbo tartibida) Asboblar toʻplami loyihasini koʻrib chiqishda koʻrsatgan yordamlari uchun tashakkur bildirmoqchimiz: Fiorella Amorrortu, Rosario Karmela Avstriya, Svapan Kumar Bala, Villem Bartels, Pietro Bertazzi, Andrey Busuiok, ​​Mark Eksteyn, Hebatallah al Serafi, Xayme Gornsteyn, Tiffani Grabski, Rudina Nallbani Xoxa, Vladimir Xrle, Qendresa Isufi, Enn Mari Jourdan, Jozef Kania, Kristina Tebar Less, Irina Likhachova, Ian Makintosh, Tarfa MC Makyur, Migel Markes, Piotr A. Mazurkieusp, Filipp Mourkyusp , Pol Muthaura, Valeriya Piani, Gorazd Podbevsek, Oleksandr Panchenko, Ensi Ramalho, Jeyms Kristofer Razuk, Ting Ting Ru, Vladislava Ryabota, David Shammai, Patrisio Roxas Sharovskiy, Kristian Strenger, Maykl Tang, Xorxe</w:t>
      </w:r>
    </w:p>
    <w:p w:rsidR="00D400A2" w:rsidRDefault="00883240">
      <w:pPr>
        <w:pStyle w:val="a3"/>
        <w:spacing w:before="9" w:line="268" w:lineRule="auto"/>
        <w:ind w:left="152" w:right="1111"/>
      </w:pPr>
      <w:r>
        <w:rPr>
          <w:color w:val="231F20"/>
          <w:spacing w:val="-3"/>
        </w:rPr>
        <w:t>Villegas,</w:t>
      </w:r>
      <w:r>
        <w:rPr>
          <w:color w:val="231F20"/>
        </w:rPr>
        <w:t>Marko Antonio Zaldivar, Bashar Abu Zarur va Madina Januzakova. Shennon Roga tahrirni qo'llab-quvvatlagani va nashrni loyihalashtirgani uchun Vendi Kelliga rahmat.</w:t>
      </w:r>
    </w:p>
    <w:p w:rsidR="00D400A2" w:rsidRDefault="00D400A2">
      <w:pPr>
        <w:spacing w:line="268" w:lineRule="auto"/>
        <w:sectPr w:rsidR="00D400A2">
          <w:type w:val="continuous"/>
          <w:pgSz w:w="12590" w:h="16190"/>
          <w:pgMar w:top="1500" w:right="760" w:bottom="280" w:left="780" w:header="720" w:footer="720" w:gutter="0"/>
          <w:cols w:num="2" w:space="720" w:equalWidth="0">
            <w:col w:w="5408" w:space="40"/>
            <w:col w:w="5602"/>
          </w:cols>
        </w:sect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883240">
      <w:pPr>
        <w:pStyle w:val="1"/>
        <w:spacing w:before="268"/>
        <w:ind w:left="1030"/>
      </w:pPr>
      <w:bookmarkStart w:id="2" w:name="_TOC_250029"/>
      <w:bookmarkEnd w:id="2"/>
      <w:r>
        <w:rPr>
          <w:color w:val="7491AF"/>
          <w:w w:val="125"/>
        </w:rPr>
        <w:t>Kirish; qisqa Umumiy ma'lumot</w:t>
      </w:r>
    </w:p>
    <w:p w:rsidR="00D400A2" w:rsidRDefault="00D400A2">
      <w:pPr>
        <w:sectPr w:rsidR="00D400A2">
          <w:pgSz w:w="12590" w:h="16190"/>
          <w:pgMar w:top="0" w:right="760" w:bottom="800" w:left="780" w:header="0" w:footer="604" w:gutter="0"/>
          <w:cols w:space="720"/>
        </w:sectPr>
      </w:pPr>
    </w:p>
    <w:p w:rsidR="00D400A2" w:rsidRDefault="00883240">
      <w:pPr>
        <w:pStyle w:val="a3"/>
        <w:spacing w:before="29" w:line="268" w:lineRule="auto"/>
        <w:ind w:left="1031" w:right="45"/>
      </w:pPr>
      <w:r>
        <w:rPr>
          <w:color w:val="231F20"/>
        </w:rPr>
        <w:t>IFC biz investorlar yoki maslahatchilar sifatida ishlayotgan mamlakatlar va kompaniyalarda oshkoralik va shaffoflikni oshirishga qaratilgan kengroq saʼy-harakatlarning bir qismi sifatida ushbu Asboblar toʻplamini chiqarmoqda. Oshkoralik va oshkoralik IFC uchun tobora dolzarb bo'lib bormoqda, chunki korporativ boshqaruv sohasi faqat kengash bilan bog'liq masalalardan turli tashqi manfaatdor tomonlar bilan hamkorlikni o'z ichiga olgan holda kengaydi.</w:t>
      </w:r>
    </w:p>
    <w:p w:rsidR="00D400A2" w:rsidRDefault="00883240">
      <w:pPr>
        <w:pStyle w:val="a3"/>
        <w:spacing w:before="184" w:line="268" w:lineRule="auto"/>
        <w:ind w:left="1031" w:right="170"/>
      </w:pPr>
      <w:r>
        <w:rPr>
          <w:color w:val="231F20"/>
        </w:rPr>
        <w:t>Asboblar to'plami va IFCning korporativ ma'lumotlarni oshkor qilish va shaffoflikni yanada kengroq rag'batlantirishga qaratilgan sa'y-harakatlari IFC 3.0 ning bir qismidir - bozorlarni yaratish va xususiy kapitalni, ayniqsa, past daromadli mamlakatlarda va FCS (mo'rt va ziddiyatli vaziyatlar) safarbar etishga qaratilgan yangi strategiya.</w:t>
      </w:r>
    </w:p>
    <w:p w:rsidR="00D400A2" w:rsidRDefault="00883240">
      <w:pPr>
        <w:pStyle w:val="a3"/>
        <w:spacing w:before="183" w:line="268" w:lineRule="auto"/>
        <w:ind w:left="1031" w:right="45"/>
      </w:pPr>
      <w:r>
        <w:rPr>
          <w:color w:val="231F20"/>
        </w:rPr>
        <w:t>Asboblar to'plami XMKning Axborotga kirish siyosatiga asoslanadi, u o'z mijozlari, hamkorlari va manfaatdor tomonlariga IFC investitsiya va maslahat xizmatlari faoliyati to'g'risida aniq va o'z vaqtida ma'lumot berishga intiladi.</w:t>
      </w:r>
    </w:p>
    <w:p w:rsidR="00D400A2" w:rsidRDefault="00883240">
      <w:pPr>
        <w:spacing w:before="182" w:line="268" w:lineRule="auto"/>
        <w:ind w:left="1031" w:right="126"/>
        <w:rPr>
          <w:sz w:val="19"/>
        </w:rPr>
      </w:pPr>
      <w:r>
        <w:rPr>
          <w:rFonts w:ascii="Calibri"/>
          <w:b/>
          <w:i/>
          <w:color w:val="416B8E"/>
          <w:sz w:val="18"/>
        </w:rPr>
        <w:t>Rivojlanayotgan mamlakatlarda bozorlarni qurishga e'tibor qarating</w:t>
      </w:r>
      <w:r>
        <w:rPr>
          <w:color w:val="231F20"/>
          <w:sz w:val="19"/>
        </w:rPr>
        <w:t>Rivojlanayotgan mamlakatlarda iqtisodiy va ijtimoiy rivojlanish ko'pincha xususiy kapital oqimining etarli emasligi bilan cheklanadi. Qisman, bu ushbu mamlakatlarda xavf-xatarni idrok etishning kuchayishi bilan bog'liq bo'lib, ularning etishmasligi bilan bog'liq</w:t>
      </w:r>
    </w:p>
    <w:p w:rsidR="00D400A2" w:rsidRDefault="00883240">
      <w:pPr>
        <w:pStyle w:val="a3"/>
        <w:spacing w:line="220" w:lineRule="exact"/>
        <w:ind w:left="1031"/>
      </w:pPr>
      <w:r>
        <w:rPr>
          <w:color w:val="231F20"/>
        </w:rPr>
        <w:t>axborot yoki shaffoflik yoki cheklangan narx kashfiyoti.</w:t>
      </w:r>
    </w:p>
    <w:p w:rsidR="00D400A2" w:rsidRDefault="00D400A2">
      <w:pPr>
        <w:pStyle w:val="a3"/>
        <w:spacing w:before="8"/>
        <w:rPr>
          <w:sz w:val="17"/>
        </w:rPr>
      </w:pPr>
    </w:p>
    <w:p w:rsidR="00D400A2" w:rsidRDefault="00883240">
      <w:pPr>
        <w:pStyle w:val="a3"/>
        <w:spacing w:line="268" w:lineRule="auto"/>
        <w:ind w:left="1031" w:right="77"/>
      </w:pPr>
      <w:r>
        <w:rPr>
          <w:color w:val="231F20"/>
        </w:rPr>
        <w:t xml:space="preserve">Ushbu asboblar to'plami rivojlanayotgan mamlakatlardagi kompaniyalarga global kapital bozorlariga kirishda yordam berish va global investorlarga ushbu bozorlarga sarmoya kiritish xavfini yaxshiroq baholashga yordam berish uchun mo'ljallangan. Shuningdek, u rivojlanayotgan mamlakatlardagi tartibga soluvchilar va bozor organlariga mahalliy bozor infratuzilmasini </w:t>
      </w:r>
      <w:r>
        <w:rPr>
          <w:color w:val="231F20"/>
        </w:rPr>
        <w:t>yaxshilashga yordam berish uchun ishlab chiqilgan.</w:t>
      </w:r>
    </w:p>
    <w:p w:rsidR="00D400A2" w:rsidRDefault="00883240">
      <w:pPr>
        <w:spacing w:before="182" w:line="261" w:lineRule="auto"/>
        <w:ind w:left="1031" w:right="45"/>
        <w:rPr>
          <w:rFonts w:ascii="Calibri"/>
          <w:b/>
          <w:i/>
          <w:sz w:val="18"/>
        </w:rPr>
      </w:pPr>
      <w:r>
        <w:rPr>
          <w:rFonts w:ascii="Calibri"/>
          <w:b/>
          <w:i/>
          <w:color w:val="416B8E"/>
          <w:w w:val="105"/>
          <w:sz w:val="18"/>
        </w:rPr>
        <w:t>Korporativ hisobotga kompleks va integratsiyalashgan yondashuv</w:t>
      </w:r>
    </w:p>
    <w:p w:rsidR="00D400A2" w:rsidRDefault="00883240">
      <w:pPr>
        <w:pStyle w:val="a3"/>
        <w:spacing w:before="2" w:line="268" w:lineRule="auto"/>
        <w:ind w:left="1031" w:right="-2"/>
      </w:pPr>
      <w:r>
        <w:rPr>
          <w:color w:val="231F20"/>
        </w:rPr>
        <w:t>Asboblar to'plamining maqsadi kompaniyalarga investorlar uchun integratsiyalashgan yillik hisobotlarni tayyorlashda yordam berishdir.</w:t>
      </w:r>
    </w:p>
    <w:p w:rsidR="00D400A2" w:rsidRDefault="00883240">
      <w:pPr>
        <w:pStyle w:val="a3"/>
        <w:spacing w:before="29" w:line="268" w:lineRule="auto"/>
        <w:ind w:left="140" w:right="1149"/>
      </w:pPr>
      <w:r>
        <w:br w:type="column"/>
      </w:r>
      <w:r>
        <w:rPr>
          <w:color w:val="231F20"/>
        </w:rPr>
        <w:lastRenderedPageBreak/>
        <w:t>U investitsiya qarorlarini qabul qilishda foydali bo'lgan kompaniyaning strategiyasi, boshqaruvi va faoliyati to'g'risidagi muhim ma'lumotlarni oshkor qilish bo'yicha ko'rsatmalar beradi.</w:t>
      </w:r>
    </w:p>
    <w:p w:rsidR="00D400A2" w:rsidRDefault="00883240">
      <w:pPr>
        <w:pStyle w:val="a3"/>
        <w:spacing w:before="182" w:line="268" w:lineRule="auto"/>
        <w:ind w:left="140" w:right="1296"/>
      </w:pPr>
      <w:r>
        <w:rPr>
          <w:color w:val="231F20"/>
        </w:rPr>
        <w:t>Asboblar to'plami ko'pincha oshkoralik va shaffoflik bo'yicha qonuniy talablardan tashqariga chiqadi, atrof-muhit, ijtimoiy va boshqaruv (ESG) masalalari bo'yicha hisobot berishning keyingi chegarasini ko'rib chiqadi va uning kompaniya strategiyasi, madaniyati va risklarni boshqarish bilan birlashtirilganligiga ishonch hosil qiladi. ma'lumotlar mustaqil tekshirilishi va tasdiqlanishi kerak.</w:t>
      </w:r>
    </w:p>
    <w:p w:rsidR="00D400A2" w:rsidRDefault="00883240">
      <w:pPr>
        <w:spacing w:before="183"/>
        <w:ind w:left="140"/>
        <w:rPr>
          <w:rFonts w:ascii="Calibri"/>
          <w:b/>
          <w:i/>
          <w:sz w:val="18"/>
        </w:rPr>
      </w:pPr>
      <w:r>
        <w:rPr>
          <w:rFonts w:ascii="Calibri"/>
          <w:b/>
          <w:i/>
          <w:color w:val="416B8E"/>
          <w:w w:val="110"/>
          <w:sz w:val="18"/>
        </w:rPr>
        <w:t>Eng yaxshi xalqaro tajribalarni joriy qilish</w:t>
      </w:r>
    </w:p>
    <w:p w:rsidR="00D400A2" w:rsidRDefault="00883240">
      <w:pPr>
        <w:pStyle w:val="a3"/>
        <w:spacing w:before="21" w:line="268" w:lineRule="auto"/>
        <w:ind w:left="140" w:right="1116"/>
      </w:pPr>
      <w:r>
        <w:rPr>
          <w:color w:val="231F20"/>
        </w:rPr>
        <w:t>Asboblar to'plami korporativ boshqaruv, atrof-muhit va ijtimoiy boshqaruv tizimlari, oshkoralik va shaffoflik sohasidagi ilg'or xalqaro tajriba va standartlarni o'z ichiga oladi, jumladan:</w:t>
      </w:r>
    </w:p>
    <w:p w:rsidR="00D400A2" w:rsidRDefault="00883240" w:rsidP="00883240">
      <w:pPr>
        <w:pStyle w:val="a7"/>
        <w:numPr>
          <w:ilvl w:val="0"/>
          <w:numId w:val="94"/>
        </w:numPr>
        <w:tabs>
          <w:tab w:val="left" w:pos="741"/>
        </w:tabs>
        <w:spacing w:before="172" w:line="266" w:lineRule="auto"/>
        <w:ind w:right="1206"/>
        <w:rPr>
          <w:sz w:val="19"/>
        </w:rPr>
      </w:pPr>
      <w:r>
        <w:rPr>
          <w:color w:val="231F20"/>
          <w:sz w:val="19"/>
        </w:rPr>
        <w:t xml:space="preserve">Listlangan kompaniyalar uchun IFC </w:t>
      </w:r>
      <w:r>
        <w:rPr>
          <w:color w:val="231F20"/>
          <w:sz w:val="19"/>
        </w:rPr>
        <w:t>korporativ boshqaruv taraqqiyot matritsasi</w:t>
      </w:r>
      <w:r>
        <w:rPr>
          <w:color w:val="231F20"/>
          <w:position w:val="6"/>
          <w:sz w:val="11"/>
        </w:rPr>
        <w:t>1</w:t>
      </w:r>
      <w:r>
        <w:rPr>
          <w:color w:val="231F20"/>
          <w:spacing w:val="-2"/>
          <w:sz w:val="19"/>
        </w:rPr>
        <w:t>(Integratsiyalash</w:t>
      </w:r>
      <w:r>
        <w:rPr>
          <w:color w:val="231F20"/>
          <w:sz w:val="19"/>
        </w:rPr>
        <w:t>Atrof-muhit, ijtimoiy va korporativ boshqaruv masalalari) — bu yerda IFC korporativ boshqaruv matritsasi yoki matritsasi deb ataladi.</w:t>
      </w:r>
    </w:p>
    <w:p w:rsidR="00D400A2" w:rsidRDefault="00883240" w:rsidP="00883240">
      <w:pPr>
        <w:pStyle w:val="a7"/>
        <w:numPr>
          <w:ilvl w:val="0"/>
          <w:numId w:val="94"/>
        </w:numPr>
        <w:tabs>
          <w:tab w:val="left" w:pos="741"/>
        </w:tabs>
        <w:spacing w:line="237" w:lineRule="exact"/>
        <w:rPr>
          <w:sz w:val="19"/>
        </w:rPr>
      </w:pPr>
      <w:r>
        <w:rPr>
          <w:color w:val="231F20"/>
          <w:sz w:val="19"/>
        </w:rPr>
        <w:t>IFC ishlash standartlari</w:t>
      </w:r>
    </w:p>
    <w:p w:rsidR="00D400A2" w:rsidRDefault="00883240" w:rsidP="00883240">
      <w:pPr>
        <w:pStyle w:val="a7"/>
        <w:numPr>
          <w:ilvl w:val="0"/>
          <w:numId w:val="94"/>
        </w:numPr>
        <w:tabs>
          <w:tab w:val="left" w:pos="741"/>
        </w:tabs>
        <w:spacing w:before="7" w:line="256" w:lineRule="auto"/>
        <w:ind w:right="1876"/>
        <w:rPr>
          <w:sz w:val="19"/>
        </w:rPr>
      </w:pPr>
      <w:r>
        <w:rPr>
          <w:color w:val="231F20"/>
          <w:sz w:val="19"/>
        </w:rPr>
        <w:t>Barqarorlikni boshqarish va oshkor qilish uchun global asoslar</w:t>
      </w:r>
    </w:p>
    <w:p w:rsidR="00D400A2" w:rsidRDefault="00883240">
      <w:pPr>
        <w:spacing w:before="190"/>
        <w:ind w:left="140"/>
        <w:rPr>
          <w:rFonts w:ascii="Calibri"/>
          <w:b/>
          <w:i/>
          <w:sz w:val="18"/>
        </w:rPr>
      </w:pPr>
      <w:r>
        <w:rPr>
          <w:rFonts w:ascii="Calibri"/>
          <w:b/>
          <w:i/>
          <w:color w:val="416B8E"/>
          <w:w w:val="110"/>
          <w:sz w:val="18"/>
        </w:rPr>
        <w:t>Moslashuvchan ramka</w:t>
      </w:r>
    </w:p>
    <w:p w:rsidR="00D400A2" w:rsidRDefault="00883240">
      <w:pPr>
        <w:pStyle w:val="a3"/>
        <w:spacing w:before="21" w:line="268" w:lineRule="auto"/>
        <w:ind w:left="140" w:right="1207"/>
      </w:pPr>
      <w:r>
        <w:rPr>
          <w:color w:val="231F20"/>
        </w:rPr>
        <w:t>Oshkoralik va oshkoralik amaliyoti muvofiqlik amaliyoti emas. Aksincha, bu kompaniyaning hajmi va tashkiliy murakkabligini hisobga oladigan sayohatdir. Asboblar to'plamining modulli yondashuvi uni bir qator kompaniya o'lchamlari, tashkiliy murakkablik va operatsion kontekstlarda qo'llash imkonini beradi.</w:t>
      </w:r>
    </w:p>
    <w:p w:rsidR="00D400A2" w:rsidRDefault="00883240">
      <w:pPr>
        <w:pStyle w:val="a3"/>
        <w:spacing w:before="161" w:line="268" w:lineRule="auto"/>
        <w:ind w:left="140" w:right="1300"/>
      </w:pPr>
      <w:r>
        <w:rPr>
          <w:color w:val="231F20"/>
        </w:rPr>
        <w:t>Masalan, kichikroq va oilaviy korxonalar dastlab quyidagi bo'limlarga e'tibor qaratishlari mumkin: Strategik maqsadlar, Xatarlarni tahlil qilish va javob choralari,</w:t>
      </w:r>
    </w:p>
    <w:p w:rsidR="00D400A2" w:rsidRDefault="00D400A2">
      <w:pPr>
        <w:spacing w:line="268" w:lineRule="auto"/>
        <w:sectPr w:rsidR="00D400A2">
          <w:type w:val="continuous"/>
          <w:pgSz w:w="12590" w:h="16190"/>
          <w:pgMar w:top="1500" w:right="760" w:bottom="280" w:left="780" w:header="720" w:footer="720" w:gutter="0"/>
          <w:cols w:num="2" w:space="720" w:equalWidth="0">
            <w:col w:w="5420" w:space="40"/>
            <w:col w:w="5590"/>
          </w:cols>
        </w:sectPr>
      </w:pPr>
    </w:p>
    <w:p w:rsidR="00D400A2" w:rsidRDefault="0011555C">
      <w:pPr>
        <w:pStyle w:val="a3"/>
        <w:spacing w:before="2"/>
        <w:rPr>
          <w:sz w:val="8"/>
        </w:rPr>
      </w:pPr>
      <w:r>
        <w:pict>
          <v:rect id="_x0000_s3584" style="position:absolute;margin-left:584.5pt;margin-top:0;width:44.5pt;height:224.5pt;z-index:15740416;mso-position-horizontal-relative:page;mso-position-vertical-relative:page" fillcolor="#231f20" stroked="f">
            <w10:wrap anchorx="page" anchory="page"/>
          </v:rect>
        </w:pict>
      </w:r>
      <w:r>
        <w:pict>
          <v:shape id="_x0000_s3583" type="#_x0000_t202" style="position:absolute;margin-left:588.6pt;margin-top:43.5pt;width:14.4pt;height:104.05pt;z-index:15740928;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Kirish; qisqa Umumiy ma'lumot</w:t>
                  </w:r>
                </w:p>
              </w:txbxContent>
            </v:textbox>
            <w10:wrap anchorx="page" anchory="page"/>
          </v:shape>
        </w:pict>
      </w:r>
    </w:p>
    <w:p w:rsidR="00D400A2" w:rsidRDefault="0011555C">
      <w:pPr>
        <w:pStyle w:val="a3"/>
        <w:spacing w:line="20" w:lineRule="exact"/>
        <w:ind w:left="1027"/>
        <w:rPr>
          <w:sz w:val="2"/>
        </w:rPr>
      </w:pPr>
      <w:r>
        <w:rPr>
          <w:sz w:val="2"/>
        </w:rPr>
      </w:r>
      <w:r>
        <w:rPr>
          <w:sz w:val="2"/>
        </w:rPr>
        <w:pict>
          <v:group id="_x0000_s3581" style="width:216.85pt;height:.35pt;mso-position-horizontal-relative:char;mso-position-vertical-relative:line" coordsize="4337,7">
            <v:line id="_x0000_s3582" style="position:absolute" from="0,3" to="4336,3" strokecolor="#231f20" strokeweight=".35pt"/>
            <w10:anchorlock/>
          </v:group>
        </w:pict>
      </w:r>
    </w:p>
    <w:p w:rsidR="00D400A2" w:rsidRDefault="00883240">
      <w:pPr>
        <w:spacing w:before="95" w:line="280" w:lineRule="auto"/>
        <w:ind w:left="1031" w:right="1445" w:hanging="1"/>
        <w:rPr>
          <w:sz w:val="16"/>
        </w:rPr>
      </w:pPr>
      <w:r>
        <w:rPr>
          <w:color w:val="231F20"/>
          <w:position w:val="5"/>
          <w:sz w:val="9"/>
        </w:rPr>
        <w:t>1</w:t>
      </w:r>
      <w:r>
        <w:rPr>
          <w:color w:val="231F20"/>
          <w:sz w:val="16"/>
        </w:rPr>
        <w:t>Matritsadan foydalanish faqat ro'yxatga olingan kompaniyalar bilan cheklanmaydi. Har qanday tashkilot - sanab o'tilgan yoki bo'lmagan va tarmoqlar bo'yicha - o'z tushunchalarini qo'llashi mumkin. Batafsilroq ma'lumot uchun ushbu asboblar to'plamining D ilovasiga qarang.</w:t>
      </w:r>
    </w:p>
    <w:p w:rsidR="00D400A2" w:rsidRDefault="00D400A2">
      <w:pPr>
        <w:spacing w:line="280" w:lineRule="auto"/>
        <w:rPr>
          <w:sz w:val="16"/>
        </w:rPr>
        <w:sectPr w:rsidR="00D400A2">
          <w:type w:val="continuous"/>
          <w:pgSz w:w="12590" w:h="16190"/>
          <w:pgMar w:top="1500" w:right="760" w:bottom="280" w:left="780" w:header="720" w:footer="720" w:gutter="0"/>
          <w:cols w:space="720"/>
        </w:sectPr>
      </w:pPr>
    </w:p>
    <w:p w:rsidR="00D400A2" w:rsidRDefault="00D400A2">
      <w:pPr>
        <w:pStyle w:val="a3"/>
        <w:rPr>
          <w:sz w:val="20"/>
        </w:rPr>
      </w:pPr>
    </w:p>
    <w:p w:rsidR="00D400A2" w:rsidRDefault="00D400A2">
      <w:pPr>
        <w:pStyle w:val="a3"/>
        <w:rPr>
          <w:sz w:val="20"/>
        </w:rPr>
      </w:pPr>
    </w:p>
    <w:p w:rsidR="00D400A2" w:rsidRDefault="00D400A2">
      <w:pPr>
        <w:pStyle w:val="a3"/>
        <w:spacing w:before="4"/>
        <w:rPr>
          <w:sz w:val="23"/>
        </w:rPr>
      </w:pPr>
    </w:p>
    <w:p w:rsidR="00D400A2" w:rsidRDefault="00D400A2">
      <w:pPr>
        <w:rPr>
          <w:sz w:val="23"/>
        </w:rPr>
        <w:sectPr w:rsidR="00D400A2">
          <w:footerReference w:type="even" r:id="rId18"/>
          <w:footerReference w:type="default" r:id="rId19"/>
          <w:pgSz w:w="12590" w:h="16190"/>
          <w:pgMar w:top="0" w:right="760" w:bottom="800" w:left="780" w:header="0" w:footer="602" w:gutter="0"/>
          <w:cols w:space="720"/>
        </w:sectPr>
      </w:pPr>
    </w:p>
    <w:p w:rsidR="00D400A2" w:rsidRDefault="00883240">
      <w:pPr>
        <w:pStyle w:val="a3"/>
        <w:spacing w:before="112" w:line="268" w:lineRule="auto"/>
        <w:ind w:left="1031" w:right="10"/>
      </w:pPr>
      <w:r>
        <w:rPr>
          <w:color w:val="231F20"/>
        </w:rPr>
        <w:t>Direktorlar kengashining tuzilishi va faoliyati, moliyaviy hisobot. Ommaviy ro'yxatga olingan va global kompaniyalar Barqaror rivojlanish bo'yicha boshqaruv, manfaatdor tomonlarning ishtiroki va Barqaror rivojlanish bayonotlari bo'limlarida yoritilgan ma'lumotlar bilan kengroq hisobotlarni ko'rib chiqishlari kerak.</w:t>
      </w:r>
    </w:p>
    <w:p w:rsidR="00D400A2" w:rsidRDefault="00883240">
      <w:pPr>
        <w:spacing w:before="182"/>
        <w:ind w:left="1031"/>
        <w:rPr>
          <w:rFonts w:ascii="Calibri"/>
          <w:b/>
          <w:i/>
          <w:sz w:val="18"/>
        </w:rPr>
      </w:pPr>
      <w:r>
        <w:rPr>
          <w:rFonts w:ascii="Calibri"/>
          <w:b/>
          <w:i/>
          <w:color w:val="416B8E"/>
          <w:w w:val="110"/>
          <w:sz w:val="18"/>
        </w:rPr>
        <w:t>Asboblar to'plamining tuzilishi</w:t>
      </w:r>
    </w:p>
    <w:p w:rsidR="00D400A2" w:rsidRDefault="00883240">
      <w:pPr>
        <w:pStyle w:val="a3"/>
        <w:spacing w:before="21" w:line="268" w:lineRule="auto"/>
        <w:ind w:left="1031"/>
      </w:pPr>
      <w:r>
        <w:rPr>
          <w:color w:val="231F20"/>
        </w:rPr>
        <w:t>Asboblar to'plami o'z mohiyatiga ko'ra, integratsiyalashgan yillik hisobotning uchta yo'nalishi: Strategiya, Korporativ boshqaruv va Samaradorlik bo'yicha batafsil yo'riqnomalar, ilg'or tajribalar va misollar bilan Ochib berish asosini taqdim etadi.</w:t>
      </w:r>
    </w:p>
    <w:p w:rsidR="00D400A2" w:rsidRDefault="00D400A2">
      <w:pPr>
        <w:pStyle w:val="a3"/>
        <w:rPr>
          <w:sz w:val="22"/>
        </w:rPr>
      </w:pPr>
    </w:p>
    <w:p w:rsidR="00D400A2" w:rsidRDefault="00D400A2">
      <w:pPr>
        <w:pStyle w:val="a3"/>
        <w:spacing w:before="10"/>
        <w:rPr>
          <w:sz w:val="29"/>
        </w:rPr>
      </w:pPr>
    </w:p>
    <w:p w:rsidR="00D400A2" w:rsidRDefault="00883240">
      <w:pPr>
        <w:ind w:left="1929" w:right="2128"/>
        <w:jc w:val="center"/>
        <w:rPr>
          <w:rFonts w:ascii="Calibri"/>
          <w:b/>
          <w:i/>
          <w:sz w:val="18"/>
        </w:rPr>
      </w:pPr>
      <w:r>
        <w:rPr>
          <w:rFonts w:ascii="Calibri"/>
          <w:b/>
          <w:i/>
          <w:color w:val="416B8E"/>
          <w:w w:val="105"/>
          <w:sz w:val="18"/>
        </w:rPr>
        <w:t>Qisqartmalar</w:t>
      </w:r>
    </w:p>
    <w:p w:rsidR="00D400A2" w:rsidRDefault="00883240">
      <w:pPr>
        <w:pStyle w:val="a3"/>
        <w:spacing w:before="101" w:line="268" w:lineRule="auto"/>
        <w:ind w:left="350" w:right="891"/>
      </w:pPr>
      <w:r>
        <w:br w:type="column"/>
      </w:r>
      <w:r>
        <w:rPr>
          <w:color w:val="231F20"/>
        </w:rPr>
        <w:t>Asboblar to'plami, shuningdek, hisobot berish bo'yicha umumiy qo'llanma va ma'lumotlarni tayyorlash va taqdim etish bo'yicha fikrlarni, jumladan, axborot sifati, muhimligi va o'ziga xosligini taqdim etadi.</w:t>
      </w:r>
    </w:p>
    <w:p w:rsidR="00D400A2" w:rsidRDefault="00883240">
      <w:pPr>
        <w:spacing w:before="182"/>
        <w:ind w:left="350"/>
        <w:rPr>
          <w:rFonts w:ascii="Calibri"/>
          <w:b/>
          <w:i/>
          <w:sz w:val="18"/>
        </w:rPr>
      </w:pPr>
      <w:r>
        <w:rPr>
          <w:rFonts w:ascii="Calibri"/>
          <w:b/>
          <w:i/>
          <w:color w:val="416B8E"/>
          <w:w w:val="110"/>
          <w:sz w:val="18"/>
        </w:rPr>
        <w:t>Asboblar to'plamining asosiy foydalanuvchilari</w:t>
      </w:r>
    </w:p>
    <w:p w:rsidR="00D400A2" w:rsidRDefault="00883240">
      <w:pPr>
        <w:pStyle w:val="a3"/>
        <w:spacing w:before="21" w:line="268" w:lineRule="auto"/>
        <w:ind w:left="350" w:right="1060"/>
      </w:pPr>
      <w:r>
        <w:rPr>
          <w:color w:val="231F20"/>
        </w:rPr>
        <w:t>Asboblar to'plami rivojlanayotgan bozor kompaniyalariga strategik, boshqaruv va samaradorlik ma'lumotlarini o'z ichiga olgan hamda ularning hajmi va tashkiliy murakkabligiga mos keladigan hamda faoliyat kontekstiga moslashtirilgan integratsiyalashgan yillik hisobotlarni tayyorlashda yo'l-yo'riq ko'rsatish uchun mo'ljallangan. Bundan tashqari, iqtisodiy, ijtimoiy va ekologik omillarni birlashtiradigan murakkab yillik hisobotlarni yaratishga intilayotgan rivojlangan bozor kompaniyalari tomonidan ham foydalanish mumkin.</w:t>
      </w:r>
    </w:p>
    <w:p w:rsidR="00D400A2" w:rsidRDefault="00D400A2">
      <w:pPr>
        <w:spacing w:line="268" w:lineRule="auto"/>
        <w:sectPr w:rsidR="00D400A2">
          <w:type w:val="continuous"/>
          <w:pgSz w:w="12590" w:h="16190"/>
          <w:pgMar w:top="1500" w:right="760" w:bottom="280" w:left="780" w:header="720" w:footer="720" w:gutter="0"/>
          <w:cols w:num="2" w:space="720" w:equalWidth="0">
            <w:col w:w="5192" w:space="40"/>
            <w:col w:w="5818"/>
          </w:cols>
        </w:sectPr>
      </w:pPr>
    </w:p>
    <w:p w:rsidR="00D400A2" w:rsidRDefault="0011555C">
      <w:pPr>
        <w:pStyle w:val="a3"/>
        <w:spacing w:before="5" w:after="1"/>
        <w:rPr>
          <w:sz w:val="14"/>
        </w:rPr>
      </w:pPr>
      <w:r>
        <w:pict>
          <v:rect id="_x0000_s3580" style="position:absolute;margin-left:0;margin-top:0;width:44.5pt;height:224.5pt;z-index:-23188480;mso-position-horizontal-relative:page;mso-position-vertical-relative:page" fillcolor="#231f20" stroked="f">
            <w10:wrap anchorx="page" anchory="page"/>
          </v:rect>
        </w:pict>
      </w:r>
      <w:r>
        <w:pict>
          <v:shape id="_x0000_s3579" type="#_x0000_t202" style="position:absolute;margin-left:26.85pt;margin-top:43.5pt;width:14.4pt;height:104.05pt;z-index:15741952;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Kirish; qisqa Umumiy ma'lumot</w:t>
                  </w:r>
                </w:p>
              </w:txbxContent>
            </v:textbox>
            <w10:wrap anchorx="page" anchory="page"/>
          </v:shape>
        </w:pict>
      </w:r>
    </w:p>
    <w:tbl>
      <w:tblPr>
        <w:tblStyle w:val="TableNormal"/>
        <w:tblW w:w="0" w:type="auto"/>
        <w:tblInd w:w="1931" w:type="dxa"/>
        <w:tblLayout w:type="fixed"/>
        <w:tblLook w:val="01E0" w:firstRow="1" w:lastRow="1" w:firstColumn="1" w:lastColumn="1" w:noHBand="0" w:noVBand="0"/>
      </w:tblPr>
      <w:tblGrid>
        <w:gridCol w:w="1330"/>
        <w:gridCol w:w="5827"/>
      </w:tblGrid>
      <w:tr w:rsidR="00D400A2">
        <w:trPr>
          <w:trHeight w:val="230"/>
        </w:trPr>
        <w:tc>
          <w:tcPr>
            <w:tcW w:w="1330" w:type="dxa"/>
            <w:tcBorders>
              <w:right w:val="single" w:sz="4" w:space="0" w:color="231F20"/>
            </w:tcBorders>
            <w:shd w:val="clear" w:color="auto" w:fill="D5D7D8"/>
          </w:tcPr>
          <w:p w:rsidR="00D400A2" w:rsidRDefault="00883240">
            <w:pPr>
              <w:pStyle w:val="TableParagraph"/>
              <w:spacing w:before="3"/>
              <w:ind w:left="208"/>
              <w:rPr>
                <w:sz w:val="17"/>
              </w:rPr>
            </w:pPr>
            <w:r>
              <w:rPr>
                <w:color w:val="231F20"/>
                <w:sz w:val="17"/>
              </w:rPr>
              <w:t>BBG</w:t>
            </w:r>
          </w:p>
        </w:tc>
        <w:tc>
          <w:tcPr>
            <w:tcW w:w="5827" w:type="dxa"/>
            <w:tcBorders>
              <w:left w:val="single" w:sz="4" w:space="0" w:color="231F20"/>
            </w:tcBorders>
            <w:shd w:val="clear" w:color="auto" w:fill="D5D7D8"/>
          </w:tcPr>
          <w:p w:rsidR="00D400A2" w:rsidRDefault="00883240">
            <w:pPr>
              <w:pStyle w:val="TableParagraph"/>
              <w:spacing w:before="3"/>
              <w:ind w:left="133"/>
              <w:rPr>
                <w:sz w:val="17"/>
              </w:rPr>
            </w:pPr>
            <w:r>
              <w:rPr>
                <w:color w:val="231F20"/>
                <w:w w:val="110"/>
                <w:sz w:val="17"/>
              </w:rPr>
              <w:t>Teleradiokompaniya boshqaruv kengashi</w:t>
            </w:r>
          </w:p>
        </w:tc>
      </w:tr>
      <w:tr w:rsidR="00D400A2">
        <w:trPr>
          <w:trHeight w:val="282"/>
        </w:trPr>
        <w:tc>
          <w:tcPr>
            <w:tcW w:w="1330" w:type="dxa"/>
            <w:tcBorders>
              <w:right w:val="single" w:sz="4" w:space="0" w:color="231F20"/>
            </w:tcBorders>
          </w:tcPr>
          <w:p w:rsidR="00D400A2" w:rsidRDefault="00883240">
            <w:pPr>
              <w:pStyle w:val="TableParagraph"/>
              <w:spacing w:before="31"/>
              <w:ind w:left="208"/>
              <w:rPr>
                <w:sz w:val="17"/>
              </w:rPr>
            </w:pPr>
            <w:r>
              <w:rPr>
                <w:color w:val="231F20"/>
                <w:sz w:val="17"/>
              </w:rPr>
              <w:t>CDP</w:t>
            </w:r>
          </w:p>
        </w:tc>
        <w:tc>
          <w:tcPr>
            <w:tcW w:w="5827" w:type="dxa"/>
            <w:tcBorders>
              <w:left w:val="single" w:sz="4" w:space="0" w:color="231F20"/>
            </w:tcBorders>
          </w:tcPr>
          <w:p w:rsidR="00D400A2" w:rsidRDefault="00883240">
            <w:pPr>
              <w:pStyle w:val="TableParagraph"/>
              <w:spacing w:before="31"/>
              <w:ind w:left="133"/>
              <w:rPr>
                <w:sz w:val="17"/>
              </w:rPr>
            </w:pPr>
            <w:r>
              <w:rPr>
                <w:color w:val="231F20"/>
                <w:w w:val="110"/>
                <w:sz w:val="17"/>
              </w:rPr>
              <w:t>Iqlimni oshkor qilish loyihasi</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5"/>
              <w:ind w:left="208"/>
              <w:rPr>
                <w:sz w:val="17"/>
              </w:rPr>
            </w:pPr>
            <w:r>
              <w:rPr>
                <w:color w:val="231F20"/>
                <w:sz w:val="17"/>
              </w:rPr>
              <w:t>CDSB</w:t>
            </w:r>
          </w:p>
        </w:tc>
        <w:tc>
          <w:tcPr>
            <w:tcW w:w="5827" w:type="dxa"/>
            <w:tcBorders>
              <w:left w:val="single" w:sz="4" w:space="0" w:color="231F20"/>
            </w:tcBorders>
            <w:shd w:val="clear" w:color="auto" w:fill="D5D7D8"/>
          </w:tcPr>
          <w:p w:rsidR="00D400A2" w:rsidRDefault="00883240">
            <w:pPr>
              <w:pStyle w:val="TableParagraph"/>
              <w:spacing w:before="5"/>
              <w:ind w:left="133"/>
              <w:rPr>
                <w:sz w:val="17"/>
              </w:rPr>
            </w:pPr>
            <w:r>
              <w:rPr>
                <w:color w:val="231F20"/>
                <w:w w:val="110"/>
                <w:sz w:val="17"/>
              </w:rPr>
              <w:t>Iqlimni oshkor qilish standartlari kengashi</w:t>
            </w:r>
          </w:p>
        </w:tc>
      </w:tr>
      <w:tr w:rsidR="00D400A2">
        <w:trPr>
          <w:trHeight w:val="282"/>
        </w:trPr>
        <w:tc>
          <w:tcPr>
            <w:tcW w:w="1330" w:type="dxa"/>
            <w:tcBorders>
              <w:right w:val="single" w:sz="4" w:space="0" w:color="231F20"/>
            </w:tcBorders>
          </w:tcPr>
          <w:p w:rsidR="00D400A2" w:rsidRDefault="00883240">
            <w:pPr>
              <w:pStyle w:val="TableParagraph"/>
              <w:spacing w:before="32"/>
              <w:ind w:left="208"/>
              <w:rPr>
                <w:sz w:val="17"/>
              </w:rPr>
            </w:pPr>
            <w:r>
              <w:rPr>
                <w:color w:val="231F20"/>
                <w:sz w:val="17"/>
              </w:rPr>
              <w:t>STK</w:t>
            </w:r>
          </w:p>
        </w:tc>
        <w:tc>
          <w:tcPr>
            <w:tcW w:w="5827" w:type="dxa"/>
            <w:tcBorders>
              <w:left w:val="single" w:sz="4" w:space="0" w:color="231F20"/>
            </w:tcBorders>
          </w:tcPr>
          <w:p w:rsidR="00D400A2" w:rsidRDefault="00883240">
            <w:pPr>
              <w:pStyle w:val="TableParagraph"/>
              <w:spacing w:before="32"/>
              <w:ind w:left="133"/>
              <w:rPr>
                <w:sz w:val="17"/>
              </w:rPr>
            </w:pPr>
            <w:r>
              <w:rPr>
                <w:color w:val="231F20"/>
                <w:w w:val="115"/>
                <w:sz w:val="17"/>
              </w:rPr>
              <w:t>fuqarolik jamiyati tashkiloti</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8"/>
              <w:ind w:left="208"/>
              <w:rPr>
                <w:sz w:val="17"/>
              </w:rPr>
            </w:pPr>
            <w:r>
              <w:rPr>
                <w:color w:val="231F20"/>
                <w:sz w:val="17"/>
              </w:rPr>
              <w:t>DJSI</w:t>
            </w:r>
          </w:p>
        </w:tc>
        <w:tc>
          <w:tcPr>
            <w:tcW w:w="5827" w:type="dxa"/>
            <w:tcBorders>
              <w:left w:val="single" w:sz="4" w:space="0" w:color="231F20"/>
            </w:tcBorders>
            <w:shd w:val="clear" w:color="auto" w:fill="D5D7D8"/>
          </w:tcPr>
          <w:p w:rsidR="00D400A2" w:rsidRDefault="00883240">
            <w:pPr>
              <w:pStyle w:val="TableParagraph"/>
              <w:spacing w:before="8"/>
              <w:ind w:left="133"/>
              <w:rPr>
                <w:sz w:val="17"/>
              </w:rPr>
            </w:pPr>
            <w:r>
              <w:rPr>
                <w:color w:val="231F20"/>
                <w:w w:val="110"/>
                <w:sz w:val="17"/>
              </w:rPr>
              <w:t>Dow Jones Barqarorlik indeksi</w:t>
            </w:r>
          </w:p>
        </w:tc>
      </w:tr>
      <w:tr w:rsidR="00D400A2">
        <w:trPr>
          <w:trHeight w:val="486"/>
        </w:trPr>
        <w:tc>
          <w:tcPr>
            <w:tcW w:w="1330" w:type="dxa"/>
            <w:tcBorders>
              <w:right w:val="single" w:sz="4" w:space="0" w:color="231F20"/>
            </w:tcBorders>
          </w:tcPr>
          <w:p w:rsidR="00D400A2" w:rsidRDefault="00883240">
            <w:pPr>
              <w:pStyle w:val="TableParagraph"/>
              <w:spacing w:before="135"/>
              <w:ind w:left="208"/>
              <w:rPr>
                <w:sz w:val="17"/>
              </w:rPr>
            </w:pPr>
            <w:r>
              <w:rPr>
                <w:color w:val="231F20"/>
                <w:sz w:val="17"/>
              </w:rPr>
              <w:t>DVFA</w:t>
            </w:r>
          </w:p>
        </w:tc>
        <w:tc>
          <w:tcPr>
            <w:tcW w:w="5827" w:type="dxa"/>
            <w:tcBorders>
              <w:left w:val="single" w:sz="4" w:space="0" w:color="231F20"/>
            </w:tcBorders>
          </w:tcPr>
          <w:p w:rsidR="00D400A2" w:rsidRDefault="00883240">
            <w:pPr>
              <w:pStyle w:val="TableParagraph"/>
              <w:spacing w:before="35"/>
              <w:ind w:left="133"/>
              <w:rPr>
                <w:sz w:val="17"/>
              </w:rPr>
            </w:pPr>
            <w:r>
              <w:rPr>
                <w:color w:val="231F20"/>
                <w:w w:val="110"/>
                <w:sz w:val="17"/>
              </w:rPr>
              <w:t>Germaniyaning moliyaviy tahlil va aktivlarni boshqarish assotsiatsiyasi</w:t>
            </w:r>
          </w:p>
          <w:p w:rsidR="00D400A2" w:rsidRDefault="00883240">
            <w:pPr>
              <w:pStyle w:val="TableParagraph"/>
              <w:spacing w:before="4"/>
              <w:ind w:left="133"/>
              <w:rPr>
                <w:sz w:val="17"/>
              </w:rPr>
            </w:pPr>
            <w:r>
              <w:rPr>
                <w:color w:val="231F20"/>
                <w:w w:val="110"/>
                <w:sz w:val="17"/>
              </w:rPr>
              <w:t>(Deutsche Vereinigung für Finanzanalyse und Anlagenberatung)</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6"/>
              <w:ind w:left="208"/>
              <w:rPr>
                <w:sz w:val="17"/>
              </w:rPr>
            </w:pPr>
            <w:r>
              <w:rPr>
                <w:color w:val="231F20"/>
                <w:sz w:val="17"/>
              </w:rPr>
              <w:t>E&amp;S</w:t>
            </w:r>
          </w:p>
        </w:tc>
        <w:tc>
          <w:tcPr>
            <w:tcW w:w="5827" w:type="dxa"/>
            <w:tcBorders>
              <w:left w:val="single" w:sz="4" w:space="0" w:color="231F20"/>
            </w:tcBorders>
            <w:shd w:val="clear" w:color="auto" w:fill="D5D7D8"/>
          </w:tcPr>
          <w:p w:rsidR="00D400A2" w:rsidRDefault="00883240">
            <w:pPr>
              <w:pStyle w:val="TableParagraph"/>
              <w:spacing w:before="6"/>
              <w:ind w:left="133"/>
              <w:rPr>
                <w:sz w:val="17"/>
              </w:rPr>
            </w:pPr>
            <w:r>
              <w:rPr>
                <w:color w:val="231F20"/>
                <w:w w:val="110"/>
                <w:sz w:val="17"/>
              </w:rPr>
              <w:t>ekologik va ijtimoiy</w:t>
            </w:r>
          </w:p>
        </w:tc>
      </w:tr>
      <w:tr w:rsidR="00D400A2">
        <w:trPr>
          <w:trHeight w:val="278"/>
        </w:trPr>
        <w:tc>
          <w:tcPr>
            <w:tcW w:w="1330" w:type="dxa"/>
            <w:tcBorders>
              <w:right w:val="single" w:sz="4" w:space="0" w:color="231F20"/>
            </w:tcBorders>
          </w:tcPr>
          <w:p w:rsidR="00D400A2" w:rsidRDefault="00883240">
            <w:pPr>
              <w:pStyle w:val="TableParagraph"/>
              <w:spacing w:before="33"/>
              <w:ind w:left="208"/>
              <w:rPr>
                <w:sz w:val="17"/>
              </w:rPr>
            </w:pPr>
            <w:r>
              <w:rPr>
                <w:color w:val="231F20"/>
                <w:sz w:val="17"/>
              </w:rPr>
              <w:t>ECM</w:t>
            </w:r>
          </w:p>
        </w:tc>
        <w:tc>
          <w:tcPr>
            <w:tcW w:w="5827" w:type="dxa"/>
            <w:tcBorders>
              <w:left w:val="single" w:sz="4" w:space="0" w:color="231F20"/>
            </w:tcBorders>
          </w:tcPr>
          <w:p w:rsidR="00D400A2" w:rsidRDefault="00883240">
            <w:pPr>
              <w:pStyle w:val="TableParagraph"/>
              <w:spacing w:before="33"/>
              <w:ind w:left="133"/>
              <w:rPr>
                <w:sz w:val="17"/>
              </w:rPr>
            </w:pPr>
            <w:r>
              <w:rPr>
                <w:color w:val="231F20"/>
                <w:w w:val="110"/>
                <w:sz w:val="17"/>
              </w:rPr>
              <w:t>Tashqi aloqa mexanizmi</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12"/>
              <w:ind w:left="208"/>
              <w:rPr>
                <w:sz w:val="17"/>
              </w:rPr>
            </w:pPr>
            <w:r>
              <w:rPr>
                <w:color w:val="231F20"/>
                <w:sz w:val="17"/>
              </w:rPr>
              <w:t>EFFAS</w:t>
            </w:r>
          </w:p>
        </w:tc>
        <w:tc>
          <w:tcPr>
            <w:tcW w:w="5827" w:type="dxa"/>
            <w:tcBorders>
              <w:left w:val="single" w:sz="4" w:space="0" w:color="231F20"/>
            </w:tcBorders>
            <w:shd w:val="clear" w:color="auto" w:fill="D5D7D8"/>
          </w:tcPr>
          <w:p w:rsidR="00D400A2" w:rsidRDefault="00883240">
            <w:pPr>
              <w:pStyle w:val="TableParagraph"/>
              <w:spacing w:before="12"/>
              <w:ind w:left="133"/>
              <w:rPr>
                <w:sz w:val="17"/>
              </w:rPr>
            </w:pPr>
            <w:r>
              <w:rPr>
                <w:color w:val="231F20"/>
                <w:w w:val="110"/>
                <w:sz w:val="17"/>
              </w:rPr>
              <w:t>Evropa moliyaviy tahlilchilar jamiyatlari federatsiyasi</w:t>
            </w:r>
          </w:p>
        </w:tc>
      </w:tr>
      <w:tr w:rsidR="00D400A2">
        <w:trPr>
          <w:trHeight w:val="283"/>
        </w:trPr>
        <w:tc>
          <w:tcPr>
            <w:tcW w:w="1330" w:type="dxa"/>
            <w:tcBorders>
              <w:right w:val="single" w:sz="4" w:space="0" w:color="231F20"/>
            </w:tcBorders>
          </w:tcPr>
          <w:p w:rsidR="00D400A2" w:rsidRDefault="00883240">
            <w:pPr>
              <w:pStyle w:val="TableParagraph"/>
              <w:spacing w:before="39"/>
              <w:ind w:left="208"/>
              <w:rPr>
                <w:sz w:val="17"/>
              </w:rPr>
            </w:pPr>
            <w:r>
              <w:rPr>
                <w:color w:val="231F20"/>
                <w:sz w:val="17"/>
              </w:rPr>
              <w:t>ESG</w:t>
            </w:r>
          </w:p>
        </w:tc>
        <w:tc>
          <w:tcPr>
            <w:tcW w:w="5827" w:type="dxa"/>
            <w:tcBorders>
              <w:left w:val="single" w:sz="4" w:space="0" w:color="231F20"/>
            </w:tcBorders>
          </w:tcPr>
          <w:p w:rsidR="00D400A2" w:rsidRDefault="00883240">
            <w:pPr>
              <w:pStyle w:val="TableParagraph"/>
              <w:spacing w:before="39"/>
              <w:ind w:left="133"/>
              <w:rPr>
                <w:sz w:val="17"/>
              </w:rPr>
            </w:pPr>
            <w:r>
              <w:rPr>
                <w:color w:val="231F20"/>
                <w:w w:val="110"/>
                <w:sz w:val="17"/>
              </w:rPr>
              <w:t>ekologik, ijtimoiy va boshqaruv</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13"/>
              <w:ind w:left="208"/>
              <w:rPr>
                <w:sz w:val="17"/>
              </w:rPr>
            </w:pPr>
            <w:r>
              <w:rPr>
                <w:color w:val="231F20"/>
                <w:sz w:val="17"/>
              </w:rPr>
              <w:t>ESMS</w:t>
            </w:r>
          </w:p>
        </w:tc>
        <w:tc>
          <w:tcPr>
            <w:tcW w:w="5827" w:type="dxa"/>
            <w:tcBorders>
              <w:left w:val="single" w:sz="4" w:space="0" w:color="231F20"/>
            </w:tcBorders>
            <w:shd w:val="clear" w:color="auto" w:fill="D5D7D8"/>
          </w:tcPr>
          <w:p w:rsidR="00D400A2" w:rsidRDefault="00883240">
            <w:pPr>
              <w:pStyle w:val="TableParagraph"/>
              <w:spacing w:before="13"/>
              <w:ind w:left="133"/>
              <w:rPr>
                <w:sz w:val="17"/>
              </w:rPr>
            </w:pPr>
            <w:r>
              <w:rPr>
                <w:color w:val="231F20"/>
                <w:w w:val="110"/>
                <w:sz w:val="17"/>
              </w:rPr>
              <w:t>Ekologik va ijtimoiy boshqaruv tizimi</w:t>
            </w:r>
          </w:p>
        </w:tc>
      </w:tr>
      <w:tr w:rsidR="00D400A2">
        <w:trPr>
          <w:trHeight w:val="275"/>
        </w:trPr>
        <w:tc>
          <w:tcPr>
            <w:tcW w:w="1330" w:type="dxa"/>
            <w:tcBorders>
              <w:right w:val="single" w:sz="4" w:space="0" w:color="231F20"/>
            </w:tcBorders>
          </w:tcPr>
          <w:p w:rsidR="00D400A2" w:rsidRDefault="00883240">
            <w:pPr>
              <w:pStyle w:val="TableParagraph"/>
              <w:spacing w:before="40"/>
              <w:ind w:left="208"/>
              <w:rPr>
                <w:sz w:val="17"/>
              </w:rPr>
            </w:pPr>
            <w:r>
              <w:rPr>
                <w:color w:val="231F20"/>
                <w:sz w:val="17"/>
              </w:rPr>
              <w:t>FASB</w:t>
            </w:r>
          </w:p>
        </w:tc>
        <w:tc>
          <w:tcPr>
            <w:tcW w:w="5827" w:type="dxa"/>
            <w:tcBorders>
              <w:left w:val="single" w:sz="4" w:space="0" w:color="231F20"/>
            </w:tcBorders>
          </w:tcPr>
          <w:p w:rsidR="00D400A2" w:rsidRDefault="00883240">
            <w:pPr>
              <w:pStyle w:val="TableParagraph"/>
              <w:spacing w:before="40"/>
              <w:ind w:left="133"/>
              <w:rPr>
                <w:sz w:val="17"/>
              </w:rPr>
            </w:pPr>
            <w:r>
              <w:rPr>
                <w:color w:val="231F20"/>
                <w:w w:val="110"/>
                <w:sz w:val="17"/>
              </w:rPr>
              <w:t>Moliyaviy hisob standartlari kengashi</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22" w:line="188" w:lineRule="exact"/>
              <w:ind w:left="208"/>
              <w:rPr>
                <w:sz w:val="17"/>
              </w:rPr>
            </w:pPr>
            <w:r>
              <w:rPr>
                <w:color w:val="231F20"/>
                <w:sz w:val="17"/>
              </w:rPr>
              <w:t>FSB</w:t>
            </w:r>
          </w:p>
        </w:tc>
        <w:tc>
          <w:tcPr>
            <w:tcW w:w="5827" w:type="dxa"/>
            <w:tcBorders>
              <w:left w:val="single" w:sz="4" w:space="0" w:color="231F20"/>
            </w:tcBorders>
            <w:shd w:val="clear" w:color="auto" w:fill="D5D7D8"/>
          </w:tcPr>
          <w:p w:rsidR="00D400A2" w:rsidRDefault="00883240">
            <w:pPr>
              <w:pStyle w:val="TableParagraph"/>
              <w:spacing w:before="22" w:line="188" w:lineRule="exact"/>
              <w:ind w:left="133"/>
              <w:rPr>
                <w:sz w:val="17"/>
              </w:rPr>
            </w:pPr>
            <w:r>
              <w:rPr>
                <w:color w:val="231F20"/>
                <w:w w:val="110"/>
                <w:sz w:val="17"/>
              </w:rPr>
              <w:t>Moliyaviy barqarorlik kengashi</w:t>
            </w:r>
          </w:p>
        </w:tc>
      </w:tr>
      <w:tr w:rsidR="00D400A2">
        <w:trPr>
          <w:trHeight w:val="303"/>
        </w:trPr>
        <w:tc>
          <w:tcPr>
            <w:tcW w:w="1330" w:type="dxa"/>
            <w:tcBorders>
              <w:right w:val="single" w:sz="4" w:space="0" w:color="231F20"/>
            </w:tcBorders>
          </w:tcPr>
          <w:p w:rsidR="00D400A2" w:rsidRDefault="00883240">
            <w:pPr>
              <w:pStyle w:val="TableParagraph"/>
              <w:spacing w:before="49"/>
              <w:ind w:left="208"/>
              <w:rPr>
                <w:sz w:val="17"/>
              </w:rPr>
            </w:pPr>
            <w:r>
              <w:rPr>
                <w:color w:val="231F20"/>
                <w:sz w:val="17"/>
              </w:rPr>
              <w:t>FRC</w:t>
            </w:r>
          </w:p>
        </w:tc>
        <w:tc>
          <w:tcPr>
            <w:tcW w:w="5827" w:type="dxa"/>
            <w:tcBorders>
              <w:left w:val="single" w:sz="4" w:space="0" w:color="231F20"/>
            </w:tcBorders>
          </w:tcPr>
          <w:p w:rsidR="00D400A2" w:rsidRDefault="00883240">
            <w:pPr>
              <w:pStyle w:val="TableParagraph"/>
              <w:spacing w:before="49"/>
              <w:ind w:left="133"/>
              <w:rPr>
                <w:sz w:val="17"/>
              </w:rPr>
            </w:pPr>
            <w:r>
              <w:rPr>
                <w:color w:val="231F20"/>
                <w:w w:val="110"/>
                <w:sz w:val="17"/>
              </w:rPr>
              <w:t>Moliyaviy hisobot kengashi</w:t>
            </w:r>
          </w:p>
        </w:tc>
      </w:tr>
      <w:tr w:rsidR="00D400A2">
        <w:trPr>
          <w:trHeight w:val="419"/>
        </w:trPr>
        <w:tc>
          <w:tcPr>
            <w:tcW w:w="1330" w:type="dxa"/>
            <w:tcBorders>
              <w:right w:val="single" w:sz="4" w:space="0" w:color="231F20"/>
            </w:tcBorders>
            <w:shd w:val="clear" w:color="auto" w:fill="D5D7D8"/>
          </w:tcPr>
          <w:p w:rsidR="00D400A2" w:rsidRDefault="00883240">
            <w:pPr>
              <w:pStyle w:val="TableParagraph"/>
              <w:spacing w:before="103"/>
              <w:ind w:left="208"/>
              <w:rPr>
                <w:sz w:val="17"/>
              </w:rPr>
            </w:pPr>
            <w:r>
              <w:rPr>
                <w:color w:val="231F20"/>
                <w:sz w:val="17"/>
              </w:rPr>
              <w:t>G20</w:t>
            </w:r>
          </w:p>
        </w:tc>
        <w:tc>
          <w:tcPr>
            <w:tcW w:w="5827" w:type="dxa"/>
            <w:tcBorders>
              <w:left w:val="single" w:sz="4" w:space="0" w:color="231F20"/>
            </w:tcBorders>
            <w:shd w:val="clear" w:color="auto" w:fill="D5D7D8"/>
          </w:tcPr>
          <w:p w:rsidR="00D400A2" w:rsidRDefault="00883240">
            <w:pPr>
              <w:pStyle w:val="TableParagraph"/>
              <w:spacing w:before="0" w:line="200" w:lineRule="exact"/>
              <w:ind w:left="133" w:right="189"/>
              <w:rPr>
                <w:sz w:val="17"/>
              </w:rPr>
            </w:pPr>
            <w:r>
              <w:rPr>
                <w:color w:val="231F20"/>
                <w:w w:val="110"/>
                <w:sz w:val="17"/>
              </w:rPr>
              <w:t>Hukumatlar va markaziy bank rahbarlari uchun xalqaro forumda 20 mamlakat guruhi</w:t>
            </w:r>
          </w:p>
        </w:tc>
      </w:tr>
      <w:tr w:rsidR="00D400A2">
        <w:trPr>
          <w:trHeight w:val="290"/>
        </w:trPr>
        <w:tc>
          <w:tcPr>
            <w:tcW w:w="1330" w:type="dxa"/>
            <w:tcBorders>
              <w:right w:val="single" w:sz="4" w:space="0" w:color="231F20"/>
            </w:tcBorders>
          </w:tcPr>
          <w:p w:rsidR="00D400A2" w:rsidRDefault="00883240">
            <w:pPr>
              <w:pStyle w:val="TableParagraph"/>
              <w:spacing w:before="42"/>
              <w:ind w:left="208"/>
              <w:rPr>
                <w:sz w:val="17"/>
              </w:rPr>
            </w:pPr>
            <w:r>
              <w:rPr>
                <w:color w:val="231F20"/>
                <w:sz w:val="17"/>
              </w:rPr>
              <w:t>GAAP</w:t>
            </w:r>
          </w:p>
        </w:tc>
        <w:tc>
          <w:tcPr>
            <w:tcW w:w="5827" w:type="dxa"/>
            <w:tcBorders>
              <w:left w:val="single" w:sz="4" w:space="0" w:color="231F20"/>
            </w:tcBorders>
          </w:tcPr>
          <w:p w:rsidR="00D400A2" w:rsidRDefault="00883240">
            <w:pPr>
              <w:pStyle w:val="TableParagraph"/>
              <w:spacing w:before="42"/>
              <w:ind w:left="133"/>
              <w:rPr>
                <w:sz w:val="17"/>
              </w:rPr>
            </w:pPr>
            <w:r>
              <w:rPr>
                <w:color w:val="231F20"/>
                <w:w w:val="110"/>
                <w:sz w:val="17"/>
              </w:rPr>
              <w:t>Buxgalteriya hisobining umumiy qabul qilingan tamoyillari</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8"/>
              <w:ind w:left="208"/>
              <w:rPr>
                <w:sz w:val="17"/>
              </w:rPr>
            </w:pPr>
            <w:r>
              <w:rPr>
                <w:color w:val="231F20"/>
                <w:sz w:val="17"/>
              </w:rPr>
              <w:t>GHG</w:t>
            </w:r>
          </w:p>
        </w:tc>
        <w:tc>
          <w:tcPr>
            <w:tcW w:w="5827" w:type="dxa"/>
            <w:tcBorders>
              <w:left w:val="single" w:sz="4" w:space="0" w:color="231F20"/>
            </w:tcBorders>
            <w:shd w:val="clear" w:color="auto" w:fill="D5D7D8"/>
          </w:tcPr>
          <w:p w:rsidR="00D400A2" w:rsidRDefault="00883240">
            <w:pPr>
              <w:pStyle w:val="TableParagraph"/>
              <w:spacing w:before="8"/>
              <w:ind w:left="133"/>
              <w:rPr>
                <w:sz w:val="17"/>
              </w:rPr>
            </w:pPr>
            <w:r>
              <w:rPr>
                <w:color w:val="231F20"/>
                <w:w w:val="105"/>
                <w:sz w:val="17"/>
              </w:rPr>
              <w:t>issiqxona gazi</w:t>
            </w:r>
          </w:p>
        </w:tc>
      </w:tr>
      <w:tr w:rsidR="00D400A2">
        <w:trPr>
          <w:trHeight w:val="277"/>
        </w:trPr>
        <w:tc>
          <w:tcPr>
            <w:tcW w:w="1330" w:type="dxa"/>
            <w:tcBorders>
              <w:right w:val="single" w:sz="4" w:space="0" w:color="231F20"/>
            </w:tcBorders>
          </w:tcPr>
          <w:p w:rsidR="00D400A2" w:rsidRDefault="00883240">
            <w:pPr>
              <w:pStyle w:val="TableParagraph"/>
              <w:spacing w:before="35"/>
              <w:ind w:left="208"/>
              <w:rPr>
                <w:sz w:val="17"/>
              </w:rPr>
            </w:pPr>
            <w:r>
              <w:rPr>
                <w:color w:val="231F20"/>
                <w:sz w:val="17"/>
              </w:rPr>
              <w:t>GRI</w:t>
            </w:r>
          </w:p>
        </w:tc>
        <w:tc>
          <w:tcPr>
            <w:tcW w:w="5827" w:type="dxa"/>
            <w:tcBorders>
              <w:left w:val="single" w:sz="4" w:space="0" w:color="231F20"/>
            </w:tcBorders>
          </w:tcPr>
          <w:p w:rsidR="00D400A2" w:rsidRDefault="00883240">
            <w:pPr>
              <w:pStyle w:val="TableParagraph"/>
              <w:spacing w:before="35"/>
              <w:ind w:left="133"/>
              <w:rPr>
                <w:sz w:val="17"/>
              </w:rPr>
            </w:pPr>
            <w:r>
              <w:rPr>
                <w:color w:val="231F20"/>
                <w:w w:val="115"/>
                <w:sz w:val="17"/>
              </w:rPr>
              <w:t>Global hisobot tashabbusi</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15" w:line="195" w:lineRule="exact"/>
              <w:ind w:left="208"/>
              <w:rPr>
                <w:sz w:val="17"/>
              </w:rPr>
            </w:pPr>
            <w:r>
              <w:rPr>
                <w:color w:val="231F20"/>
                <w:sz w:val="17"/>
              </w:rPr>
              <w:t>IAS</w:t>
            </w:r>
          </w:p>
        </w:tc>
        <w:tc>
          <w:tcPr>
            <w:tcW w:w="5827" w:type="dxa"/>
            <w:tcBorders>
              <w:left w:val="single" w:sz="4" w:space="0" w:color="231F20"/>
            </w:tcBorders>
            <w:shd w:val="clear" w:color="auto" w:fill="D5D7D8"/>
          </w:tcPr>
          <w:p w:rsidR="00D400A2" w:rsidRDefault="00883240">
            <w:pPr>
              <w:pStyle w:val="TableParagraph"/>
              <w:spacing w:before="15" w:line="195" w:lineRule="exact"/>
              <w:ind w:left="133"/>
              <w:rPr>
                <w:sz w:val="17"/>
              </w:rPr>
            </w:pPr>
            <w:r>
              <w:rPr>
                <w:color w:val="231F20"/>
                <w:w w:val="110"/>
                <w:sz w:val="17"/>
              </w:rPr>
              <w:t>Xalqaro buxgalteriya standarti, UFRSga muvofiq standart</w:t>
            </w:r>
          </w:p>
        </w:tc>
      </w:tr>
      <w:tr w:rsidR="00D400A2">
        <w:trPr>
          <w:trHeight w:val="292"/>
        </w:trPr>
        <w:tc>
          <w:tcPr>
            <w:tcW w:w="1330" w:type="dxa"/>
            <w:tcBorders>
              <w:right w:val="single" w:sz="4" w:space="0" w:color="231F20"/>
            </w:tcBorders>
          </w:tcPr>
          <w:p w:rsidR="00D400A2" w:rsidRDefault="00883240">
            <w:pPr>
              <w:pStyle w:val="TableParagraph"/>
              <w:spacing w:before="42"/>
              <w:ind w:left="208"/>
              <w:rPr>
                <w:sz w:val="17"/>
              </w:rPr>
            </w:pPr>
            <w:r>
              <w:rPr>
                <w:color w:val="231F20"/>
                <w:sz w:val="17"/>
              </w:rPr>
              <w:t>IASB</w:t>
            </w:r>
          </w:p>
        </w:tc>
        <w:tc>
          <w:tcPr>
            <w:tcW w:w="5827" w:type="dxa"/>
            <w:tcBorders>
              <w:left w:val="single" w:sz="4" w:space="0" w:color="231F20"/>
            </w:tcBorders>
          </w:tcPr>
          <w:p w:rsidR="00D400A2" w:rsidRDefault="00883240">
            <w:pPr>
              <w:pStyle w:val="TableParagraph"/>
              <w:spacing w:before="42"/>
              <w:ind w:left="133"/>
              <w:rPr>
                <w:sz w:val="17"/>
              </w:rPr>
            </w:pPr>
            <w:r>
              <w:rPr>
                <w:color w:val="231F20"/>
                <w:w w:val="110"/>
                <w:sz w:val="17"/>
              </w:rPr>
              <w:t>Xalqaro Buxgalteriya Standartlari Kengashi</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8"/>
              <w:ind w:left="208"/>
              <w:rPr>
                <w:sz w:val="17"/>
              </w:rPr>
            </w:pPr>
            <w:r>
              <w:rPr>
                <w:color w:val="231F20"/>
                <w:sz w:val="17"/>
              </w:rPr>
              <w:t>ICGN</w:t>
            </w:r>
          </w:p>
        </w:tc>
        <w:tc>
          <w:tcPr>
            <w:tcW w:w="5827" w:type="dxa"/>
            <w:tcBorders>
              <w:left w:val="single" w:sz="4" w:space="0" w:color="231F20"/>
            </w:tcBorders>
            <w:shd w:val="clear" w:color="auto" w:fill="D5D7D8"/>
          </w:tcPr>
          <w:p w:rsidR="00D400A2" w:rsidRDefault="00883240">
            <w:pPr>
              <w:pStyle w:val="TableParagraph"/>
              <w:spacing w:before="8"/>
              <w:ind w:left="133"/>
              <w:rPr>
                <w:sz w:val="17"/>
              </w:rPr>
            </w:pPr>
            <w:r>
              <w:rPr>
                <w:color w:val="231F20"/>
                <w:w w:val="115"/>
                <w:sz w:val="17"/>
              </w:rPr>
              <w:t>Xalqaro korporativ boshqaruv tarmog'i</w:t>
            </w:r>
          </w:p>
        </w:tc>
      </w:tr>
      <w:tr w:rsidR="00D400A2">
        <w:trPr>
          <w:trHeight w:val="277"/>
        </w:trPr>
        <w:tc>
          <w:tcPr>
            <w:tcW w:w="1330" w:type="dxa"/>
            <w:tcBorders>
              <w:right w:val="single" w:sz="4" w:space="0" w:color="231F20"/>
            </w:tcBorders>
          </w:tcPr>
          <w:p w:rsidR="00D400A2" w:rsidRDefault="00883240">
            <w:pPr>
              <w:pStyle w:val="TableParagraph"/>
              <w:spacing w:before="35"/>
              <w:ind w:left="208"/>
              <w:rPr>
                <w:sz w:val="17"/>
              </w:rPr>
            </w:pPr>
            <w:r>
              <w:rPr>
                <w:color w:val="231F20"/>
                <w:sz w:val="17"/>
              </w:rPr>
              <w:t>UFRS</w:t>
            </w:r>
          </w:p>
        </w:tc>
        <w:tc>
          <w:tcPr>
            <w:tcW w:w="5827" w:type="dxa"/>
            <w:tcBorders>
              <w:left w:val="single" w:sz="4" w:space="0" w:color="231F20"/>
            </w:tcBorders>
          </w:tcPr>
          <w:p w:rsidR="00D400A2" w:rsidRDefault="00883240">
            <w:pPr>
              <w:pStyle w:val="TableParagraph"/>
              <w:spacing w:before="35"/>
              <w:ind w:left="133"/>
              <w:rPr>
                <w:sz w:val="17"/>
              </w:rPr>
            </w:pPr>
            <w:r>
              <w:rPr>
                <w:color w:val="231F20"/>
                <w:w w:val="115"/>
                <w:sz w:val="17"/>
              </w:rPr>
              <w:t>Xalqaro moliyaviy hisobot standartlari</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15" w:line="195" w:lineRule="exact"/>
              <w:ind w:left="208"/>
              <w:rPr>
                <w:sz w:val="17"/>
              </w:rPr>
            </w:pPr>
            <w:r>
              <w:rPr>
                <w:color w:val="231F20"/>
                <w:sz w:val="17"/>
              </w:rPr>
              <w:t>IIRC</w:t>
            </w:r>
          </w:p>
        </w:tc>
        <w:tc>
          <w:tcPr>
            <w:tcW w:w="5827" w:type="dxa"/>
            <w:tcBorders>
              <w:left w:val="single" w:sz="4" w:space="0" w:color="231F20"/>
            </w:tcBorders>
            <w:shd w:val="clear" w:color="auto" w:fill="D5D7D8"/>
          </w:tcPr>
          <w:p w:rsidR="00D400A2" w:rsidRDefault="00883240">
            <w:pPr>
              <w:pStyle w:val="TableParagraph"/>
              <w:spacing w:before="15" w:line="195" w:lineRule="exact"/>
              <w:ind w:left="133"/>
              <w:rPr>
                <w:sz w:val="17"/>
              </w:rPr>
            </w:pPr>
            <w:r>
              <w:rPr>
                <w:color w:val="231F20"/>
                <w:w w:val="115"/>
                <w:sz w:val="17"/>
              </w:rPr>
              <w:t>Xalqaro Integratsiyalashgan Hisobot Kengashi</w:t>
            </w:r>
          </w:p>
        </w:tc>
      </w:tr>
      <w:tr w:rsidR="00D400A2">
        <w:trPr>
          <w:trHeight w:val="490"/>
        </w:trPr>
        <w:tc>
          <w:tcPr>
            <w:tcW w:w="1330" w:type="dxa"/>
            <w:tcBorders>
              <w:right w:val="single" w:sz="4" w:space="0" w:color="231F20"/>
            </w:tcBorders>
          </w:tcPr>
          <w:p w:rsidR="00D400A2" w:rsidRDefault="00883240">
            <w:pPr>
              <w:pStyle w:val="TableParagraph"/>
              <w:spacing w:before="42"/>
              <w:ind w:left="208"/>
              <w:rPr>
                <w:sz w:val="17"/>
              </w:rPr>
            </w:pPr>
            <w:r>
              <w:rPr>
                <w:color w:val="231F20"/>
                <w:sz w:val="17"/>
              </w:rPr>
              <w:t>&lt;IR&gt;</w:t>
            </w:r>
          </w:p>
          <w:p w:rsidR="00D400A2" w:rsidRDefault="00883240">
            <w:pPr>
              <w:pStyle w:val="TableParagraph"/>
              <w:spacing w:before="5"/>
              <w:ind w:left="208"/>
              <w:rPr>
                <w:sz w:val="17"/>
              </w:rPr>
            </w:pPr>
            <w:r>
              <w:rPr>
                <w:color w:val="231F20"/>
                <w:w w:val="110"/>
                <w:sz w:val="17"/>
              </w:rPr>
              <w:t>Ramka</w:t>
            </w:r>
          </w:p>
        </w:tc>
        <w:tc>
          <w:tcPr>
            <w:tcW w:w="5827" w:type="dxa"/>
            <w:tcBorders>
              <w:left w:val="single" w:sz="4" w:space="0" w:color="231F20"/>
            </w:tcBorders>
          </w:tcPr>
          <w:p w:rsidR="00D400A2" w:rsidRDefault="00883240">
            <w:pPr>
              <w:pStyle w:val="TableParagraph"/>
              <w:spacing w:before="142"/>
              <w:ind w:left="133"/>
              <w:rPr>
                <w:sz w:val="17"/>
              </w:rPr>
            </w:pPr>
            <w:r>
              <w:rPr>
                <w:color w:val="231F20"/>
                <w:w w:val="110"/>
                <w:sz w:val="17"/>
              </w:rPr>
              <w:t>IIRC ning integratsiyalashgan hisobot tizimi</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9"/>
              <w:ind w:left="208"/>
              <w:rPr>
                <w:sz w:val="17"/>
              </w:rPr>
            </w:pPr>
            <w:r>
              <w:rPr>
                <w:color w:val="231F20"/>
                <w:sz w:val="17"/>
              </w:rPr>
              <w:t>ISA</w:t>
            </w:r>
          </w:p>
        </w:tc>
        <w:tc>
          <w:tcPr>
            <w:tcW w:w="5827" w:type="dxa"/>
            <w:tcBorders>
              <w:left w:val="single" w:sz="4" w:space="0" w:color="231F20"/>
            </w:tcBorders>
            <w:shd w:val="clear" w:color="auto" w:fill="D5D7D8"/>
          </w:tcPr>
          <w:p w:rsidR="00D400A2" w:rsidRDefault="00883240">
            <w:pPr>
              <w:pStyle w:val="TableParagraph"/>
              <w:spacing w:before="9"/>
              <w:ind w:left="133"/>
              <w:rPr>
                <w:sz w:val="17"/>
              </w:rPr>
            </w:pPr>
            <w:r>
              <w:rPr>
                <w:color w:val="231F20"/>
                <w:w w:val="115"/>
                <w:sz w:val="17"/>
              </w:rPr>
              <w:t>Xalqaro audit standartlari</w:t>
            </w:r>
          </w:p>
        </w:tc>
      </w:tr>
      <w:tr w:rsidR="00D400A2">
        <w:trPr>
          <w:trHeight w:val="288"/>
        </w:trPr>
        <w:tc>
          <w:tcPr>
            <w:tcW w:w="1330" w:type="dxa"/>
            <w:tcBorders>
              <w:right w:val="single" w:sz="4" w:space="0" w:color="231F20"/>
            </w:tcBorders>
          </w:tcPr>
          <w:p w:rsidR="00D400A2" w:rsidRDefault="00883240">
            <w:pPr>
              <w:pStyle w:val="TableParagraph"/>
              <w:spacing w:before="36"/>
              <w:ind w:left="208"/>
              <w:rPr>
                <w:sz w:val="17"/>
              </w:rPr>
            </w:pPr>
            <w:r>
              <w:rPr>
                <w:color w:val="231F20"/>
                <w:sz w:val="17"/>
              </w:rPr>
              <w:t>ISO</w:t>
            </w:r>
          </w:p>
        </w:tc>
        <w:tc>
          <w:tcPr>
            <w:tcW w:w="5827" w:type="dxa"/>
            <w:tcBorders>
              <w:left w:val="single" w:sz="4" w:space="0" w:color="231F20"/>
            </w:tcBorders>
          </w:tcPr>
          <w:p w:rsidR="00D400A2" w:rsidRDefault="00883240">
            <w:pPr>
              <w:pStyle w:val="TableParagraph"/>
              <w:spacing w:before="36"/>
              <w:ind w:left="133"/>
              <w:rPr>
                <w:sz w:val="17"/>
              </w:rPr>
            </w:pPr>
            <w:r>
              <w:rPr>
                <w:color w:val="231F20"/>
                <w:w w:val="115"/>
                <w:sz w:val="17"/>
              </w:rPr>
              <w:t>Xalqaro standartlashtirish tashkiloti</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6"/>
              <w:ind w:left="208"/>
              <w:rPr>
                <w:sz w:val="17"/>
              </w:rPr>
            </w:pPr>
            <w:r>
              <w:rPr>
                <w:color w:val="231F20"/>
                <w:w w:val="90"/>
                <w:sz w:val="17"/>
              </w:rPr>
              <w:t>JSE</w:t>
            </w:r>
          </w:p>
        </w:tc>
        <w:tc>
          <w:tcPr>
            <w:tcW w:w="5827" w:type="dxa"/>
            <w:tcBorders>
              <w:left w:val="single" w:sz="4" w:space="0" w:color="231F20"/>
            </w:tcBorders>
            <w:shd w:val="clear" w:color="auto" w:fill="D5D7D8"/>
          </w:tcPr>
          <w:p w:rsidR="00D400A2" w:rsidRDefault="00883240">
            <w:pPr>
              <w:pStyle w:val="TableParagraph"/>
              <w:spacing w:before="6"/>
              <w:ind w:left="133"/>
              <w:rPr>
                <w:sz w:val="17"/>
              </w:rPr>
            </w:pPr>
            <w:r>
              <w:rPr>
                <w:color w:val="231F20"/>
                <w:w w:val="105"/>
                <w:sz w:val="17"/>
              </w:rPr>
              <w:t>Yoxannesburg fond birjasi</w:t>
            </w:r>
          </w:p>
        </w:tc>
      </w:tr>
      <w:tr w:rsidR="00D400A2">
        <w:trPr>
          <w:trHeight w:val="291"/>
        </w:trPr>
        <w:tc>
          <w:tcPr>
            <w:tcW w:w="1330" w:type="dxa"/>
            <w:tcBorders>
              <w:right w:val="single" w:sz="4" w:space="0" w:color="231F20"/>
            </w:tcBorders>
          </w:tcPr>
          <w:p w:rsidR="00D400A2" w:rsidRDefault="00883240">
            <w:pPr>
              <w:pStyle w:val="TableParagraph"/>
              <w:spacing w:before="33"/>
              <w:ind w:left="208"/>
              <w:rPr>
                <w:sz w:val="17"/>
              </w:rPr>
            </w:pPr>
            <w:r>
              <w:rPr>
                <w:color w:val="231F20"/>
                <w:sz w:val="17"/>
              </w:rPr>
              <w:t>KPI</w:t>
            </w:r>
          </w:p>
        </w:tc>
        <w:tc>
          <w:tcPr>
            <w:tcW w:w="5827" w:type="dxa"/>
            <w:tcBorders>
              <w:left w:val="single" w:sz="4" w:space="0" w:color="231F20"/>
            </w:tcBorders>
          </w:tcPr>
          <w:p w:rsidR="00D400A2" w:rsidRDefault="00883240">
            <w:pPr>
              <w:pStyle w:val="TableParagraph"/>
              <w:spacing w:before="33"/>
              <w:ind w:left="133"/>
              <w:rPr>
                <w:sz w:val="17"/>
              </w:rPr>
            </w:pPr>
            <w:r>
              <w:rPr>
                <w:color w:val="231F20"/>
                <w:w w:val="110"/>
                <w:sz w:val="17"/>
              </w:rPr>
              <w:t>asosiy ishlash ko'rsatkichi</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0" w:line="195" w:lineRule="exact"/>
              <w:ind w:left="208"/>
              <w:rPr>
                <w:sz w:val="17"/>
              </w:rPr>
            </w:pPr>
            <w:r>
              <w:rPr>
                <w:color w:val="231F20"/>
                <w:sz w:val="17"/>
              </w:rPr>
              <w:t>NNT</w:t>
            </w:r>
          </w:p>
        </w:tc>
        <w:tc>
          <w:tcPr>
            <w:tcW w:w="5827" w:type="dxa"/>
            <w:tcBorders>
              <w:left w:val="single" w:sz="4" w:space="0" w:color="231F20"/>
            </w:tcBorders>
            <w:shd w:val="clear" w:color="auto" w:fill="D5D7D8"/>
          </w:tcPr>
          <w:p w:rsidR="00D400A2" w:rsidRDefault="00883240">
            <w:pPr>
              <w:pStyle w:val="TableParagraph"/>
              <w:spacing w:before="0" w:line="195" w:lineRule="exact"/>
              <w:ind w:left="133"/>
              <w:rPr>
                <w:sz w:val="17"/>
              </w:rPr>
            </w:pPr>
            <w:r>
              <w:rPr>
                <w:color w:val="231F20"/>
                <w:w w:val="115"/>
                <w:sz w:val="17"/>
              </w:rPr>
              <w:t>nodavlat tashkilot</w:t>
            </w:r>
          </w:p>
        </w:tc>
      </w:tr>
      <w:tr w:rsidR="00D400A2">
        <w:trPr>
          <w:trHeight w:val="259"/>
        </w:trPr>
        <w:tc>
          <w:tcPr>
            <w:tcW w:w="1330" w:type="dxa"/>
            <w:tcBorders>
              <w:right w:val="single" w:sz="4" w:space="0" w:color="231F20"/>
            </w:tcBorders>
          </w:tcPr>
          <w:p w:rsidR="00D400A2" w:rsidRDefault="00883240">
            <w:pPr>
              <w:pStyle w:val="TableParagraph"/>
              <w:spacing w:before="26"/>
              <w:ind w:left="208"/>
              <w:rPr>
                <w:sz w:val="17"/>
              </w:rPr>
            </w:pPr>
            <w:r>
              <w:rPr>
                <w:color w:val="231F20"/>
                <w:sz w:val="17"/>
              </w:rPr>
              <w:t>OECD</w:t>
            </w:r>
          </w:p>
        </w:tc>
        <w:tc>
          <w:tcPr>
            <w:tcW w:w="5827" w:type="dxa"/>
            <w:tcBorders>
              <w:left w:val="single" w:sz="4" w:space="0" w:color="231F20"/>
            </w:tcBorders>
          </w:tcPr>
          <w:p w:rsidR="00D400A2" w:rsidRDefault="00883240">
            <w:pPr>
              <w:pStyle w:val="TableParagraph"/>
              <w:spacing w:before="26"/>
              <w:ind w:left="133"/>
              <w:rPr>
                <w:sz w:val="17"/>
              </w:rPr>
            </w:pPr>
            <w:r>
              <w:rPr>
                <w:color w:val="231F20"/>
                <w:w w:val="110"/>
                <w:sz w:val="17"/>
              </w:rPr>
              <w:t>Iqtisodiy hamkorlik va taraqqiyot tashkiloti</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25" w:line="186" w:lineRule="exact"/>
              <w:ind w:left="208"/>
              <w:rPr>
                <w:sz w:val="17"/>
              </w:rPr>
            </w:pPr>
            <w:r>
              <w:rPr>
                <w:color w:val="231F20"/>
                <w:sz w:val="17"/>
              </w:rPr>
              <w:t>PRI</w:t>
            </w:r>
          </w:p>
        </w:tc>
        <w:tc>
          <w:tcPr>
            <w:tcW w:w="5827" w:type="dxa"/>
            <w:tcBorders>
              <w:left w:val="single" w:sz="4" w:space="0" w:color="231F20"/>
            </w:tcBorders>
            <w:shd w:val="clear" w:color="auto" w:fill="D5D7D8"/>
          </w:tcPr>
          <w:p w:rsidR="00D400A2" w:rsidRDefault="00883240">
            <w:pPr>
              <w:pStyle w:val="TableParagraph"/>
              <w:spacing w:before="25" w:line="186" w:lineRule="exact"/>
              <w:ind w:left="133"/>
              <w:rPr>
                <w:sz w:val="17"/>
              </w:rPr>
            </w:pPr>
            <w:r>
              <w:rPr>
                <w:color w:val="231F20"/>
                <w:w w:val="110"/>
                <w:sz w:val="17"/>
              </w:rPr>
              <w:t>Mas'uliyatli investitsiya tamoyillari</w:t>
            </w:r>
          </w:p>
        </w:tc>
      </w:tr>
      <w:tr w:rsidR="00D400A2">
        <w:trPr>
          <w:trHeight w:val="284"/>
        </w:trPr>
        <w:tc>
          <w:tcPr>
            <w:tcW w:w="1330" w:type="dxa"/>
            <w:tcBorders>
              <w:right w:val="single" w:sz="4" w:space="0" w:color="231F20"/>
            </w:tcBorders>
          </w:tcPr>
          <w:p w:rsidR="00D400A2" w:rsidRDefault="00883240">
            <w:pPr>
              <w:pStyle w:val="TableParagraph"/>
              <w:spacing w:before="52"/>
              <w:ind w:left="208"/>
              <w:rPr>
                <w:sz w:val="17"/>
              </w:rPr>
            </w:pPr>
            <w:r>
              <w:rPr>
                <w:color w:val="231F20"/>
                <w:sz w:val="17"/>
              </w:rPr>
              <w:t>RPT</w:t>
            </w:r>
          </w:p>
        </w:tc>
        <w:tc>
          <w:tcPr>
            <w:tcW w:w="5827" w:type="dxa"/>
            <w:tcBorders>
              <w:left w:val="single" w:sz="4" w:space="0" w:color="231F20"/>
            </w:tcBorders>
          </w:tcPr>
          <w:p w:rsidR="00D400A2" w:rsidRDefault="00883240">
            <w:pPr>
              <w:pStyle w:val="TableParagraph"/>
              <w:spacing w:before="52"/>
              <w:ind w:left="133"/>
              <w:rPr>
                <w:sz w:val="17"/>
              </w:rPr>
            </w:pPr>
            <w:r>
              <w:rPr>
                <w:color w:val="231F20"/>
                <w:w w:val="115"/>
                <w:sz w:val="17"/>
              </w:rPr>
              <w:t>aloqador tomonlar bilan bitim</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25" w:line="185" w:lineRule="exact"/>
              <w:ind w:left="208"/>
              <w:rPr>
                <w:sz w:val="17"/>
              </w:rPr>
            </w:pPr>
            <w:r>
              <w:rPr>
                <w:color w:val="231F20"/>
                <w:sz w:val="17"/>
              </w:rPr>
              <w:t>SASB</w:t>
            </w:r>
          </w:p>
        </w:tc>
        <w:tc>
          <w:tcPr>
            <w:tcW w:w="5827" w:type="dxa"/>
            <w:tcBorders>
              <w:left w:val="single" w:sz="4" w:space="0" w:color="231F20"/>
            </w:tcBorders>
            <w:shd w:val="clear" w:color="auto" w:fill="D5D7D8"/>
          </w:tcPr>
          <w:p w:rsidR="00D400A2" w:rsidRDefault="00883240">
            <w:pPr>
              <w:pStyle w:val="TableParagraph"/>
              <w:spacing w:before="25" w:line="185" w:lineRule="exact"/>
              <w:ind w:left="133"/>
              <w:rPr>
                <w:sz w:val="17"/>
              </w:rPr>
            </w:pPr>
            <w:r>
              <w:rPr>
                <w:color w:val="231F20"/>
                <w:w w:val="110"/>
                <w:sz w:val="17"/>
              </w:rPr>
              <w:t>Barqarorlik Buxgalteriya Standartlari Kengashi</w:t>
            </w:r>
          </w:p>
        </w:tc>
      </w:tr>
      <w:tr w:rsidR="00D400A2">
        <w:trPr>
          <w:trHeight w:val="302"/>
        </w:trPr>
        <w:tc>
          <w:tcPr>
            <w:tcW w:w="1330" w:type="dxa"/>
            <w:tcBorders>
              <w:right w:val="single" w:sz="4" w:space="0" w:color="231F20"/>
            </w:tcBorders>
          </w:tcPr>
          <w:p w:rsidR="00D400A2" w:rsidRDefault="00883240">
            <w:pPr>
              <w:pStyle w:val="TableParagraph"/>
              <w:spacing w:before="52"/>
              <w:ind w:left="208"/>
              <w:rPr>
                <w:sz w:val="17"/>
              </w:rPr>
            </w:pPr>
            <w:r>
              <w:rPr>
                <w:color w:val="231F20"/>
                <w:sz w:val="17"/>
              </w:rPr>
              <w:t>SDGs</w:t>
            </w:r>
          </w:p>
        </w:tc>
        <w:tc>
          <w:tcPr>
            <w:tcW w:w="5827" w:type="dxa"/>
            <w:tcBorders>
              <w:left w:val="single" w:sz="4" w:space="0" w:color="231F20"/>
            </w:tcBorders>
          </w:tcPr>
          <w:p w:rsidR="00D400A2" w:rsidRDefault="00883240">
            <w:pPr>
              <w:pStyle w:val="TableParagraph"/>
              <w:spacing w:before="52"/>
              <w:ind w:left="133"/>
              <w:rPr>
                <w:sz w:val="17"/>
              </w:rPr>
            </w:pPr>
            <w:r>
              <w:rPr>
                <w:color w:val="231F20"/>
                <w:w w:val="105"/>
                <w:sz w:val="17"/>
              </w:rPr>
              <w:t>Barqaror rivojlanish maqsadlari</w:t>
            </w:r>
          </w:p>
        </w:tc>
      </w:tr>
      <w:tr w:rsidR="00D400A2">
        <w:trPr>
          <w:trHeight w:val="230"/>
        </w:trPr>
        <w:tc>
          <w:tcPr>
            <w:tcW w:w="1330" w:type="dxa"/>
            <w:tcBorders>
              <w:right w:val="single" w:sz="4" w:space="0" w:color="231F20"/>
            </w:tcBorders>
            <w:shd w:val="clear" w:color="auto" w:fill="D5D7D8"/>
          </w:tcPr>
          <w:p w:rsidR="00D400A2" w:rsidRDefault="00883240">
            <w:pPr>
              <w:pStyle w:val="TableParagraph"/>
              <w:spacing w:before="27" w:line="183" w:lineRule="exact"/>
              <w:ind w:left="208"/>
              <w:rPr>
                <w:sz w:val="17"/>
              </w:rPr>
            </w:pPr>
            <w:r>
              <w:rPr>
                <w:color w:val="231F20"/>
                <w:sz w:val="17"/>
              </w:rPr>
              <w:t>SEC</w:t>
            </w:r>
          </w:p>
        </w:tc>
        <w:tc>
          <w:tcPr>
            <w:tcW w:w="5827" w:type="dxa"/>
            <w:tcBorders>
              <w:left w:val="single" w:sz="4" w:space="0" w:color="231F20"/>
            </w:tcBorders>
            <w:shd w:val="clear" w:color="auto" w:fill="D5D7D8"/>
          </w:tcPr>
          <w:p w:rsidR="00D400A2" w:rsidRDefault="00883240">
            <w:pPr>
              <w:pStyle w:val="TableParagraph"/>
              <w:spacing w:before="27" w:line="183" w:lineRule="exact"/>
              <w:ind w:left="133"/>
              <w:rPr>
                <w:sz w:val="17"/>
              </w:rPr>
            </w:pPr>
            <w:r>
              <w:rPr>
                <w:color w:val="231F20"/>
                <w:w w:val="110"/>
                <w:sz w:val="17"/>
              </w:rPr>
              <w:t>Qimmatli qog'ozlar va birja komissiyasi (AQSh)</w:t>
            </w:r>
          </w:p>
        </w:tc>
      </w:tr>
      <w:tr w:rsidR="00D400A2">
        <w:trPr>
          <w:trHeight w:val="237"/>
        </w:trPr>
        <w:tc>
          <w:tcPr>
            <w:tcW w:w="1330" w:type="dxa"/>
            <w:tcBorders>
              <w:right w:val="single" w:sz="4" w:space="0" w:color="231F20"/>
            </w:tcBorders>
          </w:tcPr>
          <w:p w:rsidR="00D400A2" w:rsidRDefault="00883240">
            <w:pPr>
              <w:pStyle w:val="TableParagraph"/>
              <w:spacing w:before="74" w:line="142" w:lineRule="exact"/>
              <w:ind w:left="208"/>
              <w:rPr>
                <w:sz w:val="17"/>
              </w:rPr>
            </w:pPr>
            <w:r>
              <w:rPr>
                <w:color w:val="231F20"/>
                <w:sz w:val="17"/>
              </w:rPr>
              <w:lastRenderedPageBreak/>
              <w:t>TCFD</w:t>
            </w:r>
          </w:p>
        </w:tc>
        <w:tc>
          <w:tcPr>
            <w:tcW w:w="5827" w:type="dxa"/>
            <w:tcBorders>
              <w:left w:val="single" w:sz="4" w:space="0" w:color="231F20"/>
            </w:tcBorders>
          </w:tcPr>
          <w:p w:rsidR="00D400A2" w:rsidRDefault="00883240">
            <w:pPr>
              <w:pStyle w:val="TableParagraph"/>
              <w:spacing w:before="74" w:line="142" w:lineRule="exact"/>
              <w:ind w:left="133"/>
              <w:rPr>
                <w:sz w:val="17"/>
              </w:rPr>
            </w:pPr>
            <w:r>
              <w:rPr>
                <w:color w:val="231F20"/>
                <w:w w:val="110"/>
                <w:sz w:val="17"/>
              </w:rPr>
              <w:t>Iqlim bilan bog'liq moliyaviy ma'lumotlarni oshkor qilish bo'yicha ishchi guruhi</w:t>
            </w:r>
          </w:p>
        </w:tc>
      </w:tr>
    </w:tbl>
    <w:p w:rsidR="00D400A2" w:rsidRDefault="00D400A2">
      <w:pPr>
        <w:spacing w:line="142" w:lineRule="exact"/>
        <w:rPr>
          <w:sz w:val="17"/>
        </w:rPr>
        <w:sectPr w:rsidR="00D400A2">
          <w:type w:val="continuous"/>
          <w:pgSz w:w="12590" w:h="16190"/>
          <w:pgMar w:top="1500" w:right="760" w:bottom="280" w:left="780" w:header="720" w:footer="720" w:gutter="0"/>
          <w:cols w:space="720"/>
        </w:sect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rPr>
          <w:sz w:val="20"/>
        </w:rPr>
        <w:sectPr w:rsidR="00D400A2">
          <w:pgSz w:w="12590" w:h="16190"/>
          <w:pgMar w:top="0" w:right="760" w:bottom="800" w:left="780" w:header="0" w:footer="603" w:gutter="0"/>
          <w:cols w:space="720"/>
        </w:sectPr>
      </w:pPr>
    </w:p>
    <w:p w:rsidR="00D400A2" w:rsidRDefault="00883240" w:rsidP="00883240">
      <w:pPr>
        <w:pStyle w:val="1"/>
        <w:numPr>
          <w:ilvl w:val="0"/>
          <w:numId w:val="93"/>
        </w:numPr>
        <w:tabs>
          <w:tab w:val="left" w:pos="1595"/>
        </w:tabs>
        <w:spacing w:before="280"/>
        <w:ind w:hanging="564"/>
      </w:pPr>
      <w:bookmarkStart w:id="3" w:name="_TOC_250028"/>
      <w:bookmarkEnd w:id="3"/>
      <w:r>
        <w:rPr>
          <w:color w:val="7491AF"/>
          <w:spacing w:val="-21"/>
          <w:w w:val="125"/>
        </w:rPr>
        <w:t>Kirish</w:t>
      </w:r>
    </w:p>
    <w:p w:rsidR="00D400A2" w:rsidRDefault="00883240">
      <w:pPr>
        <w:pStyle w:val="a3"/>
        <w:spacing w:before="21" w:line="268" w:lineRule="auto"/>
        <w:ind w:left="1033" w:right="165"/>
      </w:pPr>
      <w:r>
        <w:rPr>
          <w:color w:val="231F20"/>
          <w:w w:val="95"/>
        </w:rPr>
        <w:t>Oshkoralik va shaffoflik uchun biznes ishi</w:t>
      </w:r>
      <w:r>
        <w:rPr>
          <w:color w:val="231F20"/>
        </w:rPr>
        <w:t>aniq: oshkoralik va oshkoralik mijozlar, investorlar va xodimlar uchun axborot bo'shliqlarini to'ldiradi va natijada kompaniya daromadlariga yoki uning inson kapitali yoki moliyaviy resurslariga kirishiga ijobiy ta'sir ko'rsatishi mumkin.</w:t>
      </w:r>
    </w:p>
    <w:p w:rsidR="00D400A2" w:rsidRDefault="00883240">
      <w:pPr>
        <w:pStyle w:val="a3"/>
        <w:spacing w:before="3" w:line="268" w:lineRule="auto"/>
        <w:ind w:left="1033" w:right="16"/>
      </w:pPr>
      <w:r>
        <w:rPr>
          <w:color w:val="231F20"/>
        </w:rPr>
        <w:t>kapital. Ulardan foydalanish, shuningdek, barcha investorlar uchun "adolatli oshkor qilishni" ta'minlash va assimetrik ma'lumotlarning oldini olish orqali yanada samarali kapital bozorlarini rag'batlantiradi. Kompaniyalar atrof-muhit, ijtimoiy va boshqaruv masalalari kabi kengroq barqarorlik muammolarini inobatga olganlarida hamda atrof-muhit va ijtimoiy muammolar hamda manfaatdor tomonlarning tashvishlarini qanday boshqarishlarini oshkor qilganlarida, bu imtiyozlar kuchayadi.</w:t>
      </w:r>
    </w:p>
    <w:p w:rsidR="00D400A2" w:rsidRDefault="00883240" w:rsidP="00883240">
      <w:pPr>
        <w:pStyle w:val="7"/>
        <w:numPr>
          <w:ilvl w:val="1"/>
          <w:numId w:val="93"/>
        </w:numPr>
        <w:tabs>
          <w:tab w:val="left" w:pos="1427"/>
        </w:tabs>
        <w:spacing w:before="142" w:line="235" w:lineRule="auto"/>
        <w:ind w:right="818" w:firstLine="0"/>
      </w:pPr>
      <w:bookmarkStart w:id="4" w:name="_TOC_250027"/>
      <w:r>
        <w:rPr>
          <w:color w:val="5A7D9E"/>
          <w:w w:val="125"/>
        </w:rPr>
        <w:t>Oshkoralik va oshkoralikning afzalliklari</w:t>
      </w:r>
      <w:bookmarkEnd w:id="4"/>
    </w:p>
    <w:p w:rsidR="00D400A2" w:rsidRDefault="00883240">
      <w:pPr>
        <w:spacing w:before="7" w:line="268" w:lineRule="auto"/>
        <w:ind w:left="1033" w:right="63"/>
        <w:rPr>
          <w:sz w:val="19"/>
        </w:rPr>
      </w:pPr>
      <w:r>
        <w:rPr>
          <w:color w:val="231F20"/>
          <w:sz w:val="19"/>
        </w:rPr>
        <w:t>O'sib borayotgan ilmiy tadqiqotlar to'plami kompaniyalar tomonidan oshkor etilishining ijobiy natijalarini tasdiqlaydi. Rivojlangan bozorlardagi tadqiqotlar - moliyaviy va nomoliyaviy ma'lumotlarni oshkor qilish (shu jumladan korporativ</w:t>
      </w:r>
    </w:p>
    <w:p w:rsidR="00D400A2" w:rsidRDefault="00883240">
      <w:pPr>
        <w:pStyle w:val="a3"/>
        <w:spacing w:before="3" w:line="268" w:lineRule="auto"/>
        <w:ind w:left="1033" w:right="-13"/>
        <w:rPr>
          <w:sz w:val="11"/>
        </w:rPr>
      </w:pPr>
      <w:r>
        <w:rPr>
          <w:color w:val="231F20"/>
        </w:rPr>
        <w:t>boshqaruv) - oshkoralikni yaxshilash va 1) kapitalning arzonligi, 2) moliyadan foydalanishning yaxshilanishi va 3) kompaniya bahosining oshishi o'rtasida kuchli bog'liqlik aniqlandi. kompaniyaning qimmatli qog'ozlari bozorida ko'proq likvidlik. Yaqinda o'tkazilgan tadqiqotlar rivojlanayotgan bozorlarda ham xuddi shunday korrelyatsiyani aniqladi.3</w:t>
      </w:r>
    </w:p>
    <w:p w:rsidR="00D400A2" w:rsidRDefault="00883240">
      <w:pPr>
        <w:pStyle w:val="a3"/>
        <w:spacing w:before="148" w:line="268" w:lineRule="auto"/>
        <w:ind w:left="1033" w:right="-2"/>
      </w:pPr>
      <w:r>
        <w:rPr>
          <w:color w:val="231F20"/>
        </w:rPr>
        <w:t>Akademik tadqiqotlar ko'pincha oshkor qilish va samaradorlik o'rtasidagi bog'liqlik bo'yicha har qanday tadqiqotlarni tanlashning noto'g'riligiga (yoki salbiy tanloviga) ishora qiladi, chunki yaxshi natijalarga erishgan kompaniyalar ko'proq hisobot berishadi. Natijada oshkoralik va oshkoralik amaliyoti degan tushuncha paydo bo'ldi</w:t>
      </w:r>
    </w:p>
    <w:p w:rsidR="00D400A2" w:rsidRDefault="00883240">
      <w:pPr>
        <w:pStyle w:val="a3"/>
        <w:rPr>
          <w:sz w:val="22"/>
        </w:rPr>
      </w:pPr>
      <w:r>
        <w:br w:type="column"/>
      </w:r>
    </w:p>
    <w:p w:rsidR="00D400A2" w:rsidRDefault="00D400A2">
      <w:pPr>
        <w:pStyle w:val="a3"/>
        <w:rPr>
          <w:sz w:val="22"/>
        </w:rPr>
      </w:pPr>
    </w:p>
    <w:p w:rsidR="00D400A2" w:rsidRDefault="00D400A2">
      <w:pPr>
        <w:pStyle w:val="a3"/>
        <w:spacing w:before="3"/>
        <w:rPr>
          <w:sz w:val="32"/>
        </w:rPr>
      </w:pPr>
    </w:p>
    <w:p w:rsidR="00D400A2" w:rsidRDefault="00883240">
      <w:pPr>
        <w:pStyle w:val="a3"/>
        <w:spacing w:line="268" w:lineRule="auto"/>
        <w:ind w:left="148" w:right="1145"/>
      </w:pPr>
      <w:r>
        <w:rPr>
          <w:color w:val="231F20"/>
        </w:rPr>
        <w:t>kompaniya faoliyatining davomi bo'lib, kompaniyaning moliyaviy bahosida samaradorlikni aks ettiruvchi mexanizmdir.</w:t>
      </w:r>
    </w:p>
    <w:p w:rsidR="00D400A2" w:rsidRDefault="00883240">
      <w:pPr>
        <w:pStyle w:val="a3"/>
        <w:spacing w:before="182" w:line="268" w:lineRule="auto"/>
        <w:ind w:left="148" w:right="1180"/>
      </w:pPr>
      <w:r>
        <w:rPr>
          <w:color w:val="231F20"/>
        </w:rPr>
        <w:t>Ba'zi tadqiqotlar, bozorning qolgan qismidagi oshkoralik va shaffoflik darajasidan qat'i nazar, alohida kompaniyalarda bu munosabatlarning isbotini topdi. Biroq, bozor bo'ylab shaffoflik darajasi oshsa, alohida kompaniyalar uchun qo'shimcha foyda bor. Darhaqiqat, ma'lumot assimetriyasi noto'g'ri tanlovga olib kelishi mumkin, bunda kam ma'lumotga ega bo'lgan investorlar qo'shimcha daromad talab qiladi yoki bozorni tark etadi, bu esa alohida kompaniyalar uchun kapitalning yuqori narxiga yoki likvidlik darajasining pasayishiga olib keladi.</w:t>
      </w:r>
    </w:p>
    <w:p w:rsidR="00D400A2" w:rsidRDefault="00883240">
      <w:pPr>
        <w:pStyle w:val="a3"/>
        <w:spacing w:before="5" w:line="268" w:lineRule="auto"/>
        <w:ind w:left="148" w:right="1145"/>
      </w:pPr>
      <w:r>
        <w:rPr>
          <w:color w:val="231F20"/>
        </w:rPr>
        <w:t>Akademik tadqiqotlar shaffoflikning kapital bozorlari likvidligiga ijobiy ta'sirini va bu bozordagi firma kapitalning arzon narxi ko'rinishida olishi mumkin bo'lgan foydani ko'rsatadi (Garay et al. 2013).</w:t>
      </w:r>
    </w:p>
    <w:p w:rsidR="00D400A2" w:rsidRDefault="00883240">
      <w:pPr>
        <w:pStyle w:val="a3"/>
        <w:spacing w:before="183" w:line="268" w:lineRule="auto"/>
        <w:ind w:left="148" w:right="1318"/>
      </w:pPr>
      <w:r>
        <w:rPr>
          <w:color w:val="231F20"/>
        </w:rPr>
        <w:t>Shu bilan birga, akademik tadqiqotlar bozorlarda yoki oshkoralik darajasi past bo'lgan mavzularda oshkoralik va shaffoflikning ijobiy, farqlovchi ta'sirini ham ko'rsatadi. Misol uchun, Lotin Amerikasidagi beshta yirik bozordagi firmalarning yaqinda o'tkazilgan tadqiqoti statistik jihatdan ahamiyatli va</w:t>
      </w:r>
    </w:p>
    <w:p w:rsidR="00D400A2" w:rsidRDefault="00883240">
      <w:pPr>
        <w:pStyle w:val="a3"/>
        <w:spacing w:before="4" w:line="268" w:lineRule="auto"/>
        <w:ind w:left="148" w:right="1145"/>
      </w:pPr>
      <w:r>
        <w:rPr>
          <w:color w:val="231F20"/>
        </w:rPr>
        <w:t>bir tomondan oshkor qilish darajasi va Tobin Q (kitobning bozor qiymatiga nisbati) va boshqa tomondan kapitalning rentabelligi o'rtasidagi ijobiy korrelyatsiya. Bu, ayniqsa, direktorlar kengashi, risklarni boshqarish va javobgarlik kabi hisobot sohalarida to'g'ri keladi</w:t>
      </w:r>
    </w:p>
    <w:p w:rsidR="00D400A2" w:rsidRDefault="00883240">
      <w:pPr>
        <w:pStyle w:val="a3"/>
        <w:spacing w:before="2" w:line="268" w:lineRule="auto"/>
        <w:ind w:left="148" w:right="1476"/>
        <w:jc w:val="both"/>
      </w:pPr>
      <w:r>
        <w:rPr>
          <w:color w:val="231F20"/>
        </w:rPr>
        <w:t>mijozlarga, etkazib beruvchilarga va aktsiyadorlarga - bu bozorlarda oshkor etish yo'q (Davila va Vasquez 2015).</w:t>
      </w:r>
    </w:p>
    <w:p w:rsidR="00D400A2" w:rsidRDefault="00D400A2">
      <w:pPr>
        <w:spacing w:line="268" w:lineRule="auto"/>
        <w:jc w:val="both"/>
        <w:sectPr w:rsidR="00D400A2">
          <w:type w:val="continuous"/>
          <w:pgSz w:w="12590" w:h="16190"/>
          <w:pgMar w:top="1500" w:right="760" w:bottom="280" w:left="780" w:header="720" w:footer="720" w:gutter="0"/>
          <w:cols w:num="2" w:space="720" w:equalWidth="0">
            <w:col w:w="5412" w:space="40"/>
            <w:col w:w="5598"/>
          </w:cols>
        </w:sectPr>
      </w:pPr>
    </w:p>
    <w:p w:rsidR="00D400A2" w:rsidRDefault="0011555C">
      <w:pPr>
        <w:pStyle w:val="a3"/>
        <w:rPr>
          <w:sz w:val="20"/>
        </w:rPr>
      </w:pPr>
      <w:r>
        <w:pict>
          <v:rect id="_x0000_s3578" style="position:absolute;margin-left:584.5pt;margin-top:0;width:44.5pt;height:224.5pt;z-index:15742976;mso-position-horizontal-relative:page;mso-position-vertical-relative:page" fillcolor="#231f20" stroked="f">
            <w10:wrap anchorx="page" anchory="page"/>
          </v:rect>
        </w:pict>
      </w:r>
      <w:r>
        <w:pict>
          <v:shape id="_x0000_s3577" type="#_x0000_t202" style="position:absolute;margin-left:588.6pt;margin-top:43.5pt;width:14.4pt;height:66.4pt;z-index:15743488;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Kirish</w:t>
                  </w:r>
                </w:p>
              </w:txbxContent>
            </v:textbox>
            <w10:wrap anchorx="page" anchory="page"/>
          </v:shape>
        </w:pict>
      </w:r>
    </w:p>
    <w:p w:rsidR="00D400A2" w:rsidRDefault="00D400A2">
      <w:pPr>
        <w:pStyle w:val="a3"/>
        <w:rPr>
          <w:sz w:val="20"/>
        </w:rPr>
      </w:pPr>
    </w:p>
    <w:p w:rsidR="00D400A2" w:rsidRDefault="00D400A2">
      <w:pPr>
        <w:pStyle w:val="a3"/>
        <w:spacing w:before="10"/>
        <w:rPr>
          <w:sz w:val="16"/>
        </w:rPr>
      </w:pPr>
    </w:p>
    <w:p w:rsidR="00D400A2" w:rsidRDefault="0011555C">
      <w:pPr>
        <w:pStyle w:val="a3"/>
        <w:spacing w:line="20" w:lineRule="exact"/>
        <w:ind w:left="1027"/>
        <w:rPr>
          <w:sz w:val="2"/>
        </w:rPr>
      </w:pPr>
      <w:r>
        <w:rPr>
          <w:sz w:val="2"/>
        </w:rPr>
      </w:r>
      <w:r>
        <w:rPr>
          <w:sz w:val="2"/>
        </w:rPr>
        <w:pict>
          <v:group id="_x0000_s3575" style="width:216.85pt;height:.35pt;mso-position-horizontal-relative:char;mso-position-vertical-relative:line" coordsize="4337,7">
            <v:line id="_x0000_s3576" style="position:absolute" from="0,3" to="4336,3" strokecolor="#231f20" strokeweight=".35pt"/>
            <w10:anchorlock/>
          </v:group>
        </w:pict>
      </w:r>
    </w:p>
    <w:p w:rsidR="00D400A2" w:rsidRDefault="00883240">
      <w:pPr>
        <w:spacing w:before="94" w:line="280" w:lineRule="auto"/>
        <w:ind w:left="1031" w:right="1428" w:hanging="1"/>
        <w:jc w:val="both"/>
        <w:rPr>
          <w:sz w:val="16"/>
        </w:rPr>
      </w:pPr>
      <w:r>
        <w:rPr>
          <w:color w:val="231F20"/>
          <w:position w:val="5"/>
          <w:sz w:val="9"/>
        </w:rPr>
        <w:t>2</w:t>
      </w:r>
      <w:r>
        <w:rPr>
          <w:color w:val="231F20"/>
          <w:sz w:val="16"/>
        </w:rPr>
        <w:t>Qo'shma Shtatlar va boshqa rivojlangan iqtisodiyotlar bo'yicha tadqiqotlar uchun qarang: Khurana, Pereira, and Martin (2006); Lang va Lund-holm (1993); Leuz va Verrecchia (2000); va Bushman va Smit (2003) va Leuz and Wysocki (2008) da jamlangan maqolalar.</w:t>
      </w:r>
    </w:p>
    <w:p w:rsidR="00D400A2" w:rsidRDefault="00883240">
      <w:pPr>
        <w:spacing w:before="2" w:line="280" w:lineRule="auto"/>
        <w:ind w:left="1031" w:right="1394" w:hanging="1"/>
        <w:jc w:val="both"/>
        <w:rPr>
          <w:sz w:val="16"/>
        </w:rPr>
      </w:pPr>
      <w:r>
        <w:rPr>
          <w:color w:val="231F20"/>
          <w:position w:val="5"/>
          <w:sz w:val="9"/>
        </w:rPr>
        <w:t>3</w:t>
      </w:r>
      <w:r>
        <w:rPr>
          <w:color w:val="231F20"/>
          <w:sz w:val="16"/>
        </w:rPr>
        <w:t>Rivojlanayotgan bozorlarni o'z ichiga olgan tadqiqotlar uchun Durnev and Kim (2005) ga qarang; Klapper va sevgi (2004); Leuz, Lins va Uornok (2009); Frensis, Khurana va Pereyra (2005); va Aggarwal, Klapper va Wysocki (2005).</w:t>
      </w:r>
    </w:p>
    <w:p w:rsidR="00D400A2" w:rsidRDefault="00D400A2">
      <w:pPr>
        <w:spacing w:line="280" w:lineRule="auto"/>
        <w:jc w:val="both"/>
        <w:rPr>
          <w:sz w:val="16"/>
        </w:rPr>
        <w:sectPr w:rsidR="00D400A2">
          <w:type w:val="continuous"/>
          <w:pgSz w:w="12590" w:h="16190"/>
          <w:pgMar w:top="1500" w:right="760" w:bottom="280" w:left="780" w:header="720" w:footer="720" w:gutter="0"/>
          <w:cols w:space="720"/>
        </w:sectPr>
      </w:pPr>
    </w:p>
    <w:p w:rsidR="00D400A2" w:rsidRDefault="00D400A2">
      <w:pPr>
        <w:pStyle w:val="a3"/>
        <w:rPr>
          <w:sz w:val="20"/>
        </w:rPr>
      </w:pPr>
    </w:p>
    <w:p w:rsidR="00D400A2" w:rsidRDefault="00D400A2">
      <w:pPr>
        <w:pStyle w:val="a3"/>
        <w:rPr>
          <w:sz w:val="20"/>
        </w:rPr>
      </w:pPr>
    </w:p>
    <w:p w:rsidR="00D400A2" w:rsidRDefault="00D400A2">
      <w:pPr>
        <w:pStyle w:val="a3"/>
        <w:spacing w:before="11"/>
        <w:rPr>
          <w:sz w:val="23"/>
        </w:rPr>
      </w:pPr>
    </w:p>
    <w:p w:rsidR="00D400A2" w:rsidRDefault="00D400A2">
      <w:pPr>
        <w:rPr>
          <w:sz w:val="23"/>
        </w:rPr>
        <w:sectPr w:rsidR="00D400A2">
          <w:footerReference w:type="even" r:id="rId20"/>
          <w:footerReference w:type="default" r:id="rId21"/>
          <w:pgSz w:w="12590" w:h="16190"/>
          <w:pgMar w:top="0" w:right="760" w:bottom="800" w:left="780" w:header="0" w:footer="602" w:gutter="0"/>
          <w:pgNumType w:start="2"/>
          <w:cols w:space="720"/>
        </w:sectPr>
      </w:pPr>
    </w:p>
    <w:p w:rsidR="00D400A2" w:rsidRDefault="00883240" w:rsidP="00883240">
      <w:pPr>
        <w:pStyle w:val="9"/>
        <w:numPr>
          <w:ilvl w:val="2"/>
          <w:numId w:val="93"/>
        </w:numPr>
        <w:tabs>
          <w:tab w:val="left" w:pos="1529"/>
        </w:tabs>
        <w:spacing w:before="101" w:line="244" w:lineRule="auto"/>
        <w:ind w:right="605" w:firstLine="0"/>
        <w:jc w:val="left"/>
      </w:pPr>
      <w:r>
        <w:rPr>
          <w:color w:val="416B8E"/>
          <w:spacing w:val="-3"/>
          <w:w w:val="125"/>
        </w:rPr>
        <w:t>Foyda</w:t>
      </w:r>
      <w:r>
        <w:rPr>
          <w:color w:val="416B8E"/>
          <w:w w:val="125"/>
        </w:rPr>
        <w:t>ESG boshqaruvi va oshkor etilishi</w:t>
      </w:r>
    </w:p>
    <w:p w:rsidR="00D400A2" w:rsidRDefault="00883240">
      <w:pPr>
        <w:pStyle w:val="a3"/>
        <w:spacing w:before="11" w:line="268" w:lineRule="auto"/>
        <w:ind w:left="1031"/>
      </w:pPr>
      <w:r>
        <w:rPr>
          <w:color w:val="231F20"/>
          <w:spacing w:val="-4"/>
        </w:rPr>
        <w:t>Akademik tadqiqotlar ham topdi</w:t>
      </w:r>
      <w:r>
        <w:rPr>
          <w:b/>
          <w:color w:val="231F20"/>
        </w:rPr>
        <w:t>ESG hisoboti va moliyaviy ko'rsatkichlar o'rtasida mustahkam bog'liqlik</w:t>
      </w:r>
      <w:r>
        <w:rPr>
          <w:color w:val="231F20"/>
          <w:spacing w:val="-3"/>
        </w:rPr>
        <w:t xml:space="preserve">: Samarali boshqaruv va oshkoralikka ega kompaniyalar  </w:t>
      </w:r>
      <w:r>
        <w:rPr>
          <w:color w:val="231F20"/>
        </w:rPr>
        <w:t>Barqarorlik bilan bog'liq muammolarni hal qilish odatda kapital xarajatlarini kamaytiradi, yuqori baholarga erishadi va aktsiyadorlarga yaxshi daromad keltiradi.4 Yaqinda Garvard Biznes Maktabida o'tkazilgan tadqiqot barqarorlikning moddiy va nomoddiy omillarini ajratib ko'rsatdi va moddiy barqarorlik masalalari bo'yicha yaxshi natijalarga erishgan firmalar— Barqarorlik Buxgalteriya Standartlari Kengashidan (SASB) foydalanish - va ahamiyatsiz masalalar bo'yicha past ko'rsatkichlar yillik alfa (bozor indeksidan yuqori ko'rsatkich) hosil qildi. yoki benchmark) 6,01 foiz (Kahn, Serafeim, and Yoon 2015). Bu, shuningdek, rivojlanayotgan bozorlarda ham to'g'ri ekanligi aniqlandi, bu erda yaqinda o'tkazilgan tadqiqot ESG omillari investorlarga sezilarli natijalarga erishishga yordam berganligini aniqladi (Cambridge Associates 2016).</w:t>
      </w:r>
    </w:p>
    <w:p w:rsidR="00D400A2" w:rsidRDefault="00883240">
      <w:pPr>
        <w:pStyle w:val="a3"/>
        <w:spacing w:before="190"/>
        <w:ind w:left="1031"/>
      </w:pPr>
      <w:r>
        <w:rPr>
          <w:color w:val="231F20"/>
          <w:spacing w:val="-3"/>
        </w:rPr>
        <w:t>Bu havola tasdiqlandi</w:t>
      </w:r>
      <w:r>
        <w:rPr>
          <w:color w:val="231F20"/>
        </w:rPr>
        <w:t>1,333 kishining keyingi tadqiqotida</w:t>
      </w:r>
    </w:p>
    <w:p w:rsidR="00D400A2" w:rsidRDefault="00883240">
      <w:pPr>
        <w:pStyle w:val="a3"/>
        <w:spacing w:before="27" w:line="268" w:lineRule="auto"/>
        <w:ind w:left="1031"/>
      </w:pPr>
      <w:r>
        <w:rPr>
          <w:color w:val="231F20"/>
          <w:spacing w:val="-3"/>
        </w:rPr>
        <w:t>AQSh kompaniyalari vakili</w:t>
      </w:r>
      <w:r>
        <w:rPr>
          <w:color w:val="231F20"/>
        </w:rPr>
        <w:t>2007-2014 yillar uchun moliyaviy va kommunal xizmatlardan tashqari AQSh bozor kapitallashuvining 56 foizi. Tadqiqot shuni ko'rsatdiki, ESG bo'yicha muhim ma'lumotlarning oshkor etilishi (SASB tomonidan belgilangan) ko'proq firmaga xos ma'lumotni aks ettiruvchi aktsiya bahosiga olib keladi va shu bilan bozor va sanoat daromadlari bilan sinxronizatsiya (yoki korrelyatsiya) pasayadi. Bu aktsiya bahosi va ESG ning biznes operatsiyalari va strategiyasida samarali integratsiyalashuvi o'rtasidagi bog'liqlikning qo'shimcha dalillarini beradi (Grewal, Hauptmann, and Serafeim 2017).</w:t>
      </w:r>
    </w:p>
    <w:p w:rsidR="00D400A2" w:rsidRDefault="00883240">
      <w:pPr>
        <w:spacing w:before="186" w:line="268" w:lineRule="auto"/>
        <w:ind w:left="1031" w:right="163"/>
        <w:rPr>
          <w:sz w:val="19"/>
        </w:rPr>
      </w:pPr>
      <w:r>
        <w:rPr>
          <w:color w:val="231F20"/>
          <w:spacing w:val="-4"/>
          <w:sz w:val="19"/>
        </w:rPr>
        <w:t>Ma'noli ESG hisoboti bu borada tushuncha berishi mumkin</w:t>
      </w:r>
      <w:r>
        <w:rPr>
          <w:b/>
          <w:color w:val="231F20"/>
          <w:w w:val="95"/>
          <w:sz w:val="19"/>
        </w:rPr>
        <w:t>kompaniya boshqaruvining sifati</w:t>
      </w:r>
      <w:r>
        <w:rPr>
          <w:color w:val="231F20"/>
          <w:w w:val="95"/>
          <w:sz w:val="19"/>
        </w:rPr>
        <w:t>, shu jumladan uning</w:t>
      </w:r>
      <w:r>
        <w:rPr>
          <w:color w:val="231F20"/>
          <w:spacing w:val="-4"/>
          <w:sz w:val="19"/>
        </w:rPr>
        <w:t>qobiliyat</w:t>
      </w:r>
      <w:r>
        <w:rPr>
          <w:color w:val="231F20"/>
          <w:sz w:val="19"/>
        </w:rPr>
        <w:t>quyidagilarni amalga oshirish uchun:</w:t>
      </w:r>
    </w:p>
    <w:p w:rsidR="00D400A2" w:rsidRDefault="00883240" w:rsidP="00883240">
      <w:pPr>
        <w:pStyle w:val="a7"/>
        <w:numPr>
          <w:ilvl w:val="0"/>
          <w:numId w:val="92"/>
        </w:numPr>
        <w:tabs>
          <w:tab w:val="left" w:pos="1592"/>
        </w:tabs>
        <w:spacing w:before="172"/>
        <w:ind w:hanging="181"/>
        <w:rPr>
          <w:sz w:val="19"/>
        </w:rPr>
      </w:pPr>
      <w:r>
        <w:rPr>
          <w:color w:val="231F20"/>
          <w:sz w:val="19"/>
        </w:rPr>
        <w:t>Asosiy manfaatdor tomonlarning ustuvorliklarini tushunish;</w:t>
      </w:r>
    </w:p>
    <w:p w:rsidR="00D400A2" w:rsidRDefault="00883240" w:rsidP="00883240">
      <w:pPr>
        <w:pStyle w:val="a7"/>
        <w:numPr>
          <w:ilvl w:val="0"/>
          <w:numId w:val="92"/>
        </w:numPr>
        <w:tabs>
          <w:tab w:val="left" w:pos="1592"/>
        </w:tabs>
        <w:spacing w:before="71" w:line="256" w:lineRule="auto"/>
        <w:ind w:right="282"/>
        <w:rPr>
          <w:sz w:val="19"/>
        </w:rPr>
      </w:pPr>
      <w:r>
        <w:rPr>
          <w:color w:val="231F20"/>
          <w:sz w:val="19"/>
        </w:rPr>
        <w:t>Turli vaqt oralig'ida xavf va imkoniyatlarni baholash;</w:t>
      </w:r>
    </w:p>
    <w:p w:rsidR="00D400A2" w:rsidRDefault="00883240" w:rsidP="00883240">
      <w:pPr>
        <w:pStyle w:val="a7"/>
        <w:numPr>
          <w:ilvl w:val="0"/>
          <w:numId w:val="92"/>
        </w:numPr>
        <w:tabs>
          <w:tab w:val="left" w:pos="1592"/>
        </w:tabs>
        <w:spacing w:before="66" w:line="261" w:lineRule="auto"/>
        <w:ind w:right="347"/>
        <w:rPr>
          <w:sz w:val="19"/>
        </w:rPr>
      </w:pPr>
      <w:r>
        <w:rPr>
          <w:color w:val="231F20"/>
          <w:sz w:val="19"/>
        </w:rPr>
        <w:t>Moliyaviy va moliyaviy bo'lmagan bir nechta maqsadlarga erishish uchun strategiyalarni yaratish va amalga oshirish;</w:t>
      </w:r>
    </w:p>
    <w:p w:rsidR="00D400A2" w:rsidRDefault="00883240" w:rsidP="00883240">
      <w:pPr>
        <w:pStyle w:val="a7"/>
        <w:numPr>
          <w:ilvl w:val="0"/>
          <w:numId w:val="92"/>
        </w:numPr>
        <w:tabs>
          <w:tab w:val="left" w:pos="1592"/>
        </w:tabs>
        <w:spacing w:before="64" w:line="256" w:lineRule="auto"/>
        <w:ind w:right="114"/>
        <w:rPr>
          <w:sz w:val="19"/>
        </w:rPr>
      </w:pPr>
      <w:r>
        <w:rPr>
          <w:color w:val="231F20"/>
          <w:sz w:val="19"/>
        </w:rPr>
        <w:t>Turli manfaatdor tomonlarning turli tashvishlari va ustuvorliklarini boshqaring.</w:t>
      </w:r>
    </w:p>
    <w:p w:rsidR="00D400A2" w:rsidRDefault="00883240">
      <w:pPr>
        <w:spacing w:before="191" w:line="268" w:lineRule="auto"/>
        <w:ind w:left="1031"/>
        <w:rPr>
          <w:sz w:val="19"/>
        </w:rPr>
      </w:pPr>
      <w:r>
        <w:rPr>
          <w:color w:val="231F20"/>
          <w:spacing w:val="-3"/>
          <w:sz w:val="19"/>
        </w:rPr>
        <w:t>ESG hisoboti ochiq ro'yxatga olingan kompaniyalarga yoki o'ylayotganlarga yordam berishi mumkin</w:t>
      </w:r>
      <w:r>
        <w:rPr>
          <w:color w:val="231F20"/>
          <w:w w:val="95"/>
          <w:sz w:val="19"/>
        </w:rPr>
        <w:t xml:space="preserve">a listing - ortib borayotgan ESG fond birjasi listing talablariga </w:t>
      </w:r>
      <w:r>
        <w:rPr>
          <w:color w:val="231F20"/>
          <w:w w:val="95"/>
          <w:sz w:val="19"/>
        </w:rPr>
        <w:t>muvofiq, ayniqsa</w:t>
      </w:r>
    </w:p>
    <w:p w:rsidR="00D400A2" w:rsidRDefault="00883240">
      <w:pPr>
        <w:spacing w:before="106" w:line="268" w:lineRule="auto"/>
        <w:ind w:left="147" w:right="1146"/>
        <w:rPr>
          <w:sz w:val="19"/>
        </w:rPr>
      </w:pPr>
      <w:r>
        <w:br w:type="column"/>
      </w:r>
      <w:r>
        <w:rPr>
          <w:color w:val="231F20"/>
          <w:sz w:val="19"/>
        </w:rPr>
        <w:lastRenderedPageBreak/>
        <w:t>rivojlanayotgan bozorlar (quyida 0.1.3. ESG hisobotining drayverlari.</w:t>
      </w:r>
    </w:p>
    <w:p w:rsidR="00D400A2" w:rsidRDefault="00883240" w:rsidP="00883240">
      <w:pPr>
        <w:pStyle w:val="a7"/>
        <w:numPr>
          <w:ilvl w:val="2"/>
          <w:numId w:val="93"/>
        </w:numPr>
        <w:tabs>
          <w:tab w:val="left" w:pos="713"/>
        </w:tabs>
        <w:spacing w:before="170" w:line="264" w:lineRule="auto"/>
        <w:ind w:left="147" w:right="1107" w:firstLine="0"/>
        <w:jc w:val="left"/>
        <w:rPr>
          <w:sz w:val="11"/>
        </w:rPr>
      </w:pPr>
      <w:r>
        <w:rPr>
          <w:rFonts w:ascii="Calibri"/>
          <w:b/>
          <w:color w:val="416B8E"/>
          <w:spacing w:val="-3"/>
          <w:w w:val="105"/>
          <w:sz w:val="20"/>
        </w:rPr>
        <w:t xml:space="preserve">Foyda  </w:t>
      </w:r>
      <w:r>
        <w:rPr>
          <w:rFonts w:ascii="Calibri"/>
          <w:b/>
          <w:color w:val="416B8E"/>
          <w:w w:val="105"/>
          <w:sz w:val="20"/>
        </w:rPr>
        <w:t>Integratsiyalashgan ESG oshkoraligi</w:t>
      </w:r>
      <w:r>
        <w:rPr>
          <w:color w:val="231F20"/>
          <w:spacing w:val="-3"/>
          <w:sz w:val="19"/>
        </w:rPr>
        <w:t>Strategik va moliyaviy hisobotlar bilan birlashtirilganda, ESG ma'lumotlari ham ichki, ham tashqi foyda keltirishi mumkin. Quyida ba'zi ichki afzalliklar mavjud:</w:t>
      </w:r>
      <w:r>
        <w:rPr>
          <w:color w:val="231F20"/>
          <w:spacing w:val="-5"/>
          <w:position w:val="6"/>
          <w:sz w:val="11"/>
        </w:rPr>
        <w:t>5</w:t>
      </w:r>
    </w:p>
    <w:p w:rsidR="00D400A2" w:rsidRDefault="00883240" w:rsidP="00883240">
      <w:pPr>
        <w:pStyle w:val="a7"/>
        <w:numPr>
          <w:ilvl w:val="0"/>
          <w:numId w:val="94"/>
        </w:numPr>
        <w:tabs>
          <w:tab w:val="left" w:pos="688"/>
        </w:tabs>
        <w:spacing w:before="177" w:line="256" w:lineRule="auto"/>
        <w:ind w:left="687" w:right="1412"/>
        <w:rPr>
          <w:sz w:val="19"/>
        </w:rPr>
      </w:pPr>
      <w:r>
        <w:rPr>
          <w:color w:val="231F20"/>
          <w:spacing w:val="-4"/>
          <w:sz w:val="19"/>
        </w:rPr>
        <w:t>Qisqa, o'rta va uzoq muddatda qiymat yaratishni tushunish;</w:t>
      </w:r>
    </w:p>
    <w:p w:rsidR="00D400A2" w:rsidRDefault="00883240" w:rsidP="00883240">
      <w:pPr>
        <w:pStyle w:val="a7"/>
        <w:numPr>
          <w:ilvl w:val="0"/>
          <w:numId w:val="94"/>
        </w:numPr>
        <w:tabs>
          <w:tab w:val="left" w:pos="688"/>
        </w:tabs>
        <w:spacing w:before="66" w:line="256" w:lineRule="auto"/>
        <w:ind w:left="687" w:right="1412"/>
        <w:rPr>
          <w:sz w:val="19"/>
        </w:rPr>
      </w:pPr>
      <w:r>
        <w:rPr>
          <w:color w:val="231F20"/>
          <w:spacing w:val="-4"/>
          <w:sz w:val="19"/>
        </w:rPr>
        <w:t>Ichki ma'lumotlar sifatini yaxshilash va qaror qabul qilish;</w:t>
      </w:r>
    </w:p>
    <w:p w:rsidR="00D400A2" w:rsidRDefault="00883240" w:rsidP="00883240">
      <w:pPr>
        <w:pStyle w:val="a7"/>
        <w:numPr>
          <w:ilvl w:val="0"/>
          <w:numId w:val="94"/>
        </w:numPr>
        <w:tabs>
          <w:tab w:val="left" w:pos="688"/>
        </w:tabs>
        <w:spacing w:before="66" w:line="256" w:lineRule="auto"/>
        <w:ind w:left="687" w:right="1117"/>
        <w:rPr>
          <w:sz w:val="19"/>
        </w:rPr>
      </w:pPr>
      <w:r>
        <w:rPr>
          <w:color w:val="231F20"/>
          <w:spacing w:val="-4"/>
          <w:sz w:val="19"/>
        </w:rPr>
        <w:t>Bo'shliqlarni aniqlash</w:t>
      </w:r>
      <w:r>
        <w:rPr>
          <w:color w:val="231F20"/>
          <w:sz w:val="19"/>
        </w:rPr>
        <w:t>ESG amaliyotida va risklarni boshqarishni takomillashtirishda;</w:t>
      </w:r>
    </w:p>
    <w:p w:rsidR="00D400A2" w:rsidRDefault="00883240" w:rsidP="00883240">
      <w:pPr>
        <w:pStyle w:val="a7"/>
        <w:numPr>
          <w:ilvl w:val="0"/>
          <w:numId w:val="94"/>
        </w:numPr>
        <w:tabs>
          <w:tab w:val="left" w:pos="688"/>
        </w:tabs>
        <w:spacing w:before="66" w:line="261" w:lineRule="auto"/>
        <w:ind w:left="687" w:right="1191"/>
        <w:rPr>
          <w:sz w:val="19"/>
        </w:rPr>
      </w:pPr>
      <w:r>
        <w:rPr>
          <w:color w:val="231F20"/>
          <w:spacing w:val="-4"/>
          <w:sz w:val="19"/>
        </w:rPr>
        <w:t>Boshqaruv direktorlarini yangilik haqida xabardor qilish va o'rgatish</w:t>
      </w:r>
      <w:r>
        <w:rPr>
          <w:color w:val="231F20"/>
          <w:sz w:val="19"/>
        </w:rPr>
        <w:t>yoki yuzaga keladigan jiddiy xavflar va boshqaruv bilan hamkorlikni yaxshilash.</w:t>
      </w:r>
    </w:p>
    <w:p w:rsidR="00D400A2" w:rsidRDefault="00883240">
      <w:pPr>
        <w:pStyle w:val="a3"/>
        <w:spacing w:before="188"/>
        <w:ind w:left="147"/>
      </w:pPr>
      <w:r>
        <w:rPr>
          <w:color w:val="231F20"/>
        </w:rPr>
        <w:t>Investorlar va tashqi manfaatdor tomonlar uchun birlashtirilgan</w:t>
      </w:r>
    </w:p>
    <w:p w:rsidR="00D400A2" w:rsidRDefault="00883240">
      <w:pPr>
        <w:spacing w:before="28" w:line="268" w:lineRule="auto"/>
        <w:ind w:left="147" w:right="1008"/>
        <w:rPr>
          <w:sz w:val="19"/>
        </w:rPr>
      </w:pPr>
      <w:r>
        <w:rPr>
          <w:color w:val="231F20"/>
          <w:spacing w:val="-3"/>
          <w:sz w:val="19"/>
        </w:rPr>
        <w:t>ESG hisoboti kontekstni taqdim etish va berishga yordam beradi</w:t>
      </w:r>
      <w:r>
        <w:rPr>
          <w:b/>
          <w:color w:val="231F20"/>
          <w:sz w:val="19"/>
        </w:rPr>
        <w:t>strategiya va ishlashning kengroq ko'rinishi</w:t>
      </w:r>
      <w:r>
        <w:rPr>
          <w:color w:val="231F20"/>
          <w:spacing w:val="-3"/>
          <w:sz w:val="19"/>
        </w:rPr>
        <w:t>va ishonchni ta'minlay oladi</w:t>
      </w:r>
      <w:r>
        <w:rPr>
          <w:color w:val="231F20"/>
          <w:sz w:val="19"/>
        </w:rPr>
        <w:t xml:space="preserve">biznes modelining uzoq muddatli hayotiyligida. Xodimlarning aylanmasi yoki mahsulot sifati kabi ba'zi moliyaviy bo'lmagan ko'rsatkichlar hatto uzoq </w:t>
      </w:r>
      <w:r>
        <w:rPr>
          <w:color w:val="231F20"/>
          <w:sz w:val="19"/>
        </w:rPr>
        <w:t>muddatli moliyaviy natijalarning moliyaviydan oldingi yoki etakchi ko'rsatkichlari sifatida ko'rib chiqilishi mumkin. (0.1 qutiga qarang.)</w:t>
      </w:r>
    </w:p>
    <w:p w:rsidR="00D400A2" w:rsidRDefault="00883240">
      <w:pPr>
        <w:pStyle w:val="a3"/>
        <w:spacing w:before="183" w:line="268" w:lineRule="auto"/>
        <w:ind w:left="147" w:right="1109"/>
      </w:pPr>
      <w:r>
        <w:rPr>
          <w:color w:val="231F20"/>
          <w:spacing w:val="-4"/>
        </w:rPr>
        <w:t>Integratsiyalashgan ESG hisoboti tashqi manfaatdor tomonlar va investorlarga qanday baholashni ham yordam berishi mumkin</w:t>
      </w:r>
      <w:r>
        <w:rPr>
          <w:color w:val="231F20"/>
        </w:rPr>
        <w:t>kompaniya vaqt o'tishi bilan qiymat yaratmoqda va u jamiyatga ijobiy hissa qo'shyaptimi yoki yo'qmi, bu omil investitsiya ta'sirining kuchayishi6 va kompaniyalarning iqtisodiy va ijtimoiy rivojlanishda ishtirok etishi kerakligi haqidagi tushunchaning kuchayishini hisobga olib, tobora muhim ahamiyat kasb etmoqda. Birlashgan Millatlar Tashkilotining Barqaror rivojlanish maqsadlari (SDG). U kompaniyaning iqtisodiy va moliyaviy hissasidan tashqari, uning inson kapitali, munosabatlari, tabiiy resurslarni yo'q qilish yoki saqlash, shuningdek, jamiyat farovonligining boshqa jihatlariga ta'siri haqida hisobot beradi.</w:t>
      </w:r>
    </w:p>
    <w:p w:rsidR="00D400A2" w:rsidRDefault="00883240" w:rsidP="00883240">
      <w:pPr>
        <w:pStyle w:val="9"/>
        <w:numPr>
          <w:ilvl w:val="2"/>
          <w:numId w:val="93"/>
        </w:numPr>
        <w:tabs>
          <w:tab w:val="left" w:pos="695"/>
        </w:tabs>
        <w:spacing w:before="177"/>
        <w:ind w:left="694" w:hanging="548"/>
        <w:jc w:val="left"/>
      </w:pPr>
      <w:r>
        <w:rPr>
          <w:color w:val="416B8E"/>
          <w:spacing w:val="-4"/>
          <w:w w:val="125"/>
        </w:rPr>
        <w:t>Haydovchilar</w:t>
      </w:r>
      <w:r>
        <w:rPr>
          <w:color w:val="416B8E"/>
          <w:w w:val="125"/>
        </w:rPr>
        <w:t>ESG hisoboti</w:t>
      </w:r>
    </w:p>
    <w:p w:rsidR="00D400A2" w:rsidRDefault="00883240">
      <w:pPr>
        <w:pStyle w:val="a3"/>
        <w:spacing w:before="16" w:line="268" w:lineRule="auto"/>
        <w:ind w:left="147" w:right="1197"/>
      </w:pPr>
      <w:r>
        <w:rPr>
          <w:color w:val="231F20"/>
        </w:rPr>
        <w:t>HSBC tomonidan 1000 dan ortiq kompaniya va institutsional investorlar ishtirokida o'tkazilgan yaqinda o'tkazilgan tadqiqot ESGni oshkor qilishning asosiy omili investor bosimi (83 foiz), keyin esa xalqaro tartibga solish (77 foiz) ekanligini aniqladi (HSBC 2017).</w:t>
      </w:r>
    </w:p>
    <w:p w:rsidR="00D400A2" w:rsidRDefault="00D400A2">
      <w:pPr>
        <w:spacing w:line="268" w:lineRule="auto"/>
        <w:sectPr w:rsidR="00D400A2">
          <w:type w:val="continuous"/>
          <w:pgSz w:w="12590" w:h="16190"/>
          <w:pgMar w:top="1500" w:right="760" w:bottom="280" w:left="780" w:header="720" w:footer="720" w:gutter="0"/>
          <w:cols w:num="2" w:space="720" w:equalWidth="0">
            <w:col w:w="5413" w:space="40"/>
            <w:col w:w="5597"/>
          </w:cols>
        </w:sectPr>
      </w:pPr>
    </w:p>
    <w:p w:rsidR="00D400A2" w:rsidRDefault="0011555C">
      <w:pPr>
        <w:pStyle w:val="a3"/>
        <w:rPr>
          <w:sz w:val="20"/>
        </w:rPr>
      </w:pPr>
      <w:r>
        <w:pict>
          <v:rect id="_x0000_s3574" style="position:absolute;margin-left:0;margin-top:0;width:44.5pt;height:224.5pt;z-index:-23185408;mso-position-horizontal-relative:page;mso-position-vertical-relative:page" fillcolor="#231f20" stroked="f">
            <w10:wrap anchorx="page" anchory="page"/>
          </v:rect>
        </w:pict>
      </w:r>
      <w:r>
        <w:pict>
          <v:shape id="_x0000_s3573" type="#_x0000_t202" style="position:absolute;margin-left:26.85pt;margin-top:43.5pt;width:14.4pt;height:66.4pt;z-index:15745024;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Kirish</w:t>
                  </w:r>
                </w:p>
              </w:txbxContent>
            </v:textbox>
            <w10:wrap anchorx="page" anchory="page"/>
          </v:shape>
        </w:pict>
      </w:r>
    </w:p>
    <w:p w:rsidR="00D400A2" w:rsidRDefault="00D400A2">
      <w:pPr>
        <w:pStyle w:val="a3"/>
        <w:spacing w:before="1" w:after="1"/>
        <w:rPr>
          <w:sz w:val="22"/>
        </w:rPr>
      </w:pPr>
    </w:p>
    <w:p w:rsidR="00D400A2" w:rsidRDefault="0011555C">
      <w:pPr>
        <w:pStyle w:val="a3"/>
        <w:spacing w:line="20" w:lineRule="exact"/>
        <w:ind w:left="1027"/>
        <w:rPr>
          <w:sz w:val="2"/>
        </w:rPr>
      </w:pPr>
      <w:r>
        <w:rPr>
          <w:sz w:val="2"/>
        </w:rPr>
      </w:r>
      <w:r>
        <w:rPr>
          <w:sz w:val="2"/>
        </w:rPr>
        <w:pict>
          <v:group id="_x0000_s3571" style="width:228.35pt;height:.35pt;mso-position-horizontal-relative:char;mso-position-vertical-relative:line" coordsize="4567,7">
            <v:line id="_x0000_s3572" style="position:absolute" from="0,3" to="4566,3" strokecolor="#231f20" strokeweight=".35pt"/>
            <w10:anchorlock/>
          </v:group>
        </w:pict>
      </w:r>
    </w:p>
    <w:p w:rsidR="00D400A2" w:rsidRDefault="00883240">
      <w:pPr>
        <w:spacing w:before="80" w:line="280" w:lineRule="auto"/>
        <w:ind w:left="1031" w:right="935" w:hanging="1"/>
        <w:rPr>
          <w:sz w:val="16"/>
        </w:rPr>
      </w:pPr>
      <w:r>
        <w:rPr>
          <w:color w:val="231F20"/>
          <w:position w:val="5"/>
          <w:sz w:val="9"/>
        </w:rPr>
        <w:t>4</w:t>
      </w:r>
      <w:r>
        <w:rPr>
          <w:color w:val="231F20"/>
          <w:sz w:val="16"/>
        </w:rPr>
        <w:t>Qarang: Dhaliwal va boshqalar. (2011); Goss va Roberts (2011); El Ghoul va boshqalar. (2010); El Ghoul va boshqalar. (2014); Khan, Serafeim va Yoon (2015); va Deutsche Bank (2012).</w:t>
      </w:r>
    </w:p>
    <w:p w:rsidR="00D400A2" w:rsidRDefault="00883240">
      <w:pPr>
        <w:spacing w:before="1" w:line="280" w:lineRule="auto"/>
        <w:ind w:left="1031" w:right="1064"/>
        <w:rPr>
          <w:sz w:val="16"/>
        </w:rPr>
      </w:pPr>
      <w:r>
        <w:rPr>
          <w:color w:val="231F20"/>
          <w:position w:val="5"/>
          <w:sz w:val="9"/>
        </w:rPr>
        <w:t>5</w:t>
      </w:r>
      <w:r>
        <w:rPr>
          <w:color w:val="231F20"/>
          <w:sz w:val="16"/>
        </w:rPr>
        <w:t>IIRCning Integral Reporting Framework dasturini erta qo‘llagan 66 kompaniya o‘rtasida o‘tkazilgan so‘rovda respondentlarning 90 foizdan ortig‘i o‘z tashkilotlari qanday qiymat yaratishi haqidagi ichki tushunchaning yaxshilanganini, shu jumladan boshqaruv kengashi tomonidan tushunishning yaxshilanganini qayd etdi (Black Sun 2014).</w:t>
      </w:r>
    </w:p>
    <w:p w:rsidR="00D400A2" w:rsidRDefault="00883240">
      <w:pPr>
        <w:spacing w:before="2" w:line="280" w:lineRule="auto"/>
        <w:ind w:left="1031" w:right="935" w:hanging="1"/>
        <w:rPr>
          <w:sz w:val="16"/>
        </w:rPr>
      </w:pPr>
      <w:r>
        <w:rPr>
          <w:color w:val="231F20"/>
          <w:position w:val="5"/>
          <w:sz w:val="9"/>
        </w:rPr>
        <w:t>6</w:t>
      </w:r>
      <w:r>
        <w:rPr>
          <w:color w:val="231F20"/>
          <w:sz w:val="16"/>
        </w:rPr>
        <w:t>Ta'sirli investitsiyalar: moliyaviy daromad bilan bir qatorda (yoki uning o'rniga) o'lchanadigan, foydali ijtimoiy yoki atrof-muhitga ta'sir ko'rsatishga mo'ljallangan investitsiyalar.</w:t>
      </w:r>
    </w:p>
    <w:p w:rsidR="00D400A2" w:rsidRDefault="00D400A2">
      <w:pPr>
        <w:spacing w:line="280" w:lineRule="auto"/>
        <w:rPr>
          <w:sz w:val="16"/>
        </w:rPr>
        <w:sectPr w:rsidR="00D400A2">
          <w:type w:val="continuous"/>
          <w:pgSz w:w="12590" w:h="16190"/>
          <w:pgMar w:top="1500" w:right="760" w:bottom="280" w:left="780" w:header="720" w:footer="720" w:gutter="0"/>
          <w:cols w:space="720"/>
        </w:sectPr>
      </w:pPr>
    </w:p>
    <w:p w:rsidR="00D400A2" w:rsidRDefault="00D400A2">
      <w:pPr>
        <w:pStyle w:val="a3"/>
        <w:rPr>
          <w:sz w:val="20"/>
        </w:rPr>
      </w:pPr>
    </w:p>
    <w:p w:rsidR="00D400A2" w:rsidRDefault="00D400A2">
      <w:pPr>
        <w:pStyle w:val="a3"/>
        <w:rPr>
          <w:sz w:val="20"/>
        </w:rPr>
      </w:pPr>
    </w:p>
    <w:p w:rsidR="00D400A2" w:rsidRDefault="00D400A2">
      <w:pPr>
        <w:pStyle w:val="a3"/>
        <w:spacing w:before="11"/>
        <w:rPr>
          <w:sz w:val="23"/>
        </w:rPr>
      </w:pPr>
    </w:p>
    <w:p w:rsidR="00D400A2" w:rsidRDefault="00D400A2">
      <w:pPr>
        <w:rPr>
          <w:sz w:val="23"/>
        </w:rPr>
        <w:sectPr w:rsidR="00D400A2">
          <w:pgSz w:w="12590" w:h="16190"/>
          <w:pgMar w:top="0" w:right="760" w:bottom="800" w:left="780" w:header="0" w:footer="602" w:gutter="0"/>
          <w:cols w:space="720"/>
        </w:sectPr>
      </w:pPr>
    </w:p>
    <w:p w:rsidR="00D400A2" w:rsidRDefault="0011555C">
      <w:pPr>
        <w:spacing w:before="101"/>
        <w:ind w:left="1031"/>
        <w:rPr>
          <w:rFonts w:ascii="Arial"/>
          <w:sz w:val="20"/>
        </w:rPr>
      </w:pPr>
      <w:r>
        <w:pict>
          <v:shape id="_x0000_s3570" type="#_x0000_t202" style="position:absolute;left:0;text-align:left;margin-left:90.85pt;margin-top:25.25pt;width:218.95pt;height:349.3pt;z-index:15746560;mso-position-horizontal-relative:page" filled="f" strokecolor="#231f20" strokeweight=".5pt">
            <v:textbox inset="0,0,0,0">
              <w:txbxContent>
                <w:p w:rsidR="00D400A2" w:rsidRDefault="00883240">
                  <w:pPr>
                    <w:pStyle w:val="a3"/>
                    <w:spacing w:before="110" w:line="268" w:lineRule="auto"/>
                    <w:ind w:left="116" w:right="318"/>
                    <w:jc w:val="both"/>
                  </w:pPr>
                  <w:r>
                    <w:rPr>
                      <w:color w:val="231F20"/>
                    </w:rPr>
                    <w:t>Atrof-muhit, ijtimoiy va boshqaruv omillarini boshqarish turli korporativ qiymat omillariga hissa qo'shishi mumkin:</w:t>
                  </w:r>
                </w:p>
                <w:p w:rsidR="00D400A2" w:rsidRDefault="00883240" w:rsidP="00883240">
                  <w:pPr>
                    <w:pStyle w:val="a3"/>
                    <w:numPr>
                      <w:ilvl w:val="0"/>
                      <w:numId w:val="91"/>
                    </w:numPr>
                    <w:tabs>
                      <w:tab w:val="left" w:pos="656"/>
                    </w:tabs>
                    <w:spacing w:line="236" w:lineRule="exact"/>
                    <w:ind w:left="655"/>
                    <w:jc w:val="both"/>
                  </w:pPr>
                  <w:r>
                    <w:rPr>
                      <w:color w:val="231F20"/>
                    </w:rPr>
                    <w:t>Daromad ishlab chiqarish:</w:t>
                  </w:r>
                </w:p>
                <w:p w:rsidR="00D400A2" w:rsidRDefault="00883240">
                  <w:pPr>
                    <w:spacing w:before="21"/>
                    <w:ind w:left="835"/>
                    <w:rPr>
                      <w:rFonts w:ascii="Book Antiqua"/>
                      <w:i/>
                      <w:sz w:val="19"/>
                    </w:rPr>
                  </w:pPr>
                  <w:r>
                    <w:rPr>
                      <w:rFonts w:ascii="Book Antiqua"/>
                      <w:i/>
                      <w:color w:val="231F20"/>
                      <w:w w:val="110"/>
                      <w:sz w:val="19"/>
                    </w:rPr>
                    <w:t>Innovatsiya</w:t>
                  </w:r>
                </w:p>
                <w:p w:rsidR="00D400A2" w:rsidRDefault="00883240">
                  <w:pPr>
                    <w:spacing w:before="21" w:line="261" w:lineRule="auto"/>
                    <w:ind w:left="815" w:right="1327"/>
                    <w:rPr>
                      <w:rFonts w:ascii="Book Antiqua"/>
                      <w:i/>
                      <w:sz w:val="19"/>
                    </w:rPr>
                  </w:pPr>
                  <w:r>
                    <w:rPr>
                      <w:rFonts w:ascii="Book Antiqua"/>
                      <w:i/>
                      <w:color w:val="231F20"/>
                      <w:w w:val="110"/>
                      <w:sz w:val="19"/>
                    </w:rPr>
                    <w:t>Yangi iste'molchining ehtiyojlari Yangi bozorlarga kirish Mijozlarning sodiqligini oshirish</w:t>
                  </w:r>
                </w:p>
                <w:p w:rsidR="00D400A2" w:rsidRDefault="00883240" w:rsidP="00883240">
                  <w:pPr>
                    <w:pStyle w:val="a3"/>
                    <w:numPr>
                      <w:ilvl w:val="0"/>
                      <w:numId w:val="91"/>
                    </w:numPr>
                    <w:tabs>
                      <w:tab w:val="left" w:pos="656"/>
                    </w:tabs>
                    <w:spacing w:before="77"/>
                    <w:ind w:left="655"/>
                  </w:pPr>
                  <w:r>
                    <w:rPr>
                      <w:color w:val="231F20"/>
                    </w:rPr>
                    <w:t>Xarajatlarni tejash:</w:t>
                  </w:r>
                </w:p>
                <w:p w:rsidR="00D400A2" w:rsidRDefault="00883240">
                  <w:pPr>
                    <w:spacing w:before="20" w:line="261" w:lineRule="auto"/>
                    <w:ind w:left="815" w:right="85"/>
                    <w:rPr>
                      <w:rFonts w:ascii="Book Antiqua"/>
                      <w:i/>
                      <w:sz w:val="19"/>
                    </w:rPr>
                  </w:pPr>
                  <w:r>
                    <w:rPr>
                      <w:rFonts w:ascii="Book Antiqua"/>
                      <w:i/>
                      <w:color w:val="231F20"/>
                      <w:w w:val="110"/>
                      <w:sz w:val="19"/>
                    </w:rPr>
                    <w:t>Ishlab chiqarishda tabiiy resurslardan (suv, energiya va boshqa resurslar) foydalanishni optimallashtirish</w:t>
                  </w:r>
                </w:p>
                <w:p w:rsidR="00D400A2" w:rsidRDefault="00883240">
                  <w:pPr>
                    <w:spacing w:before="91" w:line="261" w:lineRule="auto"/>
                    <w:ind w:left="815"/>
                    <w:rPr>
                      <w:rFonts w:ascii="Book Antiqua"/>
                      <w:i/>
                      <w:sz w:val="19"/>
                    </w:rPr>
                  </w:pPr>
                  <w:r>
                    <w:rPr>
                      <w:rFonts w:ascii="Book Antiqua"/>
                      <w:i/>
                      <w:color w:val="231F20"/>
                      <w:w w:val="105"/>
                      <w:sz w:val="19"/>
                    </w:rPr>
                    <w:t>Hamkorlik o'rnatish va yetkazib beruvchilarni rivojlantirish</w:t>
                  </w:r>
                </w:p>
                <w:p w:rsidR="00D400A2" w:rsidRDefault="00883240" w:rsidP="00883240">
                  <w:pPr>
                    <w:numPr>
                      <w:ilvl w:val="0"/>
                      <w:numId w:val="91"/>
                    </w:numPr>
                    <w:tabs>
                      <w:tab w:val="left" w:pos="656"/>
                    </w:tabs>
                    <w:spacing w:before="76" w:line="261" w:lineRule="auto"/>
                    <w:ind w:right="815" w:hanging="360"/>
                    <w:rPr>
                      <w:rFonts w:ascii="Book Antiqua"/>
                      <w:i/>
                      <w:sz w:val="19"/>
                    </w:rPr>
                  </w:pPr>
                  <w:r>
                    <w:rPr>
                      <w:color w:val="231F20"/>
                      <w:sz w:val="19"/>
                    </w:rPr>
                    <w:t>Hosildorlik va intellektual kapital: iste'dodlarni jalb qilish va qo'llab-quvvatlash Ishchi kuchi samaradorligini oshirish</w:t>
                  </w:r>
                </w:p>
                <w:p w:rsidR="00D400A2" w:rsidRDefault="00883240" w:rsidP="00883240">
                  <w:pPr>
                    <w:pStyle w:val="a3"/>
                    <w:numPr>
                      <w:ilvl w:val="0"/>
                      <w:numId w:val="91"/>
                    </w:numPr>
                    <w:tabs>
                      <w:tab w:val="left" w:pos="656"/>
                    </w:tabs>
                    <w:spacing w:before="76"/>
                    <w:ind w:left="655" w:hanging="181"/>
                  </w:pPr>
                  <w:r>
                    <w:rPr>
                      <w:color w:val="231F20"/>
                      <w:w w:val="105"/>
                    </w:rPr>
                    <w:t>Xavfni kamaytirish:</w:t>
                  </w:r>
                </w:p>
                <w:p w:rsidR="00D400A2" w:rsidRDefault="00883240">
                  <w:pPr>
                    <w:spacing w:before="20" w:line="261" w:lineRule="auto"/>
                    <w:ind w:left="835" w:right="206"/>
                    <w:rPr>
                      <w:rFonts w:ascii="Book Antiqua"/>
                      <w:i/>
                      <w:sz w:val="19"/>
                    </w:rPr>
                  </w:pPr>
                  <w:r>
                    <w:rPr>
                      <w:rFonts w:ascii="Book Antiqua"/>
                      <w:i/>
                      <w:color w:val="231F20"/>
                      <w:w w:val="105"/>
                      <w:sz w:val="19"/>
                    </w:rPr>
                    <w:t>Atrof-muhit va ijtimoiy xavflarga ta'sir qilishni kamaytirish</w:t>
                  </w:r>
                </w:p>
                <w:p w:rsidR="00D400A2" w:rsidRDefault="00883240">
                  <w:pPr>
                    <w:spacing w:before="1" w:line="261" w:lineRule="auto"/>
                    <w:ind w:left="835" w:right="162"/>
                    <w:rPr>
                      <w:rFonts w:ascii="Book Antiqua"/>
                      <w:i/>
                      <w:sz w:val="19"/>
                    </w:rPr>
                  </w:pPr>
                  <w:r>
                    <w:rPr>
                      <w:rFonts w:ascii="Book Antiqua"/>
                      <w:i/>
                      <w:color w:val="231F20"/>
                      <w:w w:val="110"/>
                      <w:sz w:val="19"/>
                    </w:rPr>
                    <w:t>Operatsion, bozor, moliyaviy va boshqa risklarga ta'siri</w:t>
                  </w:r>
                </w:p>
                <w:p w:rsidR="00D400A2" w:rsidRDefault="00883240" w:rsidP="00883240">
                  <w:pPr>
                    <w:pStyle w:val="a3"/>
                    <w:numPr>
                      <w:ilvl w:val="0"/>
                      <w:numId w:val="91"/>
                    </w:numPr>
                    <w:tabs>
                      <w:tab w:val="left" w:pos="656"/>
                    </w:tabs>
                    <w:spacing w:before="77" w:line="256" w:lineRule="auto"/>
                    <w:ind w:left="655" w:right="336"/>
                  </w:pPr>
                  <w:r>
                    <w:rPr>
                      <w:color w:val="231F20"/>
                    </w:rPr>
                    <w:t>Qonuniy talablarga rioya qilish va ularni kutish</w:t>
                  </w:r>
                </w:p>
                <w:p w:rsidR="00D400A2" w:rsidRDefault="00883240" w:rsidP="00883240">
                  <w:pPr>
                    <w:pStyle w:val="a3"/>
                    <w:numPr>
                      <w:ilvl w:val="0"/>
                      <w:numId w:val="91"/>
                    </w:numPr>
                    <w:tabs>
                      <w:tab w:val="left" w:pos="656"/>
                    </w:tabs>
                    <w:spacing w:before="91"/>
                    <w:ind w:left="655" w:hanging="181"/>
                  </w:pPr>
                  <w:r>
                    <w:rPr>
                      <w:color w:val="231F20"/>
                    </w:rPr>
                    <w:t>Obro' va imidjni oshirish</w:t>
                  </w:r>
                </w:p>
              </w:txbxContent>
            </v:textbox>
            <w10:wrap anchorx="page"/>
          </v:shape>
        </w:pict>
      </w:r>
      <w:r w:rsidR="00883240">
        <w:rPr>
          <w:rFonts w:ascii="Calibri"/>
          <w:b/>
          <w:color w:val="231F20"/>
          <w:w w:val="110"/>
          <w:sz w:val="20"/>
        </w:rPr>
        <w:t>0.1 quti:</w:t>
      </w:r>
      <w:r w:rsidR="00883240">
        <w:rPr>
          <w:rFonts w:ascii="Arial"/>
          <w:color w:val="231F20"/>
          <w:w w:val="110"/>
          <w:sz w:val="20"/>
        </w:rPr>
        <w:t>ESG boshqaruvining afzalliklari</w:t>
      </w: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rPr>
          <w:rFonts w:ascii="Arial"/>
          <w:sz w:val="24"/>
        </w:rPr>
      </w:pPr>
    </w:p>
    <w:p w:rsidR="00D400A2" w:rsidRDefault="00D400A2">
      <w:pPr>
        <w:pStyle w:val="a3"/>
        <w:spacing w:before="2"/>
        <w:rPr>
          <w:rFonts w:ascii="Arial"/>
          <w:sz w:val="28"/>
        </w:rPr>
      </w:pPr>
    </w:p>
    <w:p w:rsidR="00D400A2" w:rsidRDefault="00883240">
      <w:pPr>
        <w:ind w:left="1031"/>
        <w:rPr>
          <w:rFonts w:ascii="Arial"/>
          <w:sz w:val="14"/>
        </w:rPr>
      </w:pPr>
      <w:r>
        <w:rPr>
          <w:rFonts w:ascii="Arial"/>
          <w:color w:val="231F20"/>
          <w:sz w:val="14"/>
        </w:rPr>
        <w:t>Manba: BM&amp;F Bovespa (2016).</w:t>
      </w:r>
    </w:p>
    <w:p w:rsidR="00D400A2" w:rsidRDefault="00D400A2">
      <w:pPr>
        <w:pStyle w:val="a3"/>
        <w:rPr>
          <w:rFonts w:ascii="Arial"/>
          <w:sz w:val="16"/>
        </w:rPr>
      </w:pPr>
    </w:p>
    <w:p w:rsidR="00D400A2" w:rsidRDefault="00D400A2">
      <w:pPr>
        <w:pStyle w:val="a3"/>
        <w:spacing w:before="6"/>
        <w:rPr>
          <w:rFonts w:ascii="Arial"/>
          <w:sz w:val="20"/>
        </w:rPr>
      </w:pPr>
    </w:p>
    <w:p w:rsidR="00D400A2" w:rsidRDefault="00883240">
      <w:pPr>
        <w:ind w:left="1031"/>
        <w:rPr>
          <w:rFonts w:ascii="Calibri"/>
          <w:b/>
          <w:i/>
          <w:sz w:val="18"/>
        </w:rPr>
      </w:pPr>
      <w:r>
        <w:rPr>
          <w:rFonts w:ascii="Calibri"/>
          <w:b/>
          <w:i/>
          <w:color w:val="416B8E"/>
          <w:w w:val="110"/>
          <w:sz w:val="18"/>
        </w:rPr>
        <w:t>Investor talabi</w:t>
      </w:r>
    </w:p>
    <w:p w:rsidR="00D400A2" w:rsidRDefault="00883240">
      <w:pPr>
        <w:pStyle w:val="a3"/>
        <w:spacing w:before="21" w:line="268" w:lineRule="auto"/>
        <w:ind w:left="1031" w:right="127"/>
      </w:pPr>
      <w:r>
        <w:rPr>
          <w:color w:val="231F20"/>
          <w:spacing w:val="-4"/>
        </w:rPr>
        <w:t>U yerda</w:t>
      </w:r>
      <w:r>
        <w:rPr>
          <w:color w:val="231F20"/>
        </w:rPr>
        <w:t>Bu investorlar ESG ma’lumotlarini qadrlashining empirik dalilidir, bu esa ushbu ma’lumotlarga bo‘lgan talabning tez o‘sishiga turtki bo‘ladi.7 Oksford universiteti qoshidagi Said biznes maktabi va Garvard biznes maktabi tomonidan o‘tkazilgan asosiy investitsiya tashkilotlarining global so‘roviga ko‘ra, “aniq ko‘pchilik Respondentlarning 82 foizi ESG ma'lumotlaridan foydalanishni taklif qilmoqdalar, chunki bu investitsiya samaradorligi uchun moliyaviy jihatdan muhim" (Amel-Zadeh va Serafeim 2017).</w:t>
      </w:r>
    </w:p>
    <w:p w:rsidR="00D400A2" w:rsidRDefault="00883240">
      <w:pPr>
        <w:pStyle w:val="a3"/>
        <w:spacing w:before="185" w:line="268" w:lineRule="auto"/>
        <w:ind w:left="1031"/>
      </w:pPr>
      <w:r>
        <w:rPr>
          <w:color w:val="231F20"/>
          <w:spacing w:val="-4"/>
        </w:rPr>
        <w:t>Investorlar xohlaydi</w:t>
      </w:r>
      <w:r>
        <w:rPr>
          <w:color w:val="231F20"/>
        </w:rPr>
        <w:t>bir qator maqsadlar uchun ESG omillari haqida bilish, lekin ularning asosiy maqsadlari risklarni boshqarish va kredit tahlilidir. Yuqorida keltirilgan Said/HBS tadqiqoti shuni ko'rsatdiki, ESG materiali asosan xavf haqida ma'lumot beradi. Xuddi shunday, CFA (Chartered Financial Analyst) instituti so'rovi shuni ko'rsatdiki, investorlarning 73 foizi investitsiyalarni tahlil qilish va qarorlar qabul qilishda, asosan, investitsiya risklarini boshqarishga yordam berish uchun ESG masalalarini hisobga olishadi (CFA 2017). ESG bo'yicha PRI (Ma'suliyatli investitsiyalar tamoyillari) hisoboti</w:t>
      </w:r>
    </w:p>
    <w:p w:rsidR="00D400A2" w:rsidRDefault="00883240">
      <w:pPr>
        <w:pStyle w:val="a3"/>
        <w:spacing w:before="105" w:line="268" w:lineRule="auto"/>
        <w:ind w:left="187" w:right="1172"/>
      </w:pPr>
      <w:r>
        <w:br w:type="column"/>
      </w:r>
      <w:r>
        <w:rPr>
          <w:color w:val="231F20"/>
          <w:spacing w:val="-4"/>
        </w:rPr>
        <w:t>omillar</w:t>
      </w:r>
      <w:r>
        <w:rPr>
          <w:color w:val="231F20"/>
        </w:rPr>
        <w:t>kredit xavfi tahlili shuni ko'rsatadiki, investorlar va kredit reyting agentliklari kredit riskini tahlil qilishda ESG omillarini hisobga olish bo'yicha sa'y-harakatlarni kuchaytirmoqdalar, asosan atrof-muhit masalalariga qaratilgan (PRI 2017b).</w:t>
      </w:r>
    </w:p>
    <w:p w:rsidR="00D400A2" w:rsidRDefault="00883240">
      <w:pPr>
        <w:pStyle w:val="a3"/>
        <w:spacing w:before="182" w:line="268" w:lineRule="auto"/>
        <w:ind w:left="187" w:right="1070"/>
      </w:pPr>
      <w:r>
        <w:rPr>
          <w:color w:val="231F20"/>
        </w:rPr>
        <w:t>Biroq, ESGning moliyaviy tahlilga integratsiyalashuviga ESG ma'lumotlarining past sifati to'sqinlik qiladi. 2017 yilgi HSBC tadqiqotida investorlarning 56 foizi joriy oshkor qilish darajasini "juda etarli emas" deb ta'riflagan. Yaqinda o'tkazilgan so'rovda, CFA instituti investorlarning investitsiya qarorlarini qabul qilishda moliyaviy bo'lmagan ma'lumotlardan foydalanish qobiliyatini cheklovchi asosiy omil - bu yo'qligi ekanligini aniqladi.</w:t>
      </w:r>
    </w:p>
    <w:p w:rsidR="00D400A2" w:rsidRDefault="00883240">
      <w:pPr>
        <w:pStyle w:val="a3"/>
        <w:spacing w:before="4" w:line="268" w:lineRule="auto"/>
        <w:ind w:left="187" w:right="1123"/>
      </w:pPr>
      <w:r>
        <w:rPr>
          <w:color w:val="231F20"/>
        </w:rPr>
        <w:t>Tegishli miqdoriy ESG ma'lumotlari (55 foiz), undan keyin firmalar o'rtasida taqqoslashning yo'qligi (50 foiz) va shubhali ma'lumotlar sifati va kafolatning yo'qligi (45 foiz) (CFA 2017).</w:t>
      </w:r>
    </w:p>
    <w:p w:rsidR="00D400A2" w:rsidRDefault="00883240">
      <w:pPr>
        <w:pStyle w:val="a3"/>
        <w:spacing w:before="183" w:line="268" w:lineRule="auto"/>
        <w:ind w:left="187" w:right="1265"/>
      </w:pPr>
      <w:r>
        <w:rPr>
          <w:color w:val="231F20"/>
          <w:spacing w:val="-3"/>
        </w:rPr>
        <w:t>Bitta qisman tushuntirish</w:t>
      </w:r>
      <w:r>
        <w:rPr>
          <w:color w:val="231F20"/>
        </w:rPr>
        <w:t>kompaniya faoliyati va oshkor qilish o'rtasidagi farq. HSBC so'rovi shuni ko'rsatdiki, hozirda kompaniyalarning 53 foizi atrof-muhit strategiyasiga ega, ammo faqat 43 foizi uni faol ravishda ochib beradi (HSBC 2017). Yana bir tushuntirish - investorlar va kompaniyalarning tushunchalari o'rtasidagi bo'shliq. Investorlar, korporatsiyalar va ESG hisobotlari boʻyicha yaqinda oʻtkazilgan PwC tadqiqoti shuni koʻrsatdiki, investorlarning atigi 29 foizi kompaniyalar hisobot bergan maʼlumotlarni yuqori sifatli deb bilishadi, kompaniyalarning 100 foizi esa reytingda</w:t>
      </w:r>
    </w:p>
    <w:p w:rsidR="00D400A2" w:rsidRDefault="00883240">
      <w:pPr>
        <w:pStyle w:val="a3"/>
        <w:spacing w:line="205" w:lineRule="exact"/>
        <w:ind w:left="187"/>
      </w:pPr>
      <w:r>
        <w:rPr>
          <w:color w:val="231F20"/>
        </w:rPr>
        <w:t>yuqori sifatli ma'lumotlar bilan bir xil (PwC 2016b).</w:t>
      </w:r>
    </w:p>
    <w:p w:rsidR="00D400A2" w:rsidRDefault="00883240">
      <w:pPr>
        <w:pStyle w:val="a3"/>
        <w:spacing w:before="27" w:line="268" w:lineRule="auto"/>
        <w:ind w:left="187" w:right="1117"/>
      </w:pPr>
      <w:r>
        <w:rPr>
          <w:color w:val="231F20"/>
          <w:spacing w:val="-4"/>
          <w:w w:val="105"/>
        </w:rPr>
        <w:t>Yana bir tadqiqot,</w:t>
      </w:r>
      <w:r>
        <w:rPr>
          <w:color w:val="231F20"/>
          <w:w w:val="105"/>
        </w:rPr>
        <w:t>MIT Sloan menejment maktabi tomonidan o'tkazilgan tadqiqot natijalariga ko'ra, investorlarning 75 foizi barqarorlik ko'rsatkichlari investitsiyalar uchun muhim ahamiyatga ega ekanligiga rozi.</w:t>
      </w:r>
      <w:r>
        <w:rPr>
          <w:color w:val="231F20"/>
          <w:spacing w:val="-3"/>
        </w:rPr>
        <w:t>bilan solishtirganda mentli qarorlar</w:t>
      </w:r>
      <w:r>
        <w:rPr>
          <w:color w:val="231F20"/>
        </w:rPr>
        <w:t>Ommaviy savdo kompaniyalari menejerlarining 60 foizi (Unruh et al. 2016).</w:t>
      </w:r>
    </w:p>
    <w:p w:rsidR="00D400A2" w:rsidRDefault="00883240">
      <w:pPr>
        <w:spacing w:before="180"/>
        <w:ind w:left="187"/>
        <w:rPr>
          <w:rFonts w:ascii="Calibri"/>
          <w:b/>
          <w:i/>
          <w:sz w:val="18"/>
        </w:rPr>
      </w:pPr>
      <w:r>
        <w:rPr>
          <w:rFonts w:ascii="Calibri"/>
          <w:b/>
          <w:i/>
          <w:color w:val="416B8E"/>
          <w:w w:val="110"/>
          <w:sz w:val="18"/>
        </w:rPr>
        <w:t>Regulyatsiya bosimi</w:t>
      </w:r>
    </w:p>
    <w:p w:rsidR="00D400A2" w:rsidRDefault="00883240">
      <w:pPr>
        <w:pStyle w:val="a3"/>
        <w:spacing w:before="21" w:line="268" w:lineRule="auto"/>
        <w:ind w:left="187" w:right="1349"/>
      </w:pPr>
      <w:r>
        <w:rPr>
          <w:color w:val="231F20"/>
          <w:spacing w:val="-4"/>
        </w:rPr>
        <w:t>Tartibga solish va kvazi-tartibga solish mexanizmlari ham bosim o'tkazadi</w:t>
      </w:r>
      <w:r>
        <w:rPr>
          <w:color w:val="231F20"/>
        </w:rPr>
        <w:t>kompaniyalarga manfaatdor tomonlar, jumladan investorlar, mijozlar va xodimlarning o'sib borayotgan ro'yxati uchun dolzarb bo'lgan ma'lumotlarni oshkor qilish. Masalan, kapital bozorlari hisobot berishning asosiy omili bo'lgan rivojlanayotgan bozorlarda aktsiyalarni ro'yxatga olish talablari ko'pincha oshkoralik va shaffoflikni o'z ichiga oladi va barqarorlik ma'lumotlarini oshkor qilishni tobora ko'proq talab qiladi. (Keyingi sahifadagi 0.2-bandga qarang.)</w:t>
      </w:r>
    </w:p>
    <w:p w:rsidR="00D400A2" w:rsidRDefault="00883240">
      <w:pPr>
        <w:pStyle w:val="a3"/>
        <w:spacing w:before="186" w:line="268" w:lineRule="auto"/>
        <w:ind w:left="187" w:right="1261"/>
      </w:pPr>
      <w:r>
        <w:rPr>
          <w:color w:val="231F20"/>
          <w:spacing w:val="-4"/>
        </w:rPr>
        <w:t>Qo'shish</w:t>
      </w:r>
      <w:r>
        <w:rPr>
          <w:color w:val="231F20"/>
        </w:rPr>
        <w:t xml:space="preserve">tartibga solish bosimiga qarshi Yevropa Ittifoqining Barqaror moliya bo‘yicha yuqori </w:t>
      </w:r>
      <w:r>
        <w:rPr>
          <w:color w:val="231F20"/>
        </w:rPr>
        <w:lastRenderedPageBreak/>
        <w:t xml:space="preserve">darajadagi ekspertlar guruhi 2018-yil 31-yanvarda yakuniy hisobotini e’lon qildi va iqlim o‘zgarishidan boshlab barqarorlik xatarlarini to‘liq shaffof qilish uchun oshkor qilish </w:t>
      </w:r>
      <w:r>
        <w:rPr>
          <w:color w:val="231F20"/>
        </w:rPr>
        <w:t>qoidalarini yangilash bo‘yicha asosiy tavsiyalaridan biriga kiritilgan. Hisobot, shuningdek, ro'yxatga olish organlariga ESG ma'lumotlarini oshkor qilishni rag'batlantirishni tavsiya qiladi.</w:t>
      </w:r>
    </w:p>
    <w:p w:rsidR="00D400A2" w:rsidRDefault="00D400A2">
      <w:pPr>
        <w:spacing w:line="268" w:lineRule="auto"/>
        <w:sectPr w:rsidR="00D400A2">
          <w:type w:val="continuous"/>
          <w:pgSz w:w="12590" w:h="16190"/>
          <w:pgMar w:top="1500" w:right="760" w:bottom="280" w:left="780" w:header="720" w:footer="720" w:gutter="0"/>
          <w:cols w:num="2" w:space="720" w:equalWidth="0">
            <w:col w:w="5373" w:space="40"/>
            <w:col w:w="5637"/>
          </w:cols>
        </w:sectPr>
      </w:pPr>
    </w:p>
    <w:p w:rsidR="00D400A2" w:rsidRDefault="0011555C">
      <w:pPr>
        <w:pStyle w:val="a3"/>
        <w:spacing w:before="2"/>
        <w:rPr>
          <w:sz w:val="23"/>
        </w:rPr>
      </w:pPr>
      <w:r>
        <w:pict>
          <v:rect id="_x0000_s3569" style="position:absolute;margin-left:584.5pt;margin-top:0;width:44.5pt;height:224.5pt;z-index:15746048;mso-position-horizontal-relative:page;mso-position-vertical-relative:page" fillcolor="#231f20" stroked="f">
            <w10:wrap anchorx="page" anchory="page"/>
          </v:rect>
        </w:pict>
      </w:r>
      <w:r>
        <w:pict>
          <v:shape id="_x0000_s3568" type="#_x0000_t202" style="position:absolute;margin-left:588.6pt;margin-top:43.5pt;width:14.4pt;height:66.4pt;z-index:15747072;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Kirish</w:t>
                  </w:r>
                </w:p>
              </w:txbxContent>
            </v:textbox>
            <w10:wrap anchorx="page" anchory="page"/>
          </v:shape>
        </w:pict>
      </w:r>
    </w:p>
    <w:p w:rsidR="00D400A2" w:rsidRDefault="0011555C">
      <w:pPr>
        <w:pStyle w:val="a3"/>
        <w:spacing w:line="20" w:lineRule="exact"/>
        <w:ind w:left="1027"/>
        <w:rPr>
          <w:sz w:val="2"/>
        </w:rPr>
      </w:pPr>
      <w:r>
        <w:rPr>
          <w:sz w:val="2"/>
        </w:rPr>
      </w:r>
      <w:r>
        <w:rPr>
          <w:sz w:val="2"/>
        </w:rPr>
        <w:pict>
          <v:group id="_x0000_s3566" style="width:228.35pt;height:.35pt;mso-position-horizontal-relative:char;mso-position-vertical-relative:line" coordsize="4567,7">
            <v:line id="_x0000_s3567" style="position:absolute" from="0,3" to="4566,3" strokecolor="#231f20" strokeweight=".35pt"/>
            <w10:anchorlock/>
          </v:group>
        </w:pict>
      </w:r>
    </w:p>
    <w:p w:rsidR="00D400A2" w:rsidRDefault="00883240">
      <w:pPr>
        <w:spacing w:before="94" w:line="280" w:lineRule="auto"/>
        <w:ind w:left="1031" w:right="1445" w:hanging="1"/>
        <w:rPr>
          <w:sz w:val="16"/>
        </w:rPr>
      </w:pPr>
      <w:r>
        <w:rPr>
          <w:color w:val="231F20"/>
          <w:position w:val="5"/>
          <w:sz w:val="9"/>
        </w:rPr>
        <w:t>7</w:t>
      </w:r>
      <w:r>
        <w:rPr>
          <w:color w:val="231F20"/>
          <w:sz w:val="16"/>
        </w:rPr>
        <w:t>Ekologik, ijtimoiy va tegishli ma'lumotlarga o'sib borayotgan talabning rasmiy tahlili Eccles, Krzus va Serafeim (2011) tomonidan taqdim etilgan.</w:t>
      </w:r>
    </w:p>
    <w:p w:rsidR="00D400A2" w:rsidRDefault="00D400A2">
      <w:pPr>
        <w:spacing w:line="280" w:lineRule="auto"/>
        <w:rPr>
          <w:sz w:val="16"/>
        </w:rPr>
        <w:sectPr w:rsidR="00D400A2">
          <w:type w:val="continuous"/>
          <w:pgSz w:w="12590" w:h="16190"/>
          <w:pgMar w:top="1500" w:right="760" w:bottom="280" w:left="780" w:header="720" w:footer="720" w:gutter="0"/>
          <w:cols w:space="720"/>
        </w:sectPr>
      </w:pPr>
    </w:p>
    <w:p w:rsidR="00D400A2" w:rsidRDefault="00D400A2">
      <w:pPr>
        <w:pStyle w:val="a3"/>
        <w:rPr>
          <w:sz w:val="20"/>
        </w:rPr>
      </w:pPr>
    </w:p>
    <w:p w:rsidR="00D400A2" w:rsidRDefault="00D400A2">
      <w:pPr>
        <w:pStyle w:val="a3"/>
        <w:rPr>
          <w:sz w:val="20"/>
        </w:rPr>
      </w:pPr>
    </w:p>
    <w:p w:rsidR="00D400A2" w:rsidRDefault="00D400A2">
      <w:pPr>
        <w:pStyle w:val="a3"/>
        <w:spacing w:before="11"/>
        <w:rPr>
          <w:sz w:val="23"/>
        </w:rPr>
      </w:pPr>
    </w:p>
    <w:p w:rsidR="00D400A2" w:rsidRDefault="00883240">
      <w:pPr>
        <w:spacing w:before="101"/>
        <w:ind w:left="1031"/>
        <w:rPr>
          <w:rFonts w:ascii="Arial"/>
          <w:sz w:val="20"/>
        </w:rPr>
      </w:pPr>
      <w:r>
        <w:rPr>
          <w:rFonts w:ascii="Calibri"/>
          <w:b/>
          <w:color w:val="231F20"/>
          <w:w w:val="115"/>
          <w:sz w:val="20"/>
        </w:rPr>
        <w:t>0.2 quti:</w:t>
      </w:r>
      <w:r>
        <w:rPr>
          <w:rFonts w:ascii="Arial"/>
          <w:color w:val="231F20"/>
          <w:w w:val="115"/>
          <w:sz w:val="20"/>
        </w:rPr>
        <w:t>ESG Reporting haydovchilari</w:t>
      </w:r>
    </w:p>
    <w:p w:rsidR="00D400A2" w:rsidRDefault="00D400A2">
      <w:pPr>
        <w:pStyle w:val="a3"/>
        <w:spacing w:before="6"/>
        <w:rPr>
          <w:rFonts w:ascii="Arial"/>
          <w:sz w:val="14"/>
        </w:rPr>
      </w:pPr>
    </w:p>
    <w:p w:rsidR="00D400A2" w:rsidRDefault="0011555C">
      <w:pPr>
        <w:pStyle w:val="a3"/>
        <w:ind w:left="1031"/>
        <w:rPr>
          <w:rFonts w:ascii="Arial"/>
          <w:sz w:val="20"/>
        </w:rPr>
      </w:pPr>
      <w:r>
        <w:rPr>
          <w:rFonts w:ascii="Arial"/>
          <w:sz w:val="20"/>
        </w:rPr>
      </w:r>
      <w:r>
        <w:rPr>
          <w:rFonts w:ascii="Arial"/>
          <w:sz w:val="20"/>
        </w:rPr>
        <w:pict>
          <v:shape id="_x0000_s3629" type="#_x0000_t202" style="width:447.35pt;height:486.4pt;mso-left-percent:-10001;mso-top-percent:-10001;mso-position-horizontal:absolute;mso-position-horizontal-relative:char;mso-position-vertical:absolute;mso-position-vertical-relative:line;mso-left-percent:-10001;mso-top-percent:-10001" filled="f" strokecolor="#231f20" strokeweight=".5pt">
            <v:textbox inset="0,0,0,0">
              <w:txbxContent>
                <w:p w:rsidR="00D400A2" w:rsidRDefault="00883240">
                  <w:pPr>
                    <w:pStyle w:val="a3"/>
                    <w:spacing w:before="81" w:line="266" w:lineRule="auto"/>
                    <w:ind w:left="253" w:right="406" w:hanging="1"/>
                  </w:pPr>
                  <w:r>
                    <w:rPr>
                      <w:b/>
                      <w:i/>
                      <w:color w:val="231F20"/>
                      <w:sz w:val="20"/>
                    </w:rPr>
                    <w:t>Qoidalar.</w:t>
                  </w:r>
                  <w:r>
                    <w:rPr>
                      <w:color w:val="231F20"/>
                    </w:rPr>
                    <w:t>Borgan sari milliy darajada tartibga solish ESG ma'lumotlarini oshkor qilishni talab qiladi. Masalan:</w:t>
                  </w:r>
                </w:p>
                <w:p w:rsidR="00D400A2" w:rsidRDefault="00883240" w:rsidP="00883240">
                  <w:pPr>
                    <w:numPr>
                      <w:ilvl w:val="0"/>
                      <w:numId w:val="90"/>
                    </w:numPr>
                    <w:tabs>
                      <w:tab w:val="left" w:pos="774"/>
                    </w:tabs>
                    <w:spacing w:before="82" w:line="259" w:lineRule="auto"/>
                    <w:ind w:right="310"/>
                    <w:rPr>
                      <w:sz w:val="19"/>
                    </w:rPr>
                  </w:pPr>
                  <w:r>
                    <w:rPr>
                      <w:rFonts w:ascii="Book Antiqua"/>
                      <w:i/>
                      <w:color w:val="231F20"/>
                      <w:sz w:val="19"/>
                    </w:rPr>
                    <w:t>Hindiston.</w:t>
                  </w:r>
                  <w:r>
                    <w:rPr>
                      <w:color w:val="231F20"/>
                      <w:sz w:val="19"/>
                    </w:rPr>
                    <w:t>Qimmatli qog'ozlarni tartibga soluvchi organ 500 ta yirik listing kompaniyasidan biznesning ijtimoiy, ekologik va iqtisodiy mas'uliyati bo'yicha Milliy ixtiyoriy yo'riqnomaga asoslangan yillik moliyaviy hisobotiga biznes mas'uliyati to'g'risidagi hisobotni kiritishni talab qiladi. Qo'llanmalar jamoat dasturlari, manfaatdor tomonlarning muayyan masalalar bo'yicha ishtiroki va ta'minot zanjiri boshqaruviga sarflangan mablag'larni oshkor qilishni rag'batlantiradi.</w:t>
                  </w:r>
                </w:p>
                <w:p w:rsidR="00D400A2" w:rsidRDefault="00883240" w:rsidP="00883240">
                  <w:pPr>
                    <w:pStyle w:val="a3"/>
                    <w:numPr>
                      <w:ilvl w:val="0"/>
                      <w:numId w:val="90"/>
                    </w:numPr>
                    <w:tabs>
                      <w:tab w:val="left" w:pos="774"/>
                    </w:tabs>
                    <w:spacing w:before="92" w:line="256" w:lineRule="auto"/>
                    <w:ind w:right="234"/>
                  </w:pPr>
                  <w:r>
                    <w:rPr>
                      <w:rFonts w:ascii="Book Antiqua" w:hAnsi="Book Antiqua"/>
                      <w:i/>
                      <w:color w:val="231F20"/>
                    </w:rPr>
                    <w:t>Janubiy Afrika.</w:t>
                  </w:r>
                  <w:r>
                    <w:rPr>
                      <w:color w:val="231F20"/>
                      <w:spacing w:val="-3"/>
                    </w:rPr>
                    <w:t>2010 yildan beri kompaniyalar ro'yxatga olingan</w:t>
                  </w:r>
                  <w:r>
                    <w:rPr>
                      <w:color w:val="231F20"/>
                    </w:rPr>
                    <w:t>Yoxannesburg fond birjasida (JSE) integratsiyalashgan moliyaviy va barqarorlik hisobotlarini taqdim etishlari yoki ularga rioya qilmaslik sabablarini tushuntirishlari talab qilinadi.</w:t>
                  </w:r>
                </w:p>
                <w:p w:rsidR="00D400A2" w:rsidRDefault="00883240" w:rsidP="00883240">
                  <w:pPr>
                    <w:pStyle w:val="a3"/>
                    <w:numPr>
                      <w:ilvl w:val="0"/>
                      <w:numId w:val="90"/>
                    </w:numPr>
                    <w:tabs>
                      <w:tab w:val="left" w:pos="774"/>
                    </w:tabs>
                    <w:spacing w:before="92" w:line="256" w:lineRule="auto"/>
                    <w:ind w:right="293"/>
                  </w:pPr>
                  <w:r>
                    <w:rPr>
                      <w:rFonts w:ascii="Book Antiqua" w:hAnsi="Book Antiqua"/>
                      <w:i/>
                      <w:color w:val="231F20"/>
                      <w:spacing w:val="-3"/>
                    </w:rPr>
                    <w:t>Braziliya.</w:t>
                  </w:r>
                  <w:r>
                    <w:rPr>
                      <w:color w:val="231F20"/>
                    </w:rPr>
                    <w:t>2011 yilda Braziliya fond birjasi o'zining barqarorlik hisoboti talabiga o'zgartirish kiritdi, bu esa listing kompaniyalariga barqarorlik hisobotlarini yoki integratsiyalashgan hisobotlarni ishlab chiqarish to'g'risida qaror qabul qilishiga imkon berdi.</w:t>
                  </w:r>
                </w:p>
                <w:p w:rsidR="00D400A2" w:rsidRDefault="00883240" w:rsidP="00883240">
                  <w:pPr>
                    <w:pStyle w:val="a3"/>
                    <w:numPr>
                      <w:ilvl w:val="0"/>
                      <w:numId w:val="90"/>
                    </w:numPr>
                    <w:tabs>
                      <w:tab w:val="left" w:pos="774"/>
                    </w:tabs>
                    <w:spacing w:before="91" w:line="256" w:lineRule="auto"/>
                    <w:ind w:right="446"/>
                  </w:pPr>
                  <w:r>
                    <w:rPr>
                      <w:rFonts w:ascii="Book Antiqua" w:hAnsi="Book Antiqua"/>
                      <w:i/>
                      <w:color w:val="231F20"/>
                      <w:spacing w:val="-5"/>
                    </w:rPr>
                    <w:t>Peru.</w:t>
                  </w:r>
                  <w:r>
                    <w:rPr>
                      <w:color w:val="231F20"/>
                    </w:rPr>
                    <w:t>2015 yilda Qimmatli qog'ozlar bozorini tartibga soluvchi organ ommaviy kompaniyalardan yillik hisobot bilan birga ESG hisobotini tayyorlashni talab qiluvchi qaror chiqardi.</w:t>
                  </w:r>
                </w:p>
                <w:p w:rsidR="00D400A2" w:rsidRDefault="00883240" w:rsidP="00883240">
                  <w:pPr>
                    <w:pStyle w:val="a3"/>
                    <w:numPr>
                      <w:ilvl w:val="0"/>
                      <w:numId w:val="90"/>
                    </w:numPr>
                    <w:tabs>
                      <w:tab w:val="left" w:pos="774"/>
                    </w:tabs>
                    <w:spacing w:before="91" w:line="266" w:lineRule="auto"/>
                    <w:ind w:right="163"/>
                  </w:pPr>
                  <w:r>
                    <w:rPr>
                      <w:rFonts w:ascii="Book Antiqua" w:hAnsi="Book Antiqua"/>
                      <w:i/>
                      <w:color w:val="231F20"/>
                    </w:rPr>
                    <w:t>Yevropa Ittifoqi.</w:t>
                  </w:r>
                  <w:r>
                    <w:rPr>
                      <w:color w:val="231F20"/>
                    </w:rPr>
                    <w:t>Moliyaviy bo'lmagan va xilma-xillik ma'lumotlarini oshkor qilish bo'yicha Evropa Ittifoqi direktivasi (2014/95/EI) yirik kompaniyalardan (Yevropa Ittifoqida 500 dan ortiq xodimga ega) moliyaviy bo'lmagan ma'lumotlarni, jumladan, ekologik, ijtimoiy va ijtimoiy sohalarga oid siyosatlar, asosiy xavflar va natijalarni oshkor qilishni talab qiladi. xodimlar masalalari, inson huquqlariga hurmat, korruptsiya va poraxo'rlik bilan bog'liq muammolar va kengashdagi xilma-xillik.</w:t>
                  </w:r>
                </w:p>
                <w:p w:rsidR="00D400A2" w:rsidRDefault="00883240">
                  <w:pPr>
                    <w:pStyle w:val="a3"/>
                    <w:spacing w:before="91" w:line="266" w:lineRule="auto"/>
                    <w:ind w:left="253" w:right="151"/>
                  </w:pPr>
                  <w:r>
                    <w:rPr>
                      <w:b/>
                      <w:i/>
                      <w:color w:val="231F20"/>
                      <w:spacing w:val="-3"/>
                      <w:sz w:val="20"/>
                    </w:rPr>
                    <w:t>Korporativ</w:t>
                  </w:r>
                  <w:r>
                    <w:rPr>
                      <w:b/>
                      <w:i/>
                      <w:color w:val="231F20"/>
                      <w:sz w:val="20"/>
                    </w:rPr>
                    <w:t>boshqaruv kodlari.</w:t>
                  </w:r>
                  <w:r>
                    <w:rPr>
                      <w:color w:val="231F20"/>
                    </w:rPr>
                    <w:t>Ko'p mamlakatlarda korporativ boshqaruv kodekslari qabul qilinmoqda, ular ko'pincha barqarorlikni boshqarish va jamoatchilik hisobotiga oid maxsus qoidalarni o'z ichiga oladi (Braziliya, Keniya, Malayziya va Janubiy Afrika va boshqalar).</w:t>
                  </w:r>
                </w:p>
                <w:p w:rsidR="00D400A2" w:rsidRDefault="00883240">
                  <w:pPr>
                    <w:pStyle w:val="a3"/>
                    <w:spacing w:before="94" w:line="268" w:lineRule="auto"/>
                    <w:ind w:left="253" w:right="191"/>
                  </w:pPr>
                  <w:r>
                    <w:rPr>
                      <w:b/>
                      <w:i/>
                      <w:color w:val="231F20"/>
                    </w:rPr>
                    <w:t>Boshqaruv kodlari.</w:t>
                  </w:r>
                  <w:r>
                    <w:rPr>
                      <w:color w:val="231F20"/>
                    </w:rPr>
                    <w:t>Ko'pgina mamlakatlarda, jumladan, Buyuk Britaniya va Qo'shma Shtatlarda institutsional investorlar orasida paydo bo'layotgan amaliyot proksi ovoz berish va ishtirok etish va boshqaruv amaliyoti bo'yicha investor kutishlari bo'yicha yo'riqnomalarni belgilovchi boshqaruv kodekslarini qabul qilishdir.</w:t>
                  </w:r>
                </w:p>
                <w:p w:rsidR="00D400A2" w:rsidRDefault="00883240">
                  <w:pPr>
                    <w:pStyle w:val="a3"/>
                    <w:spacing w:before="92" w:line="268" w:lineRule="auto"/>
                    <w:ind w:left="253" w:right="151"/>
                  </w:pPr>
                  <w:r>
                    <w:rPr>
                      <w:b/>
                      <w:i/>
                      <w:color w:val="231F20"/>
                    </w:rPr>
                    <w:t>Fond birjalari.</w:t>
                  </w:r>
                  <w:r>
                    <w:rPr>
                      <w:color w:val="231F20"/>
                    </w:rPr>
                    <w:t>Ko'pgina mamlakatlardagi fond birjalari barqarorlik hisobotini talab qiladi yoki faol ravishda rag'batlantiradi. Misol uchun, Braziliya, Malayziya va Janubiy Afrikadagi fond birjalari barqarorlikni yoki integratsiyalashgan hisobotni yoki oshkor etmaslik uchun tushuntirishni talab qiladigan "bayon qil yoki tushuntir" yondashuvini qo'llagan. BVL (Lima fond birjasi) listing kompaniyalari uchun qanday ESG ma'lumotlari va qanday hisobot berish kerakligi haqida batafsil yo'riqnomani chiqardi.</w:t>
                  </w:r>
                </w:p>
                <w:p w:rsidR="00D400A2" w:rsidRDefault="00883240">
                  <w:pPr>
                    <w:pStyle w:val="a3"/>
                    <w:spacing w:before="93" w:line="268" w:lineRule="auto"/>
                    <w:ind w:left="253" w:right="88" w:hanging="1"/>
                  </w:pPr>
                  <w:r>
                    <w:rPr>
                      <w:b/>
                      <w:i/>
                      <w:color w:val="231F20"/>
                      <w:w w:val="95"/>
                    </w:rPr>
                    <w:t>Davlat korxonalari.</w:t>
                  </w:r>
                  <w:r>
                    <w:rPr>
                      <w:color w:val="231F20"/>
                      <w:w w:val="95"/>
                    </w:rPr>
                    <w:t>Barqarorlikni boshqarish va davlat korxonalari uchun hisobot talablari</w:t>
                  </w:r>
                  <w:r>
                    <w:rPr>
                      <w:color w:val="231F20"/>
                    </w:rPr>
                    <w:t>prises hozirda Xitoy, Ekvador, Indoneziya va Rossiya kabi o'ndan ortiq okruglarda mavjud.</w:t>
                  </w:r>
                </w:p>
                <w:p w:rsidR="00D400A2" w:rsidRDefault="00883240">
                  <w:pPr>
                    <w:pStyle w:val="a3"/>
                    <w:spacing w:before="91" w:line="268" w:lineRule="auto"/>
                    <w:ind w:left="253" w:right="330"/>
                    <w:jc w:val="both"/>
                  </w:pPr>
                  <w:r>
                    <w:rPr>
                      <w:b/>
                      <w:i/>
                      <w:color w:val="231F20"/>
                    </w:rPr>
                    <w:t>Ta'minot zanjirlari.</w:t>
                  </w:r>
                  <w:r>
                    <w:rPr>
                      <w:color w:val="231F20"/>
                    </w:rPr>
                    <w:t>Yirik, transmilliy kompaniyalar ta'minot zanjiri xatarlari haqida hisobot berish va ularni boshqarish bosimi ortib borayotganligi sababli, ular o'zlarining asosiy yetkazib beruvchilaridan barqarorlik siyosati va samaradorligi to'g'risida hisobot berishlarini so'ramoqda yoki talab qilmoqda.</w:t>
                  </w:r>
                </w:p>
              </w:txbxContent>
            </v:textbox>
            <w10:anchorlock/>
          </v:shape>
        </w:pict>
      </w:r>
    </w:p>
    <w:p w:rsidR="00D400A2" w:rsidRDefault="00D400A2">
      <w:pPr>
        <w:rPr>
          <w:rFonts w:ascii="Arial"/>
          <w:sz w:val="20"/>
        </w:rPr>
        <w:sectPr w:rsidR="00D400A2">
          <w:pgSz w:w="12590" w:h="16190"/>
          <w:pgMar w:top="0" w:right="760" w:bottom="800" w:left="780" w:header="0" w:footer="602" w:gutter="0"/>
          <w:cols w:space="720"/>
        </w:sectPr>
      </w:pPr>
    </w:p>
    <w:p w:rsidR="00D400A2" w:rsidRDefault="0011555C">
      <w:pPr>
        <w:spacing w:before="23"/>
        <w:ind w:left="1031"/>
        <w:rPr>
          <w:rFonts w:ascii="Arial"/>
          <w:sz w:val="14"/>
        </w:rPr>
      </w:pPr>
      <w:r>
        <w:pict>
          <v:rect id="_x0000_s3564" style="position:absolute;left:0;text-align:left;margin-left:0;margin-top:0;width:44.5pt;height:224.5pt;z-index:-23181824;mso-position-horizontal-relative:page;mso-position-vertical-relative:page" fillcolor="#231f20" stroked="f">
            <w10:wrap anchorx="page" anchory="page"/>
          </v:rect>
        </w:pict>
      </w:r>
      <w:r>
        <w:pict>
          <v:shape id="_x0000_s3563" type="#_x0000_t202" style="position:absolute;left:0;text-align:left;margin-left:26.85pt;margin-top:43.5pt;width:14.4pt;height:66.4pt;z-index:-23181312;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Kirish</w:t>
                  </w:r>
                </w:p>
              </w:txbxContent>
            </v:textbox>
            <w10:wrap anchorx="page" anchory="page"/>
          </v:shape>
        </w:pict>
      </w:r>
      <w:r w:rsidR="00883240">
        <w:rPr>
          <w:rFonts w:ascii="Arial"/>
          <w:color w:val="231F20"/>
          <w:sz w:val="14"/>
        </w:rPr>
        <w:t>Manba: IFC.</w:t>
      </w:r>
    </w:p>
    <w:p w:rsidR="00D400A2" w:rsidRDefault="00D400A2">
      <w:pPr>
        <w:pStyle w:val="a3"/>
        <w:spacing w:before="6"/>
        <w:rPr>
          <w:rFonts w:ascii="Arial"/>
        </w:rPr>
      </w:pPr>
    </w:p>
    <w:p w:rsidR="00D400A2" w:rsidRDefault="00883240">
      <w:pPr>
        <w:pStyle w:val="7"/>
        <w:spacing w:before="0" w:line="235" w:lineRule="auto"/>
        <w:ind w:right="-1"/>
      </w:pPr>
      <w:bookmarkStart w:id="5" w:name="_TOC_250026"/>
      <w:r>
        <w:rPr>
          <w:color w:val="5A7D9E"/>
          <w:spacing w:val="4"/>
          <w:w w:val="125"/>
        </w:rPr>
        <w:t>0,2.</w:t>
      </w:r>
      <w:r>
        <w:rPr>
          <w:color w:val="5A7D9E"/>
          <w:w w:val="125"/>
        </w:rPr>
        <w:t>Korporativ hisobotga kompleks va kompleks yondashuv</w:t>
      </w:r>
      <w:bookmarkEnd w:id="5"/>
    </w:p>
    <w:p w:rsidR="00D400A2" w:rsidRDefault="00883240">
      <w:pPr>
        <w:pStyle w:val="a3"/>
        <w:spacing w:before="8" w:line="268" w:lineRule="auto"/>
        <w:ind w:left="1031" w:right="19"/>
      </w:pPr>
      <w:r>
        <w:rPr>
          <w:color w:val="231F20"/>
        </w:rPr>
        <w:t>IFC oshkoralik va shaffoflikni yanada oshirishga qaratilgan sa'y-harakatlarining bir qismi sifatida korporativ hisobotlarga keng qamrovli va integratsiyalashgan yondashuvni qo'llab-quvvatlaydi - bu har doim ham odatiy yillik hisobotlarda aks ettirilmaydigan korporativ qiymatning zamonaviy omillarini tahlil qilishni qo'llab-quvvatlaydi.</w:t>
      </w:r>
    </w:p>
    <w:p w:rsidR="00D400A2" w:rsidRDefault="00883240">
      <w:pPr>
        <w:pStyle w:val="a3"/>
        <w:spacing w:before="146" w:line="268" w:lineRule="auto"/>
        <w:ind w:left="1031" w:right="107"/>
      </w:pPr>
      <w:r>
        <w:rPr>
          <w:color w:val="231F20"/>
        </w:rPr>
        <w:t xml:space="preserve">Ushbu yondashuv strategik va korporativ boshqaruv ma'lumotlarini moliyaviy natijalar bilan birga taqdim etadi - investorlarga kompaniyaning kelajakda qanday ishlashi mumkinligini yaxshiroq tushunish imkonini beradi. Shuningdek, u atrof-muhit va ijtimoiy muammolarning kompaniyaga </w:t>
      </w:r>
      <w:r>
        <w:rPr>
          <w:color w:val="231F20"/>
        </w:rPr>
        <w:t>ta'sirini oshkor qilishni talab qiladi</w:t>
      </w:r>
    </w:p>
    <w:p w:rsidR="00D400A2" w:rsidRDefault="00883240">
      <w:pPr>
        <w:pStyle w:val="a3"/>
        <w:rPr>
          <w:sz w:val="22"/>
        </w:rPr>
      </w:pPr>
      <w:r>
        <w:br w:type="column"/>
      </w:r>
    </w:p>
    <w:p w:rsidR="00D400A2" w:rsidRDefault="00883240">
      <w:pPr>
        <w:pStyle w:val="a3"/>
        <w:spacing w:before="159" w:line="268" w:lineRule="auto"/>
        <w:ind w:left="176" w:right="1207"/>
      </w:pPr>
      <w:r>
        <w:rPr>
          <w:color w:val="231F20"/>
        </w:rPr>
        <w:t>strategiya, tavakkalchilik profili va samaradorligi hamda kompaniyaning korporativ boshqaruvining bir qismi sifatida asosiy imkoniyatlar va risklar qanday boshqarilishi.</w:t>
      </w:r>
    </w:p>
    <w:p w:rsidR="00D400A2" w:rsidRDefault="00883240" w:rsidP="00883240">
      <w:pPr>
        <w:pStyle w:val="9"/>
        <w:numPr>
          <w:ilvl w:val="2"/>
          <w:numId w:val="89"/>
        </w:numPr>
        <w:tabs>
          <w:tab w:val="left" w:pos="742"/>
        </w:tabs>
        <w:spacing w:before="106" w:line="244" w:lineRule="auto"/>
        <w:ind w:right="1436" w:firstLine="0"/>
        <w:jc w:val="left"/>
      </w:pPr>
      <w:r>
        <w:rPr>
          <w:color w:val="416B8E"/>
          <w:spacing w:val="-4"/>
          <w:w w:val="125"/>
        </w:rPr>
        <w:t>Strategik, boshqaruv va samaradorlik hisobotiga integratsiyalashgan barqarorlik</w:t>
      </w:r>
    </w:p>
    <w:p w:rsidR="00D400A2" w:rsidRDefault="00883240">
      <w:pPr>
        <w:pStyle w:val="a3"/>
        <w:spacing w:before="13" w:line="268" w:lineRule="auto"/>
        <w:ind w:left="176" w:right="1074"/>
      </w:pPr>
      <w:r>
        <w:rPr>
          <w:color w:val="231F20"/>
          <w:spacing w:val="-4"/>
        </w:rPr>
        <w:t>Barqarorlik kompaniyalar uchun imkoniyatlar va xavflarni ifodalaydi va u barcha asosiy bo'limlarga birlashtirilishi kerak</w:t>
      </w:r>
      <w:r>
        <w:rPr>
          <w:color w:val="231F20"/>
        </w:rPr>
        <w:t>yillik hisobot, shu jumladan quyidagilar:</w:t>
      </w:r>
    </w:p>
    <w:p w:rsidR="00D400A2" w:rsidRDefault="00883240" w:rsidP="00883240">
      <w:pPr>
        <w:pStyle w:val="a7"/>
        <w:numPr>
          <w:ilvl w:val="3"/>
          <w:numId w:val="89"/>
        </w:numPr>
        <w:tabs>
          <w:tab w:val="left" w:pos="717"/>
        </w:tabs>
        <w:spacing w:before="82" w:line="264" w:lineRule="auto"/>
        <w:ind w:left="716" w:right="1086" w:hanging="201"/>
        <w:rPr>
          <w:rFonts w:ascii="SimSun" w:hAnsi="SimSun"/>
          <w:color w:val="7491AF"/>
          <w:sz w:val="19"/>
        </w:rPr>
      </w:pPr>
      <w:r>
        <w:rPr>
          <w:b/>
          <w:i/>
          <w:color w:val="231F20"/>
          <w:sz w:val="19"/>
        </w:rPr>
        <w:t>Barqarorlik strategiyasi.</w:t>
      </w:r>
      <w:r>
        <w:rPr>
          <w:color w:val="231F20"/>
          <w:sz w:val="19"/>
        </w:rPr>
        <w:t>Yillik hisobotning strategiya bo'limida kompaniyalar barqarorlikni ta'minlashning asosiy muammolari va ularni tanlash usullari haqida umumiy ma'lumotni taqdim etishlari kerak.</w:t>
      </w:r>
    </w:p>
    <w:p w:rsidR="00D400A2" w:rsidRDefault="00D400A2">
      <w:pPr>
        <w:spacing w:line="264" w:lineRule="auto"/>
        <w:rPr>
          <w:rFonts w:ascii="SimSun" w:hAnsi="SimSun"/>
          <w:sz w:val="19"/>
        </w:rPr>
        <w:sectPr w:rsidR="00D400A2">
          <w:type w:val="continuous"/>
          <w:pgSz w:w="12590" w:h="16190"/>
          <w:pgMar w:top="1500" w:right="760" w:bottom="280" w:left="780" w:header="720" w:footer="720" w:gutter="0"/>
          <w:cols w:num="2" w:space="720" w:equalWidth="0">
            <w:col w:w="5384" w:space="40"/>
            <w:col w:w="5626"/>
          </w:cols>
        </w:sectPr>
      </w:pPr>
    </w:p>
    <w:p w:rsidR="00D400A2" w:rsidRDefault="00D400A2">
      <w:pPr>
        <w:pStyle w:val="a3"/>
        <w:rPr>
          <w:sz w:val="20"/>
        </w:rPr>
      </w:pPr>
    </w:p>
    <w:p w:rsidR="00D400A2" w:rsidRDefault="00D400A2">
      <w:pPr>
        <w:pStyle w:val="a3"/>
        <w:rPr>
          <w:sz w:val="20"/>
        </w:rPr>
      </w:pPr>
    </w:p>
    <w:p w:rsidR="00D400A2" w:rsidRDefault="00D400A2">
      <w:pPr>
        <w:pStyle w:val="a3"/>
        <w:spacing w:before="3"/>
        <w:rPr>
          <w:sz w:val="24"/>
        </w:rPr>
      </w:pPr>
    </w:p>
    <w:p w:rsidR="00D400A2" w:rsidRDefault="00D400A2">
      <w:pPr>
        <w:rPr>
          <w:sz w:val="24"/>
        </w:rPr>
        <w:sectPr w:rsidR="00D400A2">
          <w:pgSz w:w="12590" w:h="16190"/>
          <w:pgMar w:top="0" w:right="760" w:bottom="800" w:left="780" w:header="0" w:footer="602" w:gutter="0"/>
          <w:cols w:space="720"/>
        </w:sectPr>
      </w:pPr>
    </w:p>
    <w:p w:rsidR="00D400A2" w:rsidRDefault="00883240" w:rsidP="00883240">
      <w:pPr>
        <w:pStyle w:val="a7"/>
        <w:numPr>
          <w:ilvl w:val="4"/>
          <w:numId w:val="89"/>
        </w:numPr>
        <w:tabs>
          <w:tab w:val="left" w:pos="1572"/>
        </w:tabs>
        <w:spacing w:before="91" w:line="264" w:lineRule="auto"/>
        <w:ind w:hanging="201"/>
        <w:rPr>
          <w:sz w:val="19"/>
        </w:rPr>
      </w:pPr>
      <w:r>
        <w:rPr>
          <w:b/>
          <w:i/>
          <w:color w:val="231F20"/>
          <w:sz w:val="19"/>
        </w:rPr>
        <w:t>Barqarorlik boshqaruvi.</w:t>
      </w:r>
      <w:r>
        <w:rPr>
          <w:color w:val="231F20"/>
          <w:spacing w:val="-4"/>
          <w:sz w:val="19"/>
        </w:rPr>
        <w:t>Boshqaruv va boshqaruv jarayonlari bilan bog'liq</w:t>
      </w:r>
      <w:r>
        <w:rPr>
          <w:color w:val="231F20"/>
          <w:sz w:val="19"/>
        </w:rPr>
        <w:t>barqarorlik masalalari - strategik maqsadlar yoki xavflar - boshqaruv bo'limida ochib berilishi kerak.</w:t>
      </w:r>
    </w:p>
    <w:p w:rsidR="00D400A2" w:rsidRDefault="00883240" w:rsidP="00883240">
      <w:pPr>
        <w:pStyle w:val="a7"/>
        <w:numPr>
          <w:ilvl w:val="0"/>
          <w:numId w:val="88"/>
        </w:numPr>
        <w:tabs>
          <w:tab w:val="left" w:pos="823"/>
        </w:tabs>
        <w:spacing w:before="92" w:line="266" w:lineRule="auto"/>
        <w:ind w:right="1082"/>
        <w:rPr>
          <w:sz w:val="19"/>
        </w:rPr>
      </w:pPr>
      <w:r>
        <w:rPr>
          <w:b/>
          <w:i/>
          <w:color w:val="231F20"/>
          <w:spacing w:val="-2"/>
          <w:w w:val="98"/>
          <w:sz w:val="19"/>
        </w:rPr>
        <w:br w:type="column"/>
      </w:r>
      <w:r>
        <w:rPr>
          <w:b/>
          <w:i/>
          <w:color w:val="231F20"/>
          <w:sz w:val="19"/>
        </w:rPr>
        <w:t>Barqarorlik samaradorligi.</w:t>
      </w:r>
      <w:r>
        <w:rPr>
          <w:color w:val="231F20"/>
          <w:sz w:val="19"/>
        </w:rPr>
        <w:t>Yillik hisobotning samaradorlik bo'limida kompaniyalar o'zlari aniqlagan barqarorlik masalalarini boshqarishdagi natijalari haqida hisobot berishlari kerak. Bunga samaradorlik hisobotida ishlash va asosiy samaradorlik ko'rsatkichlarini (KPI) muhokama qilish, shuningdek barqarorlik bayonotlarida miqdoriy, taqqoslanadigan va izchil barqarorlik ko'rsatkichlarini oshkor qilish kiradi.</w:t>
      </w:r>
    </w:p>
    <w:p w:rsidR="00D400A2" w:rsidRDefault="0011555C">
      <w:pPr>
        <w:pStyle w:val="a3"/>
        <w:spacing w:before="168" w:line="268" w:lineRule="auto"/>
        <w:ind w:left="282" w:right="1138"/>
      </w:pPr>
      <w:r>
        <w:pict>
          <v:group id="_x0000_s3559" style="position:absolute;left:0;text-align:left;margin-left:81.2pt;margin-top:-22.75pt;width:228.45pt;height:301pt;z-index:15750144;mso-position-horizontal-relative:page" coordorigin="1624,-455" coordsize="4569,6020">
            <v:rect id="_x0000_s3562" style="position:absolute;left:1809;top:-234;width:4379;height:5792" filled="f" strokecolor="#231f20" strokeweight=".5pt"/>
            <v:shape id="_x0000_s3561" type="#_x0000_t202" style="position:absolute;left:1804;top:-239;width:4389;height:5802" filled="f" stroked="f">
              <v:textbox inset="0,0,0,0">
                <w:txbxContent>
                  <w:p w:rsidR="00D400A2" w:rsidRDefault="00D400A2">
                    <w:pPr>
                      <w:spacing w:before="8"/>
                      <w:rPr>
                        <w:rFonts w:ascii="Arial"/>
                      </w:rPr>
                    </w:pPr>
                  </w:p>
                  <w:p w:rsidR="00D400A2" w:rsidRDefault="00883240" w:rsidP="00883240">
                    <w:pPr>
                      <w:numPr>
                        <w:ilvl w:val="0"/>
                        <w:numId w:val="87"/>
                      </w:numPr>
                      <w:tabs>
                        <w:tab w:val="left" w:pos="365"/>
                      </w:tabs>
                      <w:rPr>
                        <w:rFonts w:ascii="Calibri"/>
                        <w:b/>
                        <w:color w:val="CFA519"/>
                        <w:sz w:val="20"/>
                      </w:rPr>
                    </w:pPr>
                    <w:r>
                      <w:rPr>
                        <w:rFonts w:ascii="Calibri"/>
                        <w:b/>
                        <w:color w:val="CFA519"/>
                        <w:w w:val="130"/>
                        <w:sz w:val="20"/>
                      </w:rPr>
                      <w:t>Strategiya</w:t>
                    </w:r>
                  </w:p>
                  <w:p w:rsidR="00D400A2" w:rsidRDefault="00883240" w:rsidP="00883240">
                    <w:pPr>
                      <w:numPr>
                        <w:ilvl w:val="1"/>
                        <w:numId w:val="87"/>
                      </w:numPr>
                      <w:tabs>
                        <w:tab w:val="left" w:pos="710"/>
                      </w:tabs>
                      <w:spacing w:before="27"/>
                      <w:ind w:hanging="201"/>
                      <w:rPr>
                        <w:rFonts w:ascii="Arial"/>
                        <w:sz w:val="17"/>
                      </w:rPr>
                    </w:pPr>
                    <w:r>
                      <w:rPr>
                        <w:rFonts w:ascii="Arial"/>
                        <w:color w:val="231F20"/>
                        <w:w w:val="110"/>
                        <w:sz w:val="17"/>
                      </w:rPr>
                      <w:t>Biznes modeli va atrof-muhit</w:t>
                    </w:r>
                  </w:p>
                  <w:p w:rsidR="00D400A2" w:rsidRDefault="00883240" w:rsidP="00883240">
                    <w:pPr>
                      <w:numPr>
                        <w:ilvl w:val="1"/>
                        <w:numId w:val="87"/>
                      </w:numPr>
                      <w:tabs>
                        <w:tab w:val="left" w:pos="710"/>
                      </w:tabs>
                      <w:spacing w:before="45"/>
                      <w:ind w:hanging="201"/>
                      <w:rPr>
                        <w:rFonts w:ascii="Arial"/>
                        <w:sz w:val="17"/>
                      </w:rPr>
                    </w:pPr>
                    <w:r>
                      <w:rPr>
                        <w:rFonts w:ascii="Arial"/>
                        <w:color w:val="231F20"/>
                        <w:w w:val="110"/>
                        <w:sz w:val="17"/>
                      </w:rPr>
                      <w:t>Strategik maqsadlar</w:t>
                    </w:r>
                  </w:p>
                  <w:p w:rsidR="00D400A2" w:rsidRDefault="00883240" w:rsidP="00883240">
                    <w:pPr>
                      <w:numPr>
                        <w:ilvl w:val="1"/>
                        <w:numId w:val="87"/>
                      </w:numPr>
                      <w:tabs>
                        <w:tab w:val="left" w:pos="710"/>
                      </w:tabs>
                      <w:spacing w:before="44"/>
                      <w:ind w:hanging="201"/>
                      <w:rPr>
                        <w:rFonts w:ascii="Arial"/>
                        <w:sz w:val="17"/>
                      </w:rPr>
                    </w:pPr>
                    <w:r>
                      <w:rPr>
                        <w:rFonts w:ascii="Arial"/>
                        <w:color w:val="231F20"/>
                        <w:w w:val="105"/>
                        <w:sz w:val="17"/>
                      </w:rPr>
                      <w:t>Xatarlarni tahlil qilish va javob choralari</w:t>
                    </w:r>
                  </w:p>
                  <w:p w:rsidR="00D400A2" w:rsidRDefault="00883240" w:rsidP="00883240">
                    <w:pPr>
                      <w:numPr>
                        <w:ilvl w:val="1"/>
                        <w:numId w:val="87"/>
                      </w:numPr>
                      <w:tabs>
                        <w:tab w:val="left" w:pos="710"/>
                      </w:tabs>
                      <w:spacing w:before="45"/>
                      <w:ind w:hanging="201"/>
                      <w:rPr>
                        <w:rFonts w:ascii="Arial"/>
                        <w:sz w:val="17"/>
                      </w:rPr>
                    </w:pPr>
                    <w:r>
                      <w:rPr>
                        <w:rFonts w:ascii="Arial"/>
                        <w:color w:val="231F20"/>
                        <w:w w:val="115"/>
                        <w:sz w:val="17"/>
                      </w:rPr>
                      <w:t>Barqarorlik imkoniyatlari va risklari</w:t>
                    </w:r>
                  </w:p>
                  <w:p w:rsidR="00D400A2" w:rsidRDefault="00883240" w:rsidP="00883240">
                    <w:pPr>
                      <w:numPr>
                        <w:ilvl w:val="1"/>
                        <w:numId w:val="87"/>
                      </w:numPr>
                      <w:tabs>
                        <w:tab w:val="left" w:pos="710"/>
                      </w:tabs>
                      <w:spacing w:before="45" w:line="319" w:lineRule="auto"/>
                      <w:ind w:right="1308"/>
                      <w:rPr>
                        <w:rFonts w:ascii="Arial"/>
                        <w:sz w:val="17"/>
                      </w:rPr>
                    </w:pPr>
                    <w:r>
                      <w:rPr>
                        <w:rFonts w:ascii="Arial"/>
                        <w:color w:val="231F20"/>
                        <w:w w:val="110"/>
                        <w:sz w:val="17"/>
                      </w:rPr>
                      <w:t>Asosiy samaradorlik ko'rsatkichlari bilan tanishish</w:t>
                    </w:r>
                  </w:p>
                  <w:p w:rsidR="00D400A2" w:rsidRDefault="00883240" w:rsidP="00883240">
                    <w:pPr>
                      <w:numPr>
                        <w:ilvl w:val="0"/>
                        <w:numId w:val="87"/>
                      </w:numPr>
                      <w:tabs>
                        <w:tab w:val="left" w:pos="433"/>
                      </w:tabs>
                      <w:spacing w:before="58"/>
                      <w:ind w:left="432" w:hanging="244"/>
                      <w:rPr>
                        <w:rFonts w:ascii="Calibri"/>
                        <w:b/>
                        <w:color w:val="558030"/>
                        <w:sz w:val="20"/>
                      </w:rPr>
                    </w:pPr>
                    <w:r>
                      <w:rPr>
                        <w:rFonts w:ascii="Calibri"/>
                        <w:b/>
                        <w:color w:val="558030"/>
                        <w:w w:val="125"/>
                        <w:sz w:val="20"/>
                      </w:rPr>
                      <w:t>Korporativ boshqaruv</w:t>
                    </w:r>
                  </w:p>
                  <w:p w:rsidR="00D400A2" w:rsidRDefault="00883240" w:rsidP="00883240">
                    <w:pPr>
                      <w:numPr>
                        <w:ilvl w:val="1"/>
                        <w:numId w:val="87"/>
                      </w:numPr>
                      <w:tabs>
                        <w:tab w:val="left" w:pos="730"/>
                      </w:tabs>
                      <w:spacing w:before="117" w:line="295" w:lineRule="auto"/>
                      <w:ind w:left="729" w:right="593" w:hanging="220"/>
                      <w:rPr>
                        <w:rFonts w:ascii="Arial"/>
                        <w:sz w:val="17"/>
                      </w:rPr>
                    </w:pPr>
                    <w:r>
                      <w:rPr>
                        <w:rFonts w:ascii="Arial"/>
                        <w:color w:val="231F20"/>
                        <w:w w:val="110"/>
                        <w:sz w:val="17"/>
                      </w:rPr>
                      <w:t>Etakchilik va madaniyat: ESGga sodiqlik</w:t>
                    </w:r>
                  </w:p>
                  <w:p w:rsidR="00D400A2" w:rsidRDefault="00883240" w:rsidP="00883240">
                    <w:pPr>
                      <w:numPr>
                        <w:ilvl w:val="1"/>
                        <w:numId w:val="87"/>
                      </w:numPr>
                      <w:tabs>
                        <w:tab w:val="left" w:pos="730"/>
                      </w:tabs>
                      <w:spacing w:line="295" w:lineRule="auto"/>
                      <w:ind w:left="729" w:right="486" w:hanging="220"/>
                      <w:rPr>
                        <w:rFonts w:ascii="Arial"/>
                        <w:sz w:val="17"/>
                      </w:rPr>
                    </w:pPr>
                    <w:r>
                      <w:rPr>
                        <w:rFonts w:ascii="Arial"/>
                        <w:color w:val="231F20"/>
                        <w:w w:val="115"/>
                        <w:sz w:val="17"/>
                      </w:rPr>
                      <w:t>Direktorlar kengashining tuzilishi va faoliyati</w:t>
                    </w:r>
                  </w:p>
                  <w:p w:rsidR="00D400A2" w:rsidRDefault="00883240" w:rsidP="00883240">
                    <w:pPr>
                      <w:numPr>
                        <w:ilvl w:val="1"/>
                        <w:numId w:val="87"/>
                      </w:numPr>
                      <w:tabs>
                        <w:tab w:val="left" w:pos="730"/>
                      </w:tabs>
                      <w:spacing w:line="195" w:lineRule="exact"/>
                      <w:ind w:left="729" w:hanging="221"/>
                      <w:rPr>
                        <w:rFonts w:ascii="Arial"/>
                        <w:sz w:val="17"/>
                      </w:rPr>
                    </w:pPr>
                    <w:r>
                      <w:rPr>
                        <w:rFonts w:ascii="Arial"/>
                        <w:color w:val="231F20"/>
                        <w:w w:val="110"/>
                        <w:sz w:val="17"/>
                      </w:rPr>
                      <w:t>Nazorat muhiti</w:t>
                    </w:r>
                  </w:p>
                  <w:p w:rsidR="00D400A2" w:rsidRDefault="00883240" w:rsidP="00883240">
                    <w:pPr>
                      <w:numPr>
                        <w:ilvl w:val="1"/>
                        <w:numId w:val="87"/>
                      </w:numPr>
                      <w:tabs>
                        <w:tab w:val="left" w:pos="730"/>
                      </w:tabs>
                      <w:spacing w:before="44"/>
                      <w:ind w:left="729" w:hanging="221"/>
                      <w:rPr>
                        <w:rFonts w:ascii="Arial"/>
                        <w:sz w:val="17"/>
                      </w:rPr>
                    </w:pPr>
                    <w:r>
                      <w:rPr>
                        <w:rFonts w:ascii="Arial"/>
                        <w:color w:val="231F20"/>
                        <w:w w:val="115"/>
                        <w:sz w:val="17"/>
                      </w:rPr>
                      <w:t>Minoritar aktsiyadorlarga munosabat</w:t>
                    </w:r>
                  </w:p>
                  <w:p w:rsidR="00D400A2" w:rsidRDefault="00883240" w:rsidP="00883240">
                    <w:pPr>
                      <w:numPr>
                        <w:ilvl w:val="1"/>
                        <w:numId w:val="87"/>
                      </w:numPr>
                      <w:tabs>
                        <w:tab w:val="left" w:pos="730"/>
                      </w:tabs>
                      <w:spacing w:before="45" w:line="319" w:lineRule="auto"/>
                      <w:ind w:left="729" w:right="1482" w:hanging="220"/>
                      <w:rPr>
                        <w:rFonts w:ascii="Arial"/>
                        <w:sz w:val="17"/>
                      </w:rPr>
                    </w:pPr>
                    <w:r>
                      <w:rPr>
                        <w:rFonts w:ascii="Arial"/>
                        <w:color w:val="231F20"/>
                        <w:w w:val="105"/>
                        <w:sz w:val="17"/>
                      </w:rPr>
                      <w:t>Manfaatdor tomonlar ishtirokini boshqarish</w:t>
                    </w:r>
                  </w:p>
                  <w:p w:rsidR="00D400A2" w:rsidRDefault="00D400A2">
                    <w:pPr>
                      <w:spacing w:before="10"/>
                      <w:rPr>
                        <w:rFonts w:ascii="Arial"/>
                        <w:sz w:val="19"/>
                      </w:rPr>
                    </w:pPr>
                  </w:p>
                  <w:p w:rsidR="00D400A2" w:rsidRDefault="00883240" w:rsidP="00883240">
                    <w:pPr>
                      <w:numPr>
                        <w:ilvl w:val="0"/>
                        <w:numId w:val="87"/>
                      </w:numPr>
                      <w:tabs>
                        <w:tab w:val="left" w:pos="395"/>
                      </w:tabs>
                      <w:ind w:left="394" w:hanging="226"/>
                      <w:rPr>
                        <w:rFonts w:ascii="Calibri"/>
                        <w:b/>
                        <w:color w:val="485DAA"/>
                        <w:sz w:val="20"/>
                      </w:rPr>
                    </w:pPr>
                    <w:r>
                      <w:rPr>
                        <w:rFonts w:ascii="Calibri"/>
                        <w:b/>
                        <w:color w:val="485DAA"/>
                        <w:w w:val="125"/>
                        <w:sz w:val="20"/>
                      </w:rPr>
                      <w:t>Moliyaviy holat va samaradorlik</w:t>
                    </w:r>
                  </w:p>
                  <w:p w:rsidR="00D400A2" w:rsidRDefault="00883240" w:rsidP="00883240">
                    <w:pPr>
                      <w:numPr>
                        <w:ilvl w:val="1"/>
                        <w:numId w:val="87"/>
                      </w:numPr>
                      <w:tabs>
                        <w:tab w:val="left" w:pos="730"/>
                      </w:tabs>
                      <w:spacing w:before="27"/>
                      <w:ind w:left="729" w:hanging="221"/>
                      <w:rPr>
                        <w:rFonts w:ascii="Arial"/>
                        <w:sz w:val="17"/>
                      </w:rPr>
                    </w:pPr>
                    <w:r>
                      <w:rPr>
                        <w:rFonts w:ascii="Arial"/>
                        <w:color w:val="231F20"/>
                        <w:w w:val="110"/>
                        <w:sz w:val="17"/>
                      </w:rPr>
                      <w:t>Ishlash hisoboti</w:t>
                    </w:r>
                  </w:p>
                  <w:p w:rsidR="00D400A2" w:rsidRDefault="00883240" w:rsidP="00883240">
                    <w:pPr>
                      <w:numPr>
                        <w:ilvl w:val="1"/>
                        <w:numId w:val="87"/>
                      </w:numPr>
                      <w:tabs>
                        <w:tab w:val="left" w:pos="730"/>
                      </w:tabs>
                      <w:spacing w:before="44"/>
                      <w:ind w:left="729" w:hanging="221"/>
                      <w:rPr>
                        <w:rFonts w:ascii="Arial"/>
                        <w:sz w:val="17"/>
                      </w:rPr>
                    </w:pPr>
                    <w:r>
                      <w:rPr>
                        <w:rFonts w:ascii="Arial"/>
                        <w:color w:val="231F20"/>
                        <w:w w:val="110"/>
                        <w:sz w:val="17"/>
                      </w:rPr>
                      <w:t>Moliyaviy hisobotlar</w:t>
                    </w:r>
                  </w:p>
                  <w:p w:rsidR="00D400A2" w:rsidRDefault="00883240" w:rsidP="00883240">
                    <w:pPr>
                      <w:numPr>
                        <w:ilvl w:val="1"/>
                        <w:numId w:val="87"/>
                      </w:numPr>
                      <w:tabs>
                        <w:tab w:val="left" w:pos="730"/>
                      </w:tabs>
                      <w:spacing w:before="65"/>
                      <w:ind w:left="729" w:hanging="221"/>
                      <w:rPr>
                        <w:rFonts w:ascii="Arial"/>
                        <w:sz w:val="17"/>
                      </w:rPr>
                    </w:pPr>
                    <w:r>
                      <w:rPr>
                        <w:rFonts w:ascii="Arial"/>
                        <w:color w:val="231F20"/>
                        <w:w w:val="110"/>
                        <w:sz w:val="17"/>
                      </w:rPr>
                      <w:t>Barqarorlik haqidagi bayonotlar</w:t>
                    </w:r>
                  </w:p>
                </w:txbxContent>
              </v:textbox>
            </v:shape>
            <v:shape id="_x0000_s3560" type="#_x0000_t202" style="position:absolute;left:1624;top:-456;width:3993;height:404" fillcolor="#002e54" stroked="f">
              <v:textbox inset="0,0,0,0">
                <w:txbxContent>
                  <w:p w:rsidR="00D400A2" w:rsidRDefault="00883240">
                    <w:pPr>
                      <w:spacing w:before="86"/>
                      <w:ind w:left="90"/>
                      <w:rPr>
                        <w:rFonts w:ascii="Calibri"/>
                        <w:b/>
                      </w:rPr>
                    </w:pPr>
                    <w:r>
                      <w:rPr>
                        <w:rFonts w:ascii="Calibri"/>
                        <w:b/>
                        <w:color w:val="FFFFFF"/>
                        <w:w w:val="125"/>
                      </w:rPr>
                      <w:t>Yillik hisobotning namunaviy tuzilishi</w:t>
                    </w:r>
                  </w:p>
                </w:txbxContent>
              </v:textbox>
            </v:shape>
            <w10:wrap anchorx="page"/>
          </v:group>
        </w:pict>
      </w:r>
      <w:r w:rsidR="00883240">
        <w:rPr>
          <w:color w:val="231F20"/>
          <w:spacing w:val="-4"/>
        </w:rPr>
        <w:t>0.1-rasmda keltirilgan</w:t>
      </w:r>
      <w:r w:rsidR="00883240">
        <w:rPr>
          <w:color w:val="231F20"/>
        </w:rPr>
        <w:t>ekologik va ijtimoiy (E&amp;S) masalalarini kompaniya strategiyasiga integratsiya qilish bo'yicha yo'l xaritasi.</w:t>
      </w:r>
    </w:p>
    <w:p w:rsidR="00D400A2" w:rsidRDefault="00883240">
      <w:pPr>
        <w:pStyle w:val="a3"/>
        <w:spacing w:before="182" w:line="268" w:lineRule="auto"/>
        <w:ind w:left="282" w:right="1247"/>
      </w:pPr>
      <w:r>
        <w:rPr>
          <w:color w:val="231F20"/>
          <w:spacing w:val="-3"/>
        </w:rPr>
        <w:t>Integratsiya</w:t>
      </w:r>
      <w:r>
        <w:rPr>
          <w:color w:val="231F20"/>
        </w:rPr>
        <w:t>kompaniyaning strategiya, boshqaruv va samaradorlik haqidagi hisoboti korporativ hisobotdagi innovatsiyalarning uzoq tarixini aks ettiradi. U odatda alohida bo'lgan hisobotlarni birlashtiradi va ko'pgina bozorlarda majburiy bo'lgan oshkoralarni birlashtiradi (moliyaviy hisobotlar va korporativ hisobot elementlari kabi)</w:t>
      </w:r>
    </w:p>
    <w:p w:rsidR="00D400A2" w:rsidRDefault="00883240">
      <w:pPr>
        <w:pStyle w:val="a3"/>
        <w:spacing w:before="3" w:line="268" w:lineRule="auto"/>
        <w:ind w:left="282" w:right="1085"/>
      </w:pPr>
      <w:r>
        <w:rPr>
          <w:color w:val="231F20"/>
          <w:spacing w:val="-4"/>
        </w:rPr>
        <w:t>boshqaruv) ixtiyoriy ravishda oshkor etilishi bilan</w:t>
      </w:r>
      <w:r>
        <w:rPr>
          <w:color w:val="231F20"/>
        </w:rPr>
        <w:t>aksariyat bozorlarda (barqarorlik kabi).</w:t>
      </w:r>
    </w:p>
    <w:p w:rsidR="00D400A2" w:rsidRDefault="00883240">
      <w:pPr>
        <w:pStyle w:val="a3"/>
        <w:spacing w:before="181" w:line="268" w:lineRule="auto"/>
        <w:ind w:left="282" w:right="1138"/>
      </w:pPr>
      <w:r>
        <w:rPr>
          <w:color w:val="231F20"/>
          <w:spacing w:val="-3"/>
        </w:rPr>
        <w:t>Bu yondashuv</w:t>
      </w:r>
      <w:r>
        <w:rPr>
          <w:color w:val="231F20"/>
        </w:rPr>
        <w:t>an'anaviy moliyaviy hisobotlar ko'lamini kengaytiruvchi va atrof-muhit, ijtimoiy va boshqaruv kabi nomoddiy omillar to'g'risidagi moliyaviy bo'lmagan ma'lumotlarni birlashtiradigan integratsiyalashgan hisobotga nisbatan so'nggi xalqaro tendentsiyaga mos keladi. Konsepsiyaning turli amaliy qo'llanilishi taklif qilingan, jumladan, Xalqaro Integratsiyalashgan Hisobot Kengashi (IIRC) tomonidan Integratsiyalashgan hisobot (&lt;IR&gt;) asosi.</w:t>
      </w:r>
    </w:p>
    <w:p w:rsidR="00D400A2" w:rsidRDefault="00D400A2">
      <w:pPr>
        <w:spacing w:line="268" w:lineRule="auto"/>
        <w:sectPr w:rsidR="00D400A2">
          <w:type w:val="continuous"/>
          <w:pgSz w:w="12590" w:h="16190"/>
          <w:pgMar w:top="1500" w:right="760" w:bottom="280" w:left="780" w:header="720" w:footer="720" w:gutter="0"/>
          <w:cols w:num="2" w:space="720" w:equalWidth="0">
            <w:col w:w="5279" w:space="40"/>
            <w:col w:w="5731"/>
          </w:cols>
        </w:sectPr>
      </w:pPr>
    </w:p>
    <w:p w:rsidR="00D400A2" w:rsidRDefault="0011555C">
      <w:pPr>
        <w:pStyle w:val="a3"/>
        <w:rPr>
          <w:sz w:val="20"/>
        </w:rPr>
      </w:pPr>
      <w:r>
        <w:pict>
          <v:rect id="_x0000_s3558" style="position:absolute;margin-left:584.5pt;margin-top:0;width:44.5pt;height:224.5pt;z-index:15749632;mso-position-horizontal-relative:page;mso-position-vertical-relative:page" fillcolor="#231f20" stroked="f">
            <w10:wrap anchorx="page" anchory="page"/>
          </v:rect>
        </w:pict>
      </w:r>
      <w:r>
        <w:pict>
          <v:shape id="_x0000_s3557" type="#_x0000_t202" style="position:absolute;margin-left:588.6pt;margin-top:43.5pt;width:14.4pt;height:66.4pt;z-index:15750656;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Kirish</w:t>
                  </w:r>
                </w:p>
              </w:txbxContent>
            </v:textbox>
            <w10:wrap anchorx="page" anchory="page"/>
          </v:shape>
        </w:pict>
      </w:r>
    </w:p>
    <w:p w:rsidR="00D400A2" w:rsidRDefault="00D400A2">
      <w:pPr>
        <w:pStyle w:val="a3"/>
        <w:spacing w:before="8"/>
        <w:rPr>
          <w:sz w:val="15"/>
        </w:rPr>
      </w:pPr>
    </w:p>
    <w:p w:rsidR="00D400A2" w:rsidRDefault="00883240">
      <w:pPr>
        <w:spacing w:before="101"/>
        <w:ind w:left="1010"/>
        <w:rPr>
          <w:rFonts w:ascii="Arial"/>
          <w:sz w:val="20"/>
        </w:rPr>
      </w:pPr>
      <w:r>
        <w:rPr>
          <w:rFonts w:ascii="Calibri"/>
          <w:b/>
          <w:color w:val="231F20"/>
          <w:w w:val="110"/>
          <w:sz w:val="20"/>
        </w:rPr>
        <w:t>0.1-rasm:</w:t>
      </w:r>
      <w:r>
        <w:rPr>
          <w:rFonts w:ascii="Arial"/>
          <w:color w:val="231F20"/>
          <w:w w:val="110"/>
          <w:sz w:val="20"/>
        </w:rPr>
        <w:t>Ekologik va ijtimoiy masalalar integratsiyasi bo'yicha yo'l xaritasi</w:t>
      </w:r>
    </w:p>
    <w:p w:rsidR="00D400A2" w:rsidRDefault="0011555C">
      <w:pPr>
        <w:pStyle w:val="a3"/>
        <w:spacing w:before="7"/>
        <w:rPr>
          <w:rFonts w:ascii="Arial"/>
          <w:sz w:val="9"/>
        </w:rPr>
      </w:pPr>
      <w:r>
        <w:pict>
          <v:group id="_x0000_s3528" style="position:absolute;margin-left:89.5pt;margin-top:7.5pt;width:448.95pt;height:264.05pt;z-index:-15708160;mso-wrap-distance-left:0;mso-wrap-distance-right:0;mso-position-horizontal-relative:page" coordorigin="1790,150" coordsize="8979,5281">
            <v:line id="_x0000_s3556" style="position:absolute" from="7846,3279" to="9957,3279" strokecolor="#485daa" strokeweight=".22542mm"/>
            <v:line id="_x0000_s3555" style="position:absolute" from="6469,625" to="10067,625" strokecolor="#679539" strokeweight=".29422mm"/>
            <v:shape id="_x0000_s3554" style="position:absolute;left:5053;top:513;width:3342;height:2221" coordorigin="5053,514" coordsize="3342,2221" o:spt="100" adj="0,,0" path="m8097,2446r-793,l7857,2728r,l7874,2734r18,l7909,2729r15,-9l7926,2718r2,-2l7928,2716r3,-3l7934,2709r2,-3l8097,2446xm7954,1475r-1727,l6301,1478r73,8l6446,1499r70,17l6585,1539r67,26l6717,1596r63,36l6841,1671r58,43l6953,1762r52,50l7054,1867r44,58l7140,1986r37,65l7209,2118r29,71l7096,2229r-10,6l7079,2242r-14,24l7063,2293r10,26l7095,2339r762,389l7857,2728r,l7304,2446r793,l8385,1978r9,-36l8390,1930r-225,l8140,1858r-27,-70l8084,1719r-32,-67l8018,1586r-36,-64l7954,1475xm7924,2720r-3,2l7924,2720r,xm8317,1888r-152,42l8390,1930r-8,-20l8354,1889r-37,-1xm6187,514r-73,2l6040,522r-74,8l5892,540r-74,14l5743,570r-74,20l5595,612r-74,25l5450,665r-71,30l5311,727r-67,35l5179,799r-64,39l5053,879r450,13l5565,906r51,34l5651,991r15,61l5695,1611r55,-29l5807,1557r60,-23l5928,1515r75,-18l6078,1484r75,-7l6227,1475r1727,l7944,1459r-40,-60l7862,1339r-45,-57l7771,1227r-48,-54l7674,1121r-52,-50l7569,1023r-54,-47l7459,932r-58,-42l7342,850r-60,-38l7221,776r-63,-34l7094,711r-65,-30l6963,654r-67,-25l6828,607r-68,-21l6690,569r-70,-16l6549,540r-71,-10l6406,522r-73,-5l6260,514r-73,xe" fillcolor="#adafb1" stroked="f">
              <v:stroke joinstyle="round"/>
              <v:formulas/>
              <v:path arrowok="t" o:connecttype="segments"/>
            </v:shape>
            <v:line id="_x0000_s3553" style="position:absolute" from="2040,1405" to="4686,1405" strokecolor="#cfa519" strokeweight=".25225mm"/>
            <v:shape id="_x0000_s3552" style="position:absolute;left:4186;top:974;width:4085;height:3773" coordorigin="4187,974" coordsize="4085,3773" o:spt="100" adj="0,,0" path="m5673,3488r-53,-34l5570,3417r-50,-40l5473,3334r-53,-56l5371,3219r-43,-61l5289,3095r-35,-66l5225,2962r-25,-69l5180,2824r-15,-71l5154,2681r-5,-72l5148,2537r4,-72l5160,2394r14,-72l5192,2252r23,-69l5243,2115r32,-66l5313,1985r42,-63l5402,1862r97,96l5521,1971r23,4l5567,1970r19,-14l5593,1947r6,-11l5602,1924r1,-13l5559,1057r-5,-22l5541,1017r-19,-13l5500,999,4646,974r-14,1l4620,979r-10,6l4600,992r-12,19l4583,1034r4,24l4601,1079r113,110l4664,1246r-47,59l4572,1365r-43,61l4489,1488r-37,63l4417,1616r-33,65l4354,1747r-27,67l4302,1882r-23,68l4259,2019r-18,70l4226,2159r-13,70l4203,2300r-8,70l4190,2442r-3,71l4187,2584r2,71l4193,2726r7,71l4210,2868r12,70l4236,3008r17,70l4272,3147r22,68l4318,3283r27,67l4374,3417r32,65l4440,3546r36,64l4515,3672r42,62l4601,3794r46,59l4696,3910r51,56l4801,4020r57,54l4916,4125r60,48l5037,4219r62,43l5163,4303r64,38l5293,4377r67,32l5146,4013r-18,-51l5128,3910r15,-50l5174,3816r9,-9l5192,3799r481,-311xm7927,2718r-3,2l7921,2722r3,-2l7926,2718r1,xm7928,2716r-1,2l7928,2716r,xm8271,2528r-2,-75l8264,2379r-243,393l8013,2782r-9,9l7961,2823r-50,17l7859,2840r-51,-17l7309,2568r-3,62l7300,2693r-10,63l7275,2818r-23,81l7222,2976r-35,73l7148,3119r-45,67l7054,3248r-53,58l6947,3358r-57,47l6830,3449r-63,39l6701,3523r-68,30l6564,3579r-72,21l6419,3615r-75,11l6268,3632r-76,l6115,3627r-78,-11l6071,3484r-2,-37l6047,3419r-32,-11l5979,3418r-722,467l5254,3888r-4,3l5239,3907r-5,18l5234,3944r6,18l5646,4715r20,22l5692,4747r28,-3l5743,4729r7,-7l5756,4712r42,-164l5876,4564r79,12l6033,4585r79,6l6189,4594r78,l6344,4591r77,-6l6497,4576r75,-11l6647,4550r74,-17l6794,4514r72,-23l6937,4466r70,-27l7076,4409r68,-33l7211,4341r65,-37l7340,4264r62,-42l7463,4177r59,-46l7579,4082r56,-51l7689,3978r51,-54l7789,3868r47,-58l7881,3750r43,-62l7965,3625r39,-65l8040,3493r34,-69l8106,3354r29,-72l8161,3209r24,-75l8206,3057r18,-76l8239,2905r12,-76l8261,2754r6,-76l8270,2603r1,-75xe" fillcolor="#adafb1" stroked="f">
              <v:stroke joinstyle="round"/>
              <v:formulas/>
              <v:path arrowok="t" o:connecttype="segments"/>
            </v:shape>
            <v:shape id="_x0000_s3551" type="#_x0000_t75" style="position:absolute;left:5053;top:513;width:3342;height:2221">
              <v:imagedata r:id="rId22" o:title=""/>
            </v:shape>
            <v:shape id="_x0000_s3550" type="#_x0000_t75" style="position:absolute;left:4186;top:974;width:1487;height:3436">
              <v:imagedata r:id="rId23" o:title=""/>
            </v:shape>
            <v:shape id="_x0000_s3549" type="#_x0000_t75" style="position:absolute;left:5246;top:3890;width:5;height:5">
              <v:imagedata r:id="rId24" o:title=""/>
            </v:shape>
            <v:shape id="_x0000_s3548" type="#_x0000_t75" style="position:absolute;left:7922;top:2715;width:6;height:6">
              <v:imagedata r:id="rId25" o:title=""/>
            </v:shape>
            <v:shape id="_x0000_s3547" type="#_x0000_t75" style="position:absolute;left:5233;top:2378;width:3038;height:2368">
              <v:imagedata r:id="rId26" o:title=""/>
            </v:shape>
            <v:shape id="_x0000_s3546" style="position:absolute;left:4616;top:2136;width:333;height:1176" coordorigin="4617,2137" coordsize="333,1176" o:spt="100" adj="0,,0" path="m4807,2591r,-41l4652,2551r,-57l4617,2494r1,156l4653,2649r,-56l4807,2591xm4818,2338r-35,-2l4775,2438r-46,-4l4736,2342r-32,-2l4697,2431r-41,-3l4664,2328r-35,-2l4618,2467r189,15l4818,2338xm4850,2157r-101,-18l4735,2217r31,6l4773,2182r13,3l4795,2191r11,18l4808,2220r-4,23l4800,2250r-9,12l4785,2266r-13,6l4765,2274r-16,1l4741,2274r-16,-3l4718,2269r-15,-7l4697,2258r-11,-10l4682,2242r-5,-14l4677,2220r4,-20l4685,2193r13,-13l4706,2177r11,l4724,2137r-10,l4704,2138r-18,6l4678,2149r-14,12l4658,2169r-9,17l4646,2195r-2,9l4643,2215r,10l4643,2235r2,9l4648,2256r5,11l4668,2286r9,8l4700,2307r12,4l4740,2316r13,l4778,2312r11,-4l4809,2296r9,-9l4832,2266r5,-12l4841,2231r,-10l4839,2212r-2,-10l4831,2193r-8,-9l4845,2183r5,-26xm4853,2955r-2,-10l4847,2929r-2,-15l4772,2929r-10,-51l4763,2870r3,-5l4770,2859r6,-4l4793,2849r5,-2l4801,2846r16,-4l4824,2839r5,-3l4821,2795r,l4818,2757r-44,-11l4774,2738r-5,-49l4768,2675r41,-18l4805,2614r-63,30l4742,2738r-71,-19l4671,2719r67,-30l4742,2738r,-94l4623,2701r3,43l4818,2798r-2,2l4809,2803r-4,1l4797,2807r-4,1l4785,2810r-6,2l4774,2813r-5,1l4760,2818r-4,3l4749,2826r-2,4l4743,2836r,98l4690,2945r-10,-54l4680,2883r4,-5l4687,2872r6,-3l4711,2865r7,1l4729,2874r3,6l4743,2934r,-98l4742,2837r-1,5l4740,2847r,l4734,2838r-8,-6l4708,2825r-10,l4680,2829r-6,2l4663,2839r-5,4l4650,2855r-2,6l4645,2876r,7l4667,2992r186,-37xm4885,3058r-13,-39l4725,3066r-17,-54l4674,3022r48,148l4755,3160r-17,-54l4885,3058xm4949,3227r,-9l4946,3198r-4,-10l4932,3167r-6,-10l4912,3142r-7,-5l4890,3129r-8,-2l4865,3128r-7,2l4840,3138r-7,5l4825,3157r-3,8l4820,3179r,7l4822,3199r9,45l4831,3250r,10l4831,3263r-3,4l4825,3269r-7,4l4815,3273r-7,-1l4805,3271r-5,-3l4797,3266r-5,-9l4788,3250r-2,-5l4784,3236r,-4l4785,3224r1,-3l4791,3214r4,-3l4800,3208r-17,-36l4773,3176r-8,6l4755,3196r-3,8l4749,3221r,9l4753,3248r3,9l4764,3274r4,7l4780,3295r6,5l4800,3308r8,2l4825,3312r8,-2l4850,3302r6,-4l4864,3287r3,-6l4870,3267r,-6l4869,3246r-1,-7l4866,3225r-5,-21l4861,3198r-1,-11l4860,3182r3,-9l4866,3170r9,-4l4880,3165r7,2l4891,3169r6,5l4900,3177r7,11l4911,3196r1,5l4914,3211r,5l4913,3226r-2,4l4908,3234r-3,4l4900,3241r-6,3l4912,3280r10,-4l4930,3269r12,-15l4946,3246r3,-19xe" stroked="f">
              <v:stroke joinstyle="round"/>
              <v:formulas/>
              <v:path arrowok="t" o:connecttype="segments"/>
            </v:shape>
            <v:shape id="_x0000_s3545" type="#_x0000_t75" style="position:absolute;left:4668;top:1928;width:214;height:174">
              <v:imagedata r:id="rId27" o:title=""/>
            </v:shape>
            <v:shape id="_x0000_s3544" style="position:absolute;left:5896;top:930;width:1815;height:3179" coordorigin="5896,931" coordsize="1815,3179" o:spt="100" adj="0,,0" path="m6048,3916r-144,-8l5903,3943r102,5l6002,3995r-92,-5l5909,4022r91,5l5998,4068r-100,-6l5896,4097r142,8l6048,3916xm6244,4007r,-14l6242,3981r-9,-24l6226,3947r-16,-18l6200,3922r-23,-9l6164,3911r-26,l6127,3913r-19,8l6099,3926r-14,14l6079,3948r-8,19l6068,3978r,12l6108,3989r1,-13l6113,3966r14,-16l6137,3946r22,-1l6167,3947r14,7l6186,3959r8,12l6197,3977r4,15l6203,4000r,16l6202,4024r-3,16l6196,4047r-8,12l6183,4064r-13,8l6162,4074r-15,l6142,4073r-9,-3l6129,4068r-8,-6l6118,4059r-2,-4l6113,4051r-2,-5l6110,4042r-40,l6072,4053r3,10l6085,4080r6,7l6106,4098r8,4l6133,4108r10,1l6168,4109r13,-3l6204,4095r9,-7l6229,4070r6,-11l6239,4047r2,-10l6243,4028r1,-10l6244,4007xm6269,1121r-5,-102l6185,1022r1,31l6228,1051r-1,14l6224,1075r-15,15l6199,1094r-24,1l6167,1093r-13,-6l6148,1082r-8,-12l6137,1064r-5,-15l6131,1041r-1,-16l6131,1017r3,-16l6136,994r8,-13l6149,976r13,-7l6170,966r19,-1l6198,968r15,10l6218,985r3,11l6260,994r-1,-10l6255,974r-10,-16l6239,951r-15,-10l6215,937r-18,-5l6187,931r-24,1l6150,935r-23,11l6118,953r-15,19l6097,983r-3,12l6091,1005r-1,9l6089,1025r,10l6090,1049r2,13l6102,1085r6,10l6125,1112r10,7l6147,1123r9,3l6166,1128r10,1l6186,1129r10,l6205,1126r8,-4l6222,1118r8,-7l6237,1101r5,21l6269,1121xm6439,4084r-20,-188l6381,3900r12,126l6393,4026r-91,-118l6260,3912r19,188l6318,4096r-13,-126l6306,3970r91,118l6439,4084xm6472,1047r,-29l6471,1006r-9,-25l6462,981r-6,-10l6453,967r-13,-14l6431,946r,78l6431,1041r-1,7l6426,1063r-3,7l6415,1082r-5,5l6396,1094r-8,2l6370,1096r-8,-2l6349,1087r-6,-5l6335,1070r-3,-7l6331,1055r-2,-7l6328,1041r,-17l6329,1016r4,-16l6336,993r8,-12l6349,976r13,-7l6370,967r19,l6397,969r13,8l6415,981r8,13l6426,1001r2,7l6430,1016r1,8l6431,946r,-1l6419,940r-9,-3l6401,934r-10,-1l6380,932r-15,l6352,935r-23,10l6319,952r-16,18l6297,980r-9,25l6286,1018r,29l6288,1059r9,24l6303,1093r15,18l6328,1118r23,10l6364,1130r15,1l6390,1130r10,-1l6409,1126r9,-3l6430,1118r9,-7l6454,1096r1,-2l6462,1083r8,-23l6472,1047xm6607,3861r-42,8l6559,3913r-5,1l6554,3946r-12,73l6542,4019r-36,-64l6554,3946r,-32l6489,3926r-22,-38l6425,3896r104,173l6571,4061r8,-42l6592,3946r3,-20l6607,3861xm6659,963r-43,-6l6553,1081r-1,l6532,943r-42,-7l6520,1133r47,7l6659,963xm6825,1017l6690,973r-59,180l6767,1198r11,-33l6681,1133r15,-45l6783,1117r10,-31l6706,1058r13,-39l6814,1050r11,-33xm6861,3984r-54,-182l6769,3813r39,128l6807,3941r-83,-114l6694,3836r-6,142l6687,3978r-38,-128l6611,3861r55,181l6722,4025r3,-136l6725,3888r80,112l6861,3984xm6990,1125r-1,-6l6985,1106r-4,-6l6976,1094r-4,-5l6965,1084r-4,-2l6949,1076r,48l6948,1131r-9,16l6934,1152r-12,4l6915,1154r-50,-24l6889,1082r49,25l6944,1112r5,12l6949,1076r-83,-42l6781,1204r38,19l6852,1156r46,24l6904,1185r4,12l6908,1205r-6,18l6899,1230r-6,15l6891,1252r-1,6l6927,1277r,-3l6927,1270r2,-7l6930,1259r1,-4l6933,1251r1,-4l6938,1239r2,-6l6942,1229r2,-5l6946,1215r1,-5l6947,1201r-1,-4l6942,1189r-3,-4l6936,1181r,l6947,1182r4,-1l6957,1180r15,-11l6979,1162r3,-6l6982,1156r5,-11l6989,1139r1,-14xm7047,3904r-27,-62l7017,3837r-21,-50l6996,3891r-51,22l6938,3914r-12,-4l6921,3905r-8,-17l6913,3881r5,-12l6924,3864r2,-1l6974,3842r22,49l6996,3787r-26,-57l6932,3747r30,68l6914,3836r-7,1l6894,3832r-5,-5l6880,3812r-4,-7l6868,3790r-4,-6l6859,3779r-38,17l6824,3798r3,2l6831,3806r3,4l6838,3817r2,4l6845,3831r1,3l6849,3838r2,4l6857,3850r3,4l6867,3859r4,2l6879,3864r5,l6890,3863r,1l6882,3872r-5,9l6876,3891r-1,8l6877,3909r7,17l6888,3932r10,9l6904,3945r12,5l6923,3951r15,-1l6945,3948r78,-34l7047,3904xm7179,1219r-32,-22l7075,1302r,l7081,1152r-34,-23l6940,1285r32,22l7044,1203r1,l7038,1352r34,24l7179,1219xm7211,3770r-1,-12l7205,3733r-5,-12l7193,3708r-7,-11l7184,3694r-7,-7l7171,3681r,86l7170,3782r-2,7l7161,3802r-6,5l7139,3817r-8,3l7116,3820r-7,-1l7096,3813r-6,-5l7078,3797r-5,-7l7065,3776r-3,-7l7057,3755r-1,-8l7057,3733r2,-7l7066,3713r6,-6l7088,3697r8,-2l7111,3694r7,2l7131,3702r6,4l7148,3717r5,6l7162,3737r3,7l7170,3760r1,7l7171,3681r-13,-10l7147,3665r-23,-7l7112,3657r-25,3l7075,3665r-13,8l7053,3678r-7,7l7039,3692r-6,7l7025,3710r-4,11l7016,3744r,12l7021,3781r5,12l7041,3817r8,10l7069,3843r11,6l7103,3857r12,1l7127,3856r10,-2l7146,3851r9,-4l7165,3842r12,-7l7187,3826r4,-6l7202,3805r4,-11l7211,3770xm7287,1311r-32,-28l7240,1291r,41l7213,1400r-19,-16l7176,1368r64,-36l7240,1332r,-41l7077,1378r31,28l7147,1384r53,47l7183,1472r33,28l7254,1400r26,-68l7287,1311xm7368,3691l7250,3543r-33,26l7266,3630r-62,49l7224,3705r62,-50l7314,3689r-72,57l7264,3774r104,-83xm7467,1494r-27,-28l7347,1551r-1,l7387,1407r-28,-31l7219,1504r26,29l7339,1447r,1l7299,1591r28,31l7467,1494xm7512,3546r-31,-29l7460,3497r,57l7422,3594r-7,4l7403,3599r-7,-3l7382,3583r-3,-6l7379,3570r1,-6l7383,3557r18,-18l7421,3517r39,37l7460,3497r-85,-81l7346,3446r53,51l7364,3535r-7,3l7344,3539r-8,-3l7322,3526r-6,-5l7303,3510r-6,-4l7291,3504r-29,30l7265,3534r4,1l7275,3539r4,3l7286,3547r3,2l7298,3557r2,2l7304,3562r4,3l7316,3570r4,2l7329,3574r4,1l7342,3574r5,-2l7351,3570r1,l7347,3581r-1,9l7349,3599r3,9l7357,3617r13,12l7376,3633r13,5l7395,3639r14,l7416,3637r13,-6l7435,3626r27,-27l7512,3546xm7567,1642r-1,-9l7560,1614r-4,-9l7541,1585r-10,-9l7509,1563r-11,-4l7474,1557r-12,1l7437,1565r-12,6l7403,1588r-10,9l7379,1618r-5,11l7369,1652r,12l7375,1689r5,12l7396,1722r7,8l7420,1741r10,4l7449,1749r10,l7480,1745r10,-4l7500,1735r-23,-33l7465,1709r-11,2l7433,1709r-9,-6l7411,1685r-3,-8l7406,1662r1,-7l7412,1642r4,-7l7426,1623r6,-5l7445,1609r7,-4l7467,1599r7,-2l7489,1596r7,2l7509,1604r7,6l7524,1621r2,5l7529,1635r1,5l7529,1650r-1,4l7526,1659r-1,4l7522,1667r-4,3l7542,1703r8,-8l7556,1687r9,-17l7567,1660r,-18xm7621,3397l7466,3288r-83,117l7412,3425r59,-83l7509,3368r-53,76l7482,3462r53,-75l7568,3411r-57,81l7539,3512r82,-115xm7684,1822r-70,-123l7449,1793r71,125l7551,1900r-51,-89l7541,1789r45,79l7614,1852r-45,-79l7604,1752r50,87l7684,1822xm7710,3229r-6,-4l7663,3205r,46l7646,3284r-3,4l7638,3296r-3,2l7628,3303r-3,1l7616,3304r-5,-1l7601,3297r-4,-3l7592,3287r-1,-4l7590,3275r1,-4l7593,3263r2,-4l7612,3225r51,26l7663,3205r-121,-62l7523,3180r60,31l7558,3260r-3,10l7554,3287r,1l7554,3296r6,15l7564,3317r11,11l7581,3332r14,7l7602,3342r15,2l7624,3344r15,-5l7646,3335r14,-11l7666,3316r6,-12l7710,3229xe" stroked="f">
              <v:stroke joinstyle="round"/>
              <v:formulas/>
              <v:path arrowok="t" o:connecttype="segments"/>
            </v:shape>
            <v:shape id="_x0000_s3543" type="#_x0000_t75" style="position:absolute;left:2181;top:1483;width:1782;height:609">
              <v:imagedata r:id="rId28" o:title=""/>
            </v:shape>
            <v:shape id="_x0000_s3542" type="#_x0000_t75" style="position:absolute;left:2186;top:2314;width:1876;height:801">
              <v:imagedata r:id="rId29" o:title=""/>
            </v:shape>
            <v:shape id="_x0000_s3541" type="#_x0000_t75" style="position:absolute;left:2191;top:3590;width:1956;height:1002">
              <v:imagedata r:id="rId30" o:title=""/>
            </v:shape>
            <v:shape id="_x0000_s3540" type="#_x0000_t75" style="position:absolute;left:8467;top:442;width:1595;height:125">
              <v:imagedata r:id="rId31" o:title=""/>
            </v:shape>
            <v:shape id="_x0000_s3539" style="position:absolute;left:8468;top:709;width:53;height:53" coordorigin="8468,709" coordsize="53,53" path="m8509,709r-29,l8468,721r,29l8480,762r29,l8521,750r,-14l8521,721r-12,-12xe" fillcolor="#679539" stroked="f">
              <v:path arrowok="t"/>
            </v:shape>
            <v:shape id="_x0000_s3538" type="#_x0000_t75" style="position:absolute;left:8614;top:684;width:1798;height:1202">
              <v:imagedata r:id="rId32" o:title=""/>
            </v:shape>
            <v:shape id="_x0000_s3537" style="position:absolute;left:8469;top:1075;width:63;height:1278" coordorigin="8470,1076" coordsize="63,1278" o:spt="100" adj="0,,0" path="m8522,1452r-12,-11l8481,1441r-11,11l8470,1481r11,12l8510,1493r12,-12l8522,1467r,-15xm8524,2312r-12,-11l8483,2301r-12,11l8471,2341r12,12l8512,2353r12,-12l8524,2327r,-15xm8532,1088r-12,-12l8491,1076r-12,12l8479,1117r12,11l8520,1128r12,-11l8532,1102r,-14xe" fillcolor="#679539" stroked="f">
              <v:stroke joinstyle="round"/>
              <v:formulas/>
              <v:path arrowok="t" o:connecttype="segments"/>
            </v:shape>
            <v:shape id="_x0000_s3536" type="#_x0000_t75" style="position:absolute;left:8463;top:2032;width:2024;height:549">
              <v:imagedata r:id="rId33" o:title=""/>
            </v:shape>
            <v:shape id="_x0000_s3535" style="position:absolute;left:8466;top:3344;width:53;height:53" coordorigin="8467,3344" coordsize="53,53" path="m8508,3344r-29,l8467,3356r,29l8479,3397r29,l8519,3385r,-14l8519,3356r-11,-12xe" fillcolor="#485daa" stroked="f">
              <v:path arrowok="t"/>
            </v:shape>
            <v:shape id="_x0000_s3534" type="#_x0000_t75" style="position:absolute;left:8473;top:3095;width:2131;height:882">
              <v:imagedata r:id="rId34" o:title=""/>
            </v:shape>
            <v:shape id="_x0000_s3533" type="#_x0000_t75" style="position:absolute;left:8469;top:4211;width:2119;height:1043">
              <v:imagedata r:id="rId35" o:title=""/>
            </v:shape>
            <v:shape id="_x0000_s3532" style="position:absolute;left:8483;top:4472;width:53;height:53" coordorigin="8483,4472" coordsize="53,53" path="m8524,4472r-29,l8483,4484r,29l8495,4525r29,l8536,4513r,-14l8536,4484r-12,-12xe" fillcolor="#485daa" stroked="f">
              <v:path arrowok="t"/>
            </v:shape>
            <v:shape id="_x0000_s3531" type="#_x0000_t75" style="position:absolute;left:2044;top:1200;width:2007;height:156">
              <v:imagedata r:id="rId36" o:title=""/>
            </v:shape>
            <v:shape id="_x0000_s3530" style="position:absolute;left:2038;top:1511;width:61;height:2865" coordorigin="2039,1511" coordsize="61,2865" o:spt="100" adj="0,,0" path="m2091,3626r-11,-12l2051,3614r-12,12l2039,3655r12,11l2080,3666r11,-11l2091,3640r,-14xm2094,1523r-12,-12l2053,1511r-11,12l2042,1552r11,12l2082,1564r12,-12l2094,1538r,-15xm2096,2344r-12,-12l2055,2332r-12,12l2043,2373r12,12l2084,2385r12,-12l2096,2359r,-15xm2100,4335r-12,-12l2059,4323r-12,12l2047,4364r12,12l2088,4376r12,-12l2100,4349r,-14xe" fillcolor="#cfa519" stroked="f">
              <v:stroke joinstyle="round"/>
              <v:formulas/>
              <v:path arrowok="t" o:connecttype="segments"/>
            </v:shape>
            <v:shape id="_x0000_s3529" type="#_x0000_t202" style="position:absolute;left:1795;top:155;width:8969;height:5271" filled="f" strokecolor="#231f20" strokeweight=".5pt">
              <v:textbox inset="0,0,0,0">
                <w:txbxContent>
                  <w:p w:rsidR="00D400A2" w:rsidRDefault="00D400A2">
                    <w:pPr>
                      <w:rPr>
                        <w:rFonts w:ascii="Arial"/>
                        <w:sz w:val="24"/>
                      </w:rPr>
                    </w:pPr>
                  </w:p>
                  <w:p w:rsidR="00D400A2" w:rsidRDefault="00D400A2">
                    <w:pPr>
                      <w:rPr>
                        <w:rFonts w:ascii="Arial"/>
                        <w:sz w:val="24"/>
                      </w:rPr>
                    </w:pPr>
                  </w:p>
                  <w:p w:rsidR="00D400A2" w:rsidRDefault="00D400A2">
                    <w:pPr>
                      <w:rPr>
                        <w:rFonts w:ascii="Arial"/>
                        <w:sz w:val="24"/>
                      </w:rPr>
                    </w:pPr>
                  </w:p>
                  <w:p w:rsidR="00D400A2" w:rsidRDefault="00D400A2">
                    <w:pPr>
                      <w:rPr>
                        <w:rFonts w:ascii="Arial"/>
                        <w:sz w:val="24"/>
                      </w:rPr>
                    </w:pPr>
                  </w:p>
                  <w:p w:rsidR="00D400A2" w:rsidRDefault="00D400A2">
                    <w:pPr>
                      <w:rPr>
                        <w:rFonts w:ascii="Arial"/>
                        <w:sz w:val="24"/>
                      </w:rPr>
                    </w:pPr>
                  </w:p>
                  <w:p w:rsidR="00D400A2" w:rsidRDefault="00D400A2">
                    <w:pPr>
                      <w:rPr>
                        <w:rFonts w:ascii="Arial"/>
                        <w:sz w:val="24"/>
                      </w:rPr>
                    </w:pPr>
                  </w:p>
                  <w:p w:rsidR="00D400A2" w:rsidRDefault="00D400A2">
                    <w:pPr>
                      <w:rPr>
                        <w:rFonts w:ascii="Arial"/>
                        <w:sz w:val="24"/>
                      </w:rPr>
                    </w:pPr>
                  </w:p>
                  <w:p w:rsidR="00D400A2" w:rsidRDefault="00D400A2">
                    <w:pPr>
                      <w:rPr>
                        <w:rFonts w:ascii="Arial"/>
                        <w:sz w:val="24"/>
                      </w:rPr>
                    </w:pPr>
                  </w:p>
                  <w:p w:rsidR="00D400A2" w:rsidRDefault="00D400A2">
                    <w:pPr>
                      <w:rPr>
                        <w:rFonts w:ascii="Arial"/>
                        <w:sz w:val="24"/>
                      </w:rPr>
                    </w:pPr>
                  </w:p>
                  <w:p w:rsidR="00D400A2" w:rsidRDefault="00D400A2">
                    <w:pPr>
                      <w:rPr>
                        <w:rFonts w:ascii="Arial"/>
                        <w:sz w:val="24"/>
                      </w:rPr>
                    </w:pPr>
                  </w:p>
                  <w:p w:rsidR="00D400A2" w:rsidRDefault="00D400A2">
                    <w:pPr>
                      <w:rPr>
                        <w:rFonts w:ascii="Arial"/>
                        <w:sz w:val="24"/>
                      </w:rPr>
                    </w:pPr>
                  </w:p>
                  <w:p w:rsidR="00D400A2" w:rsidRDefault="00883240">
                    <w:pPr>
                      <w:spacing w:before="157"/>
                      <w:ind w:left="236"/>
                      <w:rPr>
                        <w:rFonts w:ascii="Arial"/>
                        <w:sz w:val="16"/>
                      </w:rPr>
                    </w:pPr>
                    <w:r>
                      <w:rPr>
                        <w:rFonts w:ascii="Arial"/>
                        <w:color w:val="CFA519"/>
                        <w:w w:val="105"/>
                        <w:sz w:val="16"/>
                      </w:rPr>
                      <w:t>E&amp;S strategiyasini yarating</w:t>
                    </w:r>
                  </w:p>
                </w:txbxContent>
              </v:textbox>
            </v:shape>
            <w10:wrap type="topAndBottom" anchorx="page"/>
          </v:group>
        </w:pict>
      </w:r>
    </w:p>
    <w:p w:rsidR="00D400A2" w:rsidRDefault="00883240">
      <w:pPr>
        <w:ind w:left="1017"/>
        <w:rPr>
          <w:rFonts w:ascii="Arial"/>
          <w:sz w:val="14"/>
        </w:rPr>
      </w:pPr>
      <w:r>
        <w:rPr>
          <w:rFonts w:ascii="Arial"/>
          <w:color w:val="231F20"/>
          <w:sz w:val="14"/>
        </w:rPr>
        <w:lastRenderedPageBreak/>
        <w:t>Manba: IFC.</w:t>
      </w:r>
    </w:p>
    <w:p w:rsidR="00D400A2" w:rsidRDefault="00D400A2">
      <w:pPr>
        <w:rPr>
          <w:rFonts w:ascii="Arial"/>
          <w:sz w:val="14"/>
        </w:rPr>
        <w:sectPr w:rsidR="00D400A2">
          <w:type w:val="continuous"/>
          <w:pgSz w:w="12590" w:h="16190"/>
          <w:pgMar w:top="1500" w:right="760" w:bottom="280" w:left="78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8"/>
        <w:rPr>
          <w:rFonts w:ascii="Arial"/>
          <w:sz w:val="25"/>
        </w:rPr>
      </w:pPr>
    </w:p>
    <w:p w:rsidR="00D400A2" w:rsidRDefault="00D400A2">
      <w:pPr>
        <w:rPr>
          <w:rFonts w:ascii="Arial"/>
          <w:sz w:val="25"/>
        </w:rPr>
        <w:sectPr w:rsidR="00D400A2">
          <w:pgSz w:w="12590" w:h="16190"/>
          <w:pgMar w:top="0" w:right="760" w:bottom="800" w:left="780" w:header="0" w:footer="602" w:gutter="0"/>
          <w:cols w:space="720"/>
        </w:sectPr>
      </w:pPr>
    </w:p>
    <w:p w:rsidR="00D400A2" w:rsidRDefault="00883240">
      <w:pPr>
        <w:pStyle w:val="a3"/>
        <w:spacing w:before="99" w:line="268" w:lineRule="auto"/>
        <w:ind w:left="1031" w:right="-12"/>
      </w:pPr>
      <w:r>
        <w:rPr>
          <w:color w:val="231F20"/>
          <w:spacing w:val="-3"/>
        </w:rPr>
        <w:t>Asboblar to'plami targ'ib qiladi</w:t>
      </w:r>
      <w:r>
        <w:rPr>
          <w:color w:val="231F20"/>
        </w:rPr>
        <w:t>moliyaviy, boshqaruv sharhlari, boshqaruv va ish haqi va barqarorlik kabi alohida hisobotlarda mavjud bo'lgan eng muhim ma'lumotlar elementlarini yagona izchil hujjatga birlashtirgan integratsiyalashgan hisobot versiyasi.</w:t>
      </w:r>
    </w:p>
    <w:p w:rsidR="00D400A2" w:rsidRDefault="00883240">
      <w:pPr>
        <w:pStyle w:val="a3"/>
        <w:spacing w:before="183" w:line="268" w:lineRule="auto"/>
        <w:ind w:left="1031" w:right="51"/>
      </w:pPr>
      <w:r>
        <w:rPr>
          <w:color w:val="231F20"/>
          <w:spacing w:val="-3"/>
        </w:rPr>
        <w:t>Asboblar to'plami yaratiladi</w:t>
      </w:r>
      <w:r>
        <w:rPr>
          <w:color w:val="231F20"/>
        </w:rPr>
        <w:t>ilg‘or xalqaro tajribalar bo‘yicha hamda rivojlanayotgan bozorlar uchun ayniqsa dolzarb bo‘lgan korporativ ma’lumotlarni oshkor qilish va shaffoflik tamoyillari to‘plamini ilgari suradi.</w:t>
      </w:r>
    </w:p>
    <w:p w:rsidR="00D400A2" w:rsidRDefault="00D400A2">
      <w:pPr>
        <w:pStyle w:val="a3"/>
        <w:spacing w:before="6"/>
      </w:pPr>
    </w:p>
    <w:p w:rsidR="00D400A2" w:rsidRDefault="0011555C">
      <w:pPr>
        <w:pStyle w:val="a3"/>
        <w:ind w:left="228" w:right="-58"/>
        <w:rPr>
          <w:sz w:val="20"/>
        </w:rPr>
      </w:pPr>
      <w:r>
        <w:rPr>
          <w:sz w:val="20"/>
        </w:rPr>
      </w:r>
      <w:r>
        <w:rPr>
          <w:sz w:val="20"/>
        </w:rPr>
        <w:pict>
          <v:shape id="_x0000_s3628" type="#_x0000_t202" style="width:259.75pt;height:259.2pt;mso-left-percent:-10001;mso-top-percent:-10001;mso-position-horizontal:absolute;mso-position-horizontal-relative:char;mso-position-vertical:absolute;mso-position-vertical-relative:line;mso-left-percent:-10001;mso-top-percent:-10001" fillcolor="#f2eee3" stroked="f">
            <v:textbox inset="0,0,0,0">
              <w:txbxContent>
                <w:p w:rsidR="00D400A2" w:rsidRDefault="00D400A2">
                  <w:pPr>
                    <w:pStyle w:val="a3"/>
                    <w:spacing w:before="10"/>
                    <w:rPr>
                      <w:sz w:val="17"/>
                    </w:rPr>
                  </w:pPr>
                </w:p>
                <w:p w:rsidR="00D400A2" w:rsidRDefault="00883240">
                  <w:pPr>
                    <w:spacing w:line="261" w:lineRule="auto"/>
                    <w:ind w:left="210" w:right="1407"/>
                    <w:rPr>
                      <w:rFonts w:ascii="Calibri"/>
                      <w:b/>
                      <w:sz w:val="18"/>
                    </w:rPr>
                  </w:pPr>
                  <w:r>
                    <w:rPr>
                      <w:rFonts w:ascii="Calibri"/>
                      <w:b/>
                      <w:color w:val="002E54"/>
                      <w:w w:val="125"/>
                      <w:sz w:val="18"/>
                    </w:rPr>
                    <w:t>Rivojlanayotgan bozorlarda korporativ oshkoralik va shaffoflik tamoyillari</w:t>
                  </w:r>
                </w:p>
                <w:p w:rsidR="00D400A2" w:rsidRDefault="00883240" w:rsidP="00883240">
                  <w:pPr>
                    <w:pStyle w:val="a3"/>
                    <w:numPr>
                      <w:ilvl w:val="0"/>
                      <w:numId w:val="86"/>
                    </w:numPr>
                    <w:tabs>
                      <w:tab w:val="left" w:pos="411"/>
                    </w:tabs>
                    <w:spacing w:before="82" w:line="256" w:lineRule="auto"/>
                    <w:ind w:right="593"/>
                  </w:pPr>
                  <w:r>
                    <w:rPr>
                      <w:b/>
                      <w:i/>
                      <w:color w:val="231F20"/>
                    </w:rPr>
                    <w:t>Ulangan.</w:t>
                  </w:r>
                  <w:r>
                    <w:rPr>
                      <w:color w:val="231F20"/>
                      <w:spacing w:val="-4"/>
                    </w:rPr>
                    <w:t>Strategik, boshqaruv va moliyaviy ma'lumotlarni bog'laydi</w:t>
                  </w:r>
                </w:p>
                <w:p w:rsidR="00D400A2" w:rsidRDefault="00883240" w:rsidP="00883240">
                  <w:pPr>
                    <w:pStyle w:val="a3"/>
                    <w:numPr>
                      <w:ilvl w:val="0"/>
                      <w:numId w:val="86"/>
                    </w:numPr>
                    <w:tabs>
                      <w:tab w:val="left" w:pos="411"/>
                    </w:tabs>
                    <w:spacing w:before="91" w:line="256" w:lineRule="auto"/>
                    <w:ind w:right="457"/>
                  </w:pPr>
                  <w:r>
                    <w:rPr>
                      <w:b/>
                      <w:i/>
                      <w:color w:val="231F20"/>
                      <w:spacing w:val="-3"/>
                    </w:rPr>
                    <w:t>Integratsiyalashgan.</w:t>
                  </w:r>
                  <w:r>
                    <w:rPr>
                      <w:color w:val="231F20"/>
                      <w:spacing w:val="-4"/>
                    </w:rPr>
                    <w:t>Barqarorlik ko'rib chiqildi</w:t>
                  </w:r>
                  <w:r>
                    <w:rPr>
                      <w:color w:val="231F20"/>
                    </w:rPr>
                    <w:t>kompaniyaning asosiy boshqaruv va boshqaruv funktsiyalarining bir qismi sifatida</w:t>
                  </w:r>
                </w:p>
                <w:p w:rsidR="00D400A2" w:rsidRDefault="00883240" w:rsidP="00883240">
                  <w:pPr>
                    <w:pStyle w:val="a3"/>
                    <w:numPr>
                      <w:ilvl w:val="0"/>
                      <w:numId w:val="86"/>
                    </w:numPr>
                    <w:tabs>
                      <w:tab w:val="left" w:pos="411"/>
                    </w:tabs>
                    <w:spacing w:before="91" w:line="264" w:lineRule="auto"/>
                    <w:ind w:right="382"/>
                  </w:pPr>
                  <w:r>
                    <w:rPr>
                      <w:b/>
                      <w:i/>
                      <w:color w:val="231F20"/>
                    </w:rPr>
                    <w:t>Ochiq.</w:t>
                  </w:r>
                  <w:r>
                    <w:rPr>
                      <w:color w:val="231F20"/>
                      <w:spacing w:val="-4"/>
                    </w:rPr>
                    <w:t>Rag'batlantiradi</w:t>
                  </w:r>
                  <w:r>
                    <w:rPr>
                      <w:color w:val="231F20"/>
                    </w:rPr>
                    <w:t>tashkilot ichida va tashqarisida ochiqlik va oshkoralik madaniyati, dialoglar va teskari aloqa zanjirlari va dinamik axborotni boshqarish tizimiga asoslangan.</w:t>
                  </w:r>
                </w:p>
                <w:p w:rsidR="00D400A2" w:rsidRDefault="00883240" w:rsidP="00883240">
                  <w:pPr>
                    <w:pStyle w:val="a3"/>
                    <w:numPr>
                      <w:ilvl w:val="0"/>
                      <w:numId w:val="86"/>
                    </w:numPr>
                    <w:tabs>
                      <w:tab w:val="left" w:pos="411"/>
                    </w:tabs>
                    <w:spacing w:before="88" w:line="256" w:lineRule="auto"/>
                    <w:ind w:right="914"/>
                  </w:pPr>
                  <w:r>
                    <w:rPr>
                      <w:b/>
                      <w:i/>
                      <w:color w:val="231F20"/>
                      <w:spacing w:val="-3"/>
                    </w:rPr>
                    <w:t>Inklyuziv.</w:t>
                  </w:r>
                  <w:r>
                    <w:rPr>
                      <w:color w:val="231F20"/>
                      <w:spacing w:val="-4"/>
                    </w:rPr>
                    <w:t>Kompaniya va uning manfaatdor tomonlari o'rtasida muloqot va o'zaro ta'limni qo'llab-quvvatlaydi</w:t>
                  </w:r>
                </w:p>
                <w:p w:rsidR="00D400A2" w:rsidRDefault="00883240" w:rsidP="00883240">
                  <w:pPr>
                    <w:pStyle w:val="a3"/>
                    <w:numPr>
                      <w:ilvl w:val="0"/>
                      <w:numId w:val="86"/>
                    </w:numPr>
                    <w:tabs>
                      <w:tab w:val="left" w:pos="411"/>
                    </w:tabs>
                    <w:spacing w:before="91" w:line="256" w:lineRule="auto"/>
                    <w:ind w:right="506"/>
                  </w:pPr>
                  <w:r>
                    <w:rPr>
                      <w:b/>
                      <w:i/>
                      <w:color w:val="231F20"/>
                    </w:rPr>
                    <w:t>Material.</w:t>
                  </w:r>
                  <w:r>
                    <w:rPr>
                      <w:color w:val="231F20"/>
                      <w:spacing w:val="-4"/>
                    </w:rPr>
                    <w:t>Tegishli, asoslangan</w:t>
                  </w:r>
                  <w:r>
                    <w:rPr>
                      <w:color w:val="231F20"/>
                    </w:rPr>
                    <w:t>operatsiya kontekstida, ayniqsa rivojlanayotgan bozorlarda</w:t>
                  </w:r>
                </w:p>
                <w:p w:rsidR="00D400A2" w:rsidRDefault="00883240" w:rsidP="00883240">
                  <w:pPr>
                    <w:pStyle w:val="a3"/>
                    <w:numPr>
                      <w:ilvl w:val="0"/>
                      <w:numId w:val="86"/>
                    </w:numPr>
                    <w:tabs>
                      <w:tab w:val="left" w:pos="411"/>
                    </w:tabs>
                    <w:spacing w:before="91" w:line="261" w:lineRule="auto"/>
                    <w:ind w:right="790"/>
                  </w:pPr>
                  <w:r>
                    <w:rPr>
                      <w:b/>
                      <w:i/>
                      <w:color w:val="231F20"/>
                    </w:rPr>
                    <w:t>Ishonchli/ishonchli.</w:t>
                  </w:r>
                  <w:r>
                    <w:rPr>
                      <w:color w:val="231F20"/>
                      <w:spacing w:val="-4"/>
                    </w:rPr>
                    <w:t>Ichki ma'lumotlarni yig'ish va tashqi tekshirish uchun ishonchli boshqaruv jarayoni, shu jumladan ESG ma'lumotlari</w:t>
                  </w:r>
                </w:p>
              </w:txbxContent>
            </v:textbox>
            <w10:anchorlock/>
          </v:shape>
        </w:pict>
      </w:r>
    </w:p>
    <w:p w:rsidR="00D400A2" w:rsidRDefault="00D400A2">
      <w:pPr>
        <w:pStyle w:val="a3"/>
        <w:spacing w:before="11"/>
        <w:rPr>
          <w:sz w:val="16"/>
        </w:rPr>
      </w:pPr>
    </w:p>
    <w:p w:rsidR="00D400A2" w:rsidRDefault="00883240" w:rsidP="00883240">
      <w:pPr>
        <w:pStyle w:val="9"/>
        <w:numPr>
          <w:ilvl w:val="2"/>
          <w:numId w:val="89"/>
        </w:numPr>
        <w:tabs>
          <w:tab w:val="left" w:pos="1665"/>
        </w:tabs>
        <w:spacing w:before="0" w:line="244" w:lineRule="auto"/>
        <w:ind w:left="1031" w:right="49" w:firstLine="0"/>
        <w:jc w:val="left"/>
      </w:pPr>
      <w:r>
        <w:rPr>
          <w:color w:val="416B8E"/>
          <w:spacing w:val="-4"/>
          <w:w w:val="125"/>
        </w:rPr>
        <w:t>ESG yaxshi amaliyotlari va global standartlarni birlashtirish</w:t>
      </w:r>
    </w:p>
    <w:p w:rsidR="00D400A2" w:rsidRDefault="0011555C">
      <w:pPr>
        <w:pStyle w:val="a3"/>
        <w:spacing w:before="12" w:line="268" w:lineRule="auto"/>
        <w:ind w:left="1031" w:right="-12"/>
      </w:pPr>
      <w:r>
        <w:pict>
          <v:shape id="_x0000_s3526" type="#_x0000_t202" style="position:absolute;left:0;text-align:left;margin-left:50.45pt;margin-top:79.95pt;width:259.75pt;height:146.2pt;z-index:15752704;mso-position-horizontal-relative:page" fillcolor="#f2eee3" stroked="f">
            <v:textbox inset="0,0,0,0">
              <w:txbxContent>
                <w:p w:rsidR="00D400A2" w:rsidRDefault="00D400A2">
                  <w:pPr>
                    <w:pStyle w:val="a3"/>
                    <w:spacing w:before="10"/>
                    <w:rPr>
                      <w:b/>
                      <w:i/>
                      <w:sz w:val="17"/>
                    </w:rPr>
                  </w:pPr>
                </w:p>
                <w:p w:rsidR="00D400A2" w:rsidRDefault="00883240">
                  <w:pPr>
                    <w:ind w:left="210"/>
                    <w:rPr>
                      <w:rFonts w:ascii="Calibri"/>
                      <w:b/>
                      <w:sz w:val="18"/>
                    </w:rPr>
                  </w:pPr>
                  <w:r>
                    <w:rPr>
                      <w:rFonts w:ascii="Calibri"/>
                      <w:b/>
                      <w:color w:val="002E54"/>
                      <w:w w:val="125"/>
                      <w:sz w:val="18"/>
                    </w:rPr>
                    <w:t>Ushbu asboblar to'plamida ishlatiladigan terminologiya</w:t>
                  </w:r>
                </w:p>
                <w:p w:rsidR="00D400A2" w:rsidRDefault="00883240">
                  <w:pPr>
                    <w:spacing w:before="111" w:line="266" w:lineRule="auto"/>
                    <w:ind w:left="210" w:right="511"/>
                    <w:rPr>
                      <w:sz w:val="19"/>
                    </w:rPr>
                  </w:pPr>
                  <w:r>
                    <w:rPr>
                      <w:b/>
                      <w:i/>
                      <w:color w:val="231F20"/>
                      <w:sz w:val="19"/>
                    </w:rPr>
                    <w:t>Barqarorlik</w:t>
                  </w:r>
                  <w:r>
                    <w:rPr>
                      <w:color w:val="231F20"/>
                      <w:sz w:val="19"/>
                    </w:rPr>
                    <w:t>yoki korporativ barqarorlik kompaniyalarning uzoq muddatli faoliyatiga ta'sir ko'rsatadigan ekologik va ijtimoiy omillarni nazarda tutadi. (Korporativ barqarorlikning toʻliq taʼrifi uchun 1.4. Barqaror rivojlanish imkoniyatlari va risklari, ushbu Asboblar toʻplamining 26-betiga qarang.)</w:t>
                  </w:r>
                </w:p>
                <w:p w:rsidR="00D400A2" w:rsidRDefault="00883240">
                  <w:pPr>
                    <w:pStyle w:val="a3"/>
                    <w:spacing w:before="185" w:line="302" w:lineRule="auto"/>
                    <w:ind w:left="210" w:right="511"/>
                  </w:pPr>
                  <w:r>
                    <w:rPr>
                      <w:b/>
                      <w:i/>
                      <w:color w:val="231F20"/>
                    </w:rPr>
                    <w:t>ESG</w:t>
                  </w:r>
                  <w:r>
                    <w:rPr>
                      <w:color w:val="231F20"/>
                    </w:rPr>
                    <w:t>atrof-muhit va ijtimoiy omillarning korporativ boshqaruv bilan uyg'unligini anglatadi.</w:t>
                  </w:r>
                </w:p>
              </w:txbxContent>
            </v:textbox>
            <w10:wrap anchorx="page"/>
          </v:shape>
        </w:pict>
      </w:r>
      <w:r w:rsidR="00883240">
        <w:rPr>
          <w:color w:val="231F20"/>
          <w:spacing w:val="-4"/>
        </w:rPr>
        <w:t>Oshkora qilish bo'yicha ko'rsatma</w:t>
      </w:r>
      <w:r w:rsidR="00883240">
        <w:rPr>
          <w:color w:val="231F20"/>
        </w:rPr>
        <w:t>ESG masalalari bo'yicha ko'p jihatdan IFCning o'zining Korporativ boshqaruv matritsasi va samaradorlik standartlariga, shuningdek, IIRCning &lt;IR&gt; asosi va Global hisobot tashabbusi (GRI) standartlari kabi boshqa jahon miqyosida tan olingan standartlarga asoslanadi.</w:t>
      </w:r>
    </w:p>
    <w:p w:rsidR="00D400A2" w:rsidRDefault="00883240">
      <w:pPr>
        <w:spacing w:before="99"/>
        <w:ind w:left="141"/>
        <w:rPr>
          <w:rFonts w:ascii="Calibri"/>
          <w:b/>
          <w:i/>
          <w:sz w:val="18"/>
        </w:rPr>
      </w:pPr>
      <w:r>
        <w:br w:type="column"/>
      </w:r>
      <w:r>
        <w:rPr>
          <w:rFonts w:ascii="Calibri"/>
          <w:b/>
          <w:i/>
          <w:color w:val="416B8E"/>
          <w:w w:val="110"/>
          <w:sz w:val="18"/>
        </w:rPr>
        <w:t>IFC korporativ boshqaruv matritsasi</w:t>
      </w:r>
    </w:p>
    <w:p w:rsidR="00D400A2" w:rsidRDefault="00883240">
      <w:pPr>
        <w:pStyle w:val="a3"/>
        <w:spacing w:before="21" w:line="268" w:lineRule="auto"/>
        <w:ind w:left="141" w:right="937"/>
      </w:pPr>
      <w:r>
        <w:rPr>
          <w:color w:val="231F20"/>
        </w:rPr>
        <w:t>Asboblar to'plami IFC korporativ boshqaruv matritsasini o'z ichiga oladi, bu kompaniyaning korporativ boshqaruvini baholash va takomillashtirish, shu jumladan asosiy ekologik va ijtimoiy siyosat va protseduralarni boshqarish - xavfni aniqlash, kamaytirish va boshqarish uchun. Matritsa IFCning ekologik va ijtimoiy barqarorlik bo'yicha ishlash standartlarining barcha talablarini o'z ichiga olmaydi, lekin u ushbu xavflarni boshqarish uchun zarur bo'lgan boshqaruv atributlarini o'z ichiga oladi.</w:t>
      </w:r>
    </w:p>
    <w:p w:rsidR="00D400A2" w:rsidRDefault="00883240">
      <w:pPr>
        <w:pStyle w:val="a3"/>
        <w:spacing w:before="185" w:line="268" w:lineRule="auto"/>
        <w:ind w:left="141" w:right="1286"/>
      </w:pPr>
      <w:r>
        <w:rPr>
          <w:color w:val="231F20"/>
        </w:rPr>
        <w:t>Matritsa IFC korporativ boshqaruv matritsasini (2007) yangilaydi va moliyaviy inqirozdan keyingi asosiy korporativ boshqaruv masalalarini o'z ichiga oladi va IFCning ekologik va ijtimoiy siyosatiga mos keladigan ekologik va ijtimoiy muammolarni birlashtiradi.</w:t>
      </w:r>
    </w:p>
    <w:p w:rsidR="00D400A2" w:rsidRDefault="00883240">
      <w:pPr>
        <w:pStyle w:val="a3"/>
        <w:spacing w:before="3" w:line="268" w:lineRule="auto"/>
        <w:ind w:left="141" w:right="984"/>
      </w:pPr>
      <w:r>
        <w:rPr>
          <w:color w:val="231F20"/>
        </w:rPr>
        <w:t>Barqarorlik. Bu manfaatdor tomonlarning ta'rifini ta'sirlangan jamoalar, shartnoma asosida ishlaydigan ishchilar, asosiy ta'minot zanjiri xodimlari, yetkazib beruvchilar va pudratchilar, mahalliy va xalqaro nohukumat tashkilotlar (NNT) va fuqarolik jamiyati tashkilotlarini (CSO) o'z ichiga olgan holda kengaytiradi. Ushbu vositadan foydalanish kompaniyaga yordam berishi mumkin</w:t>
      </w:r>
    </w:p>
    <w:p w:rsidR="00D400A2" w:rsidRDefault="00883240">
      <w:pPr>
        <w:pStyle w:val="a3"/>
        <w:spacing w:before="3" w:line="268" w:lineRule="auto"/>
        <w:ind w:left="141" w:right="1322"/>
        <w:jc w:val="both"/>
      </w:pPr>
      <w:r>
        <w:rPr>
          <w:color w:val="231F20"/>
        </w:rPr>
        <w:t>kompaniya bo'ylab etakchilikni namoyish etish va yaxshi ekologik, ijtimoiy va korporativ boshqaruv amaliyotlarini targ'ib qilish majburiyatini mustahkamlaydi.</w:t>
      </w:r>
    </w:p>
    <w:p w:rsidR="00D400A2" w:rsidRDefault="00883240">
      <w:pPr>
        <w:pStyle w:val="a3"/>
        <w:spacing w:before="182" w:line="268" w:lineRule="auto"/>
        <w:ind w:left="141" w:right="1113"/>
      </w:pPr>
      <w:r>
        <w:rPr>
          <w:color w:val="231F20"/>
        </w:rPr>
        <w:t>Matritsa korporativ boshqaruvni belgilaydigan IFC korporativ boshqaruv metodologiyasiga asoslangan.</w:t>
      </w:r>
    </w:p>
    <w:p w:rsidR="00D400A2" w:rsidRDefault="00883240">
      <w:pPr>
        <w:pStyle w:val="a3"/>
        <w:spacing w:before="1" w:line="268" w:lineRule="auto"/>
        <w:ind w:left="141" w:right="1028"/>
        <w:rPr>
          <w:sz w:val="11"/>
        </w:rPr>
      </w:pPr>
      <w:r>
        <w:rPr>
          <w:color w:val="231F20"/>
        </w:rPr>
        <w:t>uzoq muddatli aktsiyadorlar va manfaatdor tomonlar qiymatini yaratish maqsadida kompaniyaning aktsiyadorlari, boshqaruvi va ijroiya organlari o'rtasidagi munosabatlar majmuasini o'z ichiga olgan kompaniyalarni boshqarish va nazorat qilish uchun tuzilmalar va jarayonlar to'plami sifatida. Matritsa oltita parametr bo'yicha asosiy ESG qoidalarining qisqacha mazmunini ifodalaydi: 8</w:t>
      </w:r>
    </w:p>
    <w:p w:rsidR="00D400A2" w:rsidRDefault="00883240" w:rsidP="00883240">
      <w:pPr>
        <w:pStyle w:val="a7"/>
        <w:numPr>
          <w:ilvl w:val="0"/>
          <w:numId w:val="85"/>
        </w:numPr>
        <w:tabs>
          <w:tab w:val="left" w:pos="682"/>
        </w:tabs>
        <w:spacing w:before="173" w:line="256" w:lineRule="auto"/>
        <w:ind w:right="1410"/>
        <w:rPr>
          <w:sz w:val="19"/>
        </w:rPr>
      </w:pPr>
      <w:r>
        <w:rPr>
          <w:color w:val="231F20"/>
          <w:sz w:val="19"/>
        </w:rPr>
        <w:t>Ekologik, ijtimoiy va boshqaruvga sodiqlik (etakchilik va madaniyat)</w:t>
      </w:r>
    </w:p>
    <w:p w:rsidR="00D400A2" w:rsidRDefault="00883240" w:rsidP="00883240">
      <w:pPr>
        <w:pStyle w:val="a7"/>
        <w:numPr>
          <w:ilvl w:val="0"/>
          <w:numId w:val="85"/>
        </w:numPr>
        <w:tabs>
          <w:tab w:val="left" w:pos="682"/>
        </w:tabs>
        <w:spacing w:before="66" w:line="256" w:lineRule="auto"/>
        <w:ind w:right="1533"/>
        <w:rPr>
          <w:sz w:val="19"/>
        </w:rPr>
      </w:pPr>
      <w:r>
        <w:rPr>
          <w:color w:val="231F20"/>
          <w:sz w:val="19"/>
        </w:rPr>
        <w:t>Direktorlar kengashining tuzilishi va faoliyati</w:t>
      </w:r>
    </w:p>
    <w:p w:rsidR="00D400A2" w:rsidRDefault="00883240" w:rsidP="00883240">
      <w:pPr>
        <w:pStyle w:val="a7"/>
        <w:numPr>
          <w:ilvl w:val="0"/>
          <w:numId w:val="85"/>
        </w:numPr>
        <w:tabs>
          <w:tab w:val="left" w:pos="682"/>
        </w:tabs>
        <w:spacing w:before="66" w:line="261" w:lineRule="auto"/>
        <w:ind w:right="1088"/>
        <w:rPr>
          <w:sz w:val="19"/>
        </w:rPr>
      </w:pPr>
      <w:r>
        <w:rPr>
          <w:color w:val="231F20"/>
          <w:sz w:val="19"/>
        </w:rPr>
        <w:t>Nazorat muhiti (ichki nazorat tizimi, ichki audit funktsiyasi, risklarni boshqarish va muvofiqlik)</w:t>
      </w:r>
    </w:p>
    <w:p w:rsidR="00D400A2" w:rsidRDefault="00883240" w:rsidP="00883240">
      <w:pPr>
        <w:pStyle w:val="a7"/>
        <w:numPr>
          <w:ilvl w:val="0"/>
          <w:numId w:val="85"/>
        </w:numPr>
        <w:tabs>
          <w:tab w:val="left" w:pos="682"/>
        </w:tabs>
        <w:spacing w:before="64"/>
        <w:rPr>
          <w:sz w:val="19"/>
        </w:rPr>
      </w:pPr>
      <w:r>
        <w:rPr>
          <w:color w:val="231F20"/>
          <w:sz w:val="19"/>
        </w:rPr>
        <w:t>Oshkoralik va oshkoralik</w:t>
      </w:r>
    </w:p>
    <w:p w:rsidR="00D400A2" w:rsidRDefault="00883240" w:rsidP="00883240">
      <w:pPr>
        <w:pStyle w:val="a7"/>
        <w:numPr>
          <w:ilvl w:val="0"/>
          <w:numId w:val="85"/>
        </w:numPr>
        <w:tabs>
          <w:tab w:val="left" w:pos="682"/>
        </w:tabs>
        <w:spacing w:before="71"/>
        <w:rPr>
          <w:sz w:val="19"/>
        </w:rPr>
      </w:pPr>
      <w:r>
        <w:rPr>
          <w:color w:val="231F20"/>
          <w:spacing w:val="-4"/>
          <w:sz w:val="19"/>
        </w:rPr>
        <w:t>Davolash</w:t>
      </w:r>
      <w:r>
        <w:rPr>
          <w:color w:val="231F20"/>
          <w:sz w:val="19"/>
        </w:rPr>
        <w:t>Minoritar aktsiyadorlar</w:t>
      </w:r>
    </w:p>
    <w:p w:rsidR="00D400A2" w:rsidRDefault="00883240" w:rsidP="00883240">
      <w:pPr>
        <w:pStyle w:val="a7"/>
        <w:numPr>
          <w:ilvl w:val="0"/>
          <w:numId w:val="85"/>
        </w:numPr>
        <w:tabs>
          <w:tab w:val="left" w:pos="682"/>
        </w:tabs>
        <w:spacing w:before="72" w:line="319" w:lineRule="auto"/>
        <w:ind w:left="141" w:right="1432" w:firstLine="339"/>
        <w:rPr>
          <w:sz w:val="19"/>
        </w:rPr>
      </w:pPr>
      <w:r>
        <w:rPr>
          <w:color w:val="231F20"/>
          <w:sz w:val="19"/>
        </w:rPr>
        <w:t>Manfaatdor tomonlarning ishtirokini boshqarish Qoidalar umumiy bo'lib, xalqaro shartlarga asoslanadi</w:t>
      </w:r>
    </w:p>
    <w:p w:rsidR="00D400A2" w:rsidRDefault="00883240">
      <w:pPr>
        <w:pStyle w:val="a3"/>
        <w:spacing w:line="177" w:lineRule="exact"/>
        <w:ind w:left="141"/>
      </w:pPr>
      <w:r>
        <w:rPr>
          <w:color w:val="231F20"/>
        </w:rPr>
        <w:t>yaxshi amaliyot va o'zgartirilishi yoki to'ldirilishi mumkin</w:t>
      </w:r>
    </w:p>
    <w:p w:rsidR="00D400A2" w:rsidRDefault="00883240">
      <w:pPr>
        <w:pStyle w:val="a3"/>
        <w:spacing w:before="27" w:line="268" w:lineRule="auto"/>
        <w:ind w:left="141" w:right="937"/>
      </w:pPr>
      <w:r>
        <w:rPr>
          <w:color w:val="231F20"/>
        </w:rPr>
        <w:t>har qanday muayyan yurisdiktsiya talablari yoki mahalliy muhitni hisobga olish.</w:t>
      </w:r>
    </w:p>
    <w:p w:rsidR="00D400A2" w:rsidRDefault="00D400A2">
      <w:pPr>
        <w:spacing w:line="268" w:lineRule="auto"/>
        <w:sectPr w:rsidR="00D400A2">
          <w:type w:val="continuous"/>
          <w:pgSz w:w="12590" w:h="16190"/>
          <w:pgMar w:top="1500" w:right="760" w:bottom="280" w:left="780" w:header="720" w:footer="720" w:gutter="0"/>
          <w:cols w:num="2" w:space="720" w:equalWidth="0">
            <w:col w:w="5419" w:space="40"/>
            <w:col w:w="5591"/>
          </w:cols>
        </w:sectPr>
      </w:pPr>
    </w:p>
    <w:p w:rsidR="00D400A2" w:rsidRDefault="0011555C">
      <w:pPr>
        <w:pStyle w:val="a3"/>
        <w:rPr>
          <w:sz w:val="20"/>
        </w:rPr>
      </w:pPr>
      <w:r>
        <w:lastRenderedPageBreak/>
        <w:pict>
          <v:rect id="_x0000_s3525" style="position:absolute;margin-left:0;margin-top:0;width:44.5pt;height:224.5pt;z-index:-23177728;mso-position-horizontal-relative:page;mso-position-vertical-relative:page" fillcolor="#231f20" stroked="f">
            <w10:wrap anchorx="page" anchory="page"/>
          </v:rect>
        </w:pict>
      </w:r>
      <w:r>
        <w:pict>
          <v:shape id="_x0000_s3524" type="#_x0000_t202" style="position:absolute;margin-left:26.85pt;margin-top:43.5pt;width:14.4pt;height:66.4pt;z-index:15753216;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Kirish</w:t>
                  </w:r>
                </w:p>
              </w:txbxContent>
            </v:textbox>
            <w10:wrap anchorx="page" anchory="page"/>
          </v:shape>
        </w:pict>
      </w: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spacing w:before="2" w:after="1"/>
        <w:rPr>
          <w:sz w:val="10"/>
        </w:rPr>
      </w:pPr>
    </w:p>
    <w:p w:rsidR="00D400A2" w:rsidRDefault="0011555C">
      <w:pPr>
        <w:pStyle w:val="a3"/>
        <w:spacing w:line="20" w:lineRule="exact"/>
        <w:ind w:left="120"/>
        <w:rPr>
          <w:sz w:val="2"/>
        </w:rPr>
      </w:pPr>
      <w:r>
        <w:rPr>
          <w:sz w:val="2"/>
        </w:rPr>
      </w:r>
      <w:r>
        <w:rPr>
          <w:sz w:val="2"/>
        </w:rPr>
        <w:pict>
          <v:group id="_x0000_s3522" style="width:228.35pt;height:.35pt;mso-position-horizontal-relative:char;mso-position-vertical-relative:line" coordsize="4567,7">
            <v:line id="_x0000_s3523" style="position:absolute" from="0,3" to="4566,3" strokecolor="#231f20" strokeweight=".35pt"/>
            <w10:anchorlock/>
          </v:group>
        </w:pict>
      </w:r>
    </w:p>
    <w:p w:rsidR="00D400A2" w:rsidRDefault="00883240">
      <w:pPr>
        <w:spacing w:before="94"/>
        <w:ind w:left="124"/>
        <w:rPr>
          <w:b/>
          <w:i/>
          <w:sz w:val="16"/>
        </w:rPr>
      </w:pPr>
      <w:r>
        <w:rPr>
          <w:color w:val="231F20"/>
          <w:w w:val="105"/>
          <w:position w:val="5"/>
          <w:sz w:val="9"/>
        </w:rPr>
        <w:t>8</w:t>
      </w:r>
      <w:r>
        <w:rPr>
          <w:color w:val="231F20"/>
          <w:w w:val="105"/>
          <w:sz w:val="16"/>
        </w:rPr>
        <w:t>IFC korporativ boshqaruv matritsasi D ilovasida keltirilgan.</w:t>
      </w:r>
    </w:p>
    <w:p w:rsidR="00D400A2" w:rsidRDefault="00D400A2">
      <w:pPr>
        <w:rPr>
          <w:sz w:val="16"/>
        </w:rPr>
        <w:sectPr w:rsidR="00D400A2">
          <w:type w:val="continuous"/>
          <w:pgSz w:w="12590" w:h="16190"/>
          <w:pgMar w:top="1500" w:right="760" w:bottom="280" w:left="780" w:header="720" w:footer="720" w:gutter="0"/>
          <w:cols w:space="720"/>
        </w:sectPr>
      </w:pPr>
    </w:p>
    <w:p w:rsidR="00D400A2" w:rsidRDefault="00D400A2">
      <w:pPr>
        <w:pStyle w:val="a3"/>
        <w:rPr>
          <w:b/>
          <w:i/>
          <w:sz w:val="20"/>
        </w:rPr>
      </w:pPr>
    </w:p>
    <w:p w:rsidR="00D400A2" w:rsidRDefault="00D400A2">
      <w:pPr>
        <w:pStyle w:val="a3"/>
        <w:rPr>
          <w:b/>
          <w:i/>
          <w:sz w:val="20"/>
        </w:rPr>
      </w:pPr>
    </w:p>
    <w:p w:rsidR="00D400A2" w:rsidRDefault="00D400A2">
      <w:pPr>
        <w:pStyle w:val="a3"/>
        <w:spacing w:before="5"/>
        <w:rPr>
          <w:b/>
          <w:i/>
          <w:sz w:val="24"/>
        </w:rPr>
      </w:pPr>
    </w:p>
    <w:p w:rsidR="00D400A2" w:rsidRDefault="00D400A2">
      <w:pPr>
        <w:rPr>
          <w:sz w:val="24"/>
        </w:rPr>
        <w:sectPr w:rsidR="00D400A2">
          <w:pgSz w:w="12590" w:h="16190"/>
          <w:pgMar w:top="0" w:right="760" w:bottom="800" w:left="780" w:header="0" w:footer="602" w:gutter="0"/>
          <w:cols w:space="720"/>
        </w:sectPr>
      </w:pPr>
    </w:p>
    <w:p w:rsidR="00D400A2" w:rsidRDefault="00D400A2">
      <w:pPr>
        <w:pStyle w:val="a3"/>
        <w:spacing w:before="5"/>
        <w:rPr>
          <w:b/>
          <w:i/>
          <w:sz w:val="11"/>
        </w:rPr>
      </w:pPr>
    </w:p>
    <w:p w:rsidR="00D400A2" w:rsidRDefault="0011555C">
      <w:pPr>
        <w:pStyle w:val="a3"/>
        <w:ind w:left="110" w:right="-44"/>
        <w:rPr>
          <w:sz w:val="20"/>
        </w:rPr>
      </w:pPr>
      <w:r>
        <w:rPr>
          <w:sz w:val="20"/>
        </w:rPr>
      </w:r>
      <w:r>
        <w:rPr>
          <w:sz w:val="20"/>
        </w:rPr>
        <w:pict>
          <v:shape id="_x0000_s3627" type="#_x0000_t202" style="width:265.5pt;height:165.2pt;mso-left-percent:-10001;mso-top-percent:-10001;mso-position-horizontal:absolute;mso-position-horizontal-relative:char;mso-position-vertical:absolute;mso-position-vertical-relative:line;mso-left-percent:-10001;mso-top-percent:-10001" fillcolor="#f2eee3" stroked="f">
            <v:textbox inset="0,0,0,0">
              <w:txbxContent>
                <w:p w:rsidR="00D400A2" w:rsidRDefault="00883240">
                  <w:pPr>
                    <w:spacing w:before="180" w:line="261" w:lineRule="auto"/>
                    <w:ind w:left="196" w:right="594"/>
                    <w:rPr>
                      <w:rFonts w:ascii="Calibri"/>
                      <w:b/>
                      <w:sz w:val="18"/>
                    </w:rPr>
                  </w:pPr>
                  <w:r>
                    <w:rPr>
                      <w:rFonts w:ascii="Calibri"/>
                      <w:b/>
                      <w:color w:val="002E54"/>
                      <w:w w:val="125"/>
                      <w:sz w:val="18"/>
                    </w:rPr>
                    <w:t>IFC korporativ boshqaruv matritsasi asboblar to'plamida qanday qo'llaniladi</w:t>
                  </w:r>
                </w:p>
                <w:p w:rsidR="00D400A2" w:rsidRDefault="00883240">
                  <w:pPr>
                    <w:pStyle w:val="a3"/>
                    <w:spacing w:before="91" w:line="268" w:lineRule="auto"/>
                    <w:ind w:left="196" w:right="76"/>
                  </w:pPr>
                  <w:r>
                    <w:rPr>
                      <w:color w:val="231F20"/>
                    </w:rPr>
                    <w:t>Korporativ boshqaruv matritsasining tegishli parchalari korporativ boshqaruv bo'yicha har bir bo'limning boshida takrorlanadi, bu kompaniyalar ESG amaliyotlarini qanday boshqarishi va oshkor etilishini taklif qiladi.</w:t>
                  </w:r>
                </w:p>
                <w:p w:rsidR="00D400A2" w:rsidRDefault="00883240">
                  <w:pPr>
                    <w:pStyle w:val="a3"/>
                    <w:spacing w:before="183" w:line="268" w:lineRule="auto"/>
                    <w:ind w:left="196" w:right="227"/>
                  </w:pPr>
                  <w:r>
                    <w:rPr>
                      <w:color w:val="231F20"/>
                    </w:rPr>
                    <w:t>Asboblar to'plami va namunaviy yillik hisobotda Matritsaning to'rtinchi parametri: oshkor qilish va shaffoflik bo'limi mavjud emas. Buning o'rniga, bu amaliyotlar Asboblar to'plami va uning tavsiyalari bilan birlashtirilgan.</w:t>
                  </w:r>
                </w:p>
              </w:txbxContent>
            </v:textbox>
            <w10:anchorlock/>
          </v:shape>
        </w:pict>
      </w:r>
    </w:p>
    <w:p w:rsidR="00D400A2" w:rsidRDefault="00D400A2">
      <w:pPr>
        <w:pStyle w:val="a3"/>
        <w:spacing w:before="7"/>
        <w:rPr>
          <w:b/>
          <w:i/>
          <w:sz w:val="26"/>
        </w:rPr>
      </w:pPr>
    </w:p>
    <w:p w:rsidR="00D400A2" w:rsidRDefault="00883240">
      <w:pPr>
        <w:ind w:left="1031"/>
        <w:rPr>
          <w:rFonts w:ascii="Calibri"/>
          <w:b/>
          <w:i/>
          <w:sz w:val="18"/>
        </w:rPr>
      </w:pPr>
      <w:r>
        <w:rPr>
          <w:rFonts w:ascii="Calibri"/>
          <w:b/>
          <w:i/>
          <w:color w:val="416B8E"/>
          <w:w w:val="110"/>
          <w:sz w:val="18"/>
        </w:rPr>
        <w:t>IFC ishlash standartlari</w:t>
      </w:r>
    </w:p>
    <w:p w:rsidR="00D400A2" w:rsidRDefault="00883240">
      <w:pPr>
        <w:pStyle w:val="a3"/>
        <w:spacing w:before="22" w:line="268" w:lineRule="auto"/>
        <w:ind w:left="1031" w:right="140"/>
      </w:pPr>
      <w:r>
        <w:rPr>
          <w:color w:val="231F20"/>
        </w:rPr>
        <w:t>Asboblar to'plami IFC mijozlarining ekologik va ijtimoiy xavf-xatarlarini boshqarish bo'yicha mas'uliyatini belgilaydigan IFCning Ekologik va ijtimoiy faoliyat standartlariga (2012) mos keladigan E&amp;S ma'lumotlarini ochish bo'yicha ko'rsatmalar beradi. Ishlash standartlari risklarni boshqarish tizimi sifatida ishlab chiqilgan va loyihalarni moliyalashtirish uchun global standartga aylandi. (0.2-rasmga qarang.)</w:t>
      </w:r>
    </w:p>
    <w:p w:rsidR="00D400A2" w:rsidRDefault="00883240">
      <w:pPr>
        <w:spacing w:before="183" w:line="261" w:lineRule="auto"/>
        <w:ind w:left="1031" w:right="183"/>
        <w:rPr>
          <w:rFonts w:ascii="Calibri"/>
          <w:b/>
          <w:i/>
          <w:sz w:val="18"/>
        </w:rPr>
      </w:pPr>
      <w:r>
        <w:rPr>
          <w:rFonts w:ascii="Calibri"/>
          <w:b/>
          <w:i/>
          <w:color w:val="416B8E"/>
          <w:w w:val="110"/>
          <w:sz w:val="18"/>
        </w:rPr>
        <w:t>Barqarorlikni boshqarish va oshkor qilish uchun global asoslar</w:t>
      </w:r>
    </w:p>
    <w:p w:rsidR="00D400A2" w:rsidRDefault="00883240">
      <w:pPr>
        <w:pStyle w:val="a3"/>
        <w:spacing w:before="2" w:line="268" w:lineRule="auto"/>
        <w:ind w:left="1031" w:right="-4"/>
      </w:pPr>
      <w:r>
        <w:rPr>
          <w:color w:val="231F20"/>
        </w:rPr>
        <w:t>Asboblar to'plami asosiy global barqarorlik asoslariga mos keladi va barqarorlikni boshqarish va hisobot berishning eng yaxshi amaliyotlarini birlashtirish uchun ishlatilishi mumkin bo'lgan moslashuvchan vositani taqdim etadi.</w:t>
      </w:r>
    </w:p>
    <w:p w:rsidR="00D400A2" w:rsidRDefault="00D400A2">
      <w:pPr>
        <w:pStyle w:val="a3"/>
        <w:rPr>
          <w:sz w:val="22"/>
        </w:rPr>
      </w:pPr>
    </w:p>
    <w:p w:rsidR="00D400A2" w:rsidRDefault="00883240">
      <w:pPr>
        <w:spacing w:before="130"/>
        <w:ind w:left="110"/>
        <w:rPr>
          <w:rFonts w:ascii="Arial"/>
          <w:sz w:val="20"/>
        </w:rPr>
      </w:pPr>
      <w:r>
        <w:rPr>
          <w:rFonts w:ascii="Calibri"/>
          <w:b/>
          <w:color w:val="231F20"/>
          <w:w w:val="115"/>
          <w:sz w:val="20"/>
        </w:rPr>
        <w:t>0.2-rasm:</w:t>
      </w:r>
      <w:r>
        <w:rPr>
          <w:rFonts w:ascii="Arial"/>
          <w:color w:val="231F20"/>
          <w:w w:val="115"/>
          <w:sz w:val="20"/>
        </w:rPr>
        <w:t>IFC ishlash standartlari</w:t>
      </w:r>
    </w:p>
    <w:p w:rsidR="00D400A2" w:rsidRDefault="00D400A2">
      <w:pPr>
        <w:pStyle w:val="a3"/>
        <w:rPr>
          <w:rFonts w:ascii="Arial"/>
          <w:sz w:val="11"/>
        </w:rPr>
      </w:pPr>
    </w:p>
    <w:p w:rsidR="00D400A2" w:rsidRDefault="00883240">
      <w:pPr>
        <w:pStyle w:val="a3"/>
        <w:ind w:left="110" w:right="-29"/>
        <w:rPr>
          <w:rFonts w:ascii="Arial"/>
          <w:sz w:val="20"/>
        </w:rPr>
      </w:pPr>
      <w:r>
        <w:rPr>
          <w:rFonts w:ascii="Arial"/>
          <w:noProof/>
          <w:sz w:val="20"/>
        </w:rPr>
        <w:drawing>
          <wp:inline distT="0" distB="0" distL="0" distR="0">
            <wp:extent cx="3370911" cy="1633727"/>
            <wp:effectExtent l="0" t="0" r="0" b="0"/>
            <wp:docPr id="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5.jpeg"/>
                    <pic:cNvPicPr/>
                  </pic:nvPicPr>
                  <pic:blipFill>
                    <a:blip r:embed="rId37" cstate="print"/>
                    <a:stretch>
                      <a:fillRect/>
                    </a:stretch>
                  </pic:blipFill>
                  <pic:spPr>
                    <a:xfrm>
                      <a:off x="0" y="0"/>
                      <a:ext cx="3370911" cy="1633727"/>
                    </a:xfrm>
                    <a:prstGeom prst="rect">
                      <a:avLst/>
                    </a:prstGeom>
                  </pic:spPr>
                </pic:pic>
              </a:graphicData>
            </a:graphic>
          </wp:inline>
        </w:drawing>
      </w:r>
    </w:p>
    <w:p w:rsidR="00D400A2" w:rsidRDefault="00883240">
      <w:pPr>
        <w:spacing w:before="50"/>
        <w:ind w:left="110"/>
        <w:rPr>
          <w:rFonts w:ascii="Arial"/>
          <w:sz w:val="14"/>
        </w:rPr>
      </w:pPr>
      <w:r>
        <w:rPr>
          <w:rFonts w:ascii="Arial"/>
          <w:color w:val="231F20"/>
          <w:sz w:val="14"/>
        </w:rPr>
        <w:t>Manba: IFC.</w:t>
      </w:r>
    </w:p>
    <w:p w:rsidR="00D400A2" w:rsidRDefault="00D400A2">
      <w:pPr>
        <w:pStyle w:val="a3"/>
        <w:spacing w:before="3" w:after="25"/>
        <w:rPr>
          <w:rFonts w:ascii="Arial"/>
          <w:sz w:val="21"/>
        </w:rPr>
      </w:pPr>
    </w:p>
    <w:p w:rsidR="00D400A2" w:rsidRDefault="0011555C">
      <w:pPr>
        <w:pStyle w:val="a3"/>
        <w:ind w:left="110" w:right="-44"/>
        <w:rPr>
          <w:rFonts w:ascii="Arial"/>
          <w:sz w:val="20"/>
        </w:rPr>
      </w:pPr>
      <w:r>
        <w:rPr>
          <w:rFonts w:ascii="Arial"/>
          <w:sz w:val="20"/>
        </w:rPr>
      </w:r>
      <w:r>
        <w:rPr>
          <w:rFonts w:ascii="Arial"/>
          <w:sz w:val="20"/>
        </w:rPr>
        <w:pict>
          <v:shape id="_x0000_s3626" type="#_x0000_t202" style="width:265.5pt;height:36pt;mso-left-percent:-10001;mso-top-percent:-10001;mso-position-horizontal:absolute;mso-position-horizontal-relative:char;mso-position-vertical:absolute;mso-position-vertical-relative:line;mso-left-percent:-10001;mso-top-percent:-10001" fillcolor="#d9e0ea" stroked="f">
            <v:textbox inset="0,0,0,0">
              <w:txbxContent>
                <w:p w:rsidR="00D400A2" w:rsidRDefault="00883240">
                  <w:pPr>
                    <w:spacing w:before="65" w:line="285" w:lineRule="auto"/>
                    <w:ind w:left="154" w:right="222"/>
                    <w:rPr>
                      <w:rFonts w:ascii="Arial" w:hAnsi="Arial"/>
                      <w:i/>
                      <w:sz w:val="17"/>
                    </w:rPr>
                  </w:pPr>
                  <w:r>
                    <w:rPr>
                      <w:rFonts w:ascii="Calibri" w:hAnsi="Calibri"/>
                      <w:b/>
                      <w:color w:val="002E54"/>
                      <w:sz w:val="18"/>
                    </w:rPr>
                    <w:t>RESURS:</w:t>
                  </w:r>
                  <w:r>
                    <w:rPr>
                      <w:rFonts w:ascii="Arial" w:hAnsi="Arial"/>
                      <w:color w:val="231F20"/>
                      <w:sz w:val="17"/>
                    </w:rPr>
                    <w:t>IFCning Atrof-muhit va ijtimoiy boshqaruv tizimini joriy etish bo'yicha qo'llanma.</w:t>
                  </w:r>
                </w:p>
              </w:txbxContent>
            </v:textbox>
            <w10:anchorlock/>
          </v:shape>
        </w:pict>
      </w:r>
    </w:p>
    <w:p w:rsidR="00D400A2" w:rsidRDefault="00883240">
      <w:pPr>
        <w:pStyle w:val="a3"/>
        <w:spacing w:before="99" w:line="268" w:lineRule="auto"/>
        <w:ind w:left="110" w:right="1022"/>
      </w:pPr>
      <w:r>
        <w:br w:type="column"/>
      </w:r>
      <w:r>
        <w:rPr>
          <w:color w:val="231F20"/>
        </w:rPr>
        <w:t>Keyingi sahifadagi 0.1-jadval Asboblar to'plamini maqsadlar, auditoriyalar va materiallarni baholashdagi farqlarga e'tibor qaratib, keng qo'llaniladigan va eng keng qamrovli global ramkalar va standartlar bilan taqqoslaydi. (E-ilovada barqarorlikni boshqarish va oshkor qilish uchun asosiy tizimlar roʻyxati batafsilroq, ammo toʻliq emas.)</w:t>
      </w:r>
    </w:p>
    <w:p w:rsidR="00D400A2" w:rsidRDefault="00883240" w:rsidP="00883240">
      <w:pPr>
        <w:pStyle w:val="9"/>
        <w:numPr>
          <w:ilvl w:val="2"/>
          <w:numId w:val="89"/>
        </w:numPr>
        <w:tabs>
          <w:tab w:val="left" w:pos="711"/>
        </w:tabs>
        <w:spacing w:before="174" w:line="244" w:lineRule="auto"/>
        <w:ind w:left="110" w:right="1128" w:firstLine="0"/>
        <w:jc w:val="left"/>
      </w:pPr>
      <w:r>
        <w:rPr>
          <w:color w:val="416B8E"/>
          <w:spacing w:val="-7"/>
          <w:w w:val="125"/>
        </w:rPr>
        <w:t>ESG ishlashi va hisobotining progressiv darajalari</w:t>
      </w:r>
    </w:p>
    <w:p w:rsidR="00D400A2" w:rsidRDefault="00883240">
      <w:pPr>
        <w:pStyle w:val="a3"/>
        <w:spacing w:before="12" w:line="268" w:lineRule="auto"/>
        <w:ind w:left="110" w:right="1022"/>
      </w:pPr>
      <w:r>
        <w:rPr>
          <w:color w:val="231F20"/>
          <w:spacing w:val="-3"/>
        </w:rPr>
        <w:t>IFC korporativ boshqaruv matritsasi</w:t>
      </w:r>
      <w:r>
        <w:rPr>
          <w:color w:val="231F20"/>
        </w:rPr>
        <w:t>kompaniyaning etukligi va murakkabligining to'rtta darajasi bo'yicha tashkil etilgan bo'lib, kompaniyaning boshqaruv amaliyotini doimiy takomillashtirishga, asosiydan o'rtagacha bo'lgan bosqichga qadar takomillashtirish muhimligini ta'kidlaydi:</w:t>
      </w:r>
    </w:p>
    <w:p w:rsidR="00D400A2" w:rsidRDefault="00883240" w:rsidP="00883240">
      <w:pPr>
        <w:pStyle w:val="a7"/>
        <w:numPr>
          <w:ilvl w:val="0"/>
          <w:numId w:val="84"/>
        </w:numPr>
        <w:tabs>
          <w:tab w:val="left" w:pos="340"/>
        </w:tabs>
        <w:spacing w:before="150" w:line="211" w:lineRule="auto"/>
        <w:ind w:right="1201" w:hanging="1081"/>
        <w:rPr>
          <w:rFonts w:ascii="Arial" w:hAnsi="Arial"/>
          <w:color w:val="231F20"/>
          <w:sz w:val="28"/>
        </w:rPr>
      </w:pPr>
      <w:r>
        <w:rPr>
          <w:rFonts w:ascii="Calibri" w:hAnsi="Calibri"/>
          <w:b/>
          <w:color w:val="231F20"/>
          <w:spacing w:val="-4"/>
          <w:w w:val="105"/>
          <w:sz w:val="19"/>
        </w:rPr>
        <w:t>1-darajali.</w:t>
      </w:r>
      <w:r>
        <w:rPr>
          <w:color w:val="231F20"/>
          <w:spacing w:val="-4"/>
          <w:w w:val="105"/>
          <w:sz w:val="19"/>
        </w:rPr>
        <w:t>Kompaniya ishlab chiqishi va qabul qilishi kerak bo'lgan asosiy ESG amaliyotlari. Daraja</w:t>
      </w:r>
      <w:r>
        <w:rPr>
          <w:color w:val="231F20"/>
          <w:w w:val="105"/>
          <w:sz w:val="19"/>
        </w:rPr>
        <w:t>1 ehtimol</w:t>
      </w:r>
    </w:p>
    <w:p w:rsidR="00D400A2" w:rsidRDefault="00883240">
      <w:pPr>
        <w:pStyle w:val="a3"/>
        <w:spacing w:before="33" w:line="268" w:lineRule="auto"/>
        <w:ind w:left="1190" w:right="1229"/>
        <w:jc w:val="both"/>
      </w:pPr>
      <w:r>
        <w:rPr>
          <w:color w:val="231F20"/>
          <w:spacing w:val="-3"/>
        </w:rPr>
        <w:t>yangi shakllanganini aks ettiradi</w:t>
      </w:r>
      <w:r>
        <w:rPr>
          <w:color w:val="231F20"/>
        </w:rPr>
        <w:t>yoki yosh kompaniyalar yoki boshidanoq ESG kun tartibini ishlab chiqayotganlar.</w:t>
      </w:r>
    </w:p>
    <w:p w:rsidR="00D400A2" w:rsidRDefault="00883240" w:rsidP="00883240">
      <w:pPr>
        <w:pStyle w:val="a7"/>
        <w:numPr>
          <w:ilvl w:val="0"/>
          <w:numId w:val="84"/>
        </w:numPr>
        <w:tabs>
          <w:tab w:val="left" w:pos="340"/>
        </w:tabs>
        <w:spacing w:before="149" w:line="211" w:lineRule="auto"/>
        <w:ind w:right="1079" w:hanging="1081"/>
        <w:rPr>
          <w:rFonts w:ascii="Arial" w:hAnsi="Arial"/>
          <w:color w:val="679539"/>
          <w:sz w:val="28"/>
        </w:rPr>
      </w:pPr>
      <w:r>
        <w:rPr>
          <w:rFonts w:ascii="Calibri" w:hAnsi="Calibri"/>
          <w:b/>
          <w:color w:val="679539"/>
          <w:spacing w:val="-4"/>
          <w:w w:val="105"/>
          <w:sz w:val="19"/>
        </w:rPr>
        <w:t>Daraja</w:t>
      </w:r>
      <w:r>
        <w:rPr>
          <w:rFonts w:ascii="Calibri" w:hAnsi="Calibri"/>
          <w:b/>
          <w:color w:val="679539"/>
          <w:w w:val="105"/>
          <w:sz w:val="19"/>
        </w:rPr>
        <w:t>2.</w:t>
      </w:r>
      <w:r>
        <w:rPr>
          <w:color w:val="231F20"/>
          <w:spacing w:val="-4"/>
          <w:w w:val="105"/>
          <w:sz w:val="19"/>
        </w:rPr>
        <w:t>Asosiy bosqichlarni o'z ichiga olgan oraliq ESG amaliyotlari</w:t>
      </w:r>
      <w:r>
        <w:rPr>
          <w:color w:val="231F20"/>
          <w:w w:val="105"/>
          <w:sz w:val="19"/>
        </w:rPr>
        <w:t>doirasida ESGni mustahkamlash</w:t>
      </w:r>
    </w:p>
    <w:p w:rsidR="00D400A2" w:rsidRDefault="00883240">
      <w:pPr>
        <w:pStyle w:val="a3"/>
        <w:spacing w:before="33" w:line="268" w:lineRule="auto"/>
        <w:ind w:left="1190" w:right="1265"/>
        <w:jc w:val="both"/>
      </w:pPr>
      <w:r>
        <w:rPr>
          <w:color w:val="231F20"/>
          <w:spacing w:val="-4"/>
        </w:rPr>
        <w:t>aks ettiruvchi tashkilot</w:t>
      </w:r>
      <w:r>
        <w:rPr>
          <w:color w:val="231F20"/>
        </w:rPr>
        <w:t>doimiy takomillashtirish madaniyati.</w:t>
      </w:r>
    </w:p>
    <w:p w:rsidR="00D400A2" w:rsidRDefault="00883240" w:rsidP="00883240">
      <w:pPr>
        <w:pStyle w:val="a7"/>
        <w:numPr>
          <w:ilvl w:val="0"/>
          <w:numId w:val="84"/>
        </w:numPr>
        <w:tabs>
          <w:tab w:val="left" w:pos="340"/>
        </w:tabs>
        <w:spacing w:before="149" w:line="211" w:lineRule="auto"/>
        <w:ind w:right="1303" w:hanging="1081"/>
        <w:rPr>
          <w:rFonts w:ascii="Arial" w:hAnsi="Arial"/>
          <w:color w:val="25408F"/>
          <w:sz w:val="28"/>
        </w:rPr>
      </w:pPr>
      <w:r>
        <w:rPr>
          <w:rFonts w:ascii="Calibri" w:hAnsi="Calibri"/>
          <w:b/>
          <w:color w:val="25408F"/>
          <w:spacing w:val="-4"/>
          <w:w w:val="105"/>
          <w:sz w:val="19"/>
        </w:rPr>
        <w:t>Daraja</w:t>
      </w:r>
      <w:r>
        <w:rPr>
          <w:rFonts w:ascii="Calibri" w:hAnsi="Calibri"/>
          <w:b/>
          <w:color w:val="25408F"/>
          <w:w w:val="105"/>
          <w:sz w:val="19"/>
        </w:rPr>
        <w:t>3.</w:t>
      </w:r>
      <w:r>
        <w:rPr>
          <w:color w:val="231F20"/>
          <w:spacing w:val="-3"/>
          <w:w w:val="105"/>
          <w:sz w:val="19"/>
        </w:rPr>
        <w:t>Yaxshi xalqaro amaliyotlar, shu jumladan oraliq va boshqalarni kiritish</w:t>
      </w:r>
    </w:p>
    <w:p w:rsidR="00D400A2" w:rsidRDefault="00883240">
      <w:pPr>
        <w:pStyle w:val="a3"/>
        <w:spacing w:before="32" w:line="268" w:lineRule="auto"/>
        <w:ind w:left="1190" w:right="1022"/>
      </w:pPr>
      <w:r>
        <w:rPr>
          <w:color w:val="231F20"/>
          <w:spacing w:val="-3"/>
        </w:rPr>
        <w:t>tashkilot borligini ko'rsatadigan yaxshi ESG amaliyotlari</w:t>
      </w:r>
      <w:r>
        <w:rPr>
          <w:color w:val="231F20"/>
        </w:rPr>
        <w:t>etuk va o'rnatilgan ESG amaliyotlarining rekordi.</w:t>
      </w:r>
    </w:p>
    <w:p w:rsidR="00D400A2" w:rsidRDefault="00883240" w:rsidP="00883240">
      <w:pPr>
        <w:pStyle w:val="a7"/>
        <w:numPr>
          <w:ilvl w:val="0"/>
          <w:numId w:val="84"/>
        </w:numPr>
        <w:tabs>
          <w:tab w:val="left" w:pos="340"/>
        </w:tabs>
        <w:spacing w:before="150" w:line="211" w:lineRule="auto"/>
        <w:ind w:right="1339" w:hanging="1081"/>
        <w:rPr>
          <w:rFonts w:ascii="Arial" w:hAnsi="Arial"/>
          <w:color w:val="980931"/>
          <w:sz w:val="28"/>
        </w:rPr>
      </w:pPr>
      <w:r>
        <w:rPr>
          <w:rFonts w:ascii="Calibri" w:hAnsi="Calibri"/>
          <w:b/>
          <w:color w:val="980931"/>
          <w:spacing w:val="-4"/>
          <w:w w:val="105"/>
          <w:sz w:val="19"/>
        </w:rPr>
        <w:t>4-daraja.</w:t>
      </w:r>
      <w:r>
        <w:rPr>
          <w:color w:val="231F20"/>
          <w:spacing w:val="-4"/>
          <w:w w:val="105"/>
          <w:sz w:val="19"/>
        </w:rPr>
        <w:t>Rahbarlik, xalqaro eng yaxshi amaliyotlar, tashkilot borligini ko'rsatadi</w:t>
      </w:r>
    </w:p>
    <w:p w:rsidR="00D400A2" w:rsidRDefault="00883240">
      <w:pPr>
        <w:pStyle w:val="a3"/>
        <w:spacing w:before="32" w:line="268" w:lineRule="auto"/>
        <w:ind w:left="1190" w:right="1022"/>
      </w:pPr>
      <w:r>
        <w:rPr>
          <w:color w:val="231F20"/>
          <w:spacing w:val="-4"/>
        </w:rPr>
        <w:t>oldingi uchta darajaga erishdi</w:t>
      </w:r>
      <w:r>
        <w:rPr>
          <w:color w:val="231F20"/>
        </w:rPr>
        <w:t>ESG etukligi va tan olingan xalqaro amaliyotga mos keladi.</w:t>
      </w:r>
    </w:p>
    <w:p w:rsidR="00D400A2" w:rsidRDefault="00883240">
      <w:pPr>
        <w:pStyle w:val="a3"/>
        <w:spacing w:before="182" w:line="268" w:lineRule="auto"/>
        <w:ind w:left="110" w:right="1260"/>
      </w:pPr>
      <w:r>
        <w:rPr>
          <w:color w:val="231F20"/>
        </w:rPr>
        <w:t>9-betdagi 0.2-jadvalda progressiyaning qanday ishlashi haqida umumiy tasvir berilgan. (To'liq uchun</w:t>
      </w:r>
    </w:p>
    <w:p w:rsidR="00D400A2" w:rsidRDefault="00883240">
      <w:pPr>
        <w:spacing w:before="1"/>
        <w:ind w:left="110"/>
        <w:rPr>
          <w:sz w:val="19"/>
        </w:rPr>
      </w:pPr>
      <w:r>
        <w:rPr>
          <w:color w:val="231F20"/>
          <w:sz w:val="19"/>
        </w:rPr>
        <w:t>IFC korporativ boshqaruv matritsasi, D ilovasiga qarang.)</w:t>
      </w:r>
    </w:p>
    <w:p w:rsidR="00D400A2" w:rsidRDefault="00D400A2">
      <w:pPr>
        <w:pStyle w:val="a3"/>
        <w:spacing w:before="6"/>
        <w:rPr>
          <w:sz w:val="17"/>
        </w:rPr>
      </w:pPr>
    </w:p>
    <w:p w:rsidR="00D400A2" w:rsidRDefault="00883240">
      <w:pPr>
        <w:spacing w:before="1"/>
        <w:ind w:left="110"/>
        <w:rPr>
          <w:rFonts w:ascii="Calibri"/>
          <w:b/>
          <w:i/>
          <w:sz w:val="18"/>
        </w:rPr>
      </w:pPr>
      <w:r>
        <w:rPr>
          <w:rFonts w:ascii="Calibri"/>
          <w:b/>
          <w:i/>
          <w:color w:val="416B8E"/>
          <w:w w:val="110"/>
          <w:sz w:val="18"/>
        </w:rPr>
        <w:t>Asboblar to'plamidan modulli foydalanish</w:t>
      </w:r>
    </w:p>
    <w:p w:rsidR="00D400A2" w:rsidRDefault="00883240">
      <w:pPr>
        <w:pStyle w:val="a3"/>
        <w:spacing w:before="21" w:line="268" w:lineRule="auto"/>
        <w:ind w:left="110" w:right="1087"/>
      </w:pPr>
      <w:r>
        <w:rPr>
          <w:color w:val="231F20"/>
        </w:rPr>
        <w:t>Turli xil samaradorlik darajalari uchun hisobot berish bo'yicha ko'rsatmalar berishdan tashqari, asboblar to'plami kompaniya hajmi va tashkiliy murakkabligidan kelib chiqqan holda turli xil chuqurlikdagi hisobotlarni amalga oshirish uchun modullarda ishlatilishi mumkin. 10-betdagi 0.3-rasmda integratsiyalashgan strategiya, boshqaruv va samaradorlik hisobotining turli elementlari tasvirlangan va kompaniya hajmi va murakkabligiga qarab turli modullardan qanday foydalanish mumkinligi ko'rsatilgan.</w:t>
      </w:r>
    </w:p>
    <w:p w:rsidR="00D400A2" w:rsidRDefault="00D400A2">
      <w:pPr>
        <w:spacing w:line="268" w:lineRule="auto"/>
        <w:sectPr w:rsidR="00D400A2">
          <w:type w:val="continuous"/>
          <w:pgSz w:w="12590" w:h="16190"/>
          <w:pgMar w:top="1500" w:right="760" w:bottom="280" w:left="780" w:header="720" w:footer="720" w:gutter="0"/>
          <w:cols w:num="2" w:space="720" w:equalWidth="0">
            <w:col w:w="5439" w:space="51"/>
            <w:col w:w="5560"/>
          </w:cols>
        </w:sectPr>
      </w:pPr>
    </w:p>
    <w:p w:rsidR="00D400A2" w:rsidRDefault="0011555C">
      <w:pPr>
        <w:pStyle w:val="a3"/>
        <w:rPr>
          <w:sz w:val="20"/>
        </w:rPr>
      </w:pPr>
      <w:r>
        <w:lastRenderedPageBreak/>
        <w:pict>
          <v:rect id="_x0000_s3519" style="position:absolute;margin-left:584.5pt;margin-top:0;width:44.5pt;height:224.5pt;z-index:15755264;mso-position-horizontal-relative:page;mso-position-vertical-relative:page" fillcolor="#231f20" stroked="f">
            <w10:wrap anchorx="page" anchory="page"/>
          </v:rect>
        </w:pict>
      </w:r>
      <w:r>
        <w:pict>
          <v:shape id="_x0000_s3518" type="#_x0000_t202" style="position:absolute;margin-left:588.6pt;margin-top:43.5pt;width:14.4pt;height:66.4pt;z-index:15755776;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Kirish</w:t>
                  </w:r>
                </w:p>
              </w:txbxContent>
            </v:textbox>
            <w10:wrap anchorx="page" anchory="page"/>
          </v:shape>
        </w:pict>
      </w:r>
    </w:p>
    <w:p w:rsidR="00D400A2" w:rsidRDefault="00D400A2">
      <w:pPr>
        <w:pStyle w:val="a3"/>
        <w:rPr>
          <w:sz w:val="20"/>
        </w:rPr>
      </w:pPr>
    </w:p>
    <w:p w:rsidR="00D400A2" w:rsidRDefault="00D400A2">
      <w:pPr>
        <w:pStyle w:val="a3"/>
        <w:spacing w:before="3"/>
        <w:rPr>
          <w:sz w:val="23"/>
        </w:rPr>
      </w:pPr>
    </w:p>
    <w:p w:rsidR="00D400A2" w:rsidRDefault="0011555C">
      <w:pPr>
        <w:pStyle w:val="a3"/>
        <w:spacing w:line="20" w:lineRule="exact"/>
        <w:ind w:left="106"/>
        <w:rPr>
          <w:sz w:val="2"/>
        </w:rPr>
      </w:pPr>
      <w:r>
        <w:rPr>
          <w:sz w:val="2"/>
        </w:rPr>
      </w:r>
      <w:r>
        <w:rPr>
          <w:sz w:val="2"/>
        </w:rPr>
        <w:pict>
          <v:group id="_x0000_s3516" style="width:228.35pt;height:.35pt;mso-position-horizontal-relative:char;mso-position-vertical-relative:line" coordsize="4567,7">
            <v:line id="_x0000_s3517" style="position:absolute" from="0,3" to="4566,3" strokecolor="#231f20" strokeweight=".35pt"/>
            <w10:anchorlock/>
          </v:group>
        </w:pict>
      </w:r>
    </w:p>
    <w:p w:rsidR="00D400A2" w:rsidRDefault="00883240">
      <w:pPr>
        <w:spacing w:before="94" w:line="280" w:lineRule="auto"/>
        <w:ind w:left="110" w:right="152" w:hanging="1"/>
        <w:rPr>
          <w:sz w:val="16"/>
        </w:rPr>
      </w:pPr>
      <w:r>
        <w:rPr>
          <w:color w:val="231F20"/>
          <w:position w:val="5"/>
          <w:sz w:val="9"/>
        </w:rPr>
        <w:t>9</w:t>
      </w:r>
      <w:r>
        <w:rPr>
          <w:color w:val="231F20"/>
          <w:sz w:val="16"/>
        </w:rPr>
        <w:t>IFC ishlash standartlari:</w:t>
      </w:r>
      <w:hyperlink r:id="rId38">
        <w:r>
          <w:rPr>
            <w:color w:val="231F20"/>
            <w:spacing w:val="-3"/>
            <w:sz w:val="16"/>
          </w:rPr>
          <w:t>http://www.ifc.org/wps/wcm/connect/Topics_Ext_Content/IFC_External_Corporate_Site/Sustainability-At-IFC/Policies-Standards/</w:t>
        </w:r>
      </w:hyperlink>
      <w:r>
        <w:rPr>
          <w:color w:val="231F20"/>
          <w:spacing w:val="-3"/>
          <w:sz w:val="16"/>
        </w:rPr>
        <w:t xml:space="preserve"> </w:t>
      </w:r>
      <w:r>
        <w:rPr>
          <w:color w:val="231F20"/>
          <w:sz w:val="16"/>
        </w:rPr>
        <w:t>Ishlash - Standartlar.</w:t>
      </w:r>
    </w:p>
    <w:p w:rsidR="00D400A2" w:rsidRDefault="00D400A2">
      <w:pPr>
        <w:spacing w:line="280" w:lineRule="auto"/>
        <w:rPr>
          <w:sz w:val="16"/>
        </w:rPr>
        <w:sectPr w:rsidR="00D400A2">
          <w:type w:val="continuous"/>
          <w:pgSz w:w="12590" w:h="16190"/>
          <w:pgMar w:top="1500" w:right="760" w:bottom="280" w:left="780" w:header="720" w:footer="720" w:gutter="0"/>
          <w:cols w:space="720"/>
        </w:sectPr>
      </w:pPr>
    </w:p>
    <w:p w:rsidR="00D400A2" w:rsidRDefault="00D400A2">
      <w:pPr>
        <w:pStyle w:val="a3"/>
        <w:rPr>
          <w:sz w:val="20"/>
        </w:rPr>
      </w:pPr>
    </w:p>
    <w:p w:rsidR="00D400A2" w:rsidRDefault="00D400A2">
      <w:pPr>
        <w:pStyle w:val="a3"/>
        <w:rPr>
          <w:sz w:val="20"/>
        </w:rPr>
      </w:pPr>
    </w:p>
    <w:p w:rsidR="00D400A2" w:rsidRDefault="00D400A2">
      <w:pPr>
        <w:pStyle w:val="a3"/>
        <w:spacing w:before="11"/>
        <w:rPr>
          <w:sz w:val="23"/>
        </w:rPr>
      </w:pPr>
    </w:p>
    <w:p w:rsidR="00D400A2" w:rsidRDefault="00883240">
      <w:pPr>
        <w:spacing w:before="101"/>
        <w:ind w:left="268"/>
        <w:rPr>
          <w:rFonts w:ascii="Arial"/>
          <w:sz w:val="20"/>
        </w:rPr>
      </w:pPr>
      <w:r>
        <w:rPr>
          <w:rFonts w:ascii="Calibri"/>
          <w:b/>
          <w:color w:val="231F20"/>
          <w:w w:val="115"/>
          <w:sz w:val="20"/>
        </w:rPr>
        <w:t>0.1-jadval</w:t>
      </w:r>
      <w:r>
        <w:rPr>
          <w:rFonts w:ascii="Arial"/>
          <w:color w:val="231F20"/>
          <w:w w:val="115"/>
          <w:sz w:val="20"/>
        </w:rPr>
        <w:t>Asboblar to'plamini oshkor qilishning asosiy ramkalari va standartlari bilan solishtirish</w:t>
      </w:r>
    </w:p>
    <w:p w:rsidR="00D400A2" w:rsidRDefault="00D400A2">
      <w:pPr>
        <w:pStyle w:val="a3"/>
        <w:spacing w:before="1"/>
        <w:rPr>
          <w:rFonts w:ascii="Arial"/>
          <w:sz w:val="15"/>
        </w:rPr>
      </w:pPr>
    </w:p>
    <w:p w:rsidR="00D400A2" w:rsidRDefault="0011555C">
      <w:pPr>
        <w:ind w:left="1495"/>
        <w:rPr>
          <w:rFonts w:ascii="Arial"/>
          <w:sz w:val="20"/>
        </w:rPr>
      </w:pPr>
      <w:r>
        <w:rPr>
          <w:rFonts w:ascii="Arial"/>
          <w:sz w:val="20"/>
        </w:rPr>
      </w:r>
      <w:r>
        <w:rPr>
          <w:rFonts w:ascii="Arial"/>
          <w:sz w:val="20"/>
        </w:rPr>
        <w:pict>
          <v:group id="_x0000_s3513" style="width:60.85pt;height:30.6pt;mso-position-horizontal-relative:char;mso-position-vertical-relative:line" coordsize="1217,612">
            <v:rect id="_x0000_s3515" style="position:absolute;width:1217;height:612" fillcolor="#d9e0ec" stroked="f"/>
            <v:shape id="_x0000_s3514" type="#_x0000_t202" style="position:absolute;width:1217;height:612" filled="f" stroked="f">
              <v:textbox inset="0,0,0,0">
                <w:txbxContent>
                  <w:p w:rsidR="00D400A2" w:rsidRDefault="00D400A2">
                    <w:pPr>
                      <w:spacing w:before="9"/>
                      <w:rPr>
                        <w:rFonts w:ascii="Arial"/>
                        <w:sz w:val="17"/>
                      </w:rPr>
                    </w:pPr>
                  </w:p>
                  <w:p w:rsidR="00D400A2" w:rsidRDefault="00883240">
                    <w:pPr>
                      <w:spacing w:before="1"/>
                      <w:ind w:left="427" w:right="410"/>
                      <w:jc w:val="center"/>
                      <w:rPr>
                        <w:rFonts w:ascii="Calibri"/>
                        <w:b/>
                        <w:sz w:val="16"/>
                      </w:rPr>
                    </w:pPr>
                    <w:r>
                      <w:rPr>
                        <w:rFonts w:ascii="Calibri"/>
                        <w:b/>
                        <w:color w:val="231F20"/>
                        <w:w w:val="130"/>
                        <w:sz w:val="16"/>
                      </w:rPr>
                      <w:t>IIRC</w:t>
                    </w:r>
                  </w:p>
                </w:txbxContent>
              </v:textbox>
            </v:shape>
            <w10:anchorlock/>
          </v:group>
        </w:pict>
      </w:r>
      <w:r w:rsidR="00883240">
        <w:rPr>
          <w:rFonts w:ascii="Times New Roman"/>
          <w:spacing w:val="58"/>
          <w:sz w:val="20"/>
        </w:rPr>
        <w:t xml:space="preserve"> </w:t>
      </w:r>
      <w:r>
        <w:rPr>
          <w:rFonts w:ascii="Arial"/>
          <w:spacing w:val="58"/>
          <w:sz w:val="20"/>
        </w:rPr>
      </w:r>
      <w:r>
        <w:rPr>
          <w:rFonts w:ascii="Arial"/>
          <w:spacing w:val="58"/>
          <w:sz w:val="20"/>
        </w:rPr>
        <w:pict>
          <v:group id="_x0000_s3510" style="width:61.2pt;height:30.6pt;mso-position-horizontal-relative:char;mso-position-vertical-relative:line" coordsize="1224,612">
            <v:rect id="_x0000_s3512" style="position:absolute;width:1224;height:612" fillcolor="#d9e0ec" stroked="f"/>
            <v:shape id="_x0000_s3511" type="#_x0000_t202" style="position:absolute;width:1224;height:612" filled="f" stroked="f">
              <v:textbox inset="0,0,0,0">
                <w:txbxContent>
                  <w:p w:rsidR="00D400A2" w:rsidRDefault="00D400A2">
                    <w:pPr>
                      <w:spacing w:before="9"/>
                      <w:rPr>
                        <w:rFonts w:ascii="Times New Roman"/>
                        <w:sz w:val="16"/>
                      </w:rPr>
                    </w:pPr>
                  </w:p>
                  <w:p w:rsidR="00D400A2" w:rsidRDefault="00883240">
                    <w:pPr>
                      <w:ind w:left="448" w:right="441"/>
                      <w:jc w:val="center"/>
                      <w:rPr>
                        <w:rFonts w:ascii="Calibri"/>
                        <w:b/>
                        <w:sz w:val="16"/>
                      </w:rPr>
                    </w:pPr>
                    <w:r>
                      <w:rPr>
                        <w:rFonts w:ascii="Calibri"/>
                        <w:b/>
                        <w:color w:val="231F20"/>
                        <w:w w:val="125"/>
                        <w:sz w:val="16"/>
                      </w:rPr>
                      <w:t>GRI</w:t>
                    </w:r>
                  </w:p>
                </w:txbxContent>
              </v:textbox>
            </v:shape>
            <w10:anchorlock/>
          </v:group>
        </w:pict>
      </w:r>
      <w:r w:rsidR="00883240">
        <w:rPr>
          <w:rFonts w:ascii="Times New Roman"/>
          <w:spacing w:val="61"/>
          <w:sz w:val="20"/>
        </w:rPr>
        <w:t xml:space="preserve"> </w:t>
      </w:r>
      <w:r>
        <w:rPr>
          <w:rFonts w:ascii="Arial"/>
          <w:spacing w:val="61"/>
          <w:sz w:val="20"/>
        </w:rPr>
      </w:r>
      <w:r>
        <w:rPr>
          <w:rFonts w:ascii="Arial"/>
          <w:spacing w:val="61"/>
          <w:sz w:val="20"/>
        </w:rPr>
        <w:pict>
          <v:group id="_x0000_s3507" style="width:62.15pt;height:30.6pt;mso-position-horizontal-relative:char;mso-position-vertical-relative:line" coordsize="1243,612">
            <v:rect id="_x0000_s3509" style="position:absolute;width:1243;height:612" fillcolor="#d9e0ec" stroked="f"/>
            <v:shape id="_x0000_s3508" type="#_x0000_t202" style="position:absolute;width:1243;height:612" filled="f" stroked="f">
              <v:textbox inset="0,0,0,0">
                <w:txbxContent>
                  <w:p w:rsidR="00D400A2" w:rsidRDefault="00D400A2">
                    <w:pPr>
                      <w:spacing w:before="6"/>
                      <w:rPr>
                        <w:rFonts w:ascii="Times New Roman"/>
                        <w:sz w:val="16"/>
                      </w:rPr>
                    </w:pPr>
                  </w:p>
                  <w:p w:rsidR="00D400A2" w:rsidRDefault="00883240">
                    <w:pPr>
                      <w:spacing w:before="1"/>
                      <w:ind w:left="403"/>
                      <w:rPr>
                        <w:rFonts w:ascii="Calibri"/>
                        <w:b/>
                        <w:sz w:val="16"/>
                      </w:rPr>
                    </w:pPr>
                    <w:r>
                      <w:rPr>
                        <w:rFonts w:ascii="Calibri"/>
                        <w:b/>
                        <w:color w:val="231F20"/>
                        <w:w w:val="125"/>
                        <w:sz w:val="16"/>
                      </w:rPr>
                      <w:t>CDSB</w:t>
                    </w:r>
                  </w:p>
                </w:txbxContent>
              </v:textbox>
            </v:shape>
            <w10:anchorlock/>
          </v:group>
        </w:pict>
      </w:r>
      <w:r w:rsidR="00883240">
        <w:rPr>
          <w:rFonts w:ascii="Times New Roman"/>
          <w:spacing w:val="65"/>
          <w:sz w:val="20"/>
        </w:rPr>
        <w:t xml:space="preserve"> </w:t>
      </w:r>
      <w:r>
        <w:rPr>
          <w:rFonts w:ascii="Arial"/>
          <w:spacing w:val="65"/>
          <w:sz w:val="20"/>
        </w:rPr>
      </w:r>
      <w:r>
        <w:rPr>
          <w:rFonts w:ascii="Arial"/>
          <w:spacing w:val="65"/>
          <w:sz w:val="20"/>
        </w:rPr>
        <w:pict>
          <v:group id="_x0000_s3504" style="width:61.45pt;height:30.6pt;mso-position-horizontal-relative:char;mso-position-vertical-relative:line" coordsize="1229,612">
            <v:rect id="_x0000_s3506" style="position:absolute;width:1229;height:612" fillcolor="#d9e0ec" stroked="f"/>
            <v:shape id="_x0000_s3505" type="#_x0000_t202" style="position:absolute;width:1229;height:612" filled="f" stroked="f">
              <v:textbox inset="0,0,0,0">
                <w:txbxContent>
                  <w:p w:rsidR="00D400A2" w:rsidRDefault="00D400A2">
                    <w:pPr>
                      <w:spacing w:before="10"/>
                      <w:rPr>
                        <w:rFonts w:ascii="Times New Roman"/>
                        <w:sz w:val="16"/>
                      </w:rPr>
                    </w:pPr>
                  </w:p>
                  <w:p w:rsidR="00D400A2" w:rsidRDefault="00883240">
                    <w:pPr>
                      <w:spacing w:before="1"/>
                      <w:ind w:left="413"/>
                      <w:rPr>
                        <w:rFonts w:ascii="Calibri"/>
                        <w:b/>
                        <w:sz w:val="16"/>
                      </w:rPr>
                    </w:pPr>
                    <w:r>
                      <w:rPr>
                        <w:rFonts w:ascii="Calibri"/>
                        <w:b/>
                        <w:color w:val="231F20"/>
                        <w:w w:val="125"/>
                        <w:sz w:val="16"/>
                      </w:rPr>
                      <w:t>SASB</w:t>
                    </w:r>
                  </w:p>
                </w:txbxContent>
              </v:textbox>
            </v:shape>
            <w10:anchorlock/>
          </v:group>
        </w:pict>
      </w:r>
      <w:r w:rsidR="00883240">
        <w:rPr>
          <w:rFonts w:ascii="Times New Roman"/>
          <w:spacing w:val="70"/>
          <w:sz w:val="20"/>
        </w:rPr>
        <w:t xml:space="preserve"> </w:t>
      </w:r>
      <w:r>
        <w:rPr>
          <w:rFonts w:ascii="Arial"/>
          <w:spacing w:val="70"/>
          <w:sz w:val="20"/>
        </w:rPr>
      </w:r>
      <w:r>
        <w:rPr>
          <w:rFonts w:ascii="Arial"/>
          <w:spacing w:val="70"/>
          <w:sz w:val="20"/>
        </w:rPr>
        <w:pict>
          <v:group id="_x0000_s3501" style="width:61.2pt;height:30.6pt;mso-position-horizontal-relative:char;mso-position-vertical-relative:line" coordsize="1224,612">
            <v:rect id="_x0000_s3503" style="position:absolute;width:1224;height:612" fillcolor="#d9e0ec" stroked="f"/>
            <v:shape id="_x0000_s3502" type="#_x0000_t202" style="position:absolute;width:1224;height:612" filled="f" stroked="f">
              <v:textbox inset="0,0,0,0">
                <w:txbxContent>
                  <w:p w:rsidR="00D400A2" w:rsidRDefault="00D400A2">
                    <w:pPr>
                      <w:spacing w:before="2"/>
                      <w:rPr>
                        <w:rFonts w:ascii="Times New Roman"/>
                        <w:sz w:val="17"/>
                      </w:rPr>
                    </w:pPr>
                  </w:p>
                  <w:p w:rsidR="00D400A2" w:rsidRDefault="00883240">
                    <w:pPr>
                      <w:ind w:left="408"/>
                      <w:rPr>
                        <w:rFonts w:ascii="Calibri"/>
                        <w:b/>
                        <w:sz w:val="16"/>
                      </w:rPr>
                    </w:pPr>
                    <w:r>
                      <w:rPr>
                        <w:rFonts w:ascii="Calibri"/>
                        <w:b/>
                        <w:color w:val="231F20"/>
                        <w:w w:val="130"/>
                        <w:sz w:val="16"/>
                      </w:rPr>
                      <w:t>TFCD</w:t>
                    </w:r>
                  </w:p>
                </w:txbxContent>
              </v:textbox>
            </v:shape>
            <w10:anchorlock/>
          </v:group>
        </w:pict>
      </w:r>
      <w:r w:rsidR="00883240">
        <w:rPr>
          <w:rFonts w:ascii="Times New Roman"/>
          <w:spacing w:val="60"/>
          <w:sz w:val="20"/>
        </w:rPr>
        <w:t xml:space="preserve"> </w:t>
      </w:r>
      <w:r>
        <w:rPr>
          <w:rFonts w:ascii="Arial"/>
          <w:spacing w:val="60"/>
          <w:sz w:val="20"/>
        </w:rPr>
      </w:r>
      <w:r>
        <w:rPr>
          <w:rFonts w:ascii="Arial"/>
          <w:spacing w:val="60"/>
          <w:sz w:val="20"/>
        </w:rPr>
        <w:pict>
          <v:group id="_x0000_s3498" style="width:61.1pt;height:30.6pt;mso-position-horizontal-relative:char;mso-position-vertical-relative:line" coordsize="1222,612">
            <v:rect id="_x0000_s3500" style="position:absolute;width:1222;height:612" fillcolor="#d9e0ec" stroked="f"/>
            <v:shape id="_x0000_s3499" type="#_x0000_t202" style="position:absolute;width:1222;height:612" filled="f" stroked="f">
              <v:textbox inset="0,0,0,0">
                <w:txbxContent>
                  <w:p w:rsidR="00D400A2" w:rsidRDefault="00D400A2">
                    <w:pPr>
                      <w:spacing w:before="10"/>
                      <w:rPr>
                        <w:rFonts w:ascii="Times New Roman"/>
                        <w:sz w:val="17"/>
                      </w:rPr>
                    </w:pPr>
                  </w:p>
                  <w:p w:rsidR="00D400A2" w:rsidRDefault="00883240">
                    <w:pPr>
                      <w:ind w:left="217"/>
                      <w:rPr>
                        <w:rFonts w:ascii="Calibri"/>
                        <w:b/>
                        <w:sz w:val="16"/>
                      </w:rPr>
                    </w:pPr>
                    <w:r>
                      <w:rPr>
                        <w:rFonts w:ascii="Calibri"/>
                        <w:b/>
                        <w:color w:val="231F20"/>
                        <w:w w:val="125"/>
                        <w:sz w:val="16"/>
                      </w:rPr>
                      <w:t>UFRS/IASB</w:t>
                    </w:r>
                  </w:p>
                </w:txbxContent>
              </v:textbox>
            </v:shape>
            <w10:anchorlock/>
          </v:group>
        </w:pict>
      </w:r>
      <w:r w:rsidR="00883240">
        <w:rPr>
          <w:rFonts w:ascii="Times New Roman"/>
          <w:spacing w:val="56"/>
          <w:sz w:val="20"/>
        </w:rPr>
        <w:t xml:space="preserve"> </w:t>
      </w:r>
      <w:r>
        <w:rPr>
          <w:rFonts w:ascii="Arial"/>
          <w:spacing w:val="56"/>
          <w:sz w:val="20"/>
        </w:rPr>
      </w:r>
      <w:r>
        <w:rPr>
          <w:rFonts w:ascii="Arial"/>
          <w:spacing w:val="56"/>
          <w:sz w:val="20"/>
        </w:rPr>
        <w:pict>
          <v:group id="_x0000_s3495" style="width:61.85pt;height:30.6pt;mso-position-horizontal-relative:char;mso-position-vertical-relative:line" coordsize="1237,612">
            <v:rect id="_x0000_s3497" style="position:absolute;width:1237;height:612" fillcolor="#d9e0ec" stroked="f"/>
            <v:shape id="_x0000_s3496" type="#_x0000_t202" style="position:absolute;width:1237;height:612" filled="f" stroked="f">
              <v:textbox inset="0,0,0,0">
                <w:txbxContent>
                  <w:p w:rsidR="00D400A2" w:rsidRDefault="00D400A2">
                    <w:pPr>
                      <w:spacing w:before="11"/>
                      <w:rPr>
                        <w:rFonts w:ascii="Times New Roman"/>
                        <w:sz w:val="15"/>
                      </w:rPr>
                    </w:pPr>
                  </w:p>
                  <w:p w:rsidR="00D400A2" w:rsidRDefault="00883240">
                    <w:pPr>
                      <w:spacing w:line="178" w:lineRule="exact"/>
                      <w:ind w:left="129" w:right="119"/>
                      <w:jc w:val="center"/>
                      <w:rPr>
                        <w:rFonts w:ascii="Calibri"/>
                        <w:b/>
                        <w:sz w:val="16"/>
                      </w:rPr>
                    </w:pPr>
                    <w:r>
                      <w:rPr>
                        <w:rFonts w:ascii="Calibri"/>
                        <w:b/>
                        <w:color w:val="231F20"/>
                        <w:w w:val="130"/>
                        <w:sz w:val="16"/>
                      </w:rPr>
                      <w:t>IFC DT</w:t>
                    </w:r>
                  </w:p>
                  <w:p w:rsidR="00D400A2" w:rsidRDefault="00883240">
                    <w:pPr>
                      <w:spacing w:line="178" w:lineRule="exact"/>
                      <w:ind w:left="129" w:right="119"/>
                      <w:jc w:val="center"/>
                      <w:rPr>
                        <w:rFonts w:ascii="Calibri"/>
                        <w:b/>
                        <w:sz w:val="16"/>
                      </w:rPr>
                    </w:pPr>
                    <w:r>
                      <w:rPr>
                        <w:rFonts w:ascii="Calibri"/>
                        <w:b/>
                        <w:color w:val="231F20"/>
                        <w:w w:val="125"/>
                        <w:sz w:val="16"/>
                      </w:rPr>
                      <w:t>Ramka</w:t>
                    </w:r>
                  </w:p>
                </w:txbxContent>
              </v:textbox>
            </v:shape>
            <w10:anchorlock/>
          </v:group>
        </w:pict>
      </w:r>
    </w:p>
    <w:p w:rsidR="00D400A2" w:rsidRDefault="00D400A2">
      <w:pPr>
        <w:rPr>
          <w:rFonts w:ascii="Arial"/>
          <w:sz w:val="20"/>
        </w:rPr>
        <w:sectPr w:rsidR="00D400A2">
          <w:pgSz w:w="12590" w:h="16190"/>
          <w:pgMar w:top="0" w:right="760" w:bottom="800" w:left="780" w:header="0" w:footer="602" w:gutter="0"/>
          <w:cols w:space="720"/>
        </w:sectPr>
      </w:pPr>
    </w:p>
    <w:p w:rsidR="00D400A2" w:rsidRDefault="0011555C">
      <w:pPr>
        <w:spacing w:before="58" w:line="295" w:lineRule="auto"/>
        <w:ind w:left="268"/>
        <w:rPr>
          <w:rFonts w:ascii="Calibri"/>
          <w:b/>
          <w:sz w:val="16"/>
        </w:rPr>
      </w:pPr>
      <w:r>
        <w:pict>
          <v:rect id="_x0000_s3494" style="position:absolute;left:0;text-align:left;margin-left:0;margin-top:0;width:44.5pt;height:224.5pt;z-index:-23170048;mso-position-horizontal-relative:page;mso-position-vertical-relative:page" fillcolor="#231f20" stroked="f">
            <w10:wrap anchorx="page" anchory="page"/>
          </v:rect>
        </w:pict>
      </w:r>
      <w:r>
        <w:pict>
          <v:line id="_x0000_s3493" style="position:absolute;left:0;text-align:left;z-index:15760384;mso-position-horizontal-relative:page" from="52.4pt,34pt" to="584.5pt,34pt" strokecolor="#002e54" strokeweight="2pt">
            <w10:wrap anchorx="page"/>
          </v:line>
        </w:pict>
      </w:r>
      <w:r>
        <w:pict>
          <v:shape id="_x0000_s3492" type="#_x0000_t202" style="position:absolute;left:0;text-align:left;margin-left:26.85pt;margin-top:43.5pt;width:14.4pt;height:66.4pt;z-index:-23166464;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Kirish</w:t>
                  </w:r>
                </w:p>
              </w:txbxContent>
            </v:textbox>
            <w10:wrap anchorx="page" anchory="page"/>
          </v:shape>
        </w:pict>
      </w:r>
      <w:r w:rsidR="00883240">
        <w:rPr>
          <w:rFonts w:ascii="Calibri"/>
          <w:b/>
          <w:color w:val="231F20"/>
          <w:spacing w:val="-6"/>
          <w:w w:val="120"/>
          <w:sz w:val="16"/>
        </w:rPr>
        <w:t>Yo'l-yo'riq turi</w:t>
      </w:r>
    </w:p>
    <w:p w:rsidR="00D400A2" w:rsidRDefault="00D400A2">
      <w:pPr>
        <w:pStyle w:val="a3"/>
        <w:rPr>
          <w:rFonts w:ascii="Calibri"/>
          <w:b/>
          <w:sz w:val="27"/>
        </w:rPr>
      </w:pPr>
    </w:p>
    <w:p w:rsidR="00D400A2" w:rsidRDefault="0011555C">
      <w:pPr>
        <w:spacing w:line="700" w:lineRule="auto"/>
        <w:ind w:left="268" w:right="22"/>
        <w:rPr>
          <w:rFonts w:ascii="Calibri"/>
          <w:b/>
          <w:sz w:val="16"/>
        </w:rPr>
      </w:pPr>
      <w:r>
        <w:pict>
          <v:line id="_x0000_s3491" style="position:absolute;left:0;text-align:left;z-index:-23169024;mso-position-horizontal-relative:page" from="51.9pt,17.5pt" to="583.95pt,17.5pt" strokecolor="#002e54" strokeweight="2pt">
            <w10:wrap anchorx="page"/>
          </v:line>
        </w:pict>
      </w:r>
      <w:r w:rsidR="00883240">
        <w:rPr>
          <w:rFonts w:ascii="Calibri"/>
          <w:b/>
          <w:color w:val="231F20"/>
          <w:spacing w:val="-4"/>
          <w:w w:val="125"/>
          <w:sz w:val="16"/>
        </w:rPr>
        <w:t>Ilova qamrovi</w:t>
      </w:r>
    </w:p>
    <w:p w:rsidR="00D400A2" w:rsidRDefault="00D400A2">
      <w:pPr>
        <w:pStyle w:val="a3"/>
        <w:rPr>
          <w:rFonts w:ascii="Calibri"/>
          <w:b/>
          <w:sz w:val="20"/>
        </w:rPr>
      </w:pPr>
    </w:p>
    <w:p w:rsidR="00D400A2" w:rsidRDefault="00D400A2">
      <w:pPr>
        <w:pStyle w:val="a3"/>
        <w:spacing w:before="3"/>
        <w:rPr>
          <w:rFonts w:ascii="Calibri"/>
          <w:b/>
        </w:rPr>
      </w:pPr>
    </w:p>
    <w:p w:rsidR="00D400A2" w:rsidRDefault="0011555C">
      <w:pPr>
        <w:ind w:left="268"/>
        <w:rPr>
          <w:rFonts w:ascii="Calibri"/>
          <w:b/>
          <w:sz w:val="16"/>
        </w:rPr>
      </w:pPr>
      <w:r>
        <w:pict>
          <v:line id="_x0000_s3490" style="position:absolute;left:0;text-align:left;z-index:15761408;mso-position-horizontal-relative:page" from="51.9pt,-10.95pt" to="583.95pt,-10.95pt" strokecolor="#002e54" strokeweight="2pt">
            <w10:wrap anchorx="page"/>
          </v:line>
        </w:pict>
      </w:r>
      <w:r w:rsidR="00883240">
        <w:rPr>
          <w:rFonts w:ascii="Calibri"/>
          <w:b/>
          <w:color w:val="231F20"/>
          <w:spacing w:val="-4"/>
          <w:w w:val="125"/>
          <w:sz w:val="16"/>
        </w:rPr>
        <w:t>Maqsad</w:t>
      </w: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8"/>
        </w:rPr>
      </w:pPr>
    </w:p>
    <w:p w:rsidR="00D400A2" w:rsidRDefault="0011555C">
      <w:pPr>
        <w:ind w:left="268"/>
        <w:rPr>
          <w:rFonts w:ascii="Calibri"/>
          <w:b/>
          <w:sz w:val="16"/>
        </w:rPr>
      </w:pPr>
      <w:r>
        <w:pict>
          <v:line id="_x0000_s3489" style="position:absolute;left:0;text-align:left;z-index:15761920;mso-position-horizontal-relative:page" from="51.9pt,-11.95pt" to="583.95pt,-11.95pt" strokecolor="#002e54" strokeweight="2pt">
            <w10:wrap anchorx="page"/>
          </v:line>
        </w:pict>
      </w:r>
      <w:r w:rsidR="00883240">
        <w:rPr>
          <w:rFonts w:ascii="Calibri"/>
          <w:b/>
          <w:color w:val="231F20"/>
          <w:w w:val="125"/>
          <w:sz w:val="16"/>
        </w:rPr>
        <w:t>Mavzular</w:t>
      </w: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15"/>
        </w:rPr>
      </w:pPr>
    </w:p>
    <w:p w:rsidR="00D400A2" w:rsidRDefault="0011555C">
      <w:pPr>
        <w:spacing w:line="295" w:lineRule="auto"/>
        <w:ind w:left="268"/>
        <w:rPr>
          <w:rFonts w:ascii="Calibri"/>
          <w:b/>
          <w:sz w:val="16"/>
        </w:rPr>
      </w:pPr>
      <w:r>
        <w:pict>
          <v:line id="_x0000_s3488" style="position:absolute;left:0;text-align:left;z-index:15762432;mso-position-horizontal-relative:page" from="52.95pt,-12.9pt" to="585.05pt,-12.9pt" strokecolor="#002e54" strokeweight="2pt">
            <w10:wrap anchorx="page"/>
          </v:line>
        </w:pict>
      </w:r>
      <w:r w:rsidR="00883240">
        <w:rPr>
          <w:rFonts w:ascii="Calibri"/>
          <w:b/>
          <w:color w:val="231F20"/>
          <w:w w:val="125"/>
          <w:sz w:val="16"/>
        </w:rPr>
        <w:t>Maqsadli auditoriya</w:t>
      </w: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spacing w:before="4"/>
        <w:rPr>
          <w:rFonts w:ascii="Calibri"/>
          <w:b/>
          <w:sz w:val="26"/>
        </w:rPr>
      </w:pPr>
    </w:p>
    <w:p w:rsidR="00D400A2" w:rsidRDefault="0011555C">
      <w:pPr>
        <w:ind w:left="268"/>
        <w:rPr>
          <w:rFonts w:ascii="Calibri"/>
          <w:b/>
          <w:sz w:val="16"/>
        </w:rPr>
      </w:pPr>
      <w:r>
        <w:pict>
          <v:line id="_x0000_s3487" style="position:absolute;left:0;text-align:left;z-index:15762944;mso-position-horizontal-relative:page" from="51pt,-9.75pt" to="583.05pt,-9.75pt" strokecolor="#002e54" strokeweight="2pt">
            <w10:wrap anchorx="page"/>
          </v:line>
        </w:pict>
      </w:r>
      <w:r w:rsidR="00883240">
        <w:rPr>
          <w:rFonts w:ascii="Calibri"/>
          <w:b/>
          <w:color w:val="231F20"/>
          <w:w w:val="125"/>
          <w:sz w:val="16"/>
        </w:rPr>
        <w:t>Moddiylik</w:t>
      </w:r>
    </w:p>
    <w:p w:rsidR="00D400A2" w:rsidRDefault="00883240">
      <w:pPr>
        <w:spacing w:before="62"/>
        <w:ind w:left="268"/>
        <w:rPr>
          <w:rFonts w:ascii="Arial"/>
          <w:sz w:val="15"/>
        </w:rPr>
      </w:pPr>
      <w:r>
        <w:br w:type="column"/>
      </w:r>
      <w:r>
        <w:rPr>
          <w:rFonts w:ascii="Arial"/>
          <w:color w:val="231F20"/>
          <w:w w:val="110"/>
          <w:sz w:val="15"/>
        </w:rPr>
        <w:t>Ramka</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5"/>
        <w:rPr>
          <w:rFonts w:ascii="Arial"/>
          <w:sz w:val="23"/>
        </w:rPr>
      </w:pPr>
    </w:p>
    <w:p w:rsidR="00D400A2" w:rsidRDefault="00883240">
      <w:pPr>
        <w:ind w:left="268"/>
        <w:rPr>
          <w:rFonts w:ascii="Arial"/>
          <w:sz w:val="15"/>
        </w:rPr>
      </w:pPr>
      <w:r>
        <w:rPr>
          <w:rFonts w:ascii="Arial"/>
          <w:color w:val="231F20"/>
          <w:w w:val="115"/>
          <w:sz w:val="15"/>
        </w:rPr>
        <w:t>Ixtiyoriy</w:t>
      </w:r>
    </w:p>
    <w:p w:rsidR="00D400A2" w:rsidRDefault="00D400A2">
      <w:pPr>
        <w:pStyle w:val="a3"/>
        <w:rPr>
          <w:rFonts w:ascii="Arial"/>
          <w:sz w:val="16"/>
        </w:rPr>
      </w:pPr>
    </w:p>
    <w:p w:rsidR="00D400A2" w:rsidRDefault="00D400A2">
      <w:pPr>
        <w:pStyle w:val="a3"/>
        <w:spacing w:before="7"/>
        <w:rPr>
          <w:rFonts w:ascii="Arial"/>
          <w:sz w:val="18"/>
        </w:rPr>
      </w:pPr>
    </w:p>
    <w:p w:rsidR="00D400A2" w:rsidRDefault="00883240">
      <w:pPr>
        <w:ind w:left="268"/>
        <w:rPr>
          <w:rFonts w:ascii="Arial"/>
          <w:sz w:val="15"/>
        </w:rPr>
      </w:pPr>
      <w:r>
        <w:rPr>
          <w:rFonts w:ascii="Arial"/>
          <w:color w:val="231F20"/>
          <w:w w:val="105"/>
          <w:sz w:val="15"/>
        </w:rPr>
        <w:t>Global</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883240">
      <w:pPr>
        <w:spacing w:before="141" w:line="333" w:lineRule="auto"/>
        <w:ind w:left="268" w:right="5"/>
        <w:rPr>
          <w:rFonts w:ascii="Arial"/>
          <w:sz w:val="15"/>
        </w:rPr>
      </w:pPr>
      <w:r>
        <w:rPr>
          <w:rFonts w:ascii="Arial"/>
          <w:color w:val="231F20"/>
          <w:spacing w:val="-3"/>
          <w:w w:val="110"/>
          <w:sz w:val="15"/>
        </w:rPr>
        <w:t>Tashkilotlarga moliyaviy kapitalni etkazib beruvchilarga tushuntirishga yordam bering</w:t>
      </w:r>
      <w:r>
        <w:rPr>
          <w:rFonts w:ascii="Arial"/>
          <w:color w:val="231F20"/>
          <w:w w:val="110"/>
          <w:sz w:val="15"/>
        </w:rPr>
        <w:t>vaqt o'tishi bilan ular qanday qilib qiymat yaratadilar</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883240">
      <w:pPr>
        <w:spacing w:before="132" w:line="333" w:lineRule="auto"/>
        <w:ind w:left="268" w:right="130"/>
        <w:rPr>
          <w:rFonts w:ascii="Arial"/>
          <w:sz w:val="15"/>
        </w:rPr>
      </w:pPr>
      <w:r>
        <w:rPr>
          <w:rFonts w:ascii="Arial"/>
          <w:color w:val="231F20"/>
          <w:spacing w:val="-4"/>
          <w:w w:val="110"/>
          <w:sz w:val="15"/>
        </w:rPr>
        <w:t>Vaqt o'tishi bilan qiymat yaratish; foydalanish</w:t>
      </w:r>
      <w:r>
        <w:rPr>
          <w:rFonts w:ascii="Arial"/>
          <w:color w:val="231F20"/>
          <w:w w:val="110"/>
          <w:sz w:val="15"/>
        </w:rPr>
        <w:t>yoki barcha kapitallarga ta'siri:</w:t>
      </w:r>
    </w:p>
    <w:p w:rsidR="00D400A2" w:rsidRDefault="00883240">
      <w:pPr>
        <w:spacing w:before="1" w:line="333" w:lineRule="auto"/>
        <w:ind w:left="268"/>
        <w:rPr>
          <w:rFonts w:ascii="Arial"/>
          <w:sz w:val="15"/>
        </w:rPr>
      </w:pPr>
      <w:r>
        <w:rPr>
          <w:rFonts w:ascii="Arial"/>
          <w:color w:val="231F20"/>
          <w:spacing w:val="-3"/>
          <w:w w:val="110"/>
          <w:sz w:val="15"/>
        </w:rPr>
        <w:t>moliyaviy, ishlab chiqarish, intellektual, insoniy, ijtimoiy</w:t>
      </w:r>
    </w:p>
    <w:p w:rsidR="00D400A2" w:rsidRDefault="00883240">
      <w:pPr>
        <w:spacing w:before="1" w:line="333" w:lineRule="auto"/>
        <w:ind w:left="268"/>
        <w:rPr>
          <w:rFonts w:ascii="Arial"/>
          <w:sz w:val="15"/>
        </w:rPr>
      </w:pPr>
      <w:r>
        <w:rPr>
          <w:rFonts w:ascii="Arial"/>
          <w:color w:val="231F20"/>
          <w:w w:val="110"/>
          <w:sz w:val="15"/>
        </w:rPr>
        <w:t>&amp; munosabatlar, va tabiiy</w:t>
      </w:r>
    </w:p>
    <w:p w:rsidR="00D400A2" w:rsidRDefault="00D400A2">
      <w:pPr>
        <w:pStyle w:val="a3"/>
        <w:rPr>
          <w:rFonts w:ascii="Arial"/>
          <w:sz w:val="16"/>
        </w:rPr>
      </w:pPr>
    </w:p>
    <w:p w:rsidR="00D400A2" w:rsidRDefault="00D400A2">
      <w:pPr>
        <w:pStyle w:val="a3"/>
        <w:spacing w:before="6"/>
        <w:rPr>
          <w:rFonts w:ascii="Arial"/>
          <w:sz w:val="20"/>
        </w:rPr>
      </w:pPr>
    </w:p>
    <w:p w:rsidR="00D400A2" w:rsidRDefault="00883240">
      <w:pPr>
        <w:ind w:left="268"/>
        <w:rPr>
          <w:rFonts w:ascii="Arial"/>
          <w:sz w:val="15"/>
        </w:rPr>
      </w:pPr>
      <w:r>
        <w:rPr>
          <w:rFonts w:ascii="Arial"/>
          <w:color w:val="231F20"/>
          <w:spacing w:val="-3"/>
          <w:w w:val="105"/>
          <w:sz w:val="15"/>
        </w:rPr>
        <w:t>Provayderlar</w:t>
      </w:r>
      <w:r>
        <w:rPr>
          <w:rFonts w:ascii="Arial"/>
          <w:color w:val="231F20"/>
          <w:w w:val="105"/>
          <w:sz w:val="15"/>
        </w:rPr>
        <w:t>ning</w:t>
      </w:r>
    </w:p>
    <w:p w:rsidR="00D400A2" w:rsidRDefault="00883240">
      <w:pPr>
        <w:spacing w:before="68"/>
        <w:ind w:left="268"/>
        <w:rPr>
          <w:rFonts w:ascii="Arial"/>
          <w:sz w:val="15"/>
        </w:rPr>
      </w:pPr>
      <w:r>
        <w:rPr>
          <w:rFonts w:ascii="Arial"/>
          <w:color w:val="231F20"/>
          <w:spacing w:val="-3"/>
          <w:w w:val="115"/>
          <w:sz w:val="15"/>
        </w:rPr>
        <w:t>moliyaviy kapital</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883240">
      <w:pPr>
        <w:spacing w:before="141" w:line="333" w:lineRule="auto"/>
        <w:ind w:left="268" w:right="13"/>
        <w:rPr>
          <w:rFonts w:ascii="Arial" w:hAnsi="Arial"/>
          <w:sz w:val="15"/>
        </w:rPr>
      </w:pPr>
      <w:r>
        <w:rPr>
          <w:rFonts w:ascii="Arial" w:hAnsi="Arial"/>
          <w:color w:val="231F20"/>
          <w:w w:val="115"/>
          <w:sz w:val="15"/>
        </w:rPr>
        <w:t xml:space="preserve">Agar u tashkilotning qisqa, o'rta yoki uzoq muddatda qiymat yaratish qobiliyatiga </w:t>
      </w:r>
      <w:r>
        <w:rPr>
          <w:rFonts w:ascii="Arial" w:hAnsi="Arial"/>
          <w:color w:val="231F20"/>
          <w:w w:val="115"/>
          <w:sz w:val="15"/>
        </w:rPr>
        <w:t>jiddiy ta'sir ko'rsatishi mumkin bo'lsa, masala muhim hisoblanadi.</w:t>
      </w:r>
    </w:p>
    <w:p w:rsidR="00D400A2" w:rsidRDefault="00883240">
      <w:pPr>
        <w:spacing w:before="62"/>
        <w:ind w:left="190"/>
        <w:rPr>
          <w:rFonts w:ascii="Arial"/>
          <w:sz w:val="15"/>
        </w:rPr>
      </w:pPr>
      <w:r>
        <w:br w:type="column"/>
      </w:r>
      <w:r>
        <w:rPr>
          <w:rFonts w:ascii="Arial"/>
          <w:color w:val="231F20"/>
          <w:spacing w:val="-4"/>
          <w:w w:val="105"/>
          <w:sz w:val="15"/>
        </w:rPr>
        <w:t>Standartlar</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5"/>
        <w:rPr>
          <w:rFonts w:ascii="Arial"/>
          <w:sz w:val="23"/>
        </w:rPr>
      </w:pPr>
    </w:p>
    <w:p w:rsidR="00D400A2" w:rsidRDefault="00883240">
      <w:pPr>
        <w:ind w:left="190"/>
        <w:rPr>
          <w:rFonts w:ascii="Arial"/>
          <w:sz w:val="15"/>
        </w:rPr>
      </w:pPr>
      <w:r>
        <w:rPr>
          <w:rFonts w:ascii="Arial"/>
          <w:color w:val="231F20"/>
          <w:spacing w:val="-4"/>
          <w:w w:val="115"/>
          <w:sz w:val="15"/>
        </w:rPr>
        <w:t>Ixtiyoriy</w:t>
      </w:r>
    </w:p>
    <w:p w:rsidR="00D400A2" w:rsidRDefault="00D400A2">
      <w:pPr>
        <w:pStyle w:val="a3"/>
        <w:rPr>
          <w:rFonts w:ascii="Arial"/>
          <w:sz w:val="16"/>
        </w:rPr>
      </w:pPr>
    </w:p>
    <w:p w:rsidR="00D400A2" w:rsidRDefault="00D400A2">
      <w:pPr>
        <w:pStyle w:val="a3"/>
        <w:spacing w:before="7"/>
        <w:rPr>
          <w:rFonts w:ascii="Arial"/>
          <w:sz w:val="18"/>
        </w:rPr>
      </w:pPr>
    </w:p>
    <w:p w:rsidR="00D400A2" w:rsidRDefault="00883240">
      <w:pPr>
        <w:ind w:left="190"/>
        <w:rPr>
          <w:rFonts w:ascii="Arial"/>
          <w:sz w:val="15"/>
        </w:rPr>
      </w:pPr>
      <w:r>
        <w:rPr>
          <w:rFonts w:ascii="Arial"/>
          <w:color w:val="231F20"/>
          <w:w w:val="105"/>
          <w:sz w:val="15"/>
        </w:rPr>
        <w:t>Global</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883240">
      <w:pPr>
        <w:spacing w:before="141" w:line="333" w:lineRule="auto"/>
        <w:ind w:left="190" w:right="-8"/>
        <w:rPr>
          <w:rFonts w:ascii="Arial" w:hAnsi="Arial"/>
          <w:sz w:val="15"/>
        </w:rPr>
      </w:pPr>
      <w:r>
        <w:rPr>
          <w:rFonts w:ascii="Arial" w:hAnsi="Arial"/>
          <w:color w:val="231F20"/>
          <w:spacing w:val="-3"/>
          <w:w w:val="110"/>
          <w:sz w:val="15"/>
        </w:rPr>
        <w:t>Yoqish</w:t>
      </w:r>
      <w:r>
        <w:rPr>
          <w:rFonts w:ascii="Arial" w:hAnsi="Arial"/>
          <w:color w:val="231F20"/>
          <w:w w:val="110"/>
          <w:sz w:val="15"/>
        </w:rPr>
        <w:t>barcha tashkilotlar - hajmi, sektori yoki joylashgan joyidan qat'i nazar -</w:t>
      </w:r>
    </w:p>
    <w:p w:rsidR="00D400A2" w:rsidRDefault="00883240">
      <w:pPr>
        <w:spacing w:before="2" w:line="333" w:lineRule="auto"/>
        <w:ind w:left="190" w:right="-3"/>
        <w:rPr>
          <w:rFonts w:ascii="Arial"/>
          <w:sz w:val="15"/>
        </w:rPr>
      </w:pPr>
      <w:r>
        <w:rPr>
          <w:rFonts w:ascii="Arial"/>
          <w:color w:val="231F20"/>
          <w:w w:val="120"/>
          <w:sz w:val="15"/>
        </w:rPr>
        <w:t>muhim bo'lgan barqarorlik ma'lumotlarini xabar qilish</w:t>
      </w:r>
    </w:p>
    <w:p w:rsidR="00D400A2" w:rsidRDefault="00D400A2">
      <w:pPr>
        <w:pStyle w:val="a3"/>
        <w:rPr>
          <w:rFonts w:ascii="Arial"/>
          <w:sz w:val="16"/>
        </w:rPr>
      </w:pPr>
    </w:p>
    <w:p w:rsidR="00D400A2" w:rsidRDefault="00D400A2">
      <w:pPr>
        <w:pStyle w:val="a3"/>
        <w:spacing w:before="8"/>
        <w:rPr>
          <w:rFonts w:ascii="Arial"/>
          <w:sz w:val="12"/>
        </w:rPr>
      </w:pPr>
    </w:p>
    <w:p w:rsidR="00D400A2" w:rsidRDefault="00883240">
      <w:pPr>
        <w:spacing w:before="1" w:line="333" w:lineRule="auto"/>
        <w:ind w:left="190" w:right="23"/>
        <w:rPr>
          <w:rFonts w:ascii="Arial" w:hAnsi="Arial"/>
          <w:sz w:val="15"/>
        </w:rPr>
      </w:pPr>
      <w:r>
        <w:rPr>
          <w:rFonts w:ascii="Arial" w:hAnsi="Arial"/>
          <w:color w:val="231F20"/>
          <w:spacing w:val="-3"/>
          <w:w w:val="110"/>
          <w:sz w:val="15"/>
        </w:rPr>
        <w:t>Hisobot beruvchi tashkilotning iqtisodiy, ekologik,</w:t>
      </w:r>
      <w:r>
        <w:rPr>
          <w:rFonts w:ascii="Arial" w:hAnsi="Arial"/>
          <w:color w:val="231F20"/>
          <w:w w:val="110"/>
          <w:sz w:val="15"/>
        </w:rPr>
        <w:t>va ijtimoiy faoliyat va ta'sirlar</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3"/>
        <w:rPr>
          <w:rFonts w:ascii="Arial"/>
        </w:rPr>
      </w:pPr>
    </w:p>
    <w:p w:rsidR="00D400A2" w:rsidRDefault="00883240">
      <w:pPr>
        <w:spacing w:line="333" w:lineRule="auto"/>
        <w:ind w:left="190"/>
        <w:rPr>
          <w:rFonts w:ascii="Arial"/>
          <w:sz w:val="15"/>
        </w:rPr>
      </w:pPr>
      <w:r>
        <w:rPr>
          <w:rFonts w:ascii="Arial"/>
          <w:color w:val="231F20"/>
          <w:w w:val="115"/>
          <w:sz w:val="15"/>
        </w:rPr>
        <w:t>Bir nechta manfaatdor tomonlar</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5"/>
        <w:rPr>
          <w:rFonts w:ascii="Arial"/>
          <w:sz w:val="22"/>
        </w:rPr>
      </w:pPr>
    </w:p>
    <w:p w:rsidR="00D400A2" w:rsidRDefault="00883240">
      <w:pPr>
        <w:spacing w:line="333" w:lineRule="auto"/>
        <w:ind w:left="190" w:right="-12"/>
        <w:rPr>
          <w:rFonts w:ascii="Arial" w:hAnsi="Arial"/>
          <w:sz w:val="15"/>
        </w:rPr>
      </w:pPr>
      <w:r>
        <w:rPr>
          <w:rFonts w:ascii="Arial" w:hAnsi="Arial"/>
          <w:color w:val="231F20"/>
          <w:spacing w:val="-3"/>
          <w:w w:val="110"/>
          <w:sz w:val="15"/>
        </w:rPr>
        <w:t>"Moddiy jihatlar" - bu tashkilotning muhim iqtisodiy,</w:t>
      </w:r>
      <w:r>
        <w:rPr>
          <w:rFonts w:ascii="Arial" w:hAnsi="Arial"/>
          <w:color w:val="231F20"/>
          <w:w w:val="110"/>
          <w:sz w:val="15"/>
        </w:rPr>
        <w:t>ekologik va ijtimoiy ta'sirlar; yoki manfaatdor tomonlarning baholari va qarorlariga jiddiy ta'sir ko'rsatadigan</w:t>
      </w:r>
    </w:p>
    <w:p w:rsidR="00D400A2" w:rsidRDefault="00883240">
      <w:pPr>
        <w:spacing w:before="62"/>
        <w:ind w:left="268"/>
        <w:rPr>
          <w:rFonts w:ascii="Arial"/>
          <w:sz w:val="15"/>
        </w:rPr>
      </w:pPr>
      <w:r>
        <w:br w:type="column"/>
      </w:r>
      <w:r>
        <w:rPr>
          <w:rFonts w:ascii="Arial"/>
          <w:color w:val="231F20"/>
          <w:w w:val="110"/>
          <w:sz w:val="15"/>
        </w:rPr>
        <w:t>Ramka</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5"/>
        <w:rPr>
          <w:rFonts w:ascii="Arial"/>
          <w:sz w:val="23"/>
        </w:rPr>
      </w:pPr>
    </w:p>
    <w:p w:rsidR="00D400A2" w:rsidRDefault="00883240">
      <w:pPr>
        <w:ind w:left="268"/>
        <w:rPr>
          <w:rFonts w:ascii="Arial"/>
          <w:sz w:val="15"/>
        </w:rPr>
      </w:pPr>
      <w:r>
        <w:rPr>
          <w:rFonts w:ascii="Arial"/>
          <w:color w:val="231F20"/>
          <w:w w:val="115"/>
          <w:sz w:val="15"/>
        </w:rPr>
        <w:t>Ixtiyoriy</w:t>
      </w:r>
    </w:p>
    <w:p w:rsidR="00D400A2" w:rsidRDefault="00D400A2">
      <w:pPr>
        <w:pStyle w:val="a3"/>
        <w:rPr>
          <w:rFonts w:ascii="Arial"/>
          <w:sz w:val="16"/>
        </w:rPr>
      </w:pPr>
    </w:p>
    <w:p w:rsidR="00D400A2" w:rsidRDefault="00D400A2">
      <w:pPr>
        <w:pStyle w:val="a3"/>
        <w:spacing w:before="7"/>
        <w:rPr>
          <w:rFonts w:ascii="Arial"/>
          <w:sz w:val="18"/>
        </w:rPr>
      </w:pPr>
    </w:p>
    <w:p w:rsidR="00D400A2" w:rsidRDefault="00883240">
      <w:pPr>
        <w:ind w:left="268"/>
        <w:rPr>
          <w:rFonts w:ascii="Arial"/>
          <w:sz w:val="15"/>
        </w:rPr>
      </w:pPr>
      <w:r>
        <w:rPr>
          <w:rFonts w:ascii="Arial"/>
          <w:color w:val="231F20"/>
          <w:spacing w:val="-3"/>
          <w:w w:val="105"/>
          <w:sz w:val="15"/>
        </w:rPr>
        <w:t>Global</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883240">
      <w:pPr>
        <w:spacing w:before="141" w:line="333" w:lineRule="auto"/>
        <w:ind w:left="268"/>
        <w:rPr>
          <w:rFonts w:ascii="Arial"/>
          <w:sz w:val="15"/>
        </w:rPr>
      </w:pPr>
      <w:r>
        <w:rPr>
          <w:rFonts w:ascii="Arial"/>
          <w:color w:val="231F20"/>
          <w:spacing w:val="-3"/>
          <w:w w:val="115"/>
          <w:sz w:val="15"/>
        </w:rPr>
        <w:t>Tashkilotlarga atrof-muhitga oid ma'lumotlarni asosiy hisobotlarda tayyorlashga va taqdim etishga yordam bering</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9"/>
        <w:rPr>
          <w:rFonts w:ascii="Arial"/>
          <w:sz w:val="17"/>
        </w:rPr>
      </w:pPr>
    </w:p>
    <w:p w:rsidR="00D400A2" w:rsidRDefault="00883240">
      <w:pPr>
        <w:spacing w:line="333" w:lineRule="auto"/>
        <w:ind w:left="268" w:right="-4"/>
        <w:rPr>
          <w:rFonts w:ascii="Arial"/>
          <w:sz w:val="15"/>
        </w:rPr>
      </w:pPr>
      <w:r>
        <w:rPr>
          <w:rFonts w:ascii="Arial"/>
          <w:color w:val="231F20"/>
          <w:w w:val="110"/>
          <w:sz w:val="15"/>
        </w:rPr>
        <w:t>Atrof-muhitga oid ma'lumotlar va tabiiy kapital</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8"/>
        <w:rPr>
          <w:rFonts w:ascii="Arial"/>
          <w:sz w:val="22"/>
        </w:rPr>
      </w:pPr>
    </w:p>
    <w:p w:rsidR="00D400A2" w:rsidRDefault="00883240">
      <w:pPr>
        <w:ind w:left="268"/>
        <w:rPr>
          <w:rFonts w:ascii="Arial"/>
          <w:sz w:val="15"/>
        </w:rPr>
      </w:pPr>
      <w:r>
        <w:rPr>
          <w:rFonts w:ascii="Arial"/>
          <w:color w:val="231F20"/>
          <w:w w:val="110"/>
          <w:sz w:val="15"/>
        </w:rPr>
        <w:t>Investorlar</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2"/>
        <w:rPr>
          <w:rFonts w:ascii="Arial"/>
          <w:sz w:val="17"/>
        </w:rPr>
      </w:pPr>
    </w:p>
    <w:p w:rsidR="00D400A2" w:rsidRDefault="00883240">
      <w:pPr>
        <w:spacing w:line="333" w:lineRule="auto"/>
        <w:ind w:left="268" w:right="8"/>
        <w:rPr>
          <w:rFonts w:ascii="Arial"/>
          <w:sz w:val="15"/>
        </w:rPr>
      </w:pPr>
      <w:r>
        <w:rPr>
          <w:rFonts w:ascii="Arial"/>
          <w:color w:val="231F20"/>
          <w:spacing w:val="-3"/>
          <w:w w:val="115"/>
          <w:sz w:val="15"/>
        </w:rPr>
        <w:t>Investorlarga ruxsat bering</w:t>
      </w:r>
      <w:r>
        <w:rPr>
          <w:rFonts w:ascii="Arial"/>
          <w:color w:val="231F20"/>
          <w:w w:val="115"/>
          <w:sz w:val="15"/>
        </w:rPr>
        <w:t xml:space="preserve">moliyaviy holatga va/yoki strategiyaga erishish qobiliyatiga ta'sir etuvchi yoki ta'sir etuvchi asosiy tendentsiyalarni va muhim iqlim </w:t>
      </w:r>
      <w:r>
        <w:rPr>
          <w:rFonts w:ascii="Arial"/>
          <w:color w:val="231F20"/>
          <w:w w:val="115"/>
          <w:sz w:val="15"/>
        </w:rPr>
        <w:t>o'zgarishi hodisalarini ko'rish</w:t>
      </w:r>
    </w:p>
    <w:p w:rsidR="00D400A2" w:rsidRDefault="00883240">
      <w:pPr>
        <w:spacing w:before="62"/>
        <w:ind w:left="268"/>
        <w:rPr>
          <w:rFonts w:ascii="Arial"/>
          <w:sz w:val="15"/>
        </w:rPr>
      </w:pPr>
      <w:r>
        <w:br w:type="column"/>
      </w:r>
      <w:r>
        <w:rPr>
          <w:rFonts w:ascii="Arial"/>
          <w:color w:val="231F20"/>
          <w:spacing w:val="-4"/>
          <w:w w:val="105"/>
          <w:sz w:val="15"/>
        </w:rPr>
        <w:t>Standartlar</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5"/>
        <w:rPr>
          <w:rFonts w:ascii="Arial"/>
          <w:sz w:val="23"/>
        </w:rPr>
      </w:pPr>
    </w:p>
    <w:p w:rsidR="00D400A2" w:rsidRDefault="00883240">
      <w:pPr>
        <w:ind w:left="268"/>
        <w:rPr>
          <w:rFonts w:ascii="Arial"/>
          <w:sz w:val="15"/>
        </w:rPr>
      </w:pPr>
      <w:r>
        <w:rPr>
          <w:rFonts w:ascii="Arial"/>
          <w:color w:val="231F20"/>
          <w:spacing w:val="-4"/>
          <w:w w:val="115"/>
          <w:sz w:val="15"/>
        </w:rPr>
        <w:t>Ixtiyoriy</w:t>
      </w:r>
    </w:p>
    <w:p w:rsidR="00D400A2" w:rsidRDefault="00D400A2">
      <w:pPr>
        <w:pStyle w:val="a3"/>
        <w:rPr>
          <w:rFonts w:ascii="Arial"/>
          <w:sz w:val="16"/>
        </w:rPr>
      </w:pPr>
    </w:p>
    <w:p w:rsidR="00D400A2" w:rsidRDefault="00D400A2">
      <w:pPr>
        <w:pStyle w:val="a3"/>
        <w:spacing w:before="7"/>
        <w:rPr>
          <w:rFonts w:ascii="Arial"/>
          <w:sz w:val="18"/>
        </w:rPr>
      </w:pPr>
    </w:p>
    <w:p w:rsidR="00D400A2" w:rsidRDefault="00883240">
      <w:pPr>
        <w:spacing w:line="333" w:lineRule="auto"/>
        <w:ind w:left="268" w:right="181"/>
        <w:rPr>
          <w:rFonts w:ascii="Arial"/>
          <w:sz w:val="15"/>
        </w:rPr>
      </w:pPr>
      <w:r>
        <w:rPr>
          <w:rFonts w:ascii="Arial"/>
          <w:color w:val="231F20"/>
          <w:w w:val="105"/>
          <w:sz w:val="15"/>
        </w:rPr>
        <w:t>AQSh, global miqyosda qo'llanilishi mumkin</w:t>
      </w:r>
    </w:p>
    <w:p w:rsidR="00D400A2" w:rsidRDefault="00D400A2">
      <w:pPr>
        <w:pStyle w:val="a3"/>
        <w:rPr>
          <w:rFonts w:ascii="Arial"/>
          <w:sz w:val="16"/>
        </w:rPr>
      </w:pPr>
    </w:p>
    <w:p w:rsidR="00D400A2" w:rsidRDefault="00D400A2">
      <w:pPr>
        <w:pStyle w:val="a3"/>
        <w:spacing w:before="8"/>
        <w:rPr>
          <w:rFonts w:ascii="Arial"/>
          <w:sz w:val="12"/>
        </w:rPr>
      </w:pPr>
    </w:p>
    <w:p w:rsidR="00D400A2" w:rsidRDefault="00883240">
      <w:pPr>
        <w:spacing w:line="333" w:lineRule="auto"/>
        <w:ind w:left="268" w:right="-13"/>
        <w:rPr>
          <w:rFonts w:ascii="Arial"/>
          <w:sz w:val="15"/>
        </w:rPr>
      </w:pPr>
      <w:r>
        <w:rPr>
          <w:rFonts w:ascii="Arial"/>
          <w:color w:val="231F20"/>
          <w:spacing w:val="-3"/>
          <w:w w:val="110"/>
          <w:sz w:val="15"/>
        </w:rPr>
        <w:t>Davlat korporatsiyalariga SECning majburiy arizalarida barqarorlik haqidagi moddiy ma'lumotlarni oshkor qilishda yordam bering</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7"/>
        <w:rPr>
          <w:rFonts w:ascii="Arial"/>
          <w:sz w:val="22"/>
        </w:rPr>
      </w:pPr>
    </w:p>
    <w:p w:rsidR="00D400A2" w:rsidRDefault="00883240">
      <w:pPr>
        <w:spacing w:line="333" w:lineRule="auto"/>
        <w:ind w:left="268" w:right="-8"/>
        <w:rPr>
          <w:rFonts w:ascii="Arial"/>
          <w:sz w:val="15"/>
        </w:rPr>
      </w:pPr>
      <w:r>
        <w:rPr>
          <w:rFonts w:ascii="Arial"/>
          <w:color w:val="231F20"/>
          <w:spacing w:val="-4"/>
          <w:w w:val="115"/>
          <w:sz w:val="15"/>
        </w:rPr>
        <w:t>Atrof-muhit, ijtimoiy kapital, inson kapitali, biznes modeli</w:t>
      </w:r>
      <w:r>
        <w:rPr>
          <w:rFonts w:ascii="Arial"/>
          <w:color w:val="231F20"/>
          <w:w w:val="115"/>
          <w:sz w:val="15"/>
        </w:rPr>
        <w:t>&amp; innovatsiyalar, yetakchilik va boshqaruv</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3"/>
        <w:rPr>
          <w:rFonts w:ascii="Arial"/>
        </w:rPr>
      </w:pPr>
    </w:p>
    <w:p w:rsidR="00D400A2" w:rsidRDefault="00883240">
      <w:pPr>
        <w:spacing w:before="1"/>
        <w:ind w:left="268"/>
        <w:rPr>
          <w:rFonts w:ascii="Arial"/>
          <w:sz w:val="15"/>
        </w:rPr>
      </w:pPr>
      <w:r>
        <w:rPr>
          <w:rFonts w:ascii="Arial"/>
          <w:color w:val="231F20"/>
          <w:w w:val="110"/>
          <w:sz w:val="15"/>
        </w:rPr>
        <w:t>Investorlar</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2"/>
        <w:rPr>
          <w:rFonts w:ascii="Arial"/>
          <w:sz w:val="17"/>
        </w:rPr>
      </w:pPr>
    </w:p>
    <w:p w:rsidR="00D400A2" w:rsidRDefault="00883240">
      <w:pPr>
        <w:spacing w:line="333" w:lineRule="auto"/>
        <w:ind w:left="268" w:right="3"/>
        <w:rPr>
          <w:rFonts w:ascii="Arial" w:hAnsi="Arial"/>
          <w:sz w:val="15"/>
        </w:rPr>
      </w:pPr>
      <w:r>
        <w:rPr>
          <w:rFonts w:ascii="Arial" w:hAnsi="Arial"/>
          <w:color w:val="231F20"/>
          <w:w w:val="115"/>
          <w:sz w:val="15"/>
        </w:rPr>
        <w:t>Agar "oqilona investor" o'zining qoldirilishi yoki noto'g'ri ko'rsatilishini "ma'lumotlar</w:t>
      </w:r>
      <w:r>
        <w:rPr>
          <w:rFonts w:ascii="Arial" w:hAnsi="Arial"/>
          <w:color w:val="231F20"/>
          <w:w w:val="115"/>
          <w:sz w:val="15"/>
        </w:rPr>
        <w:t>ning umumiy tarkibini sezilarli darajada o'zgartirgan" deb hisoblashi uchun "katta ehtimollik" mavjud bo'lsa, fakt muhim hisoblanadi.</w:t>
      </w:r>
    </w:p>
    <w:p w:rsidR="00D400A2" w:rsidRDefault="00883240">
      <w:pPr>
        <w:spacing w:before="55"/>
        <w:ind w:left="236"/>
        <w:rPr>
          <w:rFonts w:ascii="Arial"/>
          <w:sz w:val="15"/>
        </w:rPr>
      </w:pPr>
      <w:r>
        <w:br w:type="column"/>
      </w:r>
      <w:r>
        <w:rPr>
          <w:rFonts w:ascii="Arial"/>
          <w:color w:val="231F20"/>
          <w:spacing w:val="-3"/>
          <w:w w:val="110"/>
          <w:sz w:val="15"/>
        </w:rPr>
        <w:lastRenderedPageBreak/>
        <w:t>Ko'rsatmalar</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4"/>
        <w:rPr>
          <w:rFonts w:ascii="Arial"/>
          <w:sz w:val="23"/>
        </w:rPr>
      </w:pPr>
    </w:p>
    <w:p w:rsidR="00D400A2" w:rsidRDefault="00883240">
      <w:pPr>
        <w:spacing w:before="1"/>
        <w:ind w:left="236"/>
        <w:rPr>
          <w:rFonts w:ascii="Arial"/>
          <w:sz w:val="15"/>
        </w:rPr>
      </w:pPr>
      <w:r>
        <w:rPr>
          <w:rFonts w:ascii="Arial"/>
          <w:color w:val="231F20"/>
          <w:spacing w:val="-4"/>
          <w:w w:val="115"/>
          <w:sz w:val="15"/>
        </w:rPr>
        <w:t>Ixtiyoriy</w:t>
      </w:r>
    </w:p>
    <w:p w:rsidR="00D400A2" w:rsidRDefault="00D400A2">
      <w:pPr>
        <w:pStyle w:val="a3"/>
        <w:rPr>
          <w:rFonts w:ascii="Arial"/>
          <w:sz w:val="16"/>
        </w:rPr>
      </w:pPr>
    </w:p>
    <w:p w:rsidR="00D400A2" w:rsidRDefault="00D400A2">
      <w:pPr>
        <w:pStyle w:val="a3"/>
        <w:spacing w:before="6"/>
        <w:rPr>
          <w:rFonts w:ascii="Arial"/>
          <w:sz w:val="18"/>
        </w:rPr>
      </w:pPr>
    </w:p>
    <w:p w:rsidR="00D400A2" w:rsidRDefault="00883240">
      <w:pPr>
        <w:ind w:left="236"/>
        <w:rPr>
          <w:rFonts w:ascii="Arial"/>
          <w:sz w:val="15"/>
        </w:rPr>
      </w:pPr>
      <w:r>
        <w:rPr>
          <w:rFonts w:ascii="Arial"/>
          <w:color w:val="231F20"/>
          <w:w w:val="105"/>
          <w:sz w:val="15"/>
        </w:rPr>
        <w:t>Global</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883240">
      <w:pPr>
        <w:spacing w:before="142" w:line="333" w:lineRule="auto"/>
        <w:ind w:left="236" w:right="15"/>
        <w:rPr>
          <w:rFonts w:ascii="Arial" w:hAnsi="Arial"/>
          <w:sz w:val="15"/>
        </w:rPr>
      </w:pPr>
      <w:r>
        <w:rPr>
          <w:rFonts w:ascii="Arial" w:hAnsi="Arial"/>
          <w:color w:val="231F20"/>
          <w:w w:val="110"/>
          <w:sz w:val="15"/>
        </w:rPr>
        <w:t>Manfaatdor tomonlarga moliyaviy tizim ta'sirini tushunishlariga imkon bering</w:t>
      </w:r>
    </w:p>
    <w:p w:rsidR="00D400A2" w:rsidRDefault="00883240">
      <w:pPr>
        <w:spacing w:before="1" w:line="333" w:lineRule="auto"/>
        <w:ind w:left="236" w:right="135"/>
        <w:rPr>
          <w:rFonts w:ascii="Arial"/>
          <w:sz w:val="15"/>
        </w:rPr>
      </w:pPr>
      <w:r>
        <w:rPr>
          <w:rFonts w:ascii="Arial"/>
          <w:color w:val="231F20"/>
          <w:w w:val="115"/>
          <w:sz w:val="15"/>
        </w:rPr>
        <w:t>iqlim bilan bog'liq xavflarga</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7"/>
        <w:rPr>
          <w:rFonts w:ascii="Arial"/>
          <w:sz w:val="17"/>
        </w:rPr>
      </w:pPr>
    </w:p>
    <w:p w:rsidR="00D400A2" w:rsidRDefault="00883240">
      <w:pPr>
        <w:spacing w:line="333" w:lineRule="auto"/>
        <w:ind w:left="236" w:right="89"/>
        <w:rPr>
          <w:rFonts w:ascii="Arial"/>
          <w:sz w:val="15"/>
        </w:rPr>
      </w:pPr>
      <w:r>
        <w:rPr>
          <w:rFonts w:ascii="Arial"/>
          <w:color w:val="231F20"/>
          <w:w w:val="115"/>
          <w:sz w:val="15"/>
        </w:rPr>
        <w:t>Iqlim bilan bog'liq xavflar, imkoniyatlar, moliyaviy ta'sirlar,</w:t>
      </w:r>
    </w:p>
    <w:p w:rsidR="00D400A2" w:rsidRDefault="00883240">
      <w:pPr>
        <w:spacing w:before="2" w:line="333" w:lineRule="auto"/>
        <w:ind w:left="236" w:right="80"/>
        <w:rPr>
          <w:rFonts w:ascii="Arial"/>
          <w:sz w:val="15"/>
        </w:rPr>
      </w:pPr>
      <w:r>
        <w:rPr>
          <w:rFonts w:ascii="Arial"/>
          <w:color w:val="231F20"/>
          <w:w w:val="110"/>
          <w:sz w:val="15"/>
        </w:rPr>
        <w:t>va stsenariy tahlili</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4"/>
        <w:rPr>
          <w:rFonts w:ascii="Arial"/>
          <w:sz w:val="20"/>
        </w:rPr>
      </w:pPr>
    </w:p>
    <w:p w:rsidR="00D400A2" w:rsidRDefault="00883240">
      <w:pPr>
        <w:spacing w:before="1"/>
        <w:ind w:left="236"/>
        <w:rPr>
          <w:rFonts w:ascii="Arial"/>
          <w:sz w:val="15"/>
        </w:rPr>
      </w:pPr>
      <w:r>
        <w:rPr>
          <w:rFonts w:ascii="Arial"/>
          <w:color w:val="231F20"/>
          <w:w w:val="110"/>
          <w:sz w:val="15"/>
        </w:rPr>
        <w:t>Investorlar</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1"/>
        <w:rPr>
          <w:rFonts w:ascii="Arial"/>
          <w:sz w:val="17"/>
        </w:rPr>
      </w:pPr>
    </w:p>
    <w:p w:rsidR="00D400A2" w:rsidRDefault="00883240">
      <w:pPr>
        <w:spacing w:before="1" w:line="333" w:lineRule="auto"/>
        <w:ind w:left="236"/>
        <w:rPr>
          <w:rFonts w:ascii="Arial" w:hAnsi="Arial"/>
          <w:sz w:val="15"/>
        </w:rPr>
      </w:pPr>
      <w:r>
        <w:rPr>
          <w:rFonts w:ascii="Arial" w:hAnsi="Arial"/>
          <w:color w:val="231F20"/>
          <w:spacing w:val="-3"/>
          <w:w w:val="115"/>
          <w:sz w:val="15"/>
        </w:rPr>
        <w:t>Ommaviy kompaniyalarning qonuniy majburiyatlari</w:t>
      </w:r>
      <w:r>
        <w:rPr>
          <w:rFonts w:ascii="Arial" w:hAnsi="Arial"/>
          <w:color w:val="231F20"/>
          <w:w w:val="115"/>
          <w:sz w:val="15"/>
        </w:rPr>
        <w:t>moliyaviy hisobotlarida ma'lumotlarni, shu jumladan iqlim bilan bog'liq moddiy ma'lumotlarni oshkor qilish</w:t>
      </w:r>
    </w:p>
    <w:p w:rsidR="00D400A2" w:rsidRDefault="00883240">
      <w:pPr>
        <w:spacing w:before="62"/>
        <w:ind w:left="187"/>
        <w:rPr>
          <w:rFonts w:ascii="Arial"/>
          <w:sz w:val="15"/>
        </w:rPr>
      </w:pPr>
      <w:r>
        <w:br w:type="column"/>
      </w:r>
      <w:r>
        <w:rPr>
          <w:rFonts w:ascii="Arial"/>
          <w:color w:val="231F20"/>
          <w:w w:val="105"/>
          <w:sz w:val="15"/>
        </w:rPr>
        <w:t>Standartlar</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5"/>
        <w:rPr>
          <w:rFonts w:ascii="Arial"/>
          <w:sz w:val="23"/>
        </w:rPr>
      </w:pPr>
    </w:p>
    <w:p w:rsidR="00D400A2" w:rsidRDefault="00883240">
      <w:pPr>
        <w:ind w:left="187"/>
        <w:rPr>
          <w:rFonts w:ascii="Arial"/>
          <w:sz w:val="15"/>
        </w:rPr>
      </w:pPr>
      <w:r>
        <w:rPr>
          <w:rFonts w:ascii="Arial"/>
          <w:color w:val="231F20"/>
          <w:w w:val="110"/>
          <w:sz w:val="15"/>
        </w:rPr>
        <w:t>Majburiy</w:t>
      </w:r>
    </w:p>
    <w:p w:rsidR="00D400A2" w:rsidRDefault="00D400A2">
      <w:pPr>
        <w:pStyle w:val="a3"/>
        <w:rPr>
          <w:rFonts w:ascii="Arial"/>
          <w:sz w:val="16"/>
        </w:rPr>
      </w:pPr>
    </w:p>
    <w:p w:rsidR="00D400A2" w:rsidRDefault="00D400A2">
      <w:pPr>
        <w:pStyle w:val="a3"/>
        <w:spacing w:before="7"/>
        <w:rPr>
          <w:rFonts w:ascii="Arial"/>
          <w:sz w:val="18"/>
        </w:rPr>
      </w:pPr>
    </w:p>
    <w:p w:rsidR="00D400A2" w:rsidRDefault="00883240">
      <w:pPr>
        <w:ind w:left="187"/>
        <w:rPr>
          <w:rFonts w:ascii="Arial"/>
          <w:sz w:val="15"/>
        </w:rPr>
      </w:pPr>
      <w:r>
        <w:rPr>
          <w:rFonts w:ascii="Arial"/>
          <w:color w:val="231F20"/>
          <w:w w:val="105"/>
          <w:sz w:val="15"/>
        </w:rPr>
        <w:t>Global</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883240">
      <w:pPr>
        <w:spacing w:before="141" w:line="333" w:lineRule="auto"/>
        <w:ind w:left="187" w:right="71"/>
        <w:rPr>
          <w:rFonts w:ascii="Arial"/>
          <w:sz w:val="15"/>
        </w:rPr>
      </w:pPr>
      <w:r>
        <w:rPr>
          <w:rFonts w:ascii="Arial"/>
          <w:color w:val="231F20"/>
          <w:spacing w:val="-4"/>
          <w:w w:val="115"/>
          <w:sz w:val="15"/>
        </w:rPr>
        <w:t>Buning uchun moliyaviy ma'lumotlarni taqdim eting</w:t>
      </w:r>
      <w:r>
        <w:rPr>
          <w:rFonts w:ascii="Arial"/>
          <w:color w:val="231F20"/>
          <w:w w:val="115"/>
          <w:sz w:val="15"/>
        </w:rPr>
        <w:t>investitsion qarorlar qabul qilishda foydalidir</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7"/>
        <w:rPr>
          <w:rFonts w:ascii="Arial"/>
          <w:sz w:val="22"/>
        </w:rPr>
      </w:pPr>
    </w:p>
    <w:p w:rsidR="00D400A2" w:rsidRDefault="00883240">
      <w:pPr>
        <w:spacing w:line="333" w:lineRule="auto"/>
        <w:ind w:left="187"/>
        <w:rPr>
          <w:rFonts w:ascii="Arial"/>
          <w:sz w:val="15"/>
        </w:rPr>
      </w:pPr>
      <w:r>
        <w:rPr>
          <w:rFonts w:ascii="Arial"/>
          <w:color w:val="231F20"/>
          <w:w w:val="110"/>
          <w:sz w:val="15"/>
        </w:rPr>
        <w:t>Moliyaviy hisob</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883240">
      <w:pPr>
        <w:spacing w:before="133" w:line="333" w:lineRule="auto"/>
        <w:ind w:left="187" w:right="9"/>
        <w:rPr>
          <w:rFonts w:ascii="Arial"/>
          <w:sz w:val="15"/>
        </w:rPr>
      </w:pPr>
      <w:r>
        <w:rPr>
          <w:rFonts w:ascii="Arial"/>
          <w:color w:val="231F20"/>
          <w:w w:val="115"/>
          <w:sz w:val="15"/>
        </w:rPr>
        <w:t>Joriy/potentsial kapital provayderlari, kreditorlar</w:t>
      </w:r>
    </w:p>
    <w:p w:rsidR="00D400A2" w:rsidRDefault="00D400A2">
      <w:pPr>
        <w:pStyle w:val="a3"/>
        <w:rPr>
          <w:rFonts w:ascii="Arial"/>
          <w:sz w:val="16"/>
        </w:rPr>
      </w:pPr>
    </w:p>
    <w:p w:rsidR="00D400A2" w:rsidRDefault="00D400A2">
      <w:pPr>
        <w:pStyle w:val="a3"/>
        <w:spacing w:before="9"/>
        <w:rPr>
          <w:rFonts w:ascii="Arial"/>
          <w:sz w:val="12"/>
        </w:rPr>
      </w:pPr>
    </w:p>
    <w:p w:rsidR="00D400A2" w:rsidRDefault="00883240">
      <w:pPr>
        <w:spacing w:line="333" w:lineRule="auto"/>
        <w:ind w:left="187" w:right="-9"/>
        <w:rPr>
          <w:rFonts w:ascii="Arial"/>
          <w:sz w:val="15"/>
        </w:rPr>
      </w:pPr>
      <w:r>
        <w:rPr>
          <w:rFonts w:ascii="Arial"/>
          <w:color w:val="231F20"/>
          <w:spacing w:val="-3"/>
          <w:w w:val="120"/>
          <w:sz w:val="15"/>
        </w:rPr>
        <w:t>Agar o'tkazib yuborilsa, ma'lumot muhim hisoblanadi</w:t>
      </w:r>
      <w:r>
        <w:rPr>
          <w:rFonts w:ascii="Arial"/>
          <w:color w:val="231F20"/>
          <w:w w:val="120"/>
          <w:sz w:val="15"/>
        </w:rPr>
        <w:t xml:space="preserve">u yoki uning noto'g'ri ko'rsatilishi umumiy maqsadli moliyaviy hisobotlarning asosiy foydalanuvchilari ma'lum bir hisobot beruvchi tashkilot to'g'risidagi moliyaviy </w:t>
      </w:r>
      <w:r>
        <w:rPr>
          <w:rFonts w:ascii="Arial"/>
          <w:color w:val="231F20"/>
          <w:w w:val="120"/>
          <w:sz w:val="15"/>
        </w:rPr>
        <w:t>ma'lumotlar asosida qabul qiladigan qarorlarga ta'sir qilishi mumkin.</w:t>
      </w:r>
    </w:p>
    <w:p w:rsidR="00D400A2" w:rsidRDefault="00883240">
      <w:pPr>
        <w:spacing w:before="62"/>
        <w:ind w:left="154"/>
        <w:rPr>
          <w:rFonts w:ascii="Arial"/>
          <w:sz w:val="15"/>
        </w:rPr>
      </w:pPr>
      <w:r>
        <w:br w:type="column"/>
      </w:r>
      <w:r>
        <w:rPr>
          <w:rFonts w:ascii="Arial"/>
          <w:color w:val="231F20"/>
          <w:w w:val="110"/>
          <w:sz w:val="15"/>
        </w:rPr>
        <w:t>Ramka</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5"/>
        <w:rPr>
          <w:rFonts w:ascii="Arial"/>
          <w:sz w:val="23"/>
        </w:rPr>
      </w:pPr>
    </w:p>
    <w:p w:rsidR="00D400A2" w:rsidRDefault="00883240">
      <w:pPr>
        <w:ind w:left="154"/>
        <w:rPr>
          <w:rFonts w:ascii="Arial"/>
          <w:sz w:val="15"/>
        </w:rPr>
      </w:pPr>
      <w:r>
        <w:rPr>
          <w:rFonts w:ascii="Arial"/>
          <w:color w:val="231F20"/>
          <w:w w:val="115"/>
          <w:sz w:val="15"/>
        </w:rPr>
        <w:t>Ixtiyoriy</w:t>
      </w:r>
    </w:p>
    <w:p w:rsidR="00D400A2" w:rsidRDefault="00D400A2">
      <w:pPr>
        <w:pStyle w:val="a3"/>
        <w:rPr>
          <w:rFonts w:ascii="Arial"/>
          <w:sz w:val="16"/>
        </w:rPr>
      </w:pPr>
    </w:p>
    <w:p w:rsidR="00D400A2" w:rsidRDefault="00D400A2">
      <w:pPr>
        <w:pStyle w:val="a3"/>
        <w:spacing w:before="7"/>
        <w:rPr>
          <w:rFonts w:ascii="Arial"/>
          <w:sz w:val="18"/>
        </w:rPr>
      </w:pPr>
    </w:p>
    <w:p w:rsidR="00D400A2" w:rsidRDefault="00883240">
      <w:pPr>
        <w:spacing w:line="333" w:lineRule="auto"/>
        <w:ind w:left="154" w:right="408"/>
        <w:jc w:val="both"/>
        <w:rPr>
          <w:rFonts w:ascii="Arial"/>
          <w:sz w:val="15"/>
        </w:rPr>
      </w:pPr>
      <w:r>
        <w:rPr>
          <w:rFonts w:ascii="Arial"/>
          <w:color w:val="231F20"/>
          <w:spacing w:val="-3"/>
          <w:w w:val="110"/>
          <w:sz w:val="15"/>
        </w:rPr>
        <w:t>Global, diqqat</w:t>
      </w:r>
      <w:r>
        <w:rPr>
          <w:rFonts w:ascii="Arial"/>
          <w:color w:val="231F20"/>
          <w:w w:val="110"/>
          <w:sz w:val="15"/>
        </w:rPr>
        <w:t>rivojlanayotgan bozorlarda</w:t>
      </w:r>
    </w:p>
    <w:p w:rsidR="00D400A2" w:rsidRDefault="00D400A2">
      <w:pPr>
        <w:pStyle w:val="a3"/>
        <w:rPr>
          <w:rFonts w:ascii="Arial"/>
          <w:sz w:val="16"/>
        </w:rPr>
      </w:pPr>
    </w:p>
    <w:p w:rsidR="00D400A2" w:rsidRDefault="00D400A2">
      <w:pPr>
        <w:pStyle w:val="a3"/>
        <w:spacing w:before="8"/>
        <w:rPr>
          <w:rFonts w:ascii="Arial"/>
          <w:sz w:val="12"/>
        </w:rPr>
      </w:pPr>
    </w:p>
    <w:p w:rsidR="00D400A2" w:rsidRDefault="00883240">
      <w:pPr>
        <w:spacing w:line="333" w:lineRule="auto"/>
        <w:ind w:left="154" w:right="49"/>
        <w:rPr>
          <w:rFonts w:ascii="Arial"/>
          <w:sz w:val="15"/>
        </w:rPr>
      </w:pPr>
      <w:r>
        <w:rPr>
          <w:rFonts w:ascii="Arial"/>
          <w:color w:val="231F20"/>
          <w:w w:val="110"/>
          <w:sz w:val="15"/>
        </w:rPr>
        <w:t>Haqiqiy va taxmin qilingan xavfni kamaytirish orqali rivojlanayotgan bozorlarga kapital oqimini yaxshilash</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883240">
      <w:pPr>
        <w:spacing w:before="132" w:line="333" w:lineRule="auto"/>
        <w:ind w:left="154" w:right="49"/>
        <w:rPr>
          <w:rFonts w:ascii="Arial"/>
          <w:sz w:val="15"/>
        </w:rPr>
      </w:pPr>
      <w:r>
        <w:rPr>
          <w:rFonts w:ascii="Arial"/>
          <w:color w:val="231F20"/>
          <w:w w:val="110"/>
          <w:sz w:val="15"/>
        </w:rPr>
        <w:t>Strategiya, boshqaruv va samaradorlik</w:t>
      </w: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rPr>
          <w:rFonts w:ascii="Arial"/>
          <w:sz w:val="16"/>
        </w:rPr>
      </w:pPr>
    </w:p>
    <w:p w:rsidR="00D400A2" w:rsidRDefault="00D400A2">
      <w:pPr>
        <w:pStyle w:val="a3"/>
        <w:spacing w:before="8"/>
        <w:rPr>
          <w:rFonts w:ascii="Arial"/>
          <w:sz w:val="22"/>
        </w:rPr>
      </w:pPr>
    </w:p>
    <w:p w:rsidR="00D400A2" w:rsidRDefault="00883240">
      <w:pPr>
        <w:spacing w:line="333" w:lineRule="auto"/>
        <w:ind w:left="154" w:right="114"/>
        <w:rPr>
          <w:rFonts w:ascii="Arial"/>
          <w:sz w:val="15"/>
        </w:rPr>
      </w:pPr>
      <w:r>
        <w:rPr>
          <w:rFonts w:ascii="Arial"/>
          <w:color w:val="231F20"/>
          <w:w w:val="110"/>
          <w:sz w:val="15"/>
        </w:rPr>
        <w:t>Barcha manfaatdor tomonlar murojaat qildi; investorlar ustuvor hisoblanadi</w:t>
      </w:r>
    </w:p>
    <w:p w:rsidR="00D400A2" w:rsidRDefault="00D400A2">
      <w:pPr>
        <w:pStyle w:val="a3"/>
        <w:rPr>
          <w:rFonts w:ascii="Arial"/>
          <w:sz w:val="16"/>
        </w:rPr>
      </w:pPr>
    </w:p>
    <w:p w:rsidR="00D400A2" w:rsidRDefault="00D400A2">
      <w:pPr>
        <w:pStyle w:val="a3"/>
        <w:spacing w:before="9"/>
        <w:rPr>
          <w:rFonts w:ascii="Arial"/>
          <w:sz w:val="12"/>
        </w:rPr>
      </w:pPr>
    </w:p>
    <w:p w:rsidR="00D400A2" w:rsidRDefault="00883240">
      <w:pPr>
        <w:spacing w:line="333" w:lineRule="auto"/>
        <w:ind w:left="154" w:right="157"/>
        <w:rPr>
          <w:rFonts w:ascii="Arial"/>
          <w:sz w:val="15"/>
        </w:rPr>
      </w:pPr>
      <w:r>
        <w:rPr>
          <w:rFonts w:ascii="Arial"/>
          <w:color w:val="231F20"/>
          <w:w w:val="115"/>
          <w:sz w:val="15"/>
        </w:rPr>
        <w:t>Moliyaviy muhimlik va barqarorlik materialining kombinatsiyasi</w:t>
      </w:r>
    </w:p>
    <w:p w:rsidR="00D400A2" w:rsidRDefault="00D400A2">
      <w:pPr>
        <w:spacing w:line="333" w:lineRule="auto"/>
        <w:rPr>
          <w:rFonts w:ascii="Arial"/>
          <w:sz w:val="15"/>
        </w:rPr>
        <w:sectPr w:rsidR="00D400A2">
          <w:type w:val="continuous"/>
          <w:pgSz w:w="12590" w:h="16190"/>
          <w:pgMar w:top="1500" w:right="760" w:bottom="280" w:left="780" w:header="720" w:footer="720" w:gutter="0"/>
          <w:cols w:num="8" w:space="720" w:equalWidth="0">
            <w:col w:w="1216" w:space="234"/>
            <w:col w:w="1401" w:space="39"/>
            <w:col w:w="1195" w:space="55"/>
            <w:col w:w="1339" w:space="92"/>
            <w:col w:w="1336" w:space="40"/>
            <w:col w:w="1281" w:space="40"/>
            <w:col w:w="1290" w:space="39"/>
            <w:col w:w="1453"/>
          </w:cols>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883240">
      <w:pPr>
        <w:spacing w:before="101"/>
        <w:ind w:left="110"/>
        <w:rPr>
          <w:rFonts w:ascii="Arial" w:hAnsi="Arial"/>
          <w:sz w:val="20"/>
        </w:rPr>
      </w:pPr>
      <w:r>
        <w:rPr>
          <w:rFonts w:ascii="Calibri" w:hAnsi="Calibri"/>
          <w:b/>
          <w:color w:val="231F20"/>
          <w:w w:val="115"/>
          <w:sz w:val="20"/>
        </w:rPr>
        <w:t>0.2-jadval:</w:t>
      </w:r>
      <w:r>
        <w:rPr>
          <w:rFonts w:ascii="Arial" w:hAnsi="Arial"/>
          <w:color w:val="231F20"/>
          <w:w w:val="115"/>
          <w:sz w:val="20"/>
        </w:rPr>
        <w:t>IFC korporativ boshqaruv matritsasi - u qanday ishlaydi</w:t>
      </w:r>
    </w:p>
    <w:p w:rsidR="00D400A2" w:rsidRDefault="00883240">
      <w:pPr>
        <w:pStyle w:val="a3"/>
        <w:spacing w:before="7"/>
        <w:rPr>
          <w:rFonts w:ascii="Arial"/>
          <w:sz w:val="12"/>
        </w:rPr>
      </w:pPr>
      <w:r>
        <w:rPr>
          <w:noProof/>
        </w:rPr>
        <w:drawing>
          <wp:anchor distT="0" distB="0" distL="0" distR="0" simplePos="0" relativeHeight="69" behindDoc="0" locked="0" layoutInCell="1" allowOverlap="1">
            <wp:simplePos x="0" y="0"/>
            <wp:positionH relativeFrom="page">
              <wp:posOffset>565190</wp:posOffset>
            </wp:positionH>
            <wp:positionV relativeFrom="paragraph">
              <wp:posOffset>116918</wp:posOffset>
            </wp:positionV>
            <wp:extent cx="6831753" cy="1566672"/>
            <wp:effectExtent l="0" t="0" r="0" b="0"/>
            <wp:wrapTopAndBottom/>
            <wp:docPr id="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6.jpeg"/>
                    <pic:cNvPicPr/>
                  </pic:nvPicPr>
                  <pic:blipFill>
                    <a:blip r:embed="rId39" cstate="print"/>
                    <a:stretch>
                      <a:fillRect/>
                    </a:stretch>
                  </pic:blipFill>
                  <pic:spPr>
                    <a:xfrm>
                      <a:off x="0" y="0"/>
                      <a:ext cx="6831753" cy="1566672"/>
                    </a:xfrm>
                    <a:prstGeom prst="rect">
                      <a:avLst/>
                    </a:prstGeom>
                  </pic:spPr>
                </pic:pic>
              </a:graphicData>
            </a:graphic>
          </wp:anchor>
        </w:drawing>
      </w:r>
    </w:p>
    <w:p w:rsidR="00D400A2" w:rsidRDefault="00883240">
      <w:pPr>
        <w:spacing w:before="69"/>
        <w:ind w:left="110"/>
        <w:rPr>
          <w:rFonts w:ascii="Arial"/>
          <w:sz w:val="14"/>
        </w:rPr>
      </w:pPr>
      <w:r>
        <w:rPr>
          <w:rFonts w:ascii="Arial"/>
          <w:color w:val="231F20"/>
          <w:sz w:val="14"/>
        </w:rPr>
        <w:t>Manba: IFC.</w:t>
      </w:r>
    </w:p>
    <w:p w:rsidR="00D400A2" w:rsidRDefault="0011555C">
      <w:pPr>
        <w:pStyle w:val="a3"/>
        <w:spacing w:before="3"/>
        <w:rPr>
          <w:rFonts w:ascii="Arial"/>
          <w:sz w:val="22"/>
        </w:rPr>
      </w:pPr>
      <w:r>
        <w:pict>
          <v:shape id="_x0000_s3486" type="#_x0000_t202" style="position:absolute;margin-left:90.75pt;margin-top:14pt;width:447.7pt;height:162pt;z-index:-15692800;mso-wrap-distance-left:0;mso-wrap-distance-right:0;mso-position-horizontal-relative:page" fillcolor="#f2eee3" stroked="f">
            <v:textbox inset="0,0,0,0">
              <w:txbxContent>
                <w:p w:rsidR="00D400A2" w:rsidRDefault="00883240">
                  <w:pPr>
                    <w:spacing w:before="151"/>
                    <w:ind w:left="140"/>
                    <w:rPr>
                      <w:rFonts w:ascii="Calibri"/>
                      <w:b/>
                      <w:sz w:val="18"/>
                    </w:rPr>
                  </w:pPr>
                  <w:r>
                    <w:rPr>
                      <w:rFonts w:ascii="Calibri"/>
                      <w:b/>
                      <w:color w:val="002E54"/>
                      <w:w w:val="125"/>
                      <w:sz w:val="18"/>
                    </w:rPr>
                    <w:t>Toolkit va IFC korporativ boshqaruv matritsasi terminologiyasi</w:t>
                  </w:r>
                </w:p>
                <w:p w:rsidR="00D400A2" w:rsidRDefault="00883240">
                  <w:pPr>
                    <w:pStyle w:val="a3"/>
                    <w:spacing w:before="112" w:line="268" w:lineRule="auto"/>
                    <w:ind w:left="140" w:right="851" w:hanging="1"/>
                  </w:pPr>
                  <w:r>
                    <w:rPr>
                      <w:b/>
                      <w:i/>
                      <w:color w:val="231F20"/>
                    </w:rPr>
                    <w:t>Rivojlanish darajalari:</w:t>
                  </w:r>
                  <w:r>
                    <w:rPr>
                      <w:color w:val="231F20"/>
                    </w:rPr>
                    <w:t>Asboblar to'plami kompaniyalarga Matritsaning 1-3-darajali darajalariga muvofiq yaxshi xalqaro amaliyot deb hisoblangan ESG amaliyotlari haqida hisobot berish uchun ko'rsatmalar beradi. Mavjud bo'lsa, Asboblar to'plami, shuningdek, Matritsaning 4-darajasiga muvofiq, etakchilikni tashkil etuvchi amaliyotlar bo'yicha ko'rsatmalar beradi. Asboblar to'plamida quyidagi terminologiya qo'llaniladi:</w:t>
                  </w:r>
                </w:p>
                <w:p w:rsidR="00D400A2" w:rsidRDefault="00883240">
                  <w:pPr>
                    <w:pStyle w:val="a3"/>
                    <w:spacing w:before="122"/>
                    <w:ind w:left="140"/>
                  </w:pPr>
                  <w:r>
                    <w:rPr>
                      <w:b/>
                      <w:i/>
                      <w:color w:val="231F20"/>
                    </w:rPr>
                    <w:t>Umumiy amaliyotlar:</w:t>
                  </w:r>
                  <w:r>
                    <w:rPr>
                      <w:color w:val="231F20"/>
                    </w:rPr>
                    <w:t>Matritsaning 1-darajasiga (Asosiy amaliyotlar) va 2-darajaga (O'rta amaliyotlar) tegishli.</w:t>
                  </w:r>
                </w:p>
                <w:p w:rsidR="00D400A2" w:rsidRDefault="00883240">
                  <w:pPr>
                    <w:spacing w:before="147"/>
                    <w:ind w:left="140"/>
                    <w:rPr>
                      <w:sz w:val="19"/>
                    </w:rPr>
                  </w:pPr>
                  <w:r>
                    <w:rPr>
                      <w:b/>
                      <w:i/>
                      <w:color w:val="231F20"/>
                      <w:sz w:val="19"/>
                    </w:rPr>
                    <w:t>Yaxshi amaliyotlar:</w:t>
                  </w:r>
                  <w:r>
                    <w:rPr>
                      <w:color w:val="231F20"/>
                      <w:sz w:val="19"/>
                    </w:rPr>
                    <w:t>Matritsaning 3-darajasiga (yaxshi xalqaro amaliyot) ishora qiladi.</w:t>
                  </w:r>
                </w:p>
                <w:p w:rsidR="00D400A2" w:rsidRDefault="00883240">
                  <w:pPr>
                    <w:spacing w:before="147"/>
                    <w:ind w:left="140"/>
                    <w:rPr>
                      <w:sz w:val="19"/>
                    </w:rPr>
                  </w:pPr>
                  <w:r>
                    <w:rPr>
                      <w:b/>
                      <w:i/>
                      <w:color w:val="231F20"/>
                      <w:sz w:val="19"/>
                    </w:rPr>
                    <w:t>Etakchilik amaliyotlari:</w:t>
                  </w:r>
                  <w:r>
                    <w:rPr>
                      <w:color w:val="231F20"/>
                      <w:sz w:val="19"/>
                    </w:rPr>
                    <w:t>Matritsaning 4-darajasiga (Etakchilik amaliyoti) ishora qiladi.</w:t>
                  </w:r>
                </w:p>
                <w:p w:rsidR="00D400A2" w:rsidRDefault="00883240">
                  <w:pPr>
                    <w:pStyle w:val="a3"/>
                    <w:spacing w:before="147"/>
                    <w:ind w:left="140"/>
                  </w:pPr>
                  <w:r>
                    <w:rPr>
                      <w:b/>
                      <w:i/>
                      <w:color w:val="231F20"/>
                    </w:rPr>
                    <w:t>Eng yaxshi amaliyotlar:</w:t>
                  </w:r>
                  <w:r>
                    <w:rPr>
                      <w:color w:val="231F20"/>
                    </w:rPr>
                    <w:t>IFC korporativ boshqaruv matritsasidan tashqari boshqa yaxshi amaliyotlarga ishora qiladi.</w:t>
                  </w:r>
                </w:p>
              </w:txbxContent>
            </v:textbox>
            <w10:wrap type="topAndBottom" anchorx="page"/>
          </v:shape>
        </w:pict>
      </w:r>
    </w:p>
    <w:p w:rsidR="00D400A2" w:rsidRDefault="00D400A2">
      <w:pPr>
        <w:pStyle w:val="a3"/>
        <w:spacing w:before="8"/>
        <w:rPr>
          <w:rFonts w:ascii="Arial"/>
          <w:sz w:val="29"/>
        </w:rPr>
      </w:pPr>
    </w:p>
    <w:p w:rsidR="00D400A2" w:rsidRDefault="00D400A2">
      <w:pPr>
        <w:rPr>
          <w:rFonts w:ascii="Arial"/>
          <w:sz w:val="29"/>
        </w:rPr>
        <w:sectPr w:rsidR="00D400A2">
          <w:pgSz w:w="12590" w:h="16190"/>
          <w:pgMar w:top="0" w:right="760" w:bottom="800" w:left="780" w:header="0" w:footer="602" w:gutter="0"/>
          <w:cols w:space="720"/>
        </w:sectPr>
      </w:pPr>
    </w:p>
    <w:p w:rsidR="00D400A2" w:rsidRDefault="0011555C">
      <w:pPr>
        <w:pStyle w:val="a3"/>
        <w:spacing w:before="113" w:line="268" w:lineRule="auto"/>
        <w:ind w:left="1031" w:right="52"/>
      </w:pPr>
      <w:r>
        <w:pict>
          <v:rect id="_x0000_s3485" style="position:absolute;left:0;text-align:left;margin-left:584.5pt;margin-top:0;width:44.5pt;height:224.5pt;z-index:15764992;mso-position-horizontal-relative:page;mso-position-vertical-relative:page" fillcolor="#231f20" stroked="f">
            <w10:wrap anchorx="page" anchory="page"/>
          </v:rect>
        </w:pict>
      </w:r>
      <w:r>
        <w:pict>
          <v:shape id="_x0000_s3484" type="#_x0000_t202" style="position:absolute;left:0;text-align:left;margin-left:588.6pt;margin-top:43.5pt;width:14.4pt;height:66.4pt;z-index:15765504;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Kirish</w:t>
                  </w:r>
                </w:p>
              </w:txbxContent>
            </v:textbox>
            <w10:wrap anchorx="page" anchory="page"/>
          </v:shape>
        </w:pict>
      </w:r>
      <w:r w:rsidR="00883240">
        <w:rPr>
          <w:color w:val="231F20"/>
          <w:spacing w:val="-3"/>
        </w:rPr>
        <w:t>Masalan, asosiy boshqaruv va mulkka ega bo'lgan kichik, oilaviy kompaniyalar hisobot berishi mumkin</w:t>
      </w:r>
      <w:r w:rsidR="00883240">
        <w:rPr>
          <w:color w:val="231F20"/>
        </w:rPr>
        <w:t>asosiy darajada biznes modeli va ekologik va strategik maqsadlarga, direktorlar kengashining tuzilishi va faoliyatiga hamda moliyaviy hisobotlarga e'tibor qaratish. Murakkab boshqaruv va mulkka ega bo'lgan o'rta kompaniya, shuningdek, xavflarni tahlil qilish va boshqarishga e'tibor qaratishi, nazorat muhiti haqida hisobot berishi va tekshirilgan moliyaviy hisobotlarni ishlab chiqishi mumkin. Spektrning yuqori qismida, global qiymat zanjirining bir qismi bo'lgan ommaviy sotiladigan kompaniyalar Asboblar to'plamining yanada murakkab modullariga, shu jumladan strategiya, boshqaruv va samaradorlik hisobotlariga barqarorlikni integratsiyalashgan holda ESGda etakchilikni namoyish etishlari mumkin.</w:t>
      </w:r>
    </w:p>
    <w:p w:rsidR="00D400A2" w:rsidRDefault="00D400A2">
      <w:pPr>
        <w:pStyle w:val="a3"/>
        <w:spacing w:before="7"/>
        <w:rPr>
          <w:sz w:val="17"/>
        </w:rPr>
      </w:pPr>
    </w:p>
    <w:p w:rsidR="00D400A2" w:rsidRDefault="00883240">
      <w:pPr>
        <w:spacing w:line="283" w:lineRule="auto"/>
        <w:ind w:left="1031" w:right="422"/>
        <w:rPr>
          <w:rFonts w:ascii="Calibri"/>
          <w:b/>
          <w:i/>
          <w:sz w:val="18"/>
        </w:rPr>
      </w:pPr>
      <w:r>
        <w:rPr>
          <w:rFonts w:ascii="Calibri"/>
          <w:b/>
          <w:i/>
          <w:color w:val="416B8E"/>
          <w:w w:val="110"/>
          <w:sz w:val="18"/>
        </w:rPr>
        <w:t>Asboblar to'plamidan axborotni boshqarish va aloqa tizimi sifatida foydalanish</w:t>
      </w:r>
    </w:p>
    <w:p w:rsidR="00D400A2" w:rsidRDefault="00883240">
      <w:pPr>
        <w:pStyle w:val="a3"/>
        <w:spacing w:line="205" w:lineRule="exact"/>
        <w:ind w:left="1031"/>
      </w:pPr>
      <w:r>
        <w:rPr>
          <w:color w:val="231F20"/>
          <w:spacing w:val="-3"/>
        </w:rPr>
        <w:t>Uchta ustun</w:t>
      </w:r>
      <w:r>
        <w:rPr>
          <w:color w:val="231F20"/>
        </w:rPr>
        <w:t>Asboblar to'plamini oshkor qilish tizimi -</w:t>
      </w:r>
    </w:p>
    <w:p w:rsidR="00D400A2" w:rsidRDefault="00883240">
      <w:pPr>
        <w:pStyle w:val="a3"/>
        <w:spacing w:before="27" w:line="268" w:lineRule="auto"/>
        <w:ind w:left="1031" w:right="124"/>
      </w:pPr>
      <w:r>
        <w:rPr>
          <w:color w:val="231F20"/>
          <w:spacing w:val="-6"/>
        </w:rPr>
        <w:t>strategiya, boshqaruv va samaradorlik - yaxlit piramida tuzilmasini tashkil qiladi, tasvirlangan</w:t>
      </w:r>
      <w:r>
        <w:rPr>
          <w:color w:val="231F20"/>
        </w:rPr>
        <w:t>10-betdagi 0.3-rasmda. Ushbu piramida asboblar to'plamidan qanday qilib ichki va tashqi boshqaruv va aloqa tizimi sifatida foydalanish mumkinligini ko'rsatadi.</w:t>
      </w:r>
    </w:p>
    <w:p w:rsidR="00D400A2" w:rsidRDefault="00D400A2">
      <w:pPr>
        <w:pStyle w:val="a3"/>
        <w:spacing w:before="1"/>
        <w:rPr>
          <w:sz w:val="18"/>
        </w:rPr>
      </w:pPr>
    </w:p>
    <w:p w:rsidR="00D400A2" w:rsidRDefault="00883240">
      <w:pPr>
        <w:pStyle w:val="a3"/>
        <w:spacing w:line="268" w:lineRule="auto"/>
        <w:ind w:left="1031"/>
      </w:pPr>
      <w:r>
        <w:rPr>
          <w:color w:val="231F20"/>
          <w:spacing w:val="-3"/>
        </w:rPr>
        <w:t>Asboblar to'plami ishlashi mumkin</w:t>
      </w:r>
      <w:r>
        <w:rPr>
          <w:color w:val="231F20"/>
        </w:rPr>
        <w:t xml:space="preserve">turli bo'limlar, funktsiyalar o'rtasida doimiy hamkorlik, aloqa va qayta aloqa aloqalarining muhimligini ta'kidlaydigan </w:t>
      </w:r>
      <w:r>
        <w:rPr>
          <w:color w:val="231F20"/>
        </w:rPr>
        <w:t>dinamik ichki ma'lumotlarni boshqarish tizimi sifatida,</w:t>
      </w:r>
    </w:p>
    <w:p w:rsidR="00D400A2" w:rsidRDefault="00883240">
      <w:pPr>
        <w:pStyle w:val="a3"/>
        <w:spacing w:before="99" w:line="268" w:lineRule="auto"/>
        <w:ind w:left="143" w:right="1152"/>
      </w:pPr>
      <w:r>
        <w:br w:type="column"/>
      </w:r>
      <w:r>
        <w:rPr>
          <w:color w:val="231F20"/>
          <w:spacing w:val="-3"/>
        </w:rPr>
        <w:lastRenderedPageBreak/>
        <w:t>va odamlar</w:t>
      </w:r>
      <w:r>
        <w:rPr>
          <w:color w:val="231F20"/>
        </w:rPr>
        <w:t>tashkilotda. 0.3-rasmda ko'rsatilganidek, u turli bo'limlar tegishli tarkibiy qismlar uchun ma'lumotlarni to'plash, tahlil qilish va taqdim etish uchun kompaniyaning odatiy ichki tuzilishiga amal qiladi. Yuqorida, ijroiya boshqaruvi va direktorlar kengashi nuqtalarni bog'laydi va kompaniyaning strategiyasi va boshqaruvini moliyaviy va barqarorlik ko'rsatkichlari bilan bog'laydigan hikoyani taqdim etadi.</w:t>
      </w:r>
    </w:p>
    <w:p w:rsidR="00D400A2" w:rsidRDefault="00D400A2">
      <w:pPr>
        <w:pStyle w:val="a3"/>
        <w:spacing w:before="2"/>
        <w:rPr>
          <w:sz w:val="18"/>
        </w:rPr>
      </w:pPr>
    </w:p>
    <w:p w:rsidR="00D400A2" w:rsidRDefault="00883240">
      <w:pPr>
        <w:pStyle w:val="a3"/>
        <w:spacing w:line="268" w:lineRule="auto"/>
        <w:ind w:left="143" w:right="1106"/>
      </w:pPr>
      <w:r>
        <w:rPr>
          <w:color w:val="231F20"/>
          <w:spacing w:val="-3"/>
        </w:rPr>
        <w:t>Asboblar to'plami ham mumkin</w:t>
      </w:r>
      <w:r>
        <w:rPr>
          <w:color w:val="231F20"/>
        </w:rPr>
        <w:t>kompaniyalarning manfaatdor tomonlar bilan mustahkam aloqalar o'rnatishi uchun tashqi axborotni boshqarish tizimi yoki aloqa vositasi sifatida foydalanish mumkin. Piramida integratsiyalashgan ESG hisobotining eng muhim tarkibiy qismlarini aks ettiradi va oshkor qilishning bosqichma-bosqich darajalarini, asosiydan oraliq va yaxshi amaliyotgacha va ESG yetakchiligi bilan yakunlanadi. Piramida shuningdek, ikki tomonlama ma'lumotlar oqimiga asoslanadi, bunda manfaatdor tomonlarning muhim ustuvorliklari kompaniya strategiyasini ma'lum qiladi, shu bilan birga to'g'ri oshkor etilishi kompaniyaning ochiqlik va shaffoflik madaniyatini yaratadi, bu esa barcha manfaatdor tomonlar bilan doimiy konstruktiv va dinamik muloqotni hamda ichki va tashqarida o'zaro o'rganishni rag'batlantiradi. shirkat.</w:t>
      </w:r>
    </w:p>
    <w:p w:rsidR="00D400A2" w:rsidRDefault="00D400A2">
      <w:pPr>
        <w:pStyle w:val="a3"/>
        <w:spacing w:before="6"/>
        <w:rPr>
          <w:sz w:val="18"/>
        </w:rPr>
      </w:pPr>
    </w:p>
    <w:p w:rsidR="00D400A2" w:rsidRDefault="00883240">
      <w:pPr>
        <w:pStyle w:val="a3"/>
        <w:spacing w:line="268" w:lineRule="auto"/>
        <w:ind w:left="143" w:right="1106"/>
      </w:pPr>
      <w:r>
        <w:rPr>
          <w:color w:val="231F20"/>
          <w:spacing w:val="-5"/>
        </w:rPr>
        <w:t>Eslatma: Piramida modullari Toolkit'ning oshkor qilish asosining turli bo'limlariga to'liq mos keladi (I qism). 10-betdagi 0.3-jadvalda keltirilgan</w:t>
      </w:r>
      <w:r>
        <w:rPr>
          <w:color w:val="231F20"/>
        </w:rPr>
        <w:t>piramida modullari va asboblar to'plami o'rtasidagi yozishmalar.</w:t>
      </w:r>
    </w:p>
    <w:p w:rsidR="00D400A2" w:rsidRDefault="00D400A2">
      <w:pPr>
        <w:spacing w:line="268" w:lineRule="auto"/>
        <w:sectPr w:rsidR="00D400A2">
          <w:type w:val="continuous"/>
          <w:pgSz w:w="12590" w:h="16190"/>
          <w:pgMar w:top="1500" w:right="760" w:bottom="280" w:left="780" w:header="720" w:footer="720" w:gutter="0"/>
          <w:cols w:num="2" w:space="720" w:equalWidth="0">
            <w:col w:w="5417" w:space="40"/>
            <w:col w:w="5593"/>
          </w:cols>
        </w:sectPr>
      </w:pPr>
    </w:p>
    <w:p w:rsidR="00D400A2" w:rsidRDefault="00D400A2">
      <w:pPr>
        <w:pStyle w:val="a3"/>
        <w:rPr>
          <w:sz w:val="20"/>
        </w:rPr>
      </w:pPr>
    </w:p>
    <w:p w:rsidR="00D400A2" w:rsidRDefault="00D400A2">
      <w:pPr>
        <w:pStyle w:val="a3"/>
        <w:rPr>
          <w:sz w:val="20"/>
        </w:rPr>
      </w:pPr>
    </w:p>
    <w:p w:rsidR="00D400A2" w:rsidRDefault="00D400A2">
      <w:pPr>
        <w:pStyle w:val="a3"/>
        <w:spacing w:before="11"/>
        <w:rPr>
          <w:sz w:val="23"/>
        </w:rPr>
      </w:pPr>
    </w:p>
    <w:p w:rsidR="00D400A2" w:rsidRDefault="00883240">
      <w:pPr>
        <w:spacing w:before="101"/>
        <w:ind w:left="1035"/>
        <w:rPr>
          <w:rFonts w:ascii="Arial"/>
          <w:sz w:val="20"/>
        </w:rPr>
      </w:pPr>
      <w:r>
        <w:rPr>
          <w:rFonts w:ascii="Calibri"/>
          <w:b/>
          <w:color w:val="231F20"/>
          <w:w w:val="115"/>
          <w:sz w:val="20"/>
        </w:rPr>
        <w:t>0.3-rasm:</w:t>
      </w:r>
      <w:r>
        <w:rPr>
          <w:rFonts w:ascii="Arial"/>
          <w:color w:val="231F20"/>
          <w:w w:val="115"/>
          <w:sz w:val="20"/>
        </w:rPr>
        <w:t>Asboblar to'plamidan axborotni boshqarish va aloqa tizimi sifatida foydalanish</w:t>
      </w:r>
    </w:p>
    <w:p w:rsidR="00D400A2" w:rsidRDefault="00D400A2">
      <w:pPr>
        <w:pStyle w:val="a3"/>
        <w:rPr>
          <w:rFonts w:ascii="Arial"/>
          <w:sz w:val="20"/>
        </w:rPr>
      </w:pPr>
    </w:p>
    <w:p w:rsidR="00D400A2" w:rsidRDefault="00D400A2">
      <w:pPr>
        <w:pStyle w:val="a3"/>
        <w:spacing w:before="10"/>
        <w:rPr>
          <w:rFonts w:ascii="Arial"/>
          <w:sz w:val="26"/>
        </w:rPr>
      </w:pPr>
    </w:p>
    <w:p w:rsidR="00D400A2" w:rsidRDefault="00883240">
      <w:pPr>
        <w:spacing w:before="105"/>
        <w:ind w:right="764"/>
        <w:jc w:val="center"/>
        <w:rPr>
          <w:rFonts w:ascii="Trebuchet MS"/>
          <w:b/>
          <w:i/>
          <w:sz w:val="19"/>
        </w:rPr>
      </w:pPr>
      <w:r>
        <w:rPr>
          <w:rFonts w:ascii="Trebuchet MS"/>
          <w:b/>
          <w:i/>
          <w:color w:val="231F20"/>
          <w:w w:val="110"/>
          <w:sz w:val="19"/>
        </w:rPr>
        <w:t>Manfaatdor tomonlar</w:t>
      </w:r>
    </w:p>
    <w:p w:rsidR="00D400A2" w:rsidRDefault="00D400A2">
      <w:pPr>
        <w:pStyle w:val="a3"/>
        <w:rPr>
          <w:rFonts w:ascii="Trebuchet MS"/>
          <w:b/>
          <w:i/>
          <w:sz w:val="20"/>
        </w:rPr>
      </w:pPr>
    </w:p>
    <w:p w:rsidR="00D400A2" w:rsidRDefault="00D400A2">
      <w:pPr>
        <w:pStyle w:val="a3"/>
        <w:rPr>
          <w:rFonts w:ascii="Trebuchet MS"/>
          <w:b/>
          <w:i/>
          <w:sz w:val="20"/>
        </w:rPr>
      </w:pPr>
    </w:p>
    <w:p w:rsidR="00D400A2" w:rsidRDefault="00D400A2">
      <w:pPr>
        <w:pStyle w:val="a3"/>
        <w:spacing w:before="2"/>
        <w:rPr>
          <w:rFonts w:ascii="Trebuchet MS"/>
          <w:b/>
          <w:i/>
          <w:sz w:val="17"/>
        </w:rPr>
      </w:pPr>
    </w:p>
    <w:p w:rsidR="00D400A2" w:rsidRDefault="00D400A2">
      <w:pPr>
        <w:rPr>
          <w:rFonts w:ascii="Trebuchet MS"/>
          <w:sz w:val="17"/>
        </w:rPr>
        <w:sectPr w:rsidR="00D400A2">
          <w:pgSz w:w="12590" w:h="16190"/>
          <w:pgMar w:top="0" w:right="760" w:bottom="800" w:left="780" w:header="0" w:footer="602" w:gutter="0"/>
          <w:cols w:space="720"/>
        </w:sectPr>
      </w:pPr>
    </w:p>
    <w:p w:rsidR="00D400A2" w:rsidRDefault="00883240">
      <w:pPr>
        <w:spacing w:before="121" w:line="218" w:lineRule="auto"/>
        <w:ind w:left="4655" w:right="333"/>
        <w:jc w:val="center"/>
        <w:rPr>
          <w:rFonts w:ascii="Calibri"/>
          <w:b/>
          <w:sz w:val="16"/>
        </w:rPr>
      </w:pPr>
      <w:r>
        <w:rPr>
          <w:rFonts w:ascii="Calibri"/>
          <w:b/>
          <w:color w:val="231F20"/>
          <w:w w:val="130"/>
          <w:sz w:val="16"/>
        </w:rPr>
        <w:t>QIYMAT - YARATISH HIKOYATI</w:t>
      </w:r>
    </w:p>
    <w:p w:rsidR="00D400A2" w:rsidRDefault="00883240">
      <w:pPr>
        <w:spacing w:line="176" w:lineRule="exact"/>
        <w:ind w:left="4319"/>
        <w:jc w:val="center"/>
        <w:rPr>
          <w:rFonts w:ascii="Trebuchet MS" w:hAnsi="Trebuchet MS"/>
          <w:b/>
          <w:i/>
          <w:sz w:val="16"/>
        </w:rPr>
      </w:pPr>
      <w:r>
        <w:rPr>
          <w:rFonts w:ascii="Trebuchet MS" w:hAnsi="Trebuchet MS"/>
          <w:b/>
          <w:i/>
          <w:color w:val="231F20"/>
          <w:sz w:val="16"/>
        </w:rPr>
        <w:t>"Nuqtalarni ulash"</w:t>
      </w:r>
    </w:p>
    <w:p w:rsidR="00D400A2" w:rsidRDefault="00883240">
      <w:pPr>
        <w:pStyle w:val="a3"/>
        <w:spacing w:before="3"/>
        <w:rPr>
          <w:rFonts w:ascii="Trebuchet MS"/>
          <w:b/>
          <w:i/>
          <w:sz w:val="22"/>
        </w:rPr>
      </w:pPr>
      <w:r>
        <w:br w:type="column"/>
      </w:r>
    </w:p>
    <w:p w:rsidR="00D400A2" w:rsidRDefault="00883240">
      <w:pPr>
        <w:ind w:left="1336"/>
        <w:rPr>
          <w:rFonts w:ascii="Calibri"/>
          <w:b/>
          <w:sz w:val="15"/>
        </w:rPr>
      </w:pPr>
      <w:r>
        <w:rPr>
          <w:rFonts w:ascii="Calibri"/>
          <w:b/>
          <w:color w:val="231F20"/>
          <w:w w:val="120"/>
          <w:sz w:val="15"/>
        </w:rPr>
        <w:t>Aloqa dinamikasi</w:t>
      </w:r>
    </w:p>
    <w:p w:rsidR="00D400A2" w:rsidRDefault="00D400A2">
      <w:pPr>
        <w:rPr>
          <w:rFonts w:ascii="Calibri"/>
          <w:sz w:val="15"/>
        </w:rPr>
        <w:sectPr w:rsidR="00D400A2">
          <w:type w:val="continuous"/>
          <w:pgSz w:w="12590" w:h="16190"/>
          <w:pgMar w:top="1500" w:right="760" w:bottom="280" w:left="780" w:header="720" w:footer="720" w:gutter="0"/>
          <w:cols w:num="2" w:space="720" w:equalWidth="0">
            <w:col w:w="5997" w:space="40"/>
            <w:col w:w="5013"/>
          </w:cols>
        </w:sectPr>
      </w:pPr>
    </w:p>
    <w:p w:rsidR="00D400A2" w:rsidRDefault="00D400A2">
      <w:pPr>
        <w:pStyle w:val="a3"/>
        <w:spacing w:before="9"/>
        <w:rPr>
          <w:rFonts w:ascii="Calibri"/>
          <w:b/>
          <w:sz w:val="14"/>
        </w:rPr>
      </w:pPr>
    </w:p>
    <w:p w:rsidR="00D400A2" w:rsidRDefault="00D400A2">
      <w:pPr>
        <w:rPr>
          <w:rFonts w:ascii="Calibri"/>
          <w:sz w:val="14"/>
        </w:rPr>
        <w:sectPr w:rsidR="00D400A2">
          <w:type w:val="continuous"/>
          <w:pgSz w:w="12590" w:h="16190"/>
          <w:pgMar w:top="1500" w:right="760" w:bottom="280" w:left="780" w:header="720" w:footer="720" w:gutter="0"/>
          <w:cols w:space="720"/>
        </w:sectPr>
      </w:pPr>
    </w:p>
    <w:p w:rsidR="00D400A2" w:rsidRDefault="00D400A2">
      <w:pPr>
        <w:pStyle w:val="a3"/>
        <w:spacing w:before="1"/>
        <w:rPr>
          <w:rFonts w:ascii="Calibri"/>
          <w:b/>
          <w:sz w:val="18"/>
        </w:rPr>
      </w:pPr>
    </w:p>
    <w:p w:rsidR="00D400A2" w:rsidRDefault="00883240">
      <w:pPr>
        <w:spacing w:line="174" w:lineRule="exact"/>
        <w:ind w:right="36"/>
        <w:jc w:val="right"/>
        <w:rPr>
          <w:rFonts w:ascii="Arial"/>
          <w:b/>
          <w:sz w:val="15"/>
        </w:rPr>
      </w:pPr>
      <w:r>
        <w:rPr>
          <w:rFonts w:ascii="Calibri"/>
          <w:b/>
          <w:color w:val="231F20"/>
          <w:w w:val="120"/>
          <w:sz w:val="15"/>
        </w:rPr>
        <w:t>E</w:t>
      </w:r>
      <w:r>
        <w:rPr>
          <w:rFonts w:ascii="Arial"/>
          <w:b/>
          <w:color w:val="231F20"/>
          <w:w w:val="120"/>
          <w:sz w:val="15"/>
        </w:rPr>
        <w:t>&amp;</w:t>
      </w:r>
      <w:r>
        <w:rPr>
          <w:rFonts w:ascii="Calibri"/>
          <w:b/>
          <w:color w:val="231F20"/>
          <w:w w:val="120"/>
          <w:sz w:val="15"/>
        </w:rPr>
        <w:t>S xavflar</w:t>
      </w:r>
      <w:r>
        <w:rPr>
          <w:rFonts w:ascii="Arial"/>
          <w:b/>
          <w:color w:val="231F20"/>
          <w:w w:val="120"/>
          <w:sz w:val="15"/>
        </w:rPr>
        <w:t>&amp;</w:t>
      </w:r>
    </w:p>
    <w:p w:rsidR="00D400A2" w:rsidRDefault="00883240">
      <w:pPr>
        <w:spacing w:before="5" w:line="216" w:lineRule="auto"/>
        <w:ind w:left="3651" w:hanging="185"/>
        <w:rPr>
          <w:rFonts w:ascii="Calibri"/>
          <w:b/>
          <w:sz w:val="15"/>
        </w:rPr>
      </w:pPr>
      <w:r>
        <w:rPr>
          <w:rFonts w:ascii="Calibri"/>
          <w:b/>
          <w:color w:val="231F20"/>
          <w:spacing w:val="-8"/>
          <w:w w:val="125"/>
          <w:sz w:val="15"/>
        </w:rPr>
        <w:t>Imkoniyatlar E</w:t>
      </w:r>
      <w:r>
        <w:rPr>
          <w:rFonts w:ascii="Arial"/>
          <w:b/>
          <w:color w:val="231F20"/>
          <w:spacing w:val="-6"/>
          <w:w w:val="125"/>
          <w:sz w:val="15"/>
        </w:rPr>
        <w:t>&amp;</w:t>
      </w:r>
      <w:r>
        <w:rPr>
          <w:rFonts w:ascii="Calibri"/>
          <w:b/>
          <w:color w:val="231F20"/>
          <w:spacing w:val="-6"/>
          <w:w w:val="125"/>
          <w:sz w:val="15"/>
        </w:rPr>
        <w:t>S KPI</w:t>
      </w:r>
    </w:p>
    <w:p w:rsidR="00D400A2" w:rsidRDefault="00D400A2">
      <w:pPr>
        <w:pStyle w:val="a3"/>
        <w:spacing w:before="2"/>
        <w:rPr>
          <w:rFonts w:ascii="Calibri"/>
          <w:b/>
          <w:sz w:val="31"/>
        </w:rPr>
      </w:pPr>
    </w:p>
    <w:p w:rsidR="00D400A2" w:rsidRDefault="0011555C">
      <w:pPr>
        <w:spacing w:line="123" w:lineRule="exact"/>
        <w:ind w:left="2888"/>
        <w:rPr>
          <w:rFonts w:ascii="Calibri"/>
          <w:b/>
          <w:sz w:val="15"/>
        </w:rP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3483" type="#_x0000_t136" style="position:absolute;left:0;text-align:left;margin-left:92.25pt;margin-top:.7pt;width:111.75pt;height:7.5pt;rotation:315;z-index:-23161856;mso-position-horizontal-relative:page" fillcolor="#231f20" stroked="f">
            <o:extrusion v:ext="view" autorotationcenter="t"/>
            <v:textpath style="font-family:&quot;Calibri&quot;;font-size:7pt;font-weight:bold;v-text-kern:t;mso-text-shadow:auto" string="Ongoing Stakeholder Dialogue"/>
            <w10:wrap anchorx="page"/>
          </v:shape>
        </w:pict>
      </w:r>
      <w:r w:rsidR="00883240">
        <w:rPr>
          <w:rFonts w:ascii="Calibri"/>
          <w:b/>
          <w:color w:val="231F20"/>
          <w:w w:val="130"/>
          <w:sz w:val="15"/>
        </w:rPr>
        <w:t>Asosiy ishlash</w:t>
      </w:r>
    </w:p>
    <w:p w:rsidR="00D400A2" w:rsidRDefault="00883240">
      <w:pPr>
        <w:pStyle w:val="a3"/>
        <w:spacing w:before="1"/>
        <w:rPr>
          <w:rFonts w:ascii="Calibri"/>
          <w:b/>
          <w:sz w:val="18"/>
        </w:rPr>
      </w:pPr>
      <w:r>
        <w:br w:type="column"/>
      </w:r>
    </w:p>
    <w:p w:rsidR="00D400A2" w:rsidRDefault="00883240">
      <w:pPr>
        <w:spacing w:line="216" w:lineRule="auto"/>
        <w:ind w:left="125" w:hanging="1"/>
        <w:jc w:val="center"/>
        <w:rPr>
          <w:rFonts w:ascii="Calibri"/>
          <w:b/>
          <w:sz w:val="15"/>
        </w:rPr>
      </w:pPr>
      <w:r>
        <w:rPr>
          <w:rFonts w:ascii="Calibri"/>
          <w:b/>
          <w:color w:val="231F20"/>
          <w:spacing w:val="-8"/>
          <w:w w:val="125"/>
          <w:sz w:val="15"/>
        </w:rPr>
        <w:t>Manfaatdor tomonlar ishtirokini boshqarish</w:t>
      </w:r>
    </w:p>
    <w:p w:rsidR="00D400A2" w:rsidRDefault="00D400A2">
      <w:pPr>
        <w:pStyle w:val="a3"/>
        <w:rPr>
          <w:rFonts w:ascii="Calibri"/>
          <w:b/>
          <w:sz w:val="18"/>
        </w:rPr>
      </w:pPr>
    </w:p>
    <w:p w:rsidR="00D400A2" w:rsidRDefault="00D400A2">
      <w:pPr>
        <w:pStyle w:val="a3"/>
        <w:spacing w:before="8"/>
        <w:rPr>
          <w:rFonts w:ascii="Calibri"/>
          <w:b/>
          <w:sz w:val="14"/>
        </w:rPr>
      </w:pPr>
    </w:p>
    <w:p w:rsidR="00D400A2" w:rsidRDefault="00883240">
      <w:pPr>
        <w:spacing w:line="119" w:lineRule="exact"/>
        <w:ind w:left="152" w:right="45"/>
        <w:jc w:val="center"/>
        <w:rPr>
          <w:rFonts w:ascii="Calibri"/>
          <w:b/>
          <w:sz w:val="15"/>
        </w:rPr>
      </w:pPr>
      <w:r>
        <w:rPr>
          <w:rFonts w:ascii="Calibri"/>
          <w:b/>
          <w:color w:val="231F20"/>
          <w:spacing w:val="-9"/>
          <w:w w:val="125"/>
          <w:sz w:val="15"/>
        </w:rPr>
        <w:t>Davolash</w:t>
      </w:r>
    </w:p>
    <w:p w:rsidR="00D400A2" w:rsidRDefault="00883240">
      <w:pPr>
        <w:pStyle w:val="a3"/>
        <w:spacing w:before="2"/>
        <w:rPr>
          <w:rFonts w:ascii="Calibri"/>
          <w:b/>
          <w:sz w:val="24"/>
        </w:rPr>
      </w:pPr>
      <w:r>
        <w:br w:type="column"/>
      </w:r>
    </w:p>
    <w:p w:rsidR="00D400A2" w:rsidRDefault="00883240">
      <w:pPr>
        <w:spacing w:before="1" w:line="216" w:lineRule="auto"/>
        <w:ind w:left="134" w:right="416" w:hanging="84"/>
        <w:rPr>
          <w:rFonts w:ascii="Calibri"/>
          <w:b/>
          <w:sz w:val="15"/>
        </w:rPr>
      </w:pPr>
      <w:r>
        <w:rPr>
          <w:rFonts w:ascii="Calibri"/>
          <w:b/>
          <w:color w:val="231F20"/>
          <w:w w:val="125"/>
          <w:sz w:val="15"/>
        </w:rPr>
        <w:t>Barqarorlik haqidagi bayonotlar</w:t>
      </w:r>
    </w:p>
    <w:p w:rsidR="00D400A2" w:rsidRDefault="00D400A2">
      <w:pPr>
        <w:pStyle w:val="a3"/>
        <w:rPr>
          <w:rFonts w:ascii="Calibri"/>
          <w:b/>
          <w:sz w:val="18"/>
        </w:rPr>
      </w:pPr>
    </w:p>
    <w:p w:rsidR="00D400A2" w:rsidRDefault="00D400A2">
      <w:pPr>
        <w:pStyle w:val="a3"/>
        <w:spacing w:before="1"/>
        <w:rPr>
          <w:rFonts w:ascii="Calibri"/>
          <w:b/>
          <w:sz w:val="22"/>
        </w:rPr>
      </w:pPr>
    </w:p>
    <w:p w:rsidR="00D400A2" w:rsidRDefault="00883240">
      <w:pPr>
        <w:spacing w:line="118" w:lineRule="exact"/>
        <w:ind w:left="655"/>
        <w:rPr>
          <w:rFonts w:ascii="Calibri"/>
          <w:b/>
          <w:sz w:val="15"/>
        </w:rPr>
      </w:pPr>
      <w:r>
        <w:rPr>
          <w:rFonts w:ascii="Calibri"/>
          <w:b/>
          <w:color w:val="231F20"/>
          <w:spacing w:val="-8"/>
          <w:w w:val="120"/>
          <w:sz w:val="15"/>
        </w:rPr>
        <w:t>Ishlash</w:t>
      </w:r>
    </w:p>
    <w:p w:rsidR="00D400A2" w:rsidRDefault="00883240">
      <w:pPr>
        <w:spacing w:before="149" w:line="216" w:lineRule="auto"/>
        <w:ind w:left="240" w:right="1923" w:hanging="70"/>
        <w:rPr>
          <w:rFonts w:ascii="Calibri"/>
          <w:b/>
          <w:sz w:val="15"/>
        </w:rPr>
      </w:pPr>
      <w:r>
        <w:br w:type="column"/>
      </w:r>
      <w:r>
        <w:rPr>
          <w:rFonts w:ascii="Calibri"/>
          <w:b/>
          <w:color w:val="231F20"/>
          <w:w w:val="130"/>
          <w:sz w:val="15"/>
        </w:rPr>
        <w:t>DARAJA</w:t>
      </w:r>
      <w:r>
        <w:rPr>
          <w:rFonts w:ascii="Arial"/>
          <w:b/>
          <w:color w:val="231F20"/>
          <w:w w:val="130"/>
          <w:sz w:val="15"/>
        </w:rPr>
        <w:t>4</w:t>
      </w:r>
      <w:r>
        <w:rPr>
          <w:rFonts w:ascii="Calibri"/>
          <w:b/>
          <w:color w:val="231F20"/>
          <w:w w:val="130"/>
          <w:sz w:val="15"/>
        </w:rPr>
        <w:t>: Etakchilik</w:t>
      </w:r>
    </w:p>
    <w:p w:rsidR="00D400A2" w:rsidRDefault="00D400A2">
      <w:pPr>
        <w:pStyle w:val="a3"/>
        <w:rPr>
          <w:rFonts w:ascii="Calibri"/>
          <w:b/>
          <w:sz w:val="18"/>
        </w:rPr>
      </w:pPr>
    </w:p>
    <w:p w:rsidR="00D400A2" w:rsidRDefault="00D400A2">
      <w:pPr>
        <w:pStyle w:val="a3"/>
        <w:rPr>
          <w:rFonts w:ascii="Calibri"/>
          <w:b/>
          <w:sz w:val="18"/>
        </w:rPr>
      </w:pPr>
    </w:p>
    <w:p w:rsidR="00D400A2" w:rsidRDefault="0011555C">
      <w:pPr>
        <w:spacing w:before="1" w:line="216" w:lineRule="auto"/>
        <w:ind w:left="1062" w:right="371" w:hanging="139"/>
        <w:rPr>
          <w:rFonts w:ascii="Calibri"/>
          <w:b/>
          <w:sz w:val="15"/>
        </w:rPr>
      </w:pPr>
      <w:r>
        <w:pict>
          <v:shape id="_x0000_s3482" type="#_x0000_t136" style="position:absolute;left:0;text-align:left;margin-left:342.85pt;margin-top:-.35pt;width:179.4pt;height:7.5pt;rotation:44;z-index:-23162880;mso-position-horizontal-relative:page" fillcolor="#231f20" stroked="f">
            <o:extrusion v:ext="view" autorotationcenter="t"/>
            <v:textpath style="font-family:&quot;Calibri&quot;;font-size:7pt;font-weight:bold;v-text-kern:t;mso-text-shadow:auto" string="Progressive Levels of Performance and Disclosure"/>
            <w10:wrap anchorx="page"/>
          </v:shape>
        </w:pict>
      </w:r>
      <w:r w:rsidR="00883240">
        <w:rPr>
          <w:rFonts w:ascii="Calibri"/>
          <w:b/>
          <w:color w:val="231F20"/>
          <w:w w:val="125"/>
          <w:sz w:val="15"/>
        </w:rPr>
        <w:t>DARAJA</w:t>
      </w:r>
      <w:r w:rsidR="00883240">
        <w:rPr>
          <w:rFonts w:ascii="Arial"/>
          <w:b/>
          <w:color w:val="231F20"/>
          <w:w w:val="125"/>
          <w:sz w:val="15"/>
        </w:rPr>
        <w:t>3</w:t>
      </w:r>
      <w:r w:rsidR="00883240">
        <w:rPr>
          <w:rFonts w:ascii="Calibri"/>
          <w:b/>
          <w:color w:val="231F20"/>
          <w:w w:val="125"/>
          <w:sz w:val="15"/>
        </w:rPr>
        <w:t>: YAXSHI XALQARO</w:t>
      </w:r>
    </w:p>
    <w:p w:rsidR="00D400A2" w:rsidRDefault="00D400A2">
      <w:pPr>
        <w:spacing w:line="216" w:lineRule="auto"/>
        <w:rPr>
          <w:rFonts w:ascii="Calibri"/>
          <w:sz w:val="15"/>
        </w:rPr>
        <w:sectPr w:rsidR="00D400A2">
          <w:type w:val="continuous"/>
          <w:pgSz w:w="12590" w:h="16190"/>
          <w:pgMar w:top="1500" w:right="760" w:bottom="280" w:left="780" w:header="720" w:footer="720" w:gutter="0"/>
          <w:cols w:num="4" w:space="720" w:equalWidth="0">
            <w:col w:w="4477" w:space="40"/>
            <w:col w:w="1169" w:space="39"/>
            <w:col w:w="1540" w:space="40"/>
            <w:col w:w="3745"/>
          </w:cols>
        </w:sectPr>
      </w:pPr>
    </w:p>
    <w:p w:rsidR="00D400A2" w:rsidRDefault="00883240">
      <w:pPr>
        <w:spacing w:before="25"/>
        <w:jc w:val="right"/>
        <w:rPr>
          <w:rFonts w:ascii="Calibri"/>
          <w:b/>
          <w:sz w:val="15"/>
        </w:rPr>
      </w:pPr>
      <w:r>
        <w:rPr>
          <w:rFonts w:ascii="Calibri"/>
          <w:b/>
          <w:color w:val="231F20"/>
          <w:w w:val="130"/>
          <w:sz w:val="15"/>
        </w:rPr>
        <w:t>Ko'rsatkichlar</w:t>
      </w:r>
    </w:p>
    <w:p w:rsidR="00D400A2" w:rsidRDefault="00883240">
      <w:pPr>
        <w:spacing w:before="30"/>
        <w:ind w:left="461"/>
        <w:rPr>
          <w:rFonts w:ascii="Calibri"/>
          <w:b/>
          <w:sz w:val="15"/>
        </w:rPr>
      </w:pPr>
      <w:r>
        <w:br w:type="column"/>
      </w:r>
      <w:r>
        <w:rPr>
          <w:rFonts w:ascii="Calibri"/>
          <w:b/>
          <w:color w:val="231F20"/>
          <w:spacing w:val="-7"/>
          <w:w w:val="125"/>
          <w:sz w:val="15"/>
        </w:rPr>
        <w:t>Minoritar aksiyadorlar</w:t>
      </w:r>
    </w:p>
    <w:p w:rsidR="00D400A2" w:rsidRDefault="00883240">
      <w:pPr>
        <w:spacing w:before="30"/>
        <w:ind w:left="594"/>
        <w:rPr>
          <w:rFonts w:ascii="Calibri"/>
          <w:b/>
          <w:sz w:val="15"/>
        </w:rPr>
      </w:pPr>
      <w:r>
        <w:br w:type="column"/>
      </w:r>
      <w:r>
        <w:rPr>
          <w:rFonts w:ascii="Calibri"/>
          <w:b/>
          <w:color w:val="231F20"/>
          <w:spacing w:val="-6"/>
          <w:w w:val="120"/>
          <w:sz w:val="15"/>
        </w:rPr>
        <w:t>Hisobot</w:t>
      </w:r>
    </w:p>
    <w:p w:rsidR="00D400A2" w:rsidRDefault="00883240">
      <w:pPr>
        <w:spacing w:line="171" w:lineRule="exact"/>
        <w:ind w:left="1372" w:right="1752"/>
        <w:jc w:val="center"/>
        <w:rPr>
          <w:rFonts w:ascii="Calibri"/>
          <w:b/>
          <w:sz w:val="15"/>
        </w:rPr>
      </w:pPr>
      <w:r>
        <w:br w:type="column"/>
      </w:r>
      <w:r>
        <w:rPr>
          <w:rFonts w:ascii="Calibri"/>
          <w:b/>
          <w:color w:val="231F20"/>
          <w:w w:val="130"/>
          <w:sz w:val="15"/>
        </w:rPr>
        <w:t>AMALIYOT</w:t>
      </w:r>
    </w:p>
    <w:p w:rsidR="00D400A2" w:rsidRDefault="00D400A2">
      <w:pPr>
        <w:spacing w:line="171" w:lineRule="exact"/>
        <w:jc w:val="center"/>
        <w:rPr>
          <w:rFonts w:ascii="Calibri"/>
          <w:sz w:val="15"/>
        </w:rPr>
        <w:sectPr w:rsidR="00D400A2">
          <w:type w:val="continuous"/>
          <w:pgSz w:w="12590" w:h="16190"/>
          <w:pgMar w:top="1500" w:right="760" w:bottom="280" w:left="780" w:header="720" w:footer="720" w:gutter="0"/>
          <w:cols w:num="4" w:space="720" w:equalWidth="0">
            <w:col w:w="3862" w:space="40"/>
            <w:col w:w="2046" w:space="39"/>
            <w:col w:w="1078" w:space="39"/>
            <w:col w:w="3946"/>
          </w:cols>
        </w:sectPr>
      </w:pPr>
    </w:p>
    <w:p w:rsidR="00D400A2" w:rsidRDefault="00D400A2">
      <w:pPr>
        <w:pStyle w:val="a3"/>
        <w:spacing w:before="10"/>
        <w:rPr>
          <w:rFonts w:ascii="Calibri"/>
          <w:b/>
          <w:sz w:val="12"/>
        </w:rPr>
      </w:pPr>
    </w:p>
    <w:p w:rsidR="00D400A2" w:rsidRDefault="00D400A2">
      <w:pPr>
        <w:rPr>
          <w:rFonts w:ascii="Calibri"/>
          <w:sz w:val="12"/>
        </w:rPr>
        <w:sectPr w:rsidR="00D400A2">
          <w:type w:val="continuous"/>
          <w:pgSz w:w="12590" w:h="16190"/>
          <w:pgMar w:top="1500" w:right="760" w:bottom="280" w:left="780" w:header="720" w:footer="720" w:gutter="0"/>
          <w:cols w:space="720"/>
        </w:sectPr>
      </w:pPr>
    </w:p>
    <w:p w:rsidR="00D400A2" w:rsidRDefault="00D400A2">
      <w:pPr>
        <w:pStyle w:val="a3"/>
        <w:rPr>
          <w:rFonts w:ascii="Calibri"/>
          <w:b/>
          <w:sz w:val="20"/>
        </w:rPr>
      </w:pPr>
    </w:p>
    <w:p w:rsidR="00D400A2" w:rsidRDefault="00D400A2">
      <w:pPr>
        <w:pStyle w:val="a3"/>
        <w:spacing w:before="10"/>
        <w:rPr>
          <w:rFonts w:ascii="Calibri"/>
          <w:b/>
          <w:sz w:val="21"/>
        </w:rPr>
      </w:pPr>
    </w:p>
    <w:p w:rsidR="00D400A2" w:rsidRDefault="00883240">
      <w:pPr>
        <w:tabs>
          <w:tab w:val="left" w:pos="4421"/>
          <w:tab w:val="left" w:pos="6810"/>
        </w:tabs>
        <w:ind w:left="2029"/>
        <w:rPr>
          <w:rFonts w:ascii="Calibri"/>
          <w:b/>
          <w:sz w:val="15"/>
        </w:rPr>
      </w:pPr>
      <w:r>
        <w:rPr>
          <w:rFonts w:ascii="Calibri"/>
          <w:b/>
          <w:color w:val="231F20"/>
          <w:spacing w:val="-6"/>
          <w:w w:val="130"/>
          <w:position w:val="1"/>
          <w:sz w:val="15"/>
        </w:rPr>
        <w:t>Xatarlarni tahlil qilish javobi</w:t>
      </w:r>
      <w:r>
        <w:rPr>
          <w:rFonts w:ascii="Calibri"/>
          <w:b/>
          <w:color w:val="231F20"/>
          <w:spacing w:val="-7"/>
          <w:w w:val="130"/>
          <w:position w:val="1"/>
          <w:sz w:val="15"/>
        </w:rPr>
        <w:tab/>
      </w:r>
      <w:r>
        <w:rPr>
          <w:rFonts w:ascii="Calibri"/>
          <w:b/>
          <w:color w:val="231F20"/>
          <w:spacing w:val="-8"/>
          <w:w w:val="130"/>
          <w:sz w:val="15"/>
        </w:rPr>
        <w:t>Nazorat muhiti</w:t>
      </w:r>
      <w:r>
        <w:rPr>
          <w:rFonts w:ascii="Calibri"/>
          <w:b/>
          <w:color w:val="231F20"/>
          <w:spacing w:val="-8"/>
          <w:w w:val="130"/>
          <w:sz w:val="15"/>
        </w:rPr>
        <w:tab/>
      </w:r>
      <w:r>
        <w:rPr>
          <w:rFonts w:ascii="Calibri"/>
          <w:b/>
          <w:color w:val="231F20"/>
          <w:spacing w:val="-7"/>
          <w:w w:val="130"/>
          <w:position w:val="1"/>
          <w:sz w:val="15"/>
        </w:rPr>
        <w:t>Auditdan o'tgan moliyaviy hisobotlar</w:t>
      </w:r>
    </w:p>
    <w:p w:rsidR="00D400A2" w:rsidRDefault="00883240">
      <w:pPr>
        <w:spacing w:before="149" w:line="216" w:lineRule="auto"/>
        <w:ind w:left="1093" w:right="115" w:hanging="139"/>
        <w:rPr>
          <w:rFonts w:ascii="Calibri"/>
          <w:b/>
          <w:sz w:val="15"/>
        </w:rPr>
      </w:pPr>
      <w:r>
        <w:br w:type="column"/>
      </w:r>
      <w:r>
        <w:rPr>
          <w:rFonts w:ascii="Calibri"/>
          <w:b/>
          <w:color w:val="231F20"/>
          <w:w w:val="125"/>
          <w:sz w:val="15"/>
        </w:rPr>
        <w:t>DARAJA</w:t>
      </w:r>
      <w:r>
        <w:rPr>
          <w:rFonts w:ascii="Arial"/>
          <w:b/>
          <w:color w:val="231F20"/>
          <w:w w:val="125"/>
          <w:sz w:val="15"/>
        </w:rPr>
        <w:t>2</w:t>
      </w:r>
      <w:r>
        <w:rPr>
          <w:rFonts w:ascii="Calibri"/>
          <w:b/>
          <w:color w:val="231F20"/>
          <w:w w:val="125"/>
          <w:sz w:val="15"/>
        </w:rPr>
        <w:t>: ORTA</w:t>
      </w:r>
    </w:p>
    <w:p w:rsidR="00D400A2" w:rsidRDefault="00883240">
      <w:pPr>
        <w:spacing w:line="168" w:lineRule="exact"/>
        <w:ind w:left="1231"/>
        <w:rPr>
          <w:rFonts w:ascii="Calibri"/>
          <w:b/>
          <w:sz w:val="15"/>
        </w:rPr>
      </w:pPr>
      <w:r>
        <w:rPr>
          <w:rFonts w:ascii="Calibri"/>
          <w:b/>
          <w:color w:val="231F20"/>
          <w:w w:val="130"/>
          <w:sz w:val="15"/>
        </w:rPr>
        <w:t>AMALIYOT</w:t>
      </w:r>
    </w:p>
    <w:p w:rsidR="00D400A2" w:rsidRDefault="00D400A2">
      <w:pPr>
        <w:spacing w:line="168" w:lineRule="exact"/>
        <w:rPr>
          <w:rFonts w:ascii="Calibri"/>
          <w:sz w:val="15"/>
        </w:rPr>
        <w:sectPr w:rsidR="00D400A2">
          <w:type w:val="continuous"/>
          <w:pgSz w:w="12590" w:h="16190"/>
          <w:pgMar w:top="1500" w:right="760" w:bottom="280" w:left="780" w:header="720" w:footer="720" w:gutter="0"/>
          <w:cols w:num="2" w:space="720" w:equalWidth="0">
            <w:col w:w="8125" w:space="40"/>
            <w:col w:w="2885"/>
          </w:cols>
        </w:sectPr>
      </w:pPr>
    </w:p>
    <w:p w:rsidR="00D400A2" w:rsidRDefault="00D400A2">
      <w:pPr>
        <w:pStyle w:val="a3"/>
        <w:spacing w:before="11"/>
        <w:rPr>
          <w:rFonts w:ascii="Calibri"/>
          <w:b/>
          <w:sz w:val="18"/>
        </w:rPr>
      </w:pPr>
    </w:p>
    <w:p w:rsidR="00D400A2" w:rsidRDefault="00D400A2">
      <w:pPr>
        <w:rPr>
          <w:rFonts w:ascii="Calibri"/>
          <w:sz w:val="18"/>
        </w:rPr>
        <w:sectPr w:rsidR="00D400A2">
          <w:type w:val="continuous"/>
          <w:pgSz w:w="12590" w:h="16190"/>
          <w:pgMar w:top="1500" w:right="760" w:bottom="280" w:left="780" w:header="720" w:footer="720" w:gutter="0"/>
          <w:cols w:space="720"/>
        </w:sectPr>
      </w:pPr>
    </w:p>
    <w:p w:rsidR="00D400A2" w:rsidRDefault="00D400A2">
      <w:pPr>
        <w:pStyle w:val="a3"/>
        <w:rPr>
          <w:rFonts w:ascii="Calibri"/>
          <w:b/>
          <w:sz w:val="18"/>
        </w:rPr>
      </w:pPr>
    </w:p>
    <w:p w:rsidR="00D400A2" w:rsidRDefault="00D400A2">
      <w:pPr>
        <w:pStyle w:val="a3"/>
        <w:spacing w:before="3"/>
        <w:rPr>
          <w:rFonts w:ascii="Calibri"/>
          <w:b/>
          <w:sz w:val="15"/>
        </w:rPr>
      </w:pPr>
    </w:p>
    <w:p w:rsidR="00D400A2" w:rsidRDefault="00883240">
      <w:pPr>
        <w:spacing w:line="259" w:lineRule="auto"/>
        <w:ind w:left="1571" w:right="-1" w:hanging="387"/>
        <w:rPr>
          <w:rFonts w:ascii="Calibri"/>
          <w:b/>
          <w:sz w:val="15"/>
        </w:rPr>
      </w:pPr>
      <w:r>
        <w:rPr>
          <w:rFonts w:ascii="Calibri"/>
          <w:b/>
          <w:color w:val="231F20"/>
          <w:spacing w:val="-7"/>
          <w:w w:val="125"/>
          <w:sz w:val="15"/>
        </w:rPr>
        <w:t>Biznes modeli</w:t>
      </w:r>
      <w:r>
        <w:rPr>
          <w:rFonts w:ascii="Arial"/>
          <w:b/>
          <w:color w:val="231F20"/>
          <w:w w:val="125"/>
          <w:sz w:val="15"/>
        </w:rPr>
        <w:t>&amp;</w:t>
      </w:r>
      <w:r>
        <w:rPr>
          <w:rFonts w:ascii="Calibri"/>
          <w:b/>
          <w:color w:val="231F20"/>
          <w:spacing w:val="-10"/>
          <w:w w:val="125"/>
          <w:sz w:val="15"/>
        </w:rPr>
        <w:t>Atrof-muhitning strategik maqsadlari</w:t>
      </w:r>
    </w:p>
    <w:p w:rsidR="00D400A2" w:rsidRDefault="00883240">
      <w:pPr>
        <w:pStyle w:val="a3"/>
        <w:spacing w:before="12"/>
        <w:rPr>
          <w:rFonts w:ascii="Calibri"/>
          <w:b/>
          <w:sz w:val="32"/>
        </w:rPr>
      </w:pPr>
      <w:r>
        <w:br w:type="column"/>
      </w:r>
    </w:p>
    <w:p w:rsidR="00D400A2" w:rsidRDefault="00883240">
      <w:pPr>
        <w:spacing w:line="174" w:lineRule="exact"/>
        <w:ind w:left="434"/>
        <w:jc w:val="center"/>
        <w:rPr>
          <w:rFonts w:ascii="Arial"/>
          <w:b/>
          <w:sz w:val="15"/>
        </w:rPr>
      </w:pPr>
      <w:r>
        <w:rPr>
          <w:rFonts w:ascii="Calibri"/>
          <w:b/>
          <w:color w:val="231F20"/>
          <w:w w:val="120"/>
          <w:sz w:val="15"/>
        </w:rPr>
        <w:t>ESGga sodiqlik, tuzilma</w:t>
      </w:r>
      <w:r>
        <w:rPr>
          <w:rFonts w:ascii="Arial"/>
          <w:b/>
          <w:color w:val="231F20"/>
          <w:w w:val="120"/>
          <w:sz w:val="15"/>
        </w:rPr>
        <w:t>&amp;</w:t>
      </w:r>
    </w:p>
    <w:p w:rsidR="00D400A2" w:rsidRDefault="00883240">
      <w:pPr>
        <w:spacing w:line="174" w:lineRule="exact"/>
        <w:ind w:left="461"/>
        <w:jc w:val="center"/>
        <w:rPr>
          <w:rFonts w:ascii="Calibri"/>
          <w:b/>
          <w:sz w:val="15"/>
        </w:rPr>
      </w:pPr>
      <w:r>
        <w:rPr>
          <w:rFonts w:ascii="Calibri"/>
          <w:b/>
          <w:color w:val="231F20"/>
          <w:spacing w:val="-8"/>
          <w:w w:val="125"/>
          <w:sz w:val="15"/>
        </w:rPr>
        <w:t>Direktorlar kengashining faoliyati</w:t>
      </w:r>
    </w:p>
    <w:p w:rsidR="00D400A2" w:rsidRDefault="00883240">
      <w:pPr>
        <w:pStyle w:val="a3"/>
        <w:rPr>
          <w:rFonts w:ascii="Calibri"/>
          <w:b/>
          <w:sz w:val="18"/>
        </w:rPr>
      </w:pPr>
      <w:r>
        <w:br w:type="column"/>
      </w:r>
    </w:p>
    <w:p w:rsidR="00D400A2" w:rsidRDefault="00D400A2">
      <w:pPr>
        <w:pStyle w:val="a3"/>
        <w:rPr>
          <w:rFonts w:ascii="Calibri"/>
          <w:b/>
        </w:rPr>
      </w:pPr>
    </w:p>
    <w:p w:rsidR="00D400A2" w:rsidRDefault="00883240">
      <w:pPr>
        <w:spacing w:before="1"/>
        <w:ind w:left="663"/>
        <w:rPr>
          <w:rFonts w:ascii="Calibri"/>
          <w:b/>
          <w:sz w:val="15"/>
        </w:rPr>
      </w:pPr>
      <w:r>
        <w:rPr>
          <w:rFonts w:ascii="Calibri"/>
          <w:b/>
          <w:color w:val="231F20"/>
          <w:spacing w:val="-8"/>
          <w:w w:val="130"/>
          <w:sz w:val="15"/>
        </w:rPr>
        <w:t>Moliyaviy hisobotlar</w:t>
      </w:r>
    </w:p>
    <w:p w:rsidR="00D400A2" w:rsidRDefault="00883240">
      <w:pPr>
        <w:spacing w:before="149" w:line="216" w:lineRule="auto"/>
        <w:ind w:left="1156" w:right="118" w:hanging="173"/>
        <w:rPr>
          <w:rFonts w:ascii="Calibri"/>
          <w:b/>
          <w:sz w:val="15"/>
        </w:rPr>
      </w:pPr>
      <w:r>
        <w:br w:type="column"/>
      </w:r>
      <w:r>
        <w:rPr>
          <w:rFonts w:ascii="Calibri"/>
          <w:b/>
          <w:color w:val="231F20"/>
          <w:w w:val="130"/>
          <w:sz w:val="15"/>
        </w:rPr>
        <w:t>DARAJA</w:t>
      </w:r>
      <w:r>
        <w:rPr>
          <w:rFonts w:ascii="Arial"/>
          <w:b/>
          <w:color w:val="231F20"/>
          <w:w w:val="130"/>
          <w:sz w:val="15"/>
        </w:rPr>
        <w:t>1</w:t>
      </w:r>
      <w:r>
        <w:rPr>
          <w:rFonts w:ascii="Calibri"/>
          <w:b/>
          <w:color w:val="231F20"/>
          <w:w w:val="130"/>
          <w:sz w:val="15"/>
        </w:rPr>
        <w:t>: ASOSIY AMALIYOTLAR</w:t>
      </w:r>
    </w:p>
    <w:p w:rsidR="00D400A2" w:rsidRDefault="00D400A2">
      <w:pPr>
        <w:spacing w:line="216" w:lineRule="auto"/>
        <w:rPr>
          <w:rFonts w:ascii="Calibri"/>
          <w:sz w:val="15"/>
        </w:rPr>
        <w:sectPr w:rsidR="00D400A2">
          <w:type w:val="continuous"/>
          <w:pgSz w:w="12590" w:h="16190"/>
          <w:pgMar w:top="1500" w:right="760" w:bottom="280" w:left="780" w:header="720" w:footer="720" w:gutter="0"/>
          <w:cols w:num="4" w:space="720" w:equalWidth="0">
            <w:col w:w="3387" w:space="40"/>
            <w:col w:w="3049" w:space="39"/>
            <w:col w:w="2179" w:space="39"/>
            <w:col w:w="2317"/>
          </w:cols>
        </w:sectPr>
      </w:pPr>
    </w:p>
    <w:p w:rsidR="00D400A2" w:rsidRDefault="0011555C">
      <w:pPr>
        <w:pStyle w:val="a3"/>
        <w:spacing w:before="3"/>
        <w:rPr>
          <w:rFonts w:ascii="Calibri"/>
          <w:b/>
          <w:sz w:val="23"/>
        </w:rPr>
      </w:pPr>
      <w:r>
        <w:pict>
          <v:group id="_x0000_s3421" style="position:absolute;margin-left:0;margin-top:0;width:549pt;height:408.1pt;z-index:-23163392;mso-position-horizontal-relative:page;mso-position-vertical-relative:page" coordsize="10980,8162">
            <v:shape id="_x0000_s3481" style="position:absolute;left:953;top:7192;width:3027;height:823" coordorigin="954,7193" coordsize="3027,823" path="m1213,7193r-70,13l1056,7240r-58,35l954,7398r17,92l1022,7571r77,72l1202,7707r61,30l1330,7764r74,26l1483,7815r85,24l1659,7861r97,21l1858,7902r107,19l2558,7983r662,26l3758,8015r222,-1l3977,7955r-260,-4l3474,7946r-187,-6l3087,7933r-102,-4l2882,7924r-103,-5l2678,7914r-98,-7l2484,7901r-92,-8l2305,7885r-81,-9l2150,7867r-67,-10l2000,7842r-84,-15l1832,7809r-84,-18l1665,7771r-80,-21l1508,7728r-72,-23l1369,7681r-61,-24l1208,7604r-68,-60l1109,7481r-3,-63l1123,7359r28,-52l1181,7265r23,-29l1213,7193xe" fillcolor="#c7c8ca" stroked="f">
              <v:path arrowok="t"/>
            </v:shape>
            <v:shape id="_x0000_s3480" style="position:absolute;left:953;top:7192;width:3027;height:823" coordorigin="954,7193" coordsize="3027,823" path="m1014,7260r-16,15l970,7324r-16,74l971,7490r51,81l1099,7643r103,64l1263,7737r67,27l1404,7790r79,25l1568,7839r91,22l1756,7882r102,20l1965,7921r593,62l3220,8009r538,6l3980,8014r-3,-59l3960,7955r-28,l3893,7954r-109,-2l3717,7951r-74,-1l3561,7948r-87,-2l3383,7943r-96,-3l3188,7937r-101,-4l2985,7929r-103,-5l2779,7919r-101,-5l2580,7907r-96,-6l2392,7893r-87,-8l2224,7876r-74,-9l2083,7857r-83,-15l1916,7827r-84,-18l1748,7791r-83,-20l1585,7750r-77,-22l1436,7705r-67,-24l1308,7657r-100,-53l1140,7544r-31,-63l1106,7418r17,-59l1151,7307r30,-42l1204,7236r9,-43l1143,7206r-87,34l1014,7260xe" filled="f" strokecolor="#c7c8ca" strokeweight=".17886mm">
              <v:path arrowok="t"/>
            </v:shape>
            <v:shape id="_x0000_s3479" style="position:absolute;left:8112;top:7231;width:2863;height:787" coordorigin="8112,7232" coordsize="2863,787" path="m10730,7232r8,41l10760,7301r28,40l10814,7391r16,56l10828,7507r-30,61l10734,7625r-104,55l10565,7705r-71,25l10418,7754r-82,22l10252,7797r-86,20l10079,7835r-87,17l9907,7867r-69,10l9760,7887r-85,9l9583,7904r-96,8l9386,7918r-103,7l9178,7930r-106,5l8966,7939r-104,4l8760,7947r-192,5l8399,7956r-283,5l8112,8017r210,1l8831,8013r626,-26l10018,7928r109,-20l10230,7888r96,-22l10417,7843r85,-24l10580,7793r71,-28l10716,7736r58,-31l10825,7672r81,-73l10958,7516r17,-88l10959,7357r-26,-46l10918,7296r-40,-18l10796,7245r-66,-13xe" fillcolor="#c7c8ca" stroked="f">
              <v:path arrowok="t"/>
            </v:shape>
            <v:shape id="_x0000_s3478" style="position:absolute;left:8112;top:7231;width:2863;height:787" coordorigin="8112,7232" coordsize="2863,787" path="m10918,7296r15,15l10959,7357r16,71l10958,7516r-52,83l10825,7672r-51,33l10716,7736r-65,29l10580,7793r-78,26l10417,7843r-91,23l10230,7888r-103,20l10018,7928r-561,59l8831,8013r-509,5l8112,8017r4,-56l8133,7961r31,-1l8207,7960r118,-2l8399,7956r81,-2l8568,7952r93,-2l8760,7947r102,-4l8966,7939r106,-4l9178,7930r105,-5l9386,7918r101,-6l9583,7904r92,-8l9760,7887r78,-10l9907,7867r85,-15l10079,7835r87,-18l10252,7797r84,-21l10418,7754r76,-24l10565,7705r65,-25l10686,7653r112,-85l10828,7507r2,-60l10814,7391r-26,-50l10760,7301r-22,-28l10730,7232r66,13l10878,7278r40,18xe" filled="f" strokecolor="#c7c8ca" strokeweight=".17003mm">
              <v:path arrowok="t"/>
            </v:shape>
            <v:shape id="_x0000_s3477" style="position:absolute;left:980;top:2272;width:9942;height:5014" coordorigin="980,2272" coordsize="9942,5014" path="m5913,2272l980,7286r9941,l5913,2272xe" fillcolor="#6dcff6" stroked="f">
              <v:path arrowok="t"/>
            </v:shape>
            <v:shape id="_x0000_s3476" style="position:absolute;left:4305;top:3577;width:3329;height:3707" coordorigin="4305,3578" coordsize="3329,3707" path="m5492,3578l4305,7284r3328,l6360,3579r-868,-1xe" fillcolor="#9ddcf9" stroked="f">
              <v:path arrowok="t"/>
            </v:shape>
            <v:shape id="_x0000_s3475" style="position:absolute;left:4406;top:1353;width:3017;height:1520" coordorigin="4407,1354" coordsize="3017,1520" path="m5901,1354l4407,2869r916,2l5908,2277r2,-7l5912,2274r1,-2l6514,2872r909,2l5901,1354xe" fillcolor="#e0e1e3" stroked="f">
              <v:path arrowok="t"/>
            </v:shape>
            <v:shape id="_x0000_s3474" style="position:absolute;left:5908;top:2270;width:4;height:8" coordorigin="5908,2270" coordsize="4,8" path="m5910,2270r-2,7l5912,2274r-2,-4xe" fillcolor="#d7dee2" stroked="f">
              <v:path arrowok="t"/>
            </v:shape>
            <v:line id="_x0000_s3473" style="position:absolute" from="1831,6361" to="10060,6375" strokecolor="white" strokeweight=".25822mm"/>
            <v:line id="_x0000_s3472" style="position:absolute" from="3648,4483" to="8159,4483" strokecolor="white" strokeweight=".26mm"/>
            <v:line id="_x0000_s3471" style="position:absolute" from="2830,5370" to="9068,5370" strokecolor="white" strokeweight=".3055mm"/>
            <v:shape id="_x0000_s3470" style="position:absolute;left:4626;top:2870;width:2597;height:710" coordorigin="4627,2871" coordsize="2597,710" o:spt="100" adj="0,,0" path="m6514,2872r-1,l7220,3580r3,l6514,2872xm5323,2871r-696,706l4630,3577r694,-706l5323,2871xe" fillcolor="#e0f3fd" stroked="f">
              <v:stroke joinstyle="round"/>
              <v:formulas/>
              <v:path arrowok="t" o:connecttype="segments"/>
            </v:shape>
            <v:shape id="_x0000_s3469" style="position:absolute;left:4629;top:2870;width:2591;height:710" coordorigin="4630,2871" coordsize="2591,710" o:spt="100" adj="0,,0" path="m6117,2872r243,707l7220,3580,6513,2872r-396,xm5324,2871r-694,706l5492,3578r226,-707l5324,2871xe" fillcolor="#b9e5fa" stroked="f">
              <v:stroke joinstyle="round"/>
              <v:formulas/>
              <v:path arrowok="t" o:connecttype="segments"/>
            </v:shape>
            <v:shape id="_x0000_s3468" style="position:absolute;left:5491;top:2871;width:869;height:709" coordorigin="5492,2871" coordsize="869,709" path="m5718,2871r-226,707l6360,3579,6117,2872r-399,-1xe" fillcolor="#c4e9fb" stroked="f">
              <v:path arrowok="t"/>
            </v:shape>
            <v:shape id="_x0000_s3467" style="position:absolute;left:5323;top:2272;width:1192;height:601" coordorigin="5323,2272" coordsize="1192,601" o:spt="100" adj="0,,0" path="m5913,2272r600,600l6514,2872,5913,2272xm5908,2277r-585,594l5324,2871r584,-594xe" fillcolor="#d7eaf3" stroked="f">
              <v:stroke joinstyle="round"/>
              <v:formulas/>
              <v:path arrowok="t" o:connecttype="segments"/>
            </v:shape>
            <v:shape id="_x0000_s3466" style="position:absolute;left:5324;top:2272;width:1189;height:601" coordorigin="5324,2272" coordsize="1189,601" o:spt="100" adj="0,,0" path="m5913,2272r-1,2l6117,2872r396,l5913,2272xm5908,2277r-584,594l5718,2871r190,-594xe" fillcolor="#cbe5f2" stroked="f">
              <v:stroke joinstyle="round"/>
              <v:formulas/>
              <v:path arrowok="t" o:connecttype="segments"/>
            </v:shape>
            <v:shape id="_x0000_s3465" style="position:absolute;left:5908;top:2273;width:4;height:4" coordorigin="5908,2274" coordsize="4,4" path="m5912,2274r-4,3l5912,2274xe" fillcolor="#d4e8f3" stroked="f">
              <v:path arrowok="t"/>
            </v:shape>
            <v:shape id="_x0000_s3464" style="position:absolute;left:5718;top:2273;width:400;height:598" coordorigin="5718,2274" coordsize="400,598" path="m5912,2274r-4,3l5718,2871r399,1l5912,2274xe" fillcolor="#cee6f2" stroked="f">
              <v:path arrowok="t"/>
            </v:shape>
            <v:shape id="_x0000_s3463" type="#_x0000_t75" style="position:absolute;left:6101;top:2459;width:210;height:206">
              <v:imagedata r:id="rId40" o:title=""/>
            </v:shape>
            <v:shape id="_x0000_s3462" style="position:absolute;left:6193;top:2551;width:4596;height:4602" coordorigin="6193,2551" coordsize="4596,4602" path="m6214,2551r-21,23l10730,7119r-77,-5l10673,7146r116,7l10780,7030r-31,-11l10755,7099,6214,2551xe" fillcolor="#939598" stroked="f">
              <v:path arrowok="t"/>
            </v:shape>
            <v:shape id="_x0000_s3461" style="position:absolute;left:6193;top:2551;width:4596;height:4602" coordorigin="6193,2551" coordsize="4596,4602" path="m10755,7099r-6,-80l10780,7030r9,123l10673,7146r-20,-32l10730,7119,6193,2574r21,-23l10755,7099xe" filled="f" strokecolor="#939598" strokeweight=".2025mm">
              <v:path arrowok="t"/>
            </v:shape>
            <v:shape id="_x0000_s3460" type="#_x0000_t75" style="position:absolute;left:5524;top:2455;width:208;height:207">
              <v:imagedata r:id="rId41" o:title=""/>
            </v:shape>
            <v:shape id="_x0000_s3459" style="position:absolute;left:1097;top:2550;width:4537;height:4605" coordorigin="1098,2550" coordsize="4537,4605" path="m5618,2550l1132,7101r5,-80l1106,7032r-8,123l1213,7146r20,-32l1156,7121,5635,2578r-17,-28xe" fillcolor="#939598" stroked="f">
              <v:path arrowok="t"/>
            </v:shape>
            <v:shape id="_x0000_s3458" style="position:absolute;left:1097;top:2550;width:4537;height:4605" coordorigin="1098,2550" coordsize="4537,4605" path="m1132,7101r5,-80l1106,7032r-8,123l1213,7146r20,-32l1156,7121,5635,2578r-17,-28l1132,7101xe" filled="f" strokecolor="#939598" strokeweight=".2025mm">
              <v:path arrowok="t"/>
            </v:shape>
            <v:shape id="_x0000_s3457" type="#_x0000_t75" style="position:absolute;left:5827;top:2013;width:175;height:494">
              <v:imagedata r:id="rId42" o:title=""/>
            </v:shape>
            <v:shape id="_x0000_s3456" style="position:absolute;left:4359;top:3615;width:1174;height:3458" coordorigin="4359,3615" coordsize="1174,3458" path="m5481,3615r-97,62l5382,3715r64,-42l4359,7072r60,-76l5477,3679r34,73l5533,3728r-52,-113xe" fillcolor="#939598" stroked="f">
              <v:path arrowok="t"/>
            </v:shape>
            <v:shape id="_x0000_s3455" style="position:absolute;left:4359;top:3615;width:1174;height:3458" coordorigin="4359,3615" coordsize="1174,3458" path="m4419,6996l5477,3679r34,73l5533,3728r-52,-113l5384,3677r-2,38l5446,3673,4359,7072e" filled="f" strokecolor="#939598" strokeweight=".2025mm">
              <v:path arrowok="t"/>
            </v:shape>
            <v:shape id="_x0000_s3454" type="#_x0000_t75" style="position:absolute;left:4277;top:6945;width:163;height:261">
              <v:imagedata r:id="rId43" o:title=""/>
            </v:shape>
            <v:shape id="_x0000_s3453" style="position:absolute;left:6331;top:3622;width:1203;height:3445" coordorigin="6331,3623" coordsize="1203,3445" path="m6372,3623r-41,108l6352,3762r27,-72l7532,7067r2,-96l6407,3676r71,39l6481,3682r-109,-59xe" fillcolor="#939598" stroked="f">
              <v:path arrowok="t"/>
            </v:shape>
            <v:shape id="_x0000_s3452" style="position:absolute;left:6331;top:3622;width:1203;height:3445" coordorigin="6331,3623" coordsize="1203,3445" path="m7534,6971l6407,3676r71,39l6481,3682r-109,-59l6331,3731r21,31l6379,3690,7532,7067e" filled="f" strokecolor="#939598" strokeweight=".2025mm">
              <v:path arrowok="t"/>
            </v:shape>
            <v:shape id="_x0000_s3451" type="#_x0000_t75" style="position:absolute;left:7473;top:6922;width:162;height:269">
              <v:imagedata r:id="rId44" o:title=""/>
            </v:shape>
            <v:shape id="_x0000_s3450" type="#_x0000_t75" style="position:absolute;left:4458;top:7196;width:277;height:169">
              <v:imagedata r:id="rId45" o:title=""/>
            </v:shape>
            <v:shape id="_x0000_s3449" style="position:absolute;left:4686;top:7213;width:2808;height:157" coordorigin="4687,7213" coordsize="2808,157" path="m7406,7213r-36,9l7429,7272r-2712,-1l4687,7302r2745,1l7372,7357r30,13l7494,7288r-88,-75xe" fillcolor="#939598" stroked="f">
              <v:path arrowok="t"/>
            </v:shape>
            <v:shape id="_x0000_s3448" style="position:absolute;left:4686;top:7213;width:2808;height:157" coordorigin="4687,7213" coordsize="2808,157" path="m4687,7302r2745,1l7372,7357r30,13l7494,7288r-88,-75l7370,7222r59,50l4717,7271e" filled="f" strokecolor="#939598" strokeweight=".2025mm">
              <v:path arrowok="t"/>
            </v:shape>
            <v:shape id="_x0000_s3447" type="#_x0000_t75" style="position:absolute;left:7722;top:7193;width:277;height:169">
              <v:imagedata r:id="rId46" o:title=""/>
            </v:shape>
            <v:shape id="_x0000_s3446" style="position:absolute;left:7962;top:7206;width:2801;height:157" coordorigin="7962,7206" coordsize="2801,157" path="m10674,7206r-36,10l10697,7265r-2723,4l7962,7298r2738,-2l10640,7350r30,13l10762,7281r-88,-75xe" fillcolor="#939598" stroked="f">
              <v:path arrowok="t"/>
            </v:shape>
            <v:shape id="_x0000_s3445" style="position:absolute;left:7962;top:7206;width:2801;height:157" coordorigin="7962,7206" coordsize="2801,157" path="m7962,7298r2738,-2l10640,7350r30,13l10762,7281r-88,-75l10638,7216r59,49l7974,7269e" filled="f" strokecolor="#939598" strokeweight=".2025mm">
              <v:path arrowok="t"/>
            </v:shape>
            <v:shape id="_x0000_s3444" type="#_x0000_t75" style="position:absolute;left:1178;top:7194;width:277;height:169">
              <v:imagedata r:id="rId47" o:title=""/>
            </v:shape>
            <v:shape id="_x0000_s3443" style="position:absolute;left:1417;top:7207;width:2801;height:157" coordorigin="1418,7207" coordsize="2801,157" path="m4130,7207r-37,9l4153,7266r-2724,4l1418,7299r2738,-2l4096,7350r30,14l4218,7282r-88,-75xe" fillcolor="#939598" stroked="f">
              <v:path arrowok="t"/>
            </v:shape>
            <v:shape id="_x0000_s3442" style="position:absolute;left:1417;top:7207;width:2801;height:157" coordorigin="1418,7207" coordsize="2801,157" path="m1418,7299r2738,-2l4096,7350r30,14l4218,7282r-88,-75l4093,7216r60,50l1429,7270e" filled="f" strokecolor="#939598" strokeweight=".2025mm">
              <v:path arrowok="t"/>
            </v:shape>
            <v:shape id="_x0000_s3441" type="#_x0000_t75" style="position:absolute;left:4697;top:6380;width:277;height:169">
              <v:imagedata r:id="rId48" o:title=""/>
            </v:shape>
            <v:shape id="_x0000_s3440" style="position:absolute;left:4954;top:6397;width:2271;height:157" coordorigin="4955,6397" coordsize="2271,157" path="m7137,6397r-36,10l7160,6456r-2205,-1l4957,6486r2206,1l7103,6541r30,13l7225,6472r-88,-75xe" fillcolor="#939598" stroked="f">
              <v:path arrowok="t"/>
            </v:shape>
            <v:shape id="_x0000_s3439" style="position:absolute;left:4954;top:6397;width:2271;height:157" coordorigin="4955,6397" coordsize="2271,157" path="m4957,6486r2206,1l7103,6541r30,13l7225,6472r-88,-75l7101,6407r59,49l4955,6455e" filled="f" strokecolor="#939598" strokeweight=".2025mm">
              <v:path arrowok="t"/>
            </v:shape>
            <v:shape id="_x0000_s3438" type="#_x0000_t75" style="position:absolute;left:5040;top:5412;width:262;height:169">
              <v:imagedata r:id="rId49" o:title=""/>
            </v:shape>
            <v:shape id="_x0000_s3437" style="position:absolute;left:5274;top:5427;width:1595;height:157" coordorigin="5274,5428" coordsize="1595,157" path="m6780,5428r-36,9l6803,5486r-1529,l5280,5514r1526,3l6746,5571r30,14l6868,5502r-88,-74xe" fillcolor="#939598" stroked="f">
              <v:path arrowok="t"/>
            </v:shape>
            <v:shape id="_x0000_s3436" style="position:absolute;left:5274;top:5427;width:1595;height:157" coordorigin="5274,5428" coordsize="1595,157" path="m5280,5514r1526,3l6746,5571r30,14l6868,5502r-88,-74l6744,5437r59,49l5274,5486e" filled="f" strokecolor="#939598" strokeweight=".2025mm">
              <v:path arrowok="t"/>
            </v:shape>
            <v:shape id="_x0000_s3435" type="#_x0000_t75" style="position:absolute;left:10030;top:2895;width:138;height:169">
              <v:imagedata r:id="rId50" o:title=""/>
            </v:shape>
            <v:shape id="_x0000_s3434" style="position:absolute;left:10079;top:2906;width:439;height:158" coordorigin="10079,2906" coordsize="439,158" path="m10429,2906r-37,10l10452,2965r-363,2l10079,2998r377,-2l10397,3050r30,14l10518,2980r-89,-74xe" fillcolor="#939598" stroked="f">
              <v:path arrowok="t"/>
            </v:shape>
            <v:shape id="_x0000_s3433" style="position:absolute;left:10079;top:2906;width:439;height:158" coordorigin="10079,2906" coordsize="439,158" path="m10079,2998r377,-2l10397,3050r30,14l10518,2980r-89,-74l10392,2916r60,49l10089,2967e" filled="f" strokecolor="#939598" strokeweight=".2025mm">
              <v:path arrowok="t"/>
            </v:shape>
            <v:shape id="_x0000_s3432" type="#_x0000_t75" style="position:absolute;left:5308;top:4487;width:262;height:169">
              <v:imagedata r:id="rId51" o:title=""/>
            </v:shape>
            <v:shape id="_x0000_s3431" style="position:absolute;left:5370;top:4502;width:1184;height:157" coordorigin="5370,4502" coordsize="1184,157" path="m6466,4502r-37,9l6488,4561r-1118,-1l5402,4589r1090,3l6432,4645r29,14l6554,4577r-88,-75xe" fillcolor="#939598" stroked="f">
              <v:path arrowok="t"/>
            </v:shape>
            <v:shape id="_x0000_s3430" style="position:absolute;left:5370;top:4502;width:1184;height:157" coordorigin="5370,4502" coordsize="1184,157" path="m5402,4589r1090,3l6432,4645r29,14l6554,4577r-88,-75l6429,4511r59,50l5370,4560e" filled="f" strokecolor="#939598" strokeweight=".2025mm">
              <v:path arrowok="t"/>
            </v:shape>
            <v:shape id="_x0000_s3429" type="#_x0000_t75" style="position:absolute;left:5002;top:2768;width:208;height:207">
              <v:imagedata r:id="rId52" o:title=""/>
            </v:shape>
            <v:shape id="_x0000_s3428" style="position:absolute;left:1290;top:2826;width:3883;height:3927" coordorigin="1290,2827" coordsize="3883,3927" path="m5133,2827l1324,6699r5,-80l1299,6630r-9,123l1406,6745r19,-33l1349,6719,5173,2840r-40,-13xe" fillcolor="#c7c8ca" stroked="f">
              <v:path arrowok="t"/>
            </v:shape>
            <v:shape id="_x0000_s3427" style="position:absolute;left:1290;top:2826;width:3883;height:3927" coordorigin="1290,2827" coordsize="3883,3927" path="m1324,6699r5,-80l1299,6630r-9,123l1406,6745r19,-33l1349,6719,5173,2840r-40,-13l1324,6699xe" filled="f" strokecolor="#c7c8ca" strokeweight=".2025mm">
              <v:path arrowok="t"/>
            </v:shape>
            <v:shape id="_x0000_s3426" type="#_x0000_t75" style="position:absolute;left:7981;top:7814;width:277;height:348">
              <v:imagedata r:id="rId53" o:title=""/>
            </v:shape>
            <v:shape id="_x0000_s3425" type="#_x0000_t75" style="position:absolute;left:6583;top:2748;width:210;height:206">
              <v:imagedata r:id="rId54" o:title=""/>
            </v:shape>
            <v:shape id="_x0000_s3424" style="position:absolute;left:6621;top:2806;width:3909;height:3902" coordorigin="6622,2807" coordsize="3909,3902" path="m6662,2807r-40,13l10472,6673r-77,-5l10415,6700r115,8l10521,6584r-31,-11l10496,6654,6662,2807xe" fillcolor="#c7c8ca" stroked="f">
              <v:path arrowok="t"/>
            </v:shape>
            <v:shape id="_x0000_s3423" style="position:absolute;left:6621;top:2806;width:3909;height:3902" coordorigin="6622,2807" coordsize="3909,3902" path="m10496,6654r-6,-81l10521,6584r9,124l10415,6700r-20,-32l10472,6673,6622,2820r40,-13l10496,6654xe" filled="f" strokecolor="#c7c8ca" strokeweight=".2025mm">
              <v:path arrowok="t"/>
            </v:shape>
            <v:rect id="_x0000_s3422" style="position:absolute;width:891;height:4491" fillcolor="#231f20" stroked="f"/>
            <w10:wrap anchorx="page" anchory="page"/>
          </v:group>
        </w:pict>
      </w:r>
      <w:r>
        <w:pict>
          <v:shape id="_x0000_s3420" type="#_x0000_t202" style="position:absolute;margin-left:26.85pt;margin-top:43.5pt;width:14.4pt;height:66.4pt;z-index:-23162368;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Kirish</w:t>
                  </w:r>
                </w:p>
              </w:txbxContent>
            </v:textbox>
            <w10:wrap anchorx="page" anchory="page"/>
          </v:shape>
        </w:pict>
      </w:r>
    </w:p>
    <w:p w:rsidR="00D400A2" w:rsidRDefault="00883240">
      <w:pPr>
        <w:tabs>
          <w:tab w:val="left" w:pos="2964"/>
          <w:tab w:val="left" w:pos="6064"/>
        </w:tabs>
        <w:spacing w:before="110"/>
        <w:ind w:right="443"/>
        <w:jc w:val="center"/>
        <w:rPr>
          <w:rFonts w:ascii="Trebuchet MS"/>
          <w:b/>
          <w:i/>
          <w:sz w:val="19"/>
        </w:rPr>
      </w:pPr>
      <w:r>
        <w:rPr>
          <w:rFonts w:ascii="Trebuchet MS"/>
          <w:b/>
          <w:i/>
          <w:color w:val="CFA519"/>
          <w:w w:val="105"/>
          <w:sz w:val="19"/>
        </w:rPr>
        <w:t>STRATEGIYA</w:t>
      </w:r>
      <w:r>
        <w:rPr>
          <w:rFonts w:ascii="Trebuchet MS"/>
          <w:b/>
          <w:i/>
          <w:color w:val="CFA519"/>
          <w:w w:val="105"/>
          <w:sz w:val="19"/>
        </w:rPr>
        <w:tab/>
      </w:r>
      <w:r>
        <w:rPr>
          <w:rFonts w:ascii="Trebuchet MS"/>
          <w:b/>
          <w:i/>
          <w:color w:val="679539"/>
          <w:w w:val="110"/>
          <w:sz w:val="19"/>
        </w:rPr>
        <w:t>BOSHQARUV</w:t>
      </w:r>
      <w:r>
        <w:rPr>
          <w:rFonts w:ascii="Trebuchet MS"/>
          <w:b/>
          <w:i/>
          <w:color w:val="679539"/>
          <w:w w:val="110"/>
          <w:sz w:val="19"/>
        </w:rPr>
        <w:tab/>
      </w:r>
      <w:r>
        <w:rPr>
          <w:rFonts w:ascii="Trebuchet MS"/>
          <w:b/>
          <w:i/>
          <w:color w:val="485DAA"/>
          <w:w w:val="110"/>
          <w:position w:val="1"/>
          <w:sz w:val="19"/>
        </w:rPr>
        <w:t>PERFORMANS</w:t>
      </w:r>
    </w:p>
    <w:p w:rsidR="00D400A2" w:rsidRDefault="00D400A2">
      <w:pPr>
        <w:pStyle w:val="a3"/>
        <w:spacing w:before="10"/>
        <w:rPr>
          <w:rFonts w:ascii="Trebuchet MS"/>
          <w:b/>
          <w:i/>
          <w:sz w:val="11"/>
        </w:rPr>
      </w:pPr>
    </w:p>
    <w:p w:rsidR="00D400A2" w:rsidRDefault="00883240">
      <w:pPr>
        <w:spacing w:before="103"/>
        <w:ind w:left="3292"/>
        <w:rPr>
          <w:rFonts w:ascii="Calibri"/>
          <w:b/>
          <w:sz w:val="17"/>
        </w:rPr>
      </w:pPr>
      <w:r>
        <w:rPr>
          <w:rFonts w:ascii="Calibri"/>
          <w:b/>
          <w:color w:val="231F20"/>
          <w:w w:val="125"/>
          <w:sz w:val="17"/>
        </w:rPr>
        <w:t>Ichki fikr-mulohazalar: boshqaruv va kengash</w:t>
      </w:r>
    </w:p>
    <w:p w:rsidR="00D400A2" w:rsidRDefault="00D400A2">
      <w:pPr>
        <w:pStyle w:val="a3"/>
        <w:spacing w:before="7"/>
        <w:rPr>
          <w:rFonts w:ascii="Calibri"/>
          <w:b/>
          <w:sz w:val="16"/>
        </w:rPr>
      </w:pPr>
    </w:p>
    <w:p w:rsidR="00D400A2" w:rsidRDefault="00883240">
      <w:pPr>
        <w:spacing w:before="92" w:line="343" w:lineRule="auto"/>
        <w:ind w:left="124" w:right="1064"/>
        <w:rPr>
          <w:rFonts w:ascii="Arial"/>
          <w:sz w:val="14"/>
        </w:rPr>
      </w:pPr>
      <w:r>
        <w:rPr>
          <w:rFonts w:ascii="Arial"/>
          <w:color w:val="231F20"/>
          <w:w w:val="110"/>
          <w:sz w:val="14"/>
        </w:rPr>
        <w:t>Eslatma: Ishlash va oshkor qilishning progressiv darajalari jamlangan bo'lib, har bir daraja oldingi darajalar amaliyotini ham birlashtiradi. Manba: IFC.</w:t>
      </w:r>
    </w:p>
    <w:p w:rsidR="00D400A2" w:rsidRDefault="00D400A2">
      <w:pPr>
        <w:pStyle w:val="a3"/>
        <w:rPr>
          <w:rFonts w:ascii="Arial"/>
          <w:sz w:val="16"/>
        </w:rPr>
      </w:pPr>
    </w:p>
    <w:p w:rsidR="00D400A2" w:rsidRDefault="0011555C">
      <w:pPr>
        <w:spacing w:before="115"/>
        <w:ind w:left="858"/>
        <w:rPr>
          <w:rFonts w:ascii="Arial"/>
          <w:sz w:val="20"/>
        </w:rPr>
      </w:pPr>
      <w:r>
        <w:pict>
          <v:rect id="_x0000_s3419" style="position:absolute;left:0;text-align:left;margin-left:81.2pt;margin-top:26.35pt;width:465.95pt;height:255.7pt;z-index:-23163904;mso-position-horizontal-relative:page" filled="f" strokecolor="#231f20" strokeweight=".5pt">
            <w10:wrap anchorx="page"/>
          </v:rect>
        </w:pict>
      </w:r>
      <w:r w:rsidR="00883240">
        <w:rPr>
          <w:rFonts w:ascii="Calibri"/>
          <w:b/>
          <w:color w:val="231F20"/>
          <w:w w:val="115"/>
          <w:sz w:val="20"/>
        </w:rPr>
        <w:t>0.3-jadval:</w:t>
      </w:r>
      <w:r w:rsidR="00883240">
        <w:rPr>
          <w:rFonts w:ascii="Arial"/>
          <w:color w:val="231F20"/>
          <w:w w:val="115"/>
          <w:sz w:val="20"/>
        </w:rPr>
        <w:t>Piramida modullari va asboblar to'plami o'rtasidagi yozishmalar</w:t>
      </w:r>
    </w:p>
    <w:p w:rsidR="00D400A2" w:rsidRDefault="00D400A2">
      <w:pPr>
        <w:pStyle w:val="a3"/>
        <w:rPr>
          <w:rFonts w:ascii="Arial"/>
          <w:sz w:val="20"/>
        </w:rPr>
      </w:pPr>
    </w:p>
    <w:p w:rsidR="00D400A2" w:rsidRDefault="00D400A2">
      <w:pPr>
        <w:pStyle w:val="a3"/>
        <w:spacing w:before="7"/>
        <w:rPr>
          <w:rFonts w:ascii="Arial"/>
          <w:sz w:val="11"/>
        </w:rPr>
      </w:pPr>
    </w:p>
    <w:tbl>
      <w:tblPr>
        <w:tblStyle w:val="TableNormal"/>
        <w:tblW w:w="0" w:type="auto"/>
        <w:tblInd w:w="1039" w:type="dxa"/>
        <w:tblLayout w:type="fixed"/>
        <w:tblLook w:val="01E0" w:firstRow="1" w:lastRow="1" w:firstColumn="1" w:lastColumn="1" w:noHBand="0" w:noVBand="0"/>
      </w:tblPr>
      <w:tblGrid>
        <w:gridCol w:w="5129"/>
        <w:gridCol w:w="3813"/>
      </w:tblGrid>
      <w:tr w:rsidR="00D400A2">
        <w:trPr>
          <w:trHeight w:val="273"/>
        </w:trPr>
        <w:tc>
          <w:tcPr>
            <w:tcW w:w="5129" w:type="dxa"/>
            <w:tcBorders>
              <w:bottom w:val="single" w:sz="18" w:space="0" w:color="FFFFFF"/>
            </w:tcBorders>
            <w:shd w:val="clear" w:color="auto" w:fill="231F20"/>
          </w:tcPr>
          <w:p w:rsidR="00D400A2" w:rsidRDefault="00883240">
            <w:pPr>
              <w:pStyle w:val="TableParagraph"/>
              <w:spacing w:before="27"/>
              <w:ind w:left="158"/>
              <w:rPr>
                <w:rFonts w:ascii="Calibri"/>
                <w:b/>
                <w:sz w:val="18"/>
              </w:rPr>
            </w:pPr>
            <w:r>
              <w:rPr>
                <w:rFonts w:ascii="Calibri"/>
                <w:b/>
                <w:color w:val="FFFFFF"/>
                <w:w w:val="125"/>
                <w:sz w:val="18"/>
              </w:rPr>
              <w:t>Piramida bo'limlari</w:t>
            </w:r>
          </w:p>
        </w:tc>
        <w:tc>
          <w:tcPr>
            <w:tcW w:w="3813" w:type="dxa"/>
            <w:tcBorders>
              <w:bottom w:val="single" w:sz="18" w:space="0" w:color="FFFFFF"/>
            </w:tcBorders>
            <w:shd w:val="clear" w:color="auto" w:fill="231F20"/>
          </w:tcPr>
          <w:p w:rsidR="00D400A2" w:rsidRDefault="00883240">
            <w:pPr>
              <w:pStyle w:val="TableParagraph"/>
              <w:spacing w:before="27"/>
              <w:ind w:left="1109"/>
              <w:rPr>
                <w:rFonts w:ascii="Calibri"/>
                <w:b/>
                <w:sz w:val="18"/>
              </w:rPr>
            </w:pPr>
            <w:r>
              <w:rPr>
                <w:rFonts w:ascii="Calibri"/>
                <w:b/>
                <w:color w:val="FFFFFF"/>
                <w:w w:val="125"/>
                <w:sz w:val="18"/>
              </w:rPr>
              <w:t>Asboblar to'plami bo'limlari (</w:t>
            </w:r>
            <w:r>
              <w:rPr>
                <w:rFonts w:ascii="Calibri"/>
                <w:b/>
                <w:color w:val="FFFFFF"/>
                <w:w w:val="125"/>
                <w:sz w:val="18"/>
              </w:rPr>
              <w:t>№</w:t>
            </w:r>
            <w:r>
              <w:rPr>
                <w:rFonts w:ascii="Calibri"/>
                <w:b/>
                <w:color w:val="FFFFFF"/>
                <w:w w:val="125"/>
                <w:sz w:val="18"/>
              </w:rPr>
              <w:t xml:space="preserve"> bet)</w:t>
            </w:r>
          </w:p>
        </w:tc>
      </w:tr>
      <w:tr w:rsidR="00D400A2">
        <w:trPr>
          <w:trHeight w:val="141"/>
        </w:trPr>
        <w:tc>
          <w:tcPr>
            <w:tcW w:w="8942" w:type="dxa"/>
            <w:gridSpan w:val="2"/>
            <w:tcBorders>
              <w:top w:val="single" w:sz="18" w:space="0" w:color="FFFFFF"/>
              <w:bottom w:val="single" w:sz="48" w:space="0" w:color="FFFFFF"/>
            </w:tcBorders>
            <w:shd w:val="clear" w:color="auto" w:fill="CFA519"/>
          </w:tcPr>
          <w:p w:rsidR="00D400A2" w:rsidRDefault="00883240">
            <w:pPr>
              <w:pStyle w:val="TableParagraph"/>
              <w:spacing w:before="0" w:line="121" w:lineRule="exact"/>
              <w:ind w:left="3647" w:right="3647"/>
              <w:jc w:val="center"/>
              <w:rPr>
                <w:rFonts w:ascii="Calibri"/>
                <w:b/>
                <w:sz w:val="16"/>
              </w:rPr>
            </w:pPr>
            <w:r>
              <w:rPr>
                <w:rFonts w:ascii="Calibri"/>
                <w:b/>
                <w:color w:val="FFFFFF"/>
                <w:w w:val="120"/>
                <w:sz w:val="16"/>
              </w:rPr>
              <w:t>STRATEGIYA (18-bet)</w:t>
            </w:r>
          </w:p>
        </w:tc>
      </w:tr>
      <w:tr w:rsidR="00D400A2">
        <w:trPr>
          <w:trHeight w:val="256"/>
        </w:trPr>
        <w:tc>
          <w:tcPr>
            <w:tcW w:w="5129" w:type="dxa"/>
            <w:tcBorders>
              <w:top w:val="single" w:sz="48" w:space="0" w:color="FFFFFF"/>
              <w:bottom w:val="single" w:sz="6" w:space="0" w:color="FFFFFF"/>
            </w:tcBorders>
            <w:shd w:val="clear" w:color="auto" w:fill="F1E0DD"/>
          </w:tcPr>
          <w:p w:rsidR="00D400A2" w:rsidRDefault="00883240">
            <w:pPr>
              <w:pStyle w:val="TableParagraph"/>
              <w:spacing w:before="17"/>
              <w:ind w:left="100"/>
              <w:rPr>
                <w:sz w:val="16"/>
              </w:rPr>
            </w:pPr>
            <w:r>
              <w:rPr>
                <w:color w:val="231F20"/>
                <w:sz w:val="16"/>
              </w:rPr>
              <w:t>E&amp;S risklari va imkoniyatlari, E&amp;S KPIlari</w:t>
            </w:r>
          </w:p>
        </w:tc>
        <w:tc>
          <w:tcPr>
            <w:tcW w:w="3813" w:type="dxa"/>
            <w:tcBorders>
              <w:top w:val="single" w:sz="48" w:space="0" w:color="FFFFFF"/>
              <w:bottom w:val="single" w:sz="6" w:space="0" w:color="FFFFFF"/>
            </w:tcBorders>
            <w:shd w:val="clear" w:color="auto" w:fill="F1E0DD"/>
          </w:tcPr>
          <w:p w:rsidR="00D400A2" w:rsidRDefault="00883240">
            <w:pPr>
              <w:pStyle w:val="TableParagraph"/>
              <w:spacing w:before="17"/>
              <w:ind w:left="1111"/>
              <w:rPr>
                <w:sz w:val="16"/>
              </w:rPr>
            </w:pPr>
            <w:r>
              <w:rPr>
                <w:color w:val="231F20"/>
                <w:sz w:val="16"/>
              </w:rPr>
              <w:t>1.4 va 1.2-bo'limlar (26 va 22-betlar)</w:t>
            </w:r>
          </w:p>
        </w:tc>
      </w:tr>
      <w:tr w:rsidR="00D400A2">
        <w:trPr>
          <w:trHeight w:val="273"/>
        </w:trPr>
        <w:tc>
          <w:tcPr>
            <w:tcW w:w="5129" w:type="dxa"/>
            <w:tcBorders>
              <w:top w:val="single" w:sz="6" w:space="0" w:color="FFFFFF"/>
              <w:bottom w:val="single" w:sz="6" w:space="0" w:color="FFFFFF"/>
            </w:tcBorders>
            <w:shd w:val="clear" w:color="auto" w:fill="D6DDE8"/>
          </w:tcPr>
          <w:p w:rsidR="00D400A2" w:rsidRDefault="00883240">
            <w:pPr>
              <w:pStyle w:val="TableParagraph"/>
              <w:spacing w:before="53"/>
              <w:ind w:left="100"/>
              <w:rPr>
                <w:sz w:val="16"/>
              </w:rPr>
            </w:pPr>
            <w:r>
              <w:rPr>
                <w:color w:val="231F20"/>
                <w:w w:val="110"/>
                <w:sz w:val="16"/>
              </w:rPr>
              <w:t>Asosiy samaradorlik ko'rsatkichlari (KPI)</w:t>
            </w:r>
          </w:p>
        </w:tc>
        <w:tc>
          <w:tcPr>
            <w:tcW w:w="3813" w:type="dxa"/>
            <w:tcBorders>
              <w:top w:val="single" w:sz="6" w:space="0" w:color="FFFFFF"/>
              <w:bottom w:val="single" w:sz="6" w:space="0" w:color="FFFFFF"/>
            </w:tcBorders>
            <w:shd w:val="clear" w:color="auto" w:fill="D6DDE8"/>
          </w:tcPr>
          <w:p w:rsidR="00D400A2" w:rsidRDefault="00883240">
            <w:pPr>
              <w:pStyle w:val="TableParagraph"/>
              <w:spacing w:before="53"/>
              <w:ind w:left="1111"/>
              <w:rPr>
                <w:sz w:val="16"/>
              </w:rPr>
            </w:pPr>
            <w:r>
              <w:rPr>
                <w:color w:val="231F20"/>
                <w:sz w:val="16"/>
              </w:rPr>
              <w:t>1.5 va 1.2-bo'limlar (49 va 22-betlar)</w:t>
            </w:r>
          </w:p>
        </w:tc>
      </w:tr>
      <w:tr w:rsidR="00D400A2">
        <w:trPr>
          <w:trHeight w:val="273"/>
        </w:trPr>
        <w:tc>
          <w:tcPr>
            <w:tcW w:w="5129" w:type="dxa"/>
            <w:tcBorders>
              <w:top w:val="single" w:sz="6" w:space="0" w:color="FFFFFF"/>
              <w:bottom w:val="single" w:sz="6" w:space="0" w:color="FFFFFF"/>
            </w:tcBorders>
            <w:shd w:val="clear" w:color="auto" w:fill="E4E9E5"/>
          </w:tcPr>
          <w:p w:rsidR="00D400A2" w:rsidRDefault="00883240">
            <w:pPr>
              <w:pStyle w:val="TableParagraph"/>
              <w:spacing w:before="64"/>
              <w:ind w:left="100"/>
              <w:rPr>
                <w:sz w:val="16"/>
              </w:rPr>
            </w:pPr>
            <w:r>
              <w:rPr>
                <w:color w:val="231F20"/>
                <w:w w:val="105"/>
                <w:sz w:val="16"/>
              </w:rPr>
              <w:t>Xatarlarni tahlil qilish va javob</w:t>
            </w:r>
          </w:p>
        </w:tc>
        <w:tc>
          <w:tcPr>
            <w:tcW w:w="3813" w:type="dxa"/>
            <w:tcBorders>
              <w:top w:val="single" w:sz="6" w:space="0" w:color="FFFFFF"/>
              <w:bottom w:val="single" w:sz="6" w:space="0" w:color="FFFFFF"/>
            </w:tcBorders>
            <w:shd w:val="clear" w:color="auto" w:fill="E4E9E5"/>
          </w:tcPr>
          <w:p w:rsidR="00D400A2" w:rsidRDefault="00883240">
            <w:pPr>
              <w:pStyle w:val="TableParagraph"/>
              <w:spacing w:before="44"/>
              <w:ind w:left="1111"/>
              <w:rPr>
                <w:sz w:val="16"/>
              </w:rPr>
            </w:pPr>
            <w:r>
              <w:rPr>
                <w:color w:val="231F20"/>
                <w:sz w:val="16"/>
              </w:rPr>
              <w:t>1.3-bo'lim (24-bet)</w:t>
            </w:r>
          </w:p>
        </w:tc>
      </w:tr>
      <w:tr w:rsidR="00D400A2">
        <w:trPr>
          <w:trHeight w:val="273"/>
        </w:trPr>
        <w:tc>
          <w:tcPr>
            <w:tcW w:w="5129" w:type="dxa"/>
            <w:tcBorders>
              <w:top w:val="single" w:sz="6" w:space="0" w:color="FFFFFF"/>
            </w:tcBorders>
            <w:shd w:val="clear" w:color="auto" w:fill="E5E2F1"/>
          </w:tcPr>
          <w:p w:rsidR="00D400A2" w:rsidRDefault="00883240">
            <w:pPr>
              <w:pStyle w:val="TableParagraph"/>
              <w:spacing w:before="63"/>
              <w:ind w:left="100"/>
              <w:rPr>
                <w:sz w:val="16"/>
              </w:rPr>
            </w:pPr>
            <w:r>
              <w:rPr>
                <w:color w:val="231F20"/>
                <w:w w:val="110"/>
                <w:sz w:val="16"/>
              </w:rPr>
              <w:t>Biznes modeli va atrof-muhit; Strategik maqsadlar</w:t>
            </w:r>
          </w:p>
        </w:tc>
        <w:tc>
          <w:tcPr>
            <w:tcW w:w="3813" w:type="dxa"/>
            <w:tcBorders>
              <w:top w:val="single" w:sz="6" w:space="0" w:color="FFFFFF"/>
            </w:tcBorders>
            <w:shd w:val="clear" w:color="auto" w:fill="E5E2F1"/>
          </w:tcPr>
          <w:p w:rsidR="00D400A2" w:rsidRDefault="00883240">
            <w:pPr>
              <w:pStyle w:val="TableParagraph"/>
              <w:spacing w:before="63"/>
              <w:ind w:left="1111"/>
              <w:rPr>
                <w:sz w:val="16"/>
              </w:rPr>
            </w:pPr>
            <w:r>
              <w:rPr>
                <w:color w:val="231F20"/>
                <w:sz w:val="16"/>
              </w:rPr>
              <w:t>1.1 va 1.2-bo'limlar (18 va 22-betlar)</w:t>
            </w:r>
          </w:p>
        </w:tc>
      </w:tr>
    </w:tbl>
    <w:p w:rsidR="00D400A2" w:rsidRDefault="00D400A2">
      <w:pPr>
        <w:pStyle w:val="a3"/>
        <w:spacing w:before="8"/>
        <w:rPr>
          <w:rFonts w:ascii="Arial"/>
          <w:sz w:val="11"/>
        </w:rPr>
      </w:pPr>
    </w:p>
    <w:tbl>
      <w:tblPr>
        <w:tblStyle w:val="TableNormal"/>
        <w:tblW w:w="0" w:type="auto"/>
        <w:tblInd w:w="1039" w:type="dxa"/>
        <w:tblLayout w:type="fixed"/>
        <w:tblLook w:val="01E0" w:firstRow="1" w:lastRow="1" w:firstColumn="1" w:lastColumn="1" w:noHBand="0" w:noVBand="0"/>
      </w:tblPr>
      <w:tblGrid>
        <w:gridCol w:w="5848"/>
        <w:gridCol w:w="3109"/>
      </w:tblGrid>
      <w:tr w:rsidR="00D400A2">
        <w:trPr>
          <w:trHeight w:val="151"/>
        </w:trPr>
        <w:tc>
          <w:tcPr>
            <w:tcW w:w="8957" w:type="dxa"/>
            <w:gridSpan w:val="2"/>
            <w:tcBorders>
              <w:bottom w:val="single" w:sz="34" w:space="0" w:color="FFFFFF"/>
            </w:tcBorders>
            <w:shd w:val="clear" w:color="auto" w:fill="679539"/>
          </w:tcPr>
          <w:p w:rsidR="00D400A2" w:rsidRDefault="00883240">
            <w:pPr>
              <w:pStyle w:val="TableParagraph"/>
              <w:spacing w:before="0" w:line="132" w:lineRule="exact"/>
              <w:ind w:left="3451" w:right="3466"/>
              <w:jc w:val="center"/>
              <w:rPr>
                <w:rFonts w:ascii="Calibri"/>
                <w:b/>
                <w:sz w:val="16"/>
              </w:rPr>
            </w:pPr>
            <w:r>
              <w:rPr>
                <w:rFonts w:ascii="Calibri"/>
                <w:b/>
                <w:color w:val="FFFFFF"/>
                <w:w w:val="125"/>
                <w:sz w:val="16"/>
              </w:rPr>
              <w:t>BOSHQARISH (55-bet)</w:t>
            </w:r>
          </w:p>
        </w:tc>
      </w:tr>
      <w:tr w:rsidR="00D400A2">
        <w:trPr>
          <w:trHeight w:val="266"/>
        </w:trPr>
        <w:tc>
          <w:tcPr>
            <w:tcW w:w="5848" w:type="dxa"/>
            <w:tcBorders>
              <w:top w:val="single" w:sz="34" w:space="0" w:color="FFFFFF"/>
              <w:bottom w:val="single" w:sz="6" w:space="0" w:color="FFFFFF"/>
            </w:tcBorders>
            <w:shd w:val="clear" w:color="auto" w:fill="F1E0DD"/>
          </w:tcPr>
          <w:p w:rsidR="00D400A2" w:rsidRDefault="00883240">
            <w:pPr>
              <w:pStyle w:val="TableParagraph"/>
              <w:spacing w:before="48"/>
              <w:ind w:left="180"/>
              <w:rPr>
                <w:sz w:val="16"/>
              </w:rPr>
            </w:pPr>
            <w:r>
              <w:rPr>
                <w:color w:val="231F20"/>
                <w:w w:val="105"/>
                <w:sz w:val="16"/>
              </w:rPr>
              <w:t>Manfaatdor tomonlar ishtirokini boshqarish</w:t>
            </w:r>
          </w:p>
        </w:tc>
        <w:tc>
          <w:tcPr>
            <w:tcW w:w="3109" w:type="dxa"/>
            <w:tcBorders>
              <w:top w:val="single" w:sz="34" w:space="0" w:color="FFFFFF"/>
              <w:bottom w:val="single" w:sz="6" w:space="0" w:color="FFFFFF"/>
            </w:tcBorders>
            <w:shd w:val="clear" w:color="auto" w:fill="F1E0DD"/>
          </w:tcPr>
          <w:p w:rsidR="00D400A2" w:rsidRDefault="00883240">
            <w:pPr>
              <w:pStyle w:val="TableParagraph"/>
              <w:spacing w:before="48"/>
              <w:ind w:left="392"/>
              <w:rPr>
                <w:sz w:val="16"/>
              </w:rPr>
            </w:pPr>
            <w:r>
              <w:rPr>
                <w:color w:val="231F20"/>
                <w:w w:val="105"/>
                <w:sz w:val="16"/>
              </w:rPr>
              <w:t>2.5-bo'lim (92-bet)</w:t>
            </w:r>
          </w:p>
        </w:tc>
      </w:tr>
      <w:tr w:rsidR="00D400A2">
        <w:trPr>
          <w:trHeight w:val="273"/>
        </w:trPr>
        <w:tc>
          <w:tcPr>
            <w:tcW w:w="5848" w:type="dxa"/>
            <w:tcBorders>
              <w:top w:val="single" w:sz="6" w:space="0" w:color="FFFFFF"/>
              <w:bottom w:val="single" w:sz="6" w:space="0" w:color="FFFFFF"/>
            </w:tcBorders>
            <w:shd w:val="clear" w:color="auto" w:fill="D6DDE8"/>
          </w:tcPr>
          <w:p w:rsidR="00D400A2" w:rsidRDefault="00883240">
            <w:pPr>
              <w:pStyle w:val="TableParagraph"/>
              <w:spacing w:before="37"/>
              <w:ind w:left="180"/>
              <w:rPr>
                <w:sz w:val="16"/>
              </w:rPr>
            </w:pPr>
            <w:r>
              <w:rPr>
                <w:color w:val="231F20"/>
                <w:w w:val="115"/>
                <w:sz w:val="16"/>
              </w:rPr>
              <w:t>Minoritar aktsiyadorlarga munosabat</w:t>
            </w:r>
          </w:p>
        </w:tc>
        <w:tc>
          <w:tcPr>
            <w:tcW w:w="3109" w:type="dxa"/>
            <w:tcBorders>
              <w:top w:val="single" w:sz="6" w:space="0" w:color="FFFFFF"/>
              <w:bottom w:val="single" w:sz="6" w:space="0" w:color="FFFFFF"/>
            </w:tcBorders>
            <w:shd w:val="clear" w:color="auto" w:fill="D6DDE8"/>
          </w:tcPr>
          <w:p w:rsidR="00D400A2" w:rsidRDefault="00883240">
            <w:pPr>
              <w:pStyle w:val="TableParagraph"/>
              <w:spacing w:before="37"/>
              <w:ind w:left="392"/>
              <w:rPr>
                <w:sz w:val="16"/>
              </w:rPr>
            </w:pPr>
            <w:r>
              <w:rPr>
                <w:color w:val="231F20"/>
                <w:sz w:val="16"/>
              </w:rPr>
              <w:t>2.4-bo'lim (81-bet)</w:t>
            </w:r>
          </w:p>
        </w:tc>
      </w:tr>
      <w:tr w:rsidR="00D400A2">
        <w:trPr>
          <w:trHeight w:val="272"/>
        </w:trPr>
        <w:tc>
          <w:tcPr>
            <w:tcW w:w="5848" w:type="dxa"/>
            <w:tcBorders>
              <w:top w:val="single" w:sz="6" w:space="0" w:color="FFFFFF"/>
              <w:bottom w:val="single" w:sz="6" w:space="0" w:color="FFFFFF"/>
            </w:tcBorders>
            <w:shd w:val="clear" w:color="auto" w:fill="E4E9E5"/>
          </w:tcPr>
          <w:p w:rsidR="00D400A2" w:rsidRDefault="00883240">
            <w:pPr>
              <w:pStyle w:val="TableParagraph"/>
              <w:spacing w:before="41"/>
              <w:ind w:left="180"/>
              <w:rPr>
                <w:sz w:val="16"/>
              </w:rPr>
            </w:pPr>
            <w:r>
              <w:rPr>
                <w:color w:val="231F20"/>
                <w:w w:val="110"/>
                <w:sz w:val="16"/>
              </w:rPr>
              <w:t>Nazorat muhiti</w:t>
            </w:r>
          </w:p>
        </w:tc>
        <w:tc>
          <w:tcPr>
            <w:tcW w:w="3109" w:type="dxa"/>
            <w:tcBorders>
              <w:top w:val="single" w:sz="6" w:space="0" w:color="FFFFFF"/>
              <w:bottom w:val="single" w:sz="6" w:space="0" w:color="FFFFFF"/>
            </w:tcBorders>
            <w:shd w:val="clear" w:color="auto" w:fill="E4E9E5"/>
          </w:tcPr>
          <w:p w:rsidR="00D400A2" w:rsidRDefault="00883240">
            <w:pPr>
              <w:pStyle w:val="TableParagraph"/>
              <w:spacing w:before="21"/>
              <w:ind w:left="392"/>
              <w:rPr>
                <w:sz w:val="16"/>
              </w:rPr>
            </w:pPr>
            <w:r>
              <w:rPr>
                <w:color w:val="231F20"/>
                <w:w w:val="105"/>
                <w:sz w:val="16"/>
              </w:rPr>
              <w:t>2.3-bo'lim (68-bet)</w:t>
            </w:r>
          </w:p>
        </w:tc>
      </w:tr>
      <w:tr w:rsidR="00D400A2">
        <w:trPr>
          <w:trHeight w:val="273"/>
        </w:trPr>
        <w:tc>
          <w:tcPr>
            <w:tcW w:w="5848" w:type="dxa"/>
            <w:tcBorders>
              <w:top w:val="single" w:sz="6" w:space="0" w:color="FFFFFF"/>
            </w:tcBorders>
            <w:shd w:val="clear" w:color="auto" w:fill="E5E2F1"/>
          </w:tcPr>
          <w:p w:rsidR="00D400A2" w:rsidRDefault="00883240">
            <w:pPr>
              <w:pStyle w:val="TableParagraph"/>
              <w:spacing w:before="48"/>
              <w:ind w:left="180"/>
              <w:rPr>
                <w:sz w:val="16"/>
              </w:rPr>
            </w:pPr>
            <w:r>
              <w:rPr>
                <w:color w:val="231F20"/>
                <w:w w:val="110"/>
                <w:sz w:val="16"/>
              </w:rPr>
              <w:t>ESG bo'yicha majburiyat, Direktorlar kengashining tuzilishi va faoliyati</w:t>
            </w:r>
          </w:p>
        </w:tc>
        <w:tc>
          <w:tcPr>
            <w:tcW w:w="3109" w:type="dxa"/>
            <w:tcBorders>
              <w:top w:val="single" w:sz="6" w:space="0" w:color="FFFFFF"/>
            </w:tcBorders>
            <w:shd w:val="clear" w:color="auto" w:fill="E5E2F1"/>
          </w:tcPr>
          <w:p w:rsidR="00D400A2" w:rsidRDefault="00883240">
            <w:pPr>
              <w:pStyle w:val="TableParagraph"/>
              <w:spacing w:before="48"/>
              <w:ind w:left="392"/>
              <w:rPr>
                <w:sz w:val="16"/>
              </w:rPr>
            </w:pPr>
            <w:r>
              <w:rPr>
                <w:color w:val="231F20"/>
                <w:sz w:val="16"/>
              </w:rPr>
              <w:t>2.1 va 2.2-bo'limlar (55 va 58-betlar)</w:t>
            </w:r>
          </w:p>
        </w:tc>
      </w:tr>
    </w:tbl>
    <w:p w:rsidR="00D400A2" w:rsidRDefault="00D400A2">
      <w:pPr>
        <w:pStyle w:val="a3"/>
        <w:spacing w:before="9"/>
        <w:rPr>
          <w:rFonts w:ascii="Arial"/>
          <w:sz w:val="11"/>
        </w:rPr>
      </w:pPr>
    </w:p>
    <w:tbl>
      <w:tblPr>
        <w:tblStyle w:val="TableNormal"/>
        <w:tblW w:w="0" w:type="auto"/>
        <w:tblInd w:w="1033" w:type="dxa"/>
        <w:tblLayout w:type="fixed"/>
        <w:tblLook w:val="01E0" w:firstRow="1" w:lastRow="1" w:firstColumn="1" w:lastColumn="1" w:noHBand="0" w:noVBand="0"/>
      </w:tblPr>
      <w:tblGrid>
        <w:gridCol w:w="4199"/>
        <w:gridCol w:w="4757"/>
      </w:tblGrid>
      <w:tr w:rsidR="00D400A2">
        <w:trPr>
          <w:trHeight w:val="149"/>
        </w:trPr>
        <w:tc>
          <w:tcPr>
            <w:tcW w:w="8956" w:type="dxa"/>
            <w:gridSpan w:val="2"/>
            <w:tcBorders>
              <w:bottom w:val="single" w:sz="34" w:space="0" w:color="FFFFFF"/>
            </w:tcBorders>
            <w:shd w:val="clear" w:color="auto" w:fill="485DAA"/>
          </w:tcPr>
          <w:p w:rsidR="00D400A2" w:rsidRDefault="00883240">
            <w:pPr>
              <w:pStyle w:val="TableParagraph"/>
              <w:spacing w:before="0" w:line="130" w:lineRule="exact"/>
              <w:ind w:left="3400" w:right="3409"/>
              <w:jc w:val="center"/>
              <w:rPr>
                <w:rFonts w:ascii="Calibri"/>
                <w:b/>
                <w:sz w:val="16"/>
              </w:rPr>
            </w:pPr>
            <w:r>
              <w:rPr>
                <w:rFonts w:ascii="Calibri"/>
                <w:b/>
                <w:color w:val="FFFFFF"/>
                <w:w w:val="125"/>
                <w:sz w:val="16"/>
              </w:rPr>
              <w:t>FOYDALANISH (97-bet)</w:t>
            </w:r>
          </w:p>
        </w:tc>
      </w:tr>
      <w:tr w:rsidR="00D400A2">
        <w:trPr>
          <w:trHeight w:val="264"/>
        </w:trPr>
        <w:tc>
          <w:tcPr>
            <w:tcW w:w="4199" w:type="dxa"/>
            <w:tcBorders>
              <w:top w:val="single" w:sz="34" w:space="0" w:color="FFFFFF"/>
              <w:bottom w:val="single" w:sz="6" w:space="0" w:color="FFFFFF"/>
            </w:tcBorders>
            <w:shd w:val="clear" w:color="auto" w:fill="F1E0DD"/>
          </w:tcPr>
          <w:p w:rsidR="00D400A2" w:rsidRDefault="00883240">
            <w:pPr>
              <w:pStyle w:val="TableParagraph"/>
              <w:spacing w:before="26"/>
              <w:ind w:left="200"/>
              <w:rPr>
                <w:sz w:val="16"/>
              </w:rPr>
            </w:pPr>
            <w:r>
              <w:rPr>
                <w:color w:val="231F20"/>
                <w:w w:val="110"/>
                <w:sz w:val="16"/>
              </w:rPr>
              <w:t>Barqarorlik haqidagi bayonotlar</w:t>
            </w:r>
          </w:p>
        </w:tc>
        <w:tc>
          <w:tcPr>
            <w:tcW w:w="4757" w:type="dxa"/>
            <w:tcBorders>
              <w:top w:val="single" w:sz="34" w:space="0" w:color="FFFFFF"/>
              <w:bottom w:val="single" w:sz="6" w:space="0" w:color="FFFFFF"/>
            </w:tcBorders>
            <w:shd w:val="clear" w:color="auto" w:fill="F1E0DD"/>
          </w:tcPr>
          <w:p w:rsidR="00D400A2" w:rsidRDefault="00883240">
            <w:pPr>
              <w:pStyle w:val="TableParagraph"/>
              <w:spacing w:before="26"/>
              <w:ind w:right="1120"/>
              <w:jc w:val="right"/>
              <w:rPr>
                <w:sz w:val="16"/>
              </w:rPr>
            </w:pPr>
            <w:r>
              <w:rPr>
                <w:color w:val="231F20"/>
                <w:sz w:val="16"/>
              </w:rPr>
              <w:t>3.3-bo'lim (109-bet)</w:t>
            </w:r>
          </w:p>
        </w:tc>
      </w:tr>
      <w:tr w:rsidR="00D400A2">
        <w:trPr>
          <w:trHeight w:val="273"/>
        </w:trPr>
        <w:tc>
          <w:tcPr>
            <w:tcW w:w="4199" w:type="dxa"/>
            <w:tcBorders>
              <w:top w:val="single" w:sz="6" w:space="0" w:color="FFFFFF"/>
              <w:bottom w:val="single" w:sz="6" w:space="0" w:color="FFFFFF"/>
            </w:tcBorders>
            <w:shd w:val="clear" w:color="auto" w:fill="D6DDE8"/>
          </w:tcPr>
          <w:p w:rsidR="00D400A2" w:rsidRDefault="00883240">
            <w:pPr>
              <w:pStyle w:val="TableParagraph"/>
              <w:spacing w:before="32"/>
              <w:ind w:left="200"/>
              <w:rPr>
                <w:sz w:val="16"/>
              </w:rPr>
            </w:pPr>
            <w:r>
              <w:rPr>
                <w:color w:val="231F20"/>
                <w:w w:val="110"/>
                <w:sz w:val="16"/>
              </w:rPr>
              <w:t>Ishlash hisoboti</w:t>
            </w:r>
          </w:p>
        </w:tc>
        <w:tc>
          <w:tcPr>
            <w:tcW w:w="4757" w:type="dxa"/>
            <w:tcBorders>
              <w:top w:val="single" w:sz="6" w:space="0" w:color="FFFFFF"/>
              <w:bottom w:val="single" w:sz="6" w:space="0" w:color="FFFFFF"/>
            </w:tcBorders>
            <w:shd w:val="clear" w:color="auto" w:fill="D6DDE8"/>
          </w:tcPr>
          <w:p w:rsidR="00D400A2" w:rsidRDefault="00883240">
            <w:pPr>
              <w:pStyle w:val="TableParagraph"/>
              <w:spacing w:before="32"/>
              <w:ind w:right="1249"/>
              <w:jc w:val="right"/>
              <w:rPr>
                <w:sz w:val="16"/>
              </w:rPr>
            </w:pPr>
            <w:r>
              <w:rPr>
                <w:color w:val="231F20"/>
                <w:sz w:val="16"/>
              </w:rPr>
              <w:t>3.1-bo'lim (97-bet)</w:t>
            </w:r>
          </w:p>
        </w:tc>
      </w:tr>
      <w:tr w:rsidR="00D400A2">
        <w:trPr>
          <w:trHeight w:val="273"/>
        </w:trPr>
        <w:tc>
          <w:tcPr>
            <w:tcW w:w="4199" w:type="dxa"/>
            <w:tcBorders>
              <w:top w:val="single" w:sz="6" w:space="0" w:color="FFFFFF"/>
              <w:bottom w:val="single" w:sz="6" w:space="0" w:color="FFFFFF"/>
            </w:tcBorders>
            <w:shd w:val="clear" w:color="auto" w:fill="E4E9E5"/>
          </w:tcPr>
          <w:p w:rsidR="00D400A2" w:rsidRDefault="00883240">
            <w:pPr>
              <w:pStyle w:val="TableParagraph"/>
              <w:spacing w:before="30"/>
              <w:ind w:left="200"/>
              <w:rPr>
                <w:sz w:val="16"/>
              </w:rPr>
            </w:pPr>
            <w:r>
              <w:rPr>
                <w:color w:val="231F20"/>
                <w:w w:val="110"/>
                <w:sz w:val="16"/>
              </w:rPr>
              <w:t>Auditdan o'tgan moliyaviy hisobotlar</w:t>
            </w:r>
          </w:p>
        </w:tc>
        <w:tc>
          <w:tcPr>
            <w:tcW w:w="4757" w:type="dxa"/>
            <w:tcBorders>
              <w:top w:val="single" w:sz="6" w:space="0" w:color="FFFFFF"/>
              <w:bottom w:val="single" w:sz="6" w:space="0" w:color="FFFFFF"/>
            </w:tcBorders>
            <w:shd w:val="clear" w:color="auto" w:fill="E4E9E5"/>
          </w:tcPr>
          <w:p w:rsidR="00D400A2" w:rsidRDefault="00883240">
            <w:pPr>
              <w:pStyle w:val="TableParagraph"/>
              <w:spacing w:before="30"/>
              <w:ind w:right="1139"/>
              <w:jc w:val="right"/>
              <w:rPr>
                <w:sz w:val="16"/>
              </w:rPr>
            </w:pPr>
            <w:r>
              <w:rPr>
                <w:color w:val="231F20"/>
                <w:sz w:val="16"/>
              </w:rPr>
              <w:t>3.2-bo'lim (102-bet)</w:t>
            </w:r>
          </w:p>
        </w:tc>
      </w:tr>
      <w:tr w:rsidR="00D400A2">
        <w:trPr>
          <w:trHeight w:val="273"/>
        </w:trPr>
        <w:tc>
          <w:tcPr>
            <w:tcW w:w="4199" w:type="dxa"/>
            <w:tcBorders>
              <w:top w:val="single" w:sz="6" w:space="0" w:color="FFFFFF"/>
            </w:tcBorders>
            <w:shd w:val="clear" w:color="auto" w:fill="E5E2F1"/>
          </w:tcPr>
          <w:p w:rsidR="00D400A2" w:rsidRDefault="00883240">
            <w:pPr>
              <w:pStyle w:val="TableParagraph"/>
              <w:spacing w:before="28"/>
              <w:ind w:left="200"/>
              <w:rPr>
                <w:sz w:val="16"/>
              </w:rPr>
            </w:pPr>
            <w:r>
              <w:rPr>
                <w:color w:val="231F20"/>
                <w:w w:val="110"/>
                <w:sz w:val="16"/>
              </w:rPr>
              <w:lastRenderedPageBreak/>
              <w:t>Moliyaviy hisobotlar</w:t>
            </w:r>
          </w:p>
        </w:tc>
        <w:tc>
          <w:tcPr>
            <w:tcW w:w="4757" w:type="dxa"/>
            <w:tcBorders>
              <w:top w:val="single" w:sz="6" w:space="0" w:color="FFFFFF"/>
            </w:tcBorders>
            <w:shd w:val="clear" w:color="auto" w:fill="E5E2F1"/>
          </w:tcPr>
          <w:p w:rsidR="00D400A2" w:rsidRDefault="00883240">
            <w:pPr>
              <w:pStyle w:val="TableParagraph"/>
              <w:spacing w:before="28"/>
              <w:ind w:right="1139"/>
              <w:jc w:val="right"/>
              <w:rPr>
                <w:sz w:val="16"/>
              </w:rPr>
            </w:pPr>
            <w:r>
              <w:rPr>
                <w:color w:val="231F20"/>
                <w:sz w:val="16"/>
              </w:rPr>
              <w:t>3.2-bo'lim (102-bet)</w:t>
            </w:r>
          </w:p>
        </w:tc>
      </w:tr>
    </w:tbl>
    <w:p w:rsidR="00D400A2" w:rsidRDefault="00D400A2">
      <w:pPr>
        <w:pStyle w:val="a3"/>
        <w:spacing w:before="10"/>
        <w:rPr>
          <w:rFonts w:ascii="Arial"/>
          <w:sz w:val="23"/>
        </w:rPr>
      </w:pPr>
    </w:p>
    <w:p w:rsidR="00D400A2" w:rsidRDefault="00883240">
      <w:pPr>
        <w:spacing w:before="1"/>
        <w:ind w:left="844"/>
        <w:rPr>
          <w:rFonts w:ascii="Arial"/>
          <w:sz w:val="14"/>
        </w:rPr>
      </w:pPr>
      <w:r>
        <w:rPr>
          <w:rFonts w:ascii="Arial"/>
          <w:color w:val="231F20"/>
          <w:sz w:val="14"/>
        </w:rPr>
        <w:t>Manba: IFC.</w:t>
      </w:r>
    </w:p>
    <w:p w:rsidR="00D400A2" w:rsidRDefault="00D400A2">
      <w:pPr>
        <w:rPr>
          <w:rFonts w:ascii="Arial"/>
          <w:sz w:val="14"/>
        </w:rPr>
        <w:sectPr w:rsidR="00D400A2">
          <w:type w:val="continuous"/>
          <w:pgSz w:w="12590" w:h="16190"/>
          <w:pgMar w:top="1500" w:right="760" w:bottom="280" w:left="78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9"/>
        <w:rPr>
          <w:rFonts w:ascii="Arial"/>
          <w:sz w:val="24"/>
        </w:rPr>
      </w:pPr>
    </w:p>
    <w:p w:rsidR="00D400A2" w:rsidRDefault="00D400A2">
      <w:pPr>
        <w:rPr>
          <w:rFonts w:ascii="Arial"/>
          <w:sz w:val="24"/>
        </w:rPr>
        <w:sectPr w:rsidR="00D400A2">
          <w:pgSz w:w="12590" w:h="16190"/>
          <w:pgMar w:top="0" w:right="760" w:bottom="800" w:left="780" w:header="0" w:footer="602" w:gutter="0"/>
          <w:cols w:space="720"/>
        </w:sectPr>
      </w:pPr>
    </w:p>
    <w:p w:rsidR="00D400A2" w:rsidRDefault="00883240" w:rsidP="00883240">
      <w:pPr>
        <w:pStyle w:val="9"/>
        <w:numPr>
          <w:ilvl w:val="2"/>
          <w:numId w:val="89"/>
        </w:numPr>
        <w:tabs>
          <w:tab w:val="left" w:pos="1650"/>
        </w:tabs>
        <w:spacing w:before="108" w:line="244" w:lineRule="auto"/>
        <w:ind w:left="1031" w:right="226" w:firstLine="0"/>
        <w:jc w:val="left"/>
      </w:pPr>
      <w:r>
        <w:rPr>
          <w:color w:val="416B8E"/>
          <w:spacing w:val="-4"/>
          <w:w w:val="125"/>
        </w:rPr>
        <w:t>Manfaatdor tomonlarning ishtiroki - Barqarorlikni integratsiyalashning kaliti</w:t>
      </w:r>
    </w:p>
    <w:p w:rsidR="00D400A2" w:rsidRDefault="00883240">
      <w:pPr>
        <w:pStyle w:val="a3"/>
        <w:spacing w:before="12" w:line="268" w:lineRule="auto"/>
        <w:ind w:left="1031" w:right="58"/>
      </w:pPr>
      <w:r>
        <w:rPr>
          <w:color w:val="231F20"/>
          <w:spacing w:val="-4"/>
        </w:rPr>
        <w:t>Bugungi kunda kompaniyalar faoliyat ko'rsatmoqda</w:t>
      </w:r>
      <w:r>
        <w:rPr>
          <w:color w:val="231F20"/>
        </w:rPr>
        <w:t>ularning biznesiga nafaqat aktsiyadorlar, balki ko'plab manfaatdor tomonlar ta'sir qiladigan muhitda. Doimiy, konstruktiv va dinamik hamkorlik va muloqotlar orqali asosiy manfaatdor tomonlar bilan yuqori darajadagi sodiqlik, hamkorlik va o'zaro ishonchni shakllantirish kompaniyaning kelajakdagi faoliyatiga sezilarli ta'sir ko'rsatishi mumkin.</w:t>
      </w:r>
    </w:p>
    <w:p w:rsidR="00D400A2" w:rsidRDefault="00883240">
      <w:pPr>
        <w:pStyle w:val="a3"/>
        <w:spacing w:before="184" w:line="268" w:lineRule="auto"/>
        <w:ind w:left="1031" w:right="58"/>
      </w:pPr>
      <w:r>
        <w:rPr>
          <w:color w:val="231F20"/>
          <w:spacing w:val="-4"/>
        </w:rPr>
        <w:t>Manfaatdor tomonlarning ishtiroki</w:t>
      </w:r>
      <w:r>
        <w:rPr>
          <w:color w:val="231F20"/>
        </w:rPr>
        <w:t>barqarorlikni kompaniya strategiyasi, boshqaruvi va faoliyatiga integratsiyalashning kalitidir.</w:t>
      </w:r>
    </w:p>
    <w:p w:rsidR="00D400A2" w:rsidRDefault="00883240">
      <w:pPr>
        <w:pStyle w:val="a3"/>
        <w:spacing w:before="181" w:line="268" w:lineRule="auto"/>
        <w:ind w:left="1031"/>
      </w:pPr>
      <w:r>
        <w:rPr>
          <w:color w:val="231F20"/>
          <w:spacing w:val="-4"/>
        </w:rPr>
        <w:t>Manfaatdor tomonlarning ishtiroki</w:t>
      </w:r>
      <w:r>
        <w:rPr>
          <w:color w:val="231F20"/>
        </w:rPr>
        <w:t>kompaniya uchun ekologik va ijtimoiy xavf va imkoniyatlarni aniqlash hamda barqaror, uzoq muddatli qiymat yaratish va rentabellikni ta'minlaydigan strategiyalarni ishlab chiqish uchun muhim vositadir. Ushbu Asboblar to'plamining 1.4-bo'limi va A ilovasida tavsiflanganidek, atrof-muhit va ijtimoiy muammolarning muhimligini aniqlash qisman kompaniyaning atrof-muhit va jamiyatga, shu jumladan uning ichki va tashqi manfaatdor tomonlariga tashqi ta'siriga asoslanadi. Atrof-muhit va ijtimoiy xavflar va ta'sirlarni baholash va boshqarish bo'yicha IFC faoliyatining 1-standarti samarali Atrof-muhit va ijtimoiy boshqaruv tizimi (ESMS) manfaatdor tomonlarning ishtiroki, tashqi aloqa va shikoyatlar mexanizmlari hamda ta'sirlangan jamoalarga doimiy hisobot berishni o'z ichiga olishi kerakligini ta'minlaydi.</w:t>
      </w:r>
    </w:p>
    <w:p w:rsidR="00D400A2" w:rsidRDefault="00883240">
      <w:pPr>
        <w:pStyle w:val="a3"/>
        <w:spacing w:before="131" w:line="268" w:lineRule="auto"/>
        <w:ind w:left="1031"/>
      </w:pPr>
      <w:r>
        <w:rPr>
          <w:color w:val="231F20"/>
          <w:spacing w:val="-4"/>
        </w:rPr>
        <w:t>Boshqaruv</w:t>
      </w:r>
      <w:r>
        <w:rPr>
          <w:color w:val="231F20"/>
        </w:rPr>
        <w:t>manfaatdor tomonlarni jalb qilish, shuningdek, ushbu Asboblar to'plamining 2.5-bo'limida tavsiflanganidek, kompaniya boshqaruvining ajralmas qismi hisoblanadi va u IFC korporativ boshqaruv matritsasining oltita ustunidan biridir.</w:t>
      </w:r>
    </w:p>
    <w:p w:rsidR="00D400A2" w:rsidRDefault="00883240">
      <w:pPr>
        <w:pStyle w:val="a3"/>
        <w:spacing w:before="2" w:line="268" w:lineRule="auto"/>
        <w:ind w:left="1031" w:right="58"/>
      </w:pPr>
      <w:r>
        <w:rPr>
          <w:color w:val="231F20"/>
          <w:spacing w:val="-4"/>
        </w:rPr>
        <w:t>Boshqaruv</w:t>
      </w:r>
      <w:r>
        <w:rPr>
          <w:color w:val="231F20"/>
        </w:rPr>
        <w:t>manfaatdor tomonlarni jalb qilish, manfaatdor tomonlarni xaritalash, manfaatdor tomonlarni jalb qilish siyosati va ishchilar va ta'sirlangan jamoalar uchun shikoyatlarni ko'rib chiqish mexanizmlarini o'z ichiga oladi.</w:t>
      </w:r>
    </w:p>
    <w:p w:rsidR="00D400A2" w:rsidRDefault="00883240">
      <w:pPr>
        <w:pStyle w:val="a3"/>
        <w:spacing w:before="182" w:line="268" w:lineRule="auto"/>
        <w:ind w:left="1031" w:right="58"/>
      </w:pPr>
      <w:r>
        <w:rPr>
          <w:color w:val="231F20"/>
          <w:spacing w:val="-4"/>
        </w:rPr>
        <w:t>Manfaatdor tomonlarning ishtiroki</w:t>
      </w:r>
      <w:r>
        <w:rPr>
          <w:color w:val="231F20"/>
        </w:rPr>
        <w:t>aktsiyadorlar hamda manfaatdor tomonlarning baholashlari va qarorlariga jiddiy ta'sir ko'rsatadigan masalalarni o'z ichiga olishi kerak bo'lgan integratsiyalashgan korporativ ma'lumot va shaffoflik hisobotining asosiy natijasidir.</w:t>
      </w:r>
    </w:p>
    <w:p w:rsidR="00D400A2" w:rsidRDefault="00883240">
      <w:pPr>
        <w:pStyle w:val="a3"/>
        <w:spacing w:before="99" w:line="268" w:lineRule="auto"/>
        <w:ind w:left="180" w:right="1212"/>
      </w:pPr>
      <w:r>
        <w:br w:type="column"/>
      </w:r>
      <w:r>
        <w:rPr>
          <w:color w:val="231F20"/>
          <w:spacing w:val="-4"/>
        </w:rPr>
        <w:t>Shu nuqtai nazardan, bu kompaniyalar uchun ayniqsa muhimdir</w:t>
      </w:r>
      <w:r>
        <w:rPr>
          <w:color w:val="231F20"/>
        </w:rPr>
        <w:t>manfaatdor tomonlar bilan ochiq muloqot va turli manfaatdor tomonlarning manfaatlarini muvofiqlashtirish mexanizmiga ega bo'lish. Ochiq muloqot - bu kompaniyaning bir qismidan boshqasiga yoki kompaniyadan tashqi ishtirokchilarga, ayniqsa investorlarga bir tomonlama ma'lumot tarqatish emas;</w:t>
      </w:r>
    </w:p>
    <w:p w:rsidR="00D400A2" w:rsidRDefault="00883240">
      <w:pPr>
        <w:pStyle w:val="a3"/>
        <w:spacing w:before="4" w:line="268" w:lineRule="auto"/>
        <w:ind w:left="180" w:right="1025"/>
      </w:pPr>
      <w:r>
        <w:rPr>
          <w:color w:val="231F20"/>
        </w:rPr>
        <w:t>Bu manfaatdor tomonlarning doimiy muloqoti va “o'zaro” ta'lim jarayoni bo'lib, u tashkilot ichida ham, tashqarisida ham ochiq va shaffof kompaniya madaniyatini, ishtirok etish va bog'lanishni qo'llab-quvvatlaydi. (12-betdagi 0.4-rasmga qarang.)</w:t>
      </w:r>
    </w:p>
    <w:p w:rsidR="00D400A2" w:rsidRDefault="00D400A2">
      <w:pPr>
        <w:pStyle w:val="a3"/>
        <w:spacing w:before="7"/>
      </w:pPr>
    </w:p>
    <w:p w:rsidR="00D400A2" w:rsidRDefault="00883240">
      <w:pPr>
        <w:spacing w:before="1" w:line="273" w:lineRule="auto"/>
        <w:ind w:left="180" w:right="1665"/>
        <w:rPr>
          <w:rFonts w:ascii="Calibri"/>
          <w:b/>
          <w:i/>
          <w:sz w:val="18"/>
        </w:rPr>
      </w:pPr>
      <w:r>
        <w:rPr>
          <w:rFonts w:ascii="Calibri"/>
          <w:b/>
          <w:i/>
          <w:color w:val="416B8E"/>
          <w:w w:val="110"/>
          <w:sz w:val="18"/>
        </w:rPr>
        <w:t>Oshkoralik va oshkoralik bo'yicha IFC korporativ boshqaruv matritsasi</w:t>
      </w:r>
    </w:p>
    <w:p w:rsidR="00D400A2" w:rsidRDefault="00883240">
      <w:pPr>
        <w:pStyle w:val="a3"/>
        <w:spacing w:line="268" w:lineRule="auto"/>
        <w:ind w:left="180" w:right="1213"/>
      </w:pPr>
      <w:r>
        <w:rPr>
          <w:color w:val="231F20"/>
          <w:spacing w:val="-3"/>
        </w:rPr>
        <w:t>To'rtinchi o'lchov</w:t>
      </w:r>
      <w:r>
        <w:rPr>
          <w:color w:val="231F20"/>
        </w:rPr>
        <w:t>Matritsaning oshkoralik va oshkoralik bo'yicha - hisobotning turli darajalari bo'yicha qo'shimcha ko'rsatmalar beradi. 13-betdagi 0.4-jadvalda oshkoralik va shaffoflik bo'yicha matritsadan ko'chirma keltirilgan.</w:t>
      </w:r>
    </w:p>
    <w:p w:rsidR="00D400A2" w:rsidRDefault="00D400A2">
      <w:pPr>
        <w:pStyle w:val="a3"/>
        <w:spacing w:before="6"/>
        <w:rPr>
          <w:sz w:val="21"/>
        </w:rPr>
      </w:pPr>
    </w:p>
    <w:p w:rsidR="00D400A2" w:rsidRDefault="00883240" w:rsidP="00883240">
      <w:pPr>
        <w:pStyle w:val="9"/>
        <w:numPr>
          <w:ilvl w:val="2"/>
          <w:numId w:val="89"/>
        </w:numPr>
        <w:tabs>
          <w:tab w:val="left" w:pos="780"/>
        </w:tabs>
        <w:spacing w:before="0"/>
        <w:ind w:left="779" w:hanging="600"/>
        <w:jc w:val="left"/>
      </w:pPr>
      <w:r>
        <w:rPr>
          <w:color w:val="416B8E"/>
          <w:spacing w:val="-5"/>
          <w:w w:val="125"/>
        </w:rPr>
        <w:t>Asboblar to'plamining tuzilishi</w:t>
      </w:r>
    </w:p>
    <w:p w:rsidR="00D400A2" w:rsidRDefault="00883240">
      <w:pPr>
        <w:spacing w:before="106" w:line="264" w:lineRule="auto"/>
        <w:ind w:left="180" w:right="1316"/>
        <w:rPr>
          <w:sz w:val="19"/>
        </w:rPr>
      </w:pPr>
      <w:r>
        <w:rPr>
          <w:color w:val="231F20"/>
          <w:spacing w:val="-3"/>
          <w:sz w:val="19"/>
        </w:rPr>
        <w:t>Oshkora qilish asosi (qism</w:t>
      </w:r>
      <w:r>
        <w:rPr>
          <w:b/>
          <w:i/>
          <w:color w:val="231F20"/>
          <w:sz w:val="19"/>
        </w:rPr>
        <w:t>men)</w:t>
      </w:r>
      <w:r>
        <w:rPr>
          <w:color w:val="231F20"/>
          <w:sz w:val="19"/>
        </w:rPr>
        <w:t>Asboblar to'plamining asosiy qismidir. U yillik hisobotning uchta asosiy qismi: Strategiya, Korporativ boshqaruv va Samaradorlik bo'yicha batafsil yo'riqnomani taqdim etadi. Asboblar to'plami ushbu asosiy tarkib sohalarining har biri uchun quyidagilarni ta'minlaydi:</w:t>
      </w:r>
    </w:p>
    <w:p w:rsidR="00D400A2" w:rsidRDefault="00883240" w:rsidP="00883240">
      <w:pPr>
        <w:pStyle w:val="a7"/>
        <w:numPr>
          <w:ilvl w:val="3"/>
          <w:numId w:val="89"/>
        </w:numPr>
        <w:tabs>
          <w:tab w:val="left" w:pos="720"/>
        </w:tabs>
        <w:spacing w:before="87" w:line="261" w:lineRule="auto"/>
        <w:ind w:left="719" w:right="1383"/>
        <w:rPr>
          <w:rFonts w:ascii="SimSun" w:hAnsi="SimSun"/>
          <w:color w:val="7491AF"/>
          <w:sz w:val="19"/>
        </w:rPr>
      </w:pPr>
      <w:r>
        <w:rPr>
          <w:rFonts w:ascii="Book Antiqua" w:hAnsi="Book Antiqua"/>
          <w:i/>
          <w:color w:val="231F20"/>
          <w:spacing w:val="-4"/>
          <w:sz w:val="19"/>
        </w:rPr>
        <w:t>Tarkib elementlari</w:t>
      </w:r>
      <w:r>
        <w:rPr>
          <w:color w:val="231F20"/>
          <w:spacing w:val="-4"/>
          <w:sz w:val="19"/>
        </w:rPr>
        <w:t>- elementlarni taklif qiladi</w:t>
      </w:r>
      <w:r>
        <w:rPr>
          <w:color w:val="231F20"/>
          <w:sz w:val="19"/>
        </w:rPr>
        <w:t>hisobotga kiritilishi va hisobot berish bo'yicha ko'rsatmalar beradi.</w:t>
      </w:r>
    </w:p>
    <w:p w:rsidR="00D400A2" w:rsidRDefault="00883240" w:rsidP="00883240">
      <w:pPr>
        <w:pStyle w:val="a7"/>
        <w:numPr>
          <w:ilvl w:val="3"/>
          <w:numId w:val="89"/>
        </w:numPr>
        <w:tabs>
          <w:tab w:val="left" w:pos="720"/>
        </w:tabs>
        <w:spacing w:before="129" w:line="264" w:lineRule="auto"/>
        <w:ind w:left="719" w:right="1430"/>
        <w:rPr>
          <w:rFonts w:ascii="SimSun" w:hAnsi="SimSun"/>
          <w:color w:val="7491AF"/>
          <w:sz w:val="19"/>
        </w:rPr>
      </w:pPr>
      <w:r>
        <w:rPr>
          <w:rFonts w:ascii="Book Antiqua" w:hAnsi="Book Antiqua"/>
          <w:i/>
          <w:color w:val="231F20"/>
          <w:spacing w:val="-5"/>
          <w:sz w:val="19"/>
        </w:rPr>
        <w:t>Integratsiya</w:t>
      </w:r>
      <w:r>
        <w:rPr>
          <w:rFonts w:ascii="Book Antiqua" w:hAnsi="Book Antiqua"/>
          <w:i/>
          <w:color w:val="231F20"/>
          <w:sz w:val="19"/>
        </w:rPr>
        <w:t>barqarorlik</w:t>
      </w:r>
      <w:r>
        <w:rPr>
          <w:color w:val="231F20"/>
          <w:spacing w:val="-4"/>
          <w:sz w:val="19"/>
        </w:rPr>
        <w:t>- barqarorlik ma'lumotlari qanday bo'lishi mumkinligini tasvirlaydi</w:t>
      </w:r>
      <w:r>
        <w:rPr>
          <w:color w:val="231F20"/>
          <w:sz w:val="19"/>
        </w:rPr>
        <w:t>tegishli hollarda yillik hisobotning asosiy bo'limlariga kiritilishi kerak.</w:t>
      </w:r>
    </w:p>
    <w:p w:rsidR="00D400A2" w:rsidRDefault="00883240" w:rsidP="00883240">
      <w:pPr>
        <w:pStyle w:val="a7"/>
        <w:numPr>
          <w:ilvl w:val="3"/>
          <w:numId w:val="89"/>
        </w:numPr>
        <w:tabs>
          <w:tab w:val="left" w:pos="720"/>
        </w:tabs>
        <w:spacing w:before="127" w:line="266" w:lineRule="auto"/>
        <w:ind w:left="719" w:right="1338"/>
        <w:rPr>
          <w:rFonts w:ascii="SimSun" w:hAnsi="SimSun"/>
          <w:color w:val="7491AF"/>
          <w:sz w:val="19"/>
        </w:rPr>
      </w:pPr>
      <w:r>
        <w:rPr>
          <w:rFonts w:ascii="Book Antiqua" w:hAnsi="Book Antiqua"/>
          <w:i/>
          <w:color w:val="231F20"/>
          <w:spacing w:val="-3"/>
          <w:sz w:val="19"/>
        </w:rPr>
        <w:t>IFC korporativ boshqaruv matritsasi</w:t>
      </w:r>
      <w:r>
        <w:rPr>
          <w:color w:val="231F20"/>
          <w:spacing w:val="-4"/>
          <w:sz w:val="19"/>
        </w:rPr>
        <w:t>— toʻrt darajani taʼminlaydi</w:t>
      </w:r>
      <w:r>
        <w:rPr>
          <w:color w:val="231F20"/>
          <w:sz w:val="19"/>
        </w:rPr>
        <w:t>Har xil o'lchamdagi va murakkablikdagi kompaniyalarni o'z ichiga oladigan moslashuvchan va progressiv tizimni qo'llab-quvvatlaydigan yillik hisobotda tavsiflanishi mumkin bo'lgan samaradorlik.</w:t>
      </w:r>
    </w:p>
    <w:p w:rsidR="00D400A2" w:rsidRDefault="00D400A2">
      <w:pPr>
        <w:spacing w:line="266" w:lineRule="auto"/>
        <w:rPr>
          <w:rFonts w:ascii="SimSun" w:hAnsi="SimSun"/>
          <w:sz w:val="19"/>
        </w:rPr>
        <w:sectPr w:rsidR="00D400A2">
          <w:type w:val="continuous"/>
          <w:pgSz w:w="12590" w:h="16190"/>
          <w:pgMar w:top="1500" w:right="760" w:bottom="280" w:left="780" w:header="720" w:footer="720" w:gutter="0"/>
          <w:cols w:num="2" w:space="720" w:equalWidth="0">
            <w:col w:w="5399" w:space="40"/>
            <w:col w:w="5611"/>
          </w:cols>
        </w:sectPr>
      </w:pPr>
    </w:p>
    <w:p w:rsidR="00D400A2" w:rsidRDefault="0011555C">
      <w:pPr>
        <w:pStyle w:val="a3"/>
        <w:spacing w:before="2"/>
        <w:rPr>
          <w:sz w:val="29"/>
        </w:rPr>
      </w:pPr>
      <w:r>
        <w:pict>
          <v:rect id="_x0000_s3418" style="position:absolute;margin-left:584.5pt;margin-top:0;width:44.5pt;height:224.5pt;z-index:15769088;mso-position-horizontal-relative:page;mso-position-vertical-relative:page" fillcolor="#231f20" stroked="f">
            <w10:wrap anchorx="page" anchory="page"/>
          </v:rect>
        </w:pict>
      </w:r>
      <w:r>
        <w:pict>
          <v:shape id="_x0000_s3417" type="#_x0000_t202" style="position:absolute;margin-left:588.6pt;margin-top:43.5pt;width:14.4pt;height:66.4pt;z-index:15769600;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Kirish</w:t>
                  </w:r>
                </w:p>
              </w:txbxContent>
            </v:textbox>
            <w10:wrap anchorx="page" anchory="page"/>
          </v:shape>
        </w:pict>
      </w:r>
    </w:p>
    <w:p w:rsidR="00D400A2" w:rsidRDefault="0011555C">
      <w:pPr>
        <w:pStyle w:val="a3"/>
        <w:ind w:left="1031"/>
        <w:rPr>
          <w:sz w:val="20"/>
        </w:rPr>
      </w:pPr>
      <w:r>
        <w:rPr>
          <w:sz w:val="20"/>
        </w:rPr>
      </w:r>
      <w:r>
        <w:rPr>
          <w:sz w:val="20"/>
        </w:rPr>
        <w:pict>
          <v:shape id="_x0000_s3625" type="#_x0000_t202" style="width:447.7pt;height:148.75pt;mso-left-percent:-10001;mso-top-percent:-10001;mso-position-horizontal:absolute;mso-position-horizontal-relative:char;mso-position-vertical:absolute;mso-position-vertical-relative:line;mso-left-percent:-10001;mso-top-percent:-10001" fillcolor="#f2eee3" stroked="f">
            <v:textbox inset="0,0,0,0">
              <w:txbxContent>
                <w:p w:rsidR="00D400A2" w:rsidRDefault="00883240">
                  <w:pPr>
                    <w:spacing w:before="151"/>
                    <w:ind w:left="140"/>
                    <w:rPr>
                      <w:rFonts w:ascii="Calibri"/>
                      <w:b/>
                      <w:sz w:val="18"/>
                    </w:rPr>
                  </w:pPr>
                  <w:r>
                    <w:rPr>
                      <w:rFonts w:ascii="Calibri"/>
                      <w:b/>
                      <w:color w:val="002E54"/>
                      <w:w w:val="125"/>
                      <w:sz w:val="18"/>
                    </w:rPr>
                    <w:t>Global va mahalliy amaliyotlar</w:t>
                  </w:r>
                </w:p>
                <w:p w:rsidR="00D400A2" w:rsidRDefault="00883240">
                  <w:pPr>
                    <w:pStyle w:val="a3"/>
                    <w:spacing w:before="112" w:line="268" w:lineRule="auto"/>
                    <w:ind w:left="140" w:right="220"/>
                  </w:pPr>
                  <w:r>
                    <w:rPr>
                      <w:color w:val="231F20"/>
                    </w:rPr>
                    <w:t>Asboblar to'plamidagi yo'riqnoma atrof-muhit, ijtimoiy va korporativ boshqaruv amaliyotlarining global miqyosda qabul qilingan standartlarini aks ettiradi. Biroq, ba'zi standartlar mahalliy korporativ madaniyat va korporativ boshqaruv amaliyotiga asoslangan holda dunyoning turli joylarida turlicha qo'llanilishi mumkin. Bunga, masalan, etnik munosabatlar keskinlashgan mamlakatlarda boshqaruv kengashi tuzilmasi va direktorning mustaqilligini aniqlash yoki xodimlarning etnik tarkibi haqida hisobot berish bilan bog'liq amaliyotlar kiradi.</w:t>
                  </w:r>
                </w:p>
                <w:p w:rsidR="00D400A2" w:rsidRDefault="00883240">
                  <w:pPr>
                    <w:pStyle w:val="a3"/>
                    <w:spacing w:before="92" w:line="268" w:lineRule="auto"/>
                    <w:ind w:left="140"/>
                  </w:pPr>
                  <w:r>
                    <w:rPr>
                      <w:color w:val="231F20"/>
                    </w:rPr>
                    <w:t>Bunday holatlarda kompaniyalar o'ziga xos retseptlarga emas, balki oshkor qilish bo'yicha ko'rsatmalar ruhiga amal qilishlari kerak. Boshqaruv mustaqilligi uchun, masalan, kompaniya qaysi sohalar mustaqillik uchun shubhali ekanligini va ularni qanday hal qilishni tanlashini muhokama qilishi mumkin. Etnik xilma-xillik uchun kompaniya barcha etnik kelib chiqishi bo'lgan xodimlarni jalb qilishga qaratilgan sa'y-harakatlar haqida hisobot berishi mumkin.</w:t>
                  </w:r>
                </w:p>
              </w:txbxContent>
            </v:textbox>
            <w10:anchorlock/>
          </v:shape>
        </w:pict>
      </w:r>
    </w:p>
    <w:p w:rsidR="00D400A2" w:rsidRDefault="00D400A2">
      <w:pPr>
        <w:rPr>
          <w:sz w:val="20"/>
        </w:rPr>
        <w:sectPr w:rsidR="00D400A2">
          <w:type w:val="continuous"/>
          <w:pgSz w:w="12590" w:h="16190"/>
          <w:pgMar w:top="1500" w:right="760" w:bottom="280" w:left="780" w:header="720" w:footer="720" w:gutter="0"/>
          <w:cols w:space="720"/>
        </w:sectPr>
      </w:pPr>
    </w:p>
    <w:p w:rsidR="00D400A2" w:rsidRDefault="00D400A2">
      <w:pPr>
        <w:pStyle w:val="a3"/>
        <w:rPr>
          <w:sz w:val="20"/>
        </w:rPr>
      </w:pPr>
    </w:p>
    <w:p w:rsidR="00D400A2" w:rsidRDefault="00D400A2">
      <w:pPr>
        <w:pStyle w:val="a3"/>
        <w:spacing w:before="2"/>
        <w:rPr>
          <w:sz w:val="25"/>
        </w:rPr>
      </w:pPr>
    </w:p>
    <w:p w:rsidR="00D400A2" w:rsidRDefault="00D400A2">
      <w:pPr>
        <w:rPr>
          <w:sz w:val="25"/>
        </w:rPr>
        <w:sectPr w:rsidR="00D400A2">
          <w:footerReference w:type="even" r:id="rId55"/>
          <w:pgSz w:w="12580" w:h="15780"/>
          <w:pgMar w:top="0" w:right="1740" w:bottom="280" w:left="740" w:header="0" w:footer="0" w:gutter="0"/>
          <w:cols w:space="720"/>
        </w:sectPr>
      </w:pPr>
    </w:p>
    <w:p w:rsidR="00D400A2" w:rsidRDefault="00883240" w:rsidP="00883240">
      <w:pPr>
        <w:pStyle w:val="a7"/>
        <w:numPr>
          <w:ilvl w:val="0"/>
          <w:numId w:val="83"/>
        </w:numPr>
        <w:tabs>
          <w:tab w:val="left" w:pos="1581"/>
        </w:tabs>
        <w:spacing w:before="99" w:line="268" w:lineRule="auto"/>
        <w:ind w:right="166"/>
        <w:rPr>
          <w:sz w:val="19"/>
        </w:rPr>
      </w:pPr>
      <w:r>
        <w:rPr>
          <w:i/>
          <w:color w:val="231F20"/>
          <w:spacing w:val="-4"/>
          <w:sz w:val="19"/>
        </w:rPr>
        <w:t>Xalqaro standartlar</w:t>
      </w:r>
      <w:r>
        <w:rPr>
          <w:color w:val="231F20"/>
          <w:spacing w:val="-4"/>
          <w:sz w:val="19"/>
        </w:rPr>
        <w:t>-tegishli tarkib elementlari uchun asosiy ramkalar va ko'rsatmalarni umumlashtiradi.</w:t>
      </w:r>
    </w:p>
    <w:p w:rsidR="00D400A2" w:rsidRDefault="00883240" w:rsidP="00883240">
      <w:pPr>
        <w:pStyle w:val="a7"/>
        <w:numPr>
          <w:ilvl w:val="0"/>
          <w:numId w:val="83"/>
        </w:numPr>
        <w:tabs>
          <w:tab w:val="left" w:pos="1581"/>
        </w:tabs>
        <w:spacing w:before="91" w:line="268" w:lineRule="auto"/>
        <w:ind w:right="1"/>
        <w:rPr>
          <w:sz w:val="19"/>
        </w:rPr>
      </w:pPr>
      <w:r>
        <w:rPr>
          <w:i/>
          <w:color w:val="231F20"/>
          <w:spacing w:val="-4"/>
          <w:sz w:val="19"/>
        </w:rPr>
        <w:t>Misollar</w:t>
      </w:r>
      <w:r>
        <w:rPr>
          <w:i/>
          <w:color w:val="231F20"/>
          <w:sz w:val="19"/>
        </w:rPr>
        <w:t>oshkor qilish</w:t>
      </w:r>
      <w:r>
        <w:rPr>
          <w:color w:val="231F20"/>
          <w:spacing w:val="-4"/>
          <w:sz w:val="19"/>
        </w:rPr>
        <w:t>— yillik hisobotlardan ko‘chirmalarni taqdim etadi</w:t>
      </w:r>
      <w:r>
        <w:rPr>
          <w:color w:val="231F20"/>
          <w:sz w:val="19"/>
        </w:rPr>
        <w:t>bir qator kompaniyalar va mamlakatlar.</w:t>
      </w:r>
    </w:p>
    <w:p w:rsidR="00D400A2" w:rsidRDefault="00883240">
      <w:pPr>
        <w:pStyle w:val="a3"/>
        <w:spacing w:before="146" w:line="268" w:lineRule="auto"/>
        <w:ind w:left="1040" w:right="-4"/>
      </w:pPr>
      <w:r>
        <w:rPr>
          <w:b/>
          <w:i/>
          <w:color w:val="231F20"/>
        </w:rPr>
        <w:t>Hisobot bo'yicha qo'llanma (II qism)</w:t>
      </w:r>
      <w:r>
        <w:rPr>
          <w:color w:val="231F20"/>
          <w:spacing w:val="-4"/>
        </w:rPr>
        <w:t>ma'lumotni tayyorlash va taqdim etish bo'yicha maslahat va mulohazalarni, jumladan, axborot sifati, muhimligi va o'ziga xosligini taklif qiladi.</w:t>
      </w:r>
      <w:r>
        <w:rPr>
          <w:color w:val="231F20"/>
        </w:rPr>
        <w:t>Shuningdek, u moliyaviy va moliyaviy bo'lmagan ma'lumotlarni birlashtirish bo'yicha ko'rsatmalar beradi.</w:t>
      </w:r>
    </w:p>
    <w:p w:rsidR="00D400A2" w:rsidRDefault="00883240">
      <w:pPr>
        <w:spacing w:before="147"/>
        <w:ind w:left="1040"/>
        <w:rPr>
          <w:b/>
          <w:i/>
          <w:sz w:val="19"/>
        </w:rPr>
      </w:pPr>
      <w:r>
        <w:rPr>
          <w:b/>
          <w:i/>
          <w:color w:val="231F20"/>
          <w:sz w:val="19"/>
        </w:rPr>
        <w:t>Qo'shimchalar</w:t>
      </w:r>
    </w:p>
    <w:p w:rsidR="00D400A2" w:rsidRDefault="00883240" w:rsidP="00883240">
      <w:pPr>
        <w:pStyle w:val="a7"/>
        <w:numPr>
          <w:ilvl w:val="0"/>
          <w:numId w:val="83"/>
        </w:numPr>
        <w:tabs>
          <w:tab w:val="left" w:pos="1561"/>
        </w:tabs>
        <w:spacing w:before="117" w:line="268" w:lineRule="auto"/>
        <w:ind w:left="1560" w:right="674" w:hanging="160"/>
        <w:rPr>
          <w:sz w:val="19"/>
        </w:rPr>
      </w:pPr>
      <w:r>
        <w:rPr>
          <w:color w:val="231F20"/>
          <w:spacing w:val="-4"/>
          <w:sz w:val="19"/>
        </w:rPr>
        <w:t>Ilova</w:t>
      </w:r>
      <w:r>
        <w:rPr>
          <w:color w:val="231F20"/>
          <w:sz w:val="19"/>
        </w:rPr>
        <w:t>Javob: Barqarorlik masalalari uchun muhimlikni baholash</w:t>
      </w:r>
    </w:p>
    <w:p w:rsidR="00D400A2" w:rsidRDefault="00883240" w:rsidP="00883240">
      <w:pPr>
        <w:pStyle w:val="a7"/>
        <w:numPr>
          <w:ilvl w:val="0"/>
          <w:numId w:val="82"/>
        </w:numPr>
        <w:tabs>
          <w:tab w:val="left" w:pos="723"/>
        </w:tabs>
        <w:spacing w:before="134" w:line="268" w:lineRule="auto"/>
        <w:ind w:right="378"/>
        <w:rPr>
          <w:sz w:val="19"/>
        </w:rPr>
      </w:pPr>
      <w:r>
        <w:rPr>
          <w:color w:val="231F20"/>
          <w:spacing w:val="-4"/>
          <w:w w:val="103"/>
          <w:sz w:val="19"/>
        </w:rPr>
        <w:br w:type="column"/>
      </w:r>
      <w:r>
        <w:rPr>
          <w:color w:val="231F20"/>
          <w:spacing w:val="-4"/>
          <w:sz w:val="19"/>
        </w:rPr>
        <w:t>Ilova</w:t>
      </w:r>
      <w:r>
        <w:rPr>
          <w:color w:val="231F20"/>
          <w:sz w:val="19"/>
        </w:rPr>
        <w:t>B: Kengash ESG boshqaruvi va oshkor etilishi bo'yicha so'rashi kerak bo'lgan savollar</w:t>
      </w:r>
    </w:p>
    <w:p w:rsidR="00D400A2" w:rsidRDefault="00883240" w:rsidP="00883240">
      <w:pPr>
        <w:pStyle w:val="a7"/>
        <w:numPr>
          <w:ilvl w:val="0"/>
          <w:numId w:val="82"/>
        </w:numPr>
        <w:tabs>
          <w:tab w:val="left" w:pos="723"/>
        </w:tabs>
        <w:spacing w:before="65" w:line="268" w:lineRule="auto"/>
        <w:ind w:right="656"/>
        <w:rPr>
          <w:sz w:val="19"/>
        </w:rPr>
      </w:pPr>
      <w:r>
        <w:rPr>
          <w:color w:val="231F20"/>
          <w:spacing w:val="-4"/>
          <w:w w:val="105"/>
          <w:sz w:val="19"/>
        </w:rPr>
        <w:t>Ilova</w:t>
      </w:r>
      <w:r>
        <w:rPr>
          <w:color w:val="231F20"/>
          <w:w w:val="105"/>
          <w:sz w:val="19"/>
        </w:rPr>
        <w:t>C: Yillik hisobotni tayyorlash uchun ichki rejalashtirish</w:t>
      </w:r>
    </w:p>
    <w:p w:rsidR="00D400A2" w:rsidRDefault="00883240" w:rsidP="00883240">
      <w:pPr>
        <w:pStyle w:val="a7"/>
        <w:numPr>
          <w:ilvl w:val="0"/>
          <w:numId w:val="82"/>
        </w:numPr>
        <w:tabs>
          <w:tab w:val="left" w:pos="723"/>
        </w:tabs>
        <w:spacing w:before="66" w:line="268" w:lineRule="auto"/>
        <w:ind w:right="590"/>
        <w:rPr>
          <w:sz w:val="19"/>
        </w:rPr>
      </w:pPr>
      <w:r>
        <w:rPr>
          <w:color w:val="231F20"/>
          <w:spacing w:val="-4"/>
          <w:sz w:val="19"/>
        </w:rPr>
        <w:t>Ilova</w:t>
      </w:r>
      <w:r>
        <w:rPr>
          <w:color w:val="231F20"/>
          <w:sz w:val="19"/>
        </w:rPr>
        <w:t>D: Listlangan kompaniyalar uchun IFC korporativ boshqaruv taraqqiyot matritsasi</w:t>
      </w:r>
      <w:r>
        <w:rPr>
          <w:color w:val="231F20"/>
          <w:spacing w:val="-4"/>
          <w:position w:val="6"/>
          <w:sz w:val="11"/>
        </w:rPr>
        <w:t>10</w:t>
      </w:r>
      <w:r>
        <w:rPr>
          <w:color w:val="231F20"/>
          <w:spacing w:val="-4"/>
          <w:sz w:val="19"/>
        </w:rPr>
        <w:t>(Atrof-muhit, ijtimoiy va korporativ boshqaruv masalalarini integratsiyalash)</w:t>
      </w:r>
    </w:p>
    <w:p w:rsidR="00D400A2" w:rsidRDefault="00883240" w:rsidP="00883240">
      <w:pPr>
        <w:pStyle w:val="a7"/>
        <w:numPr>
          <w:ilvl w:val="0"/>
          <w:numId w:val="82"/>
        </w:numPr>
        <w:tabs>
          <w:tab w:val="left" w:pos="723"/>
        </w:tabs>
        <w:spacing w:before="67" w:line="268" w:lineRule="auto"/>
        <w:ind w:right="362"/>
        <w:rPr>
          <w:sz w:val="19"/>
        </w:rPr>
      </w:pPr>
      <w:r>
        <w:rPr>
          <w:color w:val="231F20"/>
          <w:sz w:val="19"/>
        </w:rPr>
        <w:t>Ilova E: Barqarorlikni boshqarish va oshkor qilishning asosiy asoslari</w:t>
      </w:r>
    </w:p>
    <w:p w:rsidR="00D400A2" w:rsidRDefault="00883240" w:rsidP="00883240">
      <w:pPr>
        <w:pStyle w:val="a7"/>
        <w:numPr>
          <w:ilvl w:val="0"/>
          <w:numId w:val="82"/>
        </w:numPr>
        <w:tabs>
          <w:tab w:val="left" w:pos="723"/>
        </w:tabs>
        <w:spacing w:before="66" w:line="268" w:lineRule="auto"/>
        <w:ind w:right="252"/>
        <w:rPr>
          <w:sz w:val="19"/>
        </w:rPr>
      </w:pPr>
      <w:r>
        <w:rPr>
          <w:color w:val="231F20"/>
          <w:spacing w:val="-4"/>
          <w:sz w:val="19"/>
        </w:rPr>
        <w:t>Ilova</w:t>
      </w:r>
      <w:r>
        <w:rPr>
          <w:color w:val="231F20"/>
          <w:sz w:val="19"/>
        </w:rPr>
        <w:t>F: Asboblar to'plamida foydalaniladigan yillik va barqaror rivojlanish hisobotlari</w:t>
      </w:r>
    </w:p>
    <w:p w:rsidR="00D400A2" w:rsidRDefault="00883240">
      <w:pPr>
        <w:spacing w:before="66"/>
        <w:ind w:left="202"/>
        <w:rPr>
          <w:b/>
          <w:i/>
          <w:sz w:val="19"/>
        </w:rPr>
      </w:pPr>
      <w:r>
        <w:rPr>
          <w:b/>
          <w:i/>
          <w:color w:val="231F20"/>
          <w:sz w:val="19"/>
        </w:rPr>
        <w:t>Lug'at</w:t>
      </w:r>
    </w:p>
    <w:p w:rsidR="00D400A2" w:rsidRDefault="00883240">
      <w:pPr>
        <w:spacing w:before="117" w:line="268" w:lineRule="auto"/>
        <w:ind w:left="202" w:right="36"/>
        <w:rPr>
          <w:sz w:val="19"/>
        </w:rPr>
      </w:pPr>
      <w:r>
        <w:rPr>
          <w:b/>
          <w:i/>
          <w:color w:val="231F20"/>
          <w:w w:val="95"/>
          <w:sz w:val="19"/>
        </w:rPr>
        <w:t>Qo'shimcha o'qish uchun havolalar</w:t>
      </w:r>
      <w:r>
        <w:rPr>
          <w:color w:val="231F20"/>
          <w:w w:val="95"/>
          <w:sz w:val="19"/>
        </w:rPr>
        <w:t>- shu jumladan manbalar</w:t>
      </w:r>
      <w:r>
        <w:rPr>
          <w:color w:val="231F20"/>
          <w:sz w:val="19"/>
        </w:rPr>
        <w:t>Asboblar to'plamida keltirilgan.</w:t>
      </w:r>
    </w:p>
    <w:p w:rsidR="00D400A2" w:rsidRDefault="00D400A2">
      <w:pPr>
        <w:spacing w:line="268" w:lineRule="auto"/>
        <w:rPr>
          <w:sz w:val="19"/>
        </w:rPr>
        <w:sectPr w:rsidR="00D400A2">
          <w:type w:val="continuous"/>
          <w:pgSz w:w="12580" w:h="15780"/>
          <w:pgMar w:top="1500" w:right="1740" w:bottom="280" w:left="740" w:header="720" w:footer="720" w:gutter="0"/>
          <w:cols w:num="2" w:space="720" w:equalWidth="0">
            <w:col w:w="5373" w:space="40"/>
            <w:col w:w="4687"/>
          </w:cols>
        </w:sectPr>
      </w:pPr>
    </w:p>
    <w:p w:rsidR="00D400A2" w:rsidRDefault="00883240">
      <w:pPr>
        <w:spacing w:before="175"/>
        <w:ind w:left="1026"/>
        <w:rPr>
          <w:rFonts w:ascii="Arial"/>
          <w:sz w:val="20"/>
        </w:rPr>
      </w:pPr>
      <w:r>
        <w:rPr>
          <w:rFonts w:ascii="Calibri"/>
          <w:b/>
          <w:color w:val="231F20"/>
          <w:w w:val="110"/>
          <w:sz w:val="20"/>
        </w:rPr>
        <w:t>0.4-rasm:</w:t>
      </w:r>
      <w:r>
        <w:rPr>
          <w:rFonts w:ascii="Arial"/>
          <w:color w:val="231F20"/>
          <w:w w:val="110"/>
          <w:sz w:val="20"/>
        </w:rPr>
        <w:t>Manfaatdor tomonlar bilan muloqot jarayoni</w:t>
      </w: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1"/>
        <w:rPr>
          <w:rFonts w:ascii="Arial"/>
          <w:sz w:val="27"/>
        </w:rPr>
      </w:pPr>
    </w:p>
    <w:p w:rsidR="00D400A2" w:rsidRDefault="00D400A2">
      <w:pPr>
        <w:rPr>
          <w:rFonts w:ascii="Arial"/>
          <w:sz w:val="27"/>
        </w:rPr>
        <w:sectPr w:rsidR="00D400A2">
          <w:type w:val="continuous"/>
          <w:pgSz w:w="12580" w:h="15780"/>
          <w:pgMar w:top="1500" w:right="1740" w:bottom="280" w:left="740" w:header="720" w:footer="720" w:gutter="0"/>
          <w:cols w:space="720"/>
        </w:sectPr>
      </w:pPr>
    </w:p>
    <w:p w:rsidR="00D400A2" w:rsidRDefault="0011555C">
      <w:pPr>
        <w:pStyle w:val="9"/>
        <w:spacing w:before="101"/>
        <w:ind w:left="1588"/>
      </w:pPr>
      <w:r>
        <w:pict>
          <v:group id="_x0000_s3401" style="position:absolute;left:0;text-align:left;margin-left:89.05pt;margin-top:-221.05pt;width:447.15pt;height:405.6pt;z-index:-23158784;mso-position-horizontal-relative:page" coordorigin="1781,-4421" coordsize="8943,8112">
            <v:rect id="_x0000_s3415" style="position:absolute;left:1786;top:-4417;width:8933;height:8102" filled="f" strokecolor="#231f20" strokeweight=".5pt"/>
            <v:rect id="_x0000_s3414" style="position:absolute;left:3916;top:-3327;width:796;height:17" fillcolor="#558030" stroked="f"/>
            <v:rect id="_x0000_s3413" style="position:absolute;left:3770;top:-1307;width:823;height:18" fillcolor="#cfa519" stroked="f"/>
            <v:rect id="_x0000_s3412" style="position:absolute;left:7787;top:-1228;width:685;height:16" fillcolor="#25408f" stroked="f"/>
            <v:rect id="_x0000_s3411" style="position:absolute;left:7794;top:-3199;width:685;height:16" fillcolor="#00aeef" stroked="f"/>
            <v:shape id="_x0000_s3410" type="#_x0000_t75" style="position:absolute;left:4297;top:-4122;width:3848;height:3849">
              <v:imagedata r:id="rId56" o:title=""/>
            </v:shape>
            <v:rect id="_x0000_s3409" style="position:absolute;left:9607;top:-3421;width:11;height:108" fillcolor="#231f20" stroked="f"/>
            <v:shape id="_x0000_s3408" type="#_x0000_t75" style="position:absolute;left:8462;top:-3755;width:1122;height:1125">
              <v:imagedata r:id="rId57" o:title=""/>
            </v:shape>
            <v:shape id="_x0000_s3407" type="#_x0000_t75" style="position:absolute;left:8684;top:-1630;width:953;height:956">
              <v:imagedata r:id="rId58" o:title=""/>
            </v:shape>
            <v:shape id="_x0000_s3406" type="#_x0000_t75" style="position:absolute;left:2774;top:-1710;width:1034;height:822">
              <v:imagedata r:id="rId59" o:title=""/>
            </v:shape>
            <v:shape id="_x0000_s3405" type="#_x0000_t75" style="position:absolute;left:2880;top:-3623;width:860;height:645">
              <v:imagedata r:id="rId60" o:title=""/>
            </v:shape>
            <v:shape id="_x0000_s3404" type="#_x0000_t75" style="position:absolute;left:4815;top:-3959;width:2786;height:3002">
              <v:imagedata r:id="rId61" o:title=""/>
            </v:shape>
            <v:shape id="_x0000_s3403" style="position:absolute;left:8455;top:-1257;width:74;height:74" coordorigin="8455,-1257" coordsize="74,74" path="m8492,-1257r-14,3l8466,-1246r-8,12l8455,-1220r3,15l8466,-1194r12,8l8492,-1183r15,-3l8518,-1194r8,-11l8529,-1220r-3,-14l8518,-1246r-11,-8l8492,-1257xe" fillcolor="#25408f" stroked="f">
              <v:path arrowok="t"/>
            </v:shape>
            <v:shape id="_x0000_s3402" style="position:absolute;left:3854;top:-3357;width:74;height:74" coordorigin="3854,-3357" coordsize="74,74" path="m3891,-3357r-14,3l3865,-3346r-8,12l3854,-3320r3,15l3865,-3294r12,8l3891,-3283r15,-3l3917,-3294r8,-11l3928,-3320r-3,-14l3917,-3346r-11,-8l3891,-3357xe" fillcolor="#558030" stroked="f">
              <v:path arrowok="t"/>
            </v:shape>
            <w10:wrap anchorx="page"/>
          </v:group>
        </w:pict>
      </w:r>
      <w:r w:rsidR="00883240">
        <w:rPr>
          <w:color w:val="00AEEF"/>
          <w:w w:val="120"/>
        </w:rPr>
        <w:t>Buni qanday qilamiz?</w:t>
      </w:r>
    </w:p>
    <w:p w:rsidR="00D400A2" w:rsidRDefault="00883240">
      <w:pPr>
        <w:pStyle w:val="a3"/>
        <w:spacing w:before="16" w:line="268" w:lineRule="auto"/>
        <w:ind w:left="1588" w:right="41"/>
      </w:pPr>
      <w:r>
        <w:rPr>
          <w:color w:val="231F20"/>
        </w:rPr>
        <w:t>Jarayon ijrochi boshqaruv, direktorlar, investorlar va boshqa manfaatdor tomonlarni o'z ichiga oladi. Interfaol muloqotda manfaatdor tomonlarning strategiya, boshqaruv, samaradorlik va hisobotlar bilan bog'liqligi haqidagi tushunchalar o'z ichiga oladi.</w:t>
      </w:r>
    </w:p>
    <w:p w:rsidR="00D400A2" w:rsidRDefault="00883240" w:rsidP="00883240">
      <w:pPr>
        <w:pStyle w:val="a7"/>
        <w:numPr>
          <w:ilvl w:val="0"/>
          <w:numId w:val="81"/>
        </w:numPr>
        <w:tabs>
          <w:tab w:val="left" w:pos="1816"/>
        </w:tabs>
        <w:spacing w:before="134" w:line="261" w:lineRule="auto"/>
        <w:ind w:hanging="260"/>
        <w:jc w:val="left"/>
        <w:rPr>
          <w:rFonts w:ascii="Calibri"/>
          <w:color w:val="00AEEF"/>
          <w:sz w:val="24"/>
        </w:rPr>
      </w:pPr>
      <w:r>
        <w:rPr>
          <w:color w:val="231F20"/>
          <w:sz w:val="19"/>
        </w:rPr>
        <w:t>Mijozlarni so'roq qilish, xodimlarning ishtirokini baholash, fokus-guruhlar va jamoatchilik ishtiroki - bu manfaatdor tomonlar nimani qadrlashini tushunishning usullari.</w:t>
      </w:r>
    </w:p>
    <w:p w:rsidR="00D400A2" w:rsidRDefault="00883240" w:rsidP="00883240">
      <w:pPr>
        <w:pStyle w:val="a7"/>
        <w:numPr>
          <w:ilvl w:val="0"/>
          <w:numId w:val="81"/>
        </w:numPr>
        <w:tabs>
          <w:tab w:val="left" w:pos="1873"/>
        </w:tabs>
        <w:spacing w:before="42" w:line="244" w:lineRule="auto"/>
        <w:ind w:right="129" w:hanging="260"/>
        <w:jc w:val="left"/>
        <w:rPr>
          <w:rFonts w:ascii="Calibri"/>
          <w:color w:val="002E54"/>
          <w:sz w:val="24"/>
        </w:rPr>
      </w:pPr>
      <w:r>
        <w:rPr>
          <w:color w:val="231F20"/>
          <w:sz w:val="19"/>
        </w:rPr>
        <w:t>Asosiy manfaatdor tomonlar (masalan, mijozlar, tartibga soluvchilar, xodimlar, ta'sirlanganlar) tushunchalari</w:t>
      </w:r>
    </w:p>
    <w:p w:rsidR="00D400A2" w:rsidRDefault="00883240">
      <w:pPr>
        <w:pStyle w:val="a3"/>
        <w:spacing w:before="114" w:line="268" w:lineRule="auto"/>
        <w:ind w:left="475" w:right="688"/>
        <w:jc w:val="both"/>
      </w:pPr>
      <w:r>
        <w:br w:type="column"/>
      </w:r>
      <w:r>
        <w:rPr>
          <w:color w:val="231F20"/>
        </w:rPr>
        <w:t>Jamiyatlar) barqaror, uzoq muddatli qiymat yaratish va rentabellikni ta'minlash uchun strategiyani belgilashda foydalaniladi.</w:t>
      </w:r>
    </w:p>
    <w:p w:rsidR="00D400A2" w:rsidRDefault="00883240" w:rsidP="00883240">
      <w:pPr>
        <w:pStyle w:val="a7"/>
        <w:numPr>
          <w:ilvl w:val="0"/>
          <w:numId w:val="81"/>
        </w:numPr>
        <w:tabs>
          <w:tab w:val="left" w:pos="479"/>
        </w:tabs>
        <w:spacing w:before="43" w:line="264" w:lineRule="auto"/>
        <w:ind w:left="475" w:right="773" w:hanging="260"/>
        <w:jc w:val="left"/>
        <w:rPr>
          <w:rFonts w:ascii="Calibri"/>
          <w:color w:val="CFA519"/>
          <w:sz w:val="24"/>
        </w:rPr>
      </w:pPr>
      <w:r>
        <w:rPr>
          <w:color w:val="231F20"/>
          <w:sz w:val="19"/>
        </w:rPr>
        <w:t>Uzoq muddatli strategik maqsadlarni yillik ko'rsatkichlarga bo'lish mumkin. Strategiyani amalga oshirish uchun ushbu maqsadlar keyinchalik tashkilotdagi bo'linmalar, bo'limlar va aniq shaxslarga beriladi.</w:t>
      </w:r>
    </w:p>
    <w:p w:rsidR="00D400A2" w:rsidRDefault="00883240" w:rsidP="00883240">
      <w:pPr>
        <w:pStyle w:val="a7"/>
        <w:numPr>
          <w:ilvl w:val="0"/>
          <w:numId w:val="81"/>
        </w:numPr>
        <w:tabs>
          <w:tab w:val="left" w:pos="499"/>
        </w:tabs>
        <w:spacing w:before="38" w:line="256" w:lineRule="auto"/>
        <w:ind w:left="475" w:right="712" w:hanging="261"/>
        <w:jc w:val="left"/>
        <w:rPr>
          <w:rFonts w:ascii="Calibri"/>
          <w:color w:val="558030"/>
          <w:sz w:val="24"/>
        </w:rPr>
      </w:pPr>
      <w:r>
        <w:rPr>
          <w:color w:val="231F20"/>
          <w:sz w:val="19"/>
        </w:rPr>
        <w:t>Strategiya va maqsadlarga nisbatan erishilgan yutuqlar yoki natijalar oraliq va yillik hisobotlarda barcha manfaatdor tomonlarga oshkor qilinadi.</w:t>
      </w:r>
    </w:p>
    <w:p w:rsidR="00D400A2" w:rsidRDefault="00883240">
      <w:pPr>
        <w:pStyle w:val="a3"/>
        <w:spacing w:before="98"/>
        <w:ind w:left="215"/>
      </w:pPr>
      <w:r>
        <w:rPr>
          <w:color w:val="231F20"/>
          <w:w w:val="110"/>
        </w:rPr>
        <w:t>TAKRORLASH</w:t>
      </w:r>
    </w:p>
    <w:p w:rsidR="00D400A2" w:rsidRDefault="00D400A2">
      <w:pPr>
        <w:sectPr w:rsidR="00D400A2">
          <w:type w:val="continuous"/>
          <w:pgSz w:w="12580" w:h="15780"/>
          <w:pgMar w:top="1500" w:right="1740" w:bottom="280" w:left="740" w:header="720" w:footer="720" w:gutter="0"/>
          <w:cols w:num="2" w:space="720" w:equalWidth="0">
            <w:col w:w="5365" w:space="40"/>
            <w:col w:w="4695"/>
          </w:cols>
        </w:sectPr>
      </w:pPr>
    </w:p>
    <w:p w:rsidR="00D400A2" w:rsidRDefault="0011555C">
      <w:pPr>
        <w:pStyle w:val="a3"/>
        <w:spacing w:before="5"/>
        <w:rPr>
          <w:sz w:val="23"/>
        </w:rPr>
      </w:pPr>
      <w:r>
        <w:pict>
          <v:rect id="_x0000_s3400" style="position:absolute;margin-left:0;margin-top:0;width:43pt;height:213.9pt;z-index:-23159296;mso-position-horizontal-relative:page;mso-position-vertical-relative:page" fillcolor="#231f20" stroked="f">
            <w10:wrap anchorx="page" anchory="page"/>
          </v:rect>
        </w:pict>
      </w:r>
      <w:r>
        <w:pict>
          <v:shape id="_x0000_s3399" type="#_x0000_t202" style="position:absolute;margin-left:25.3pt;margin-top:32.9pt;width:14.4pt;height:66.4pt;z-index:15771648;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Kirish</w:t>
                  </w:r>
                </w:p>
              </w:txbxContent>
            </v:textbox>
            <w10:wrap anchorx="page" anchory="page"/>
          </v:shape>
        </w:pict>
      </w:r>
    </w:p>
    <w:p w:rsidR="00D400A2" w:rsidRDefault="00883240">
      <w:pPr>
        <w:spacing w:before="92"/>
        <w:ind w:left="1041"/>
        <w:rPr>
          <w:rFonts w:ascii="Arial"/>
          <w:sz w:val="14"/>
        </w:rPr>
      </w:pPr>
      <w:r>
        <w:rPr>
          <w:rFonts w:ascii="Arial"/>
          <w:color w:val="231F20"/>
          <w:sz w:val="14"/>
        </w:rPr>
        <w:t>Manba: IFC.</w:t>
      </w:r>
    </w:p>
    <w:p w:rsidR="00D400A2" w:rsidRDefault="0011555C">
      <w:pPr>
        <w:pStyle w:val="a3"/>
        <w:spacing w:before="6"/>
        <w:rPr>
          <w:rFonts w:ascii="Arial"/>
          <w:sz w:val="25"/>
        </w:rPr>
      </w:pPr>
      <w:r>
        <w:pict>
          <v:shape id="_x0000_s3398" style="position:absolute;margin-left:89.05pt;margin-top:16.85pt;width:228.35pt;height:.1pt;z-index:-15687168;mso-wrap-distance-left:0;mso-wrap-distance-right:0;mso-position-horizontal-relative:page" coordorigin="1781,337" coordsize="4567,0" path="m1781,337r4566,e" filled="f" strokecolor="#231f20" strokeweight=".35pt">
            <v:path arrowok="t"/>
            <w10:wrap type="topAndBottom" anchorx="page"/>
          </v:shape>
        </w:pict>
      </w:r>
    </w:p>
    <w:p w:rsidR="00D400A2" w:rsidRDefault="00883240">
      <w:pPr>
        <w:spacing w:before="77" w:line="280" w:lineRule="auto"/>
        <w:ind w:left="1041" w:right="31"/>
        <w:rPr>
          <w:sz w:val="16"/>
        </w:rPr>
      </w:pPr>
      <w:r>
        <w:rPr>
          <w:color w:val="231F20"/>
          <w:position w:val="5"/>
          <w:sz w:val="9"/>
        </w:rPr>
        <w:lastRenderedPageBreak/>
        <w:t>10</w:t>
      </w:r>
      <w:r>
        <w:rPr>
          <w:color w:val="231F20"/>
          <w:sz w:val="16"/>
        </w:rPr>
        <w:t>Matritsadan foydalanish faqat ro'yxatga olingan kompaniyalar bilan cheklanmaydi. Har qanday tashkilot - sanab o'tilgan yoki bo'lmagan va tarmoqlar bo'yicha - o'z tushunchalarini qo'llashi mumkin. Batafsilroq ma'lumot uchun ushbu asboblar to'plamining D ilovasiga qarang.</w:t>
      </w:r>
    </w:p>
    <w:p w:rsidR="00D400A2" w:rsidRDefault="00D400A2">
      <w:pPr>
        <w:pStyle w:val="a3"/>
        <w:rPr>
          <w:sz w:val="20"/>
        </w:rPr>
      </w:pPr>
    </w:p>
    <w:p w:rsidR="00D400A2" w:rsidRDefault="00D400A2">
      <w:pPr>
        <w:pStyle w:val="a3"/>
        <w:spacing w:before="3"/>
      </w:pPr>
    </w:p>
    <w:p w:rsidR="00D400A2" w:rsidRDefault="00883240">
      <w:pPr>
        <w:spacing w:before="1"/>
        <w:ind w:left="119"/>
        <w:rPr>
          <w:rFonts w:ascii="Arial"/>
          <w:sz w:val="16"/>
        </w:rPr>
      </w:pPr>
      <w:r>
        <w:rPr>
          <w:rFonts w:ascii="Calibri"/>
          <w:b/>
          <w:color w:val="00AEEF"/>
          <w:w w:val="110"/>
          <w:sz w:val="16"/>
        </w:rPr>
        <w:t>12</w:t>
      </w: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p>
    <w:p w:rsidR="00D400A2" w:rsidRDefault="00D400A2">
      <w:pPr>
        <w:rPr>
          <w:rFonts w:ascii="Arial"/>
          <w:sz w:val="16"/>
        </w:rPr>
        <w:sectPr w:rsidR="00D400A2">
          <w:type w:val="continuous"/>
          <w:pgSz w:w="12580" w:h="15780"/>
          <w:pgMar w:top="1500" w:right="1740" w:bottom="280" w:left="740" w:header="720" w:footer="720" w:gutter="0"/>
          <w:cols w:space="720"/>
        </w:sectPr>
      </w:pPr>
    </w:p>
    <w:p w:rsidR="00D400A2" w:rsidRDefault="00883240">
      <w:pPr>
        <w:spacing w:before="70"/>
        <w:ind w:left="117"/>
        <w:rPr>
          <w:rFonts w:ascii="Arial" w:hAnsi="Arial"/>
          <w:sz w:val="20"/>
        </w:rPr>
      </w:pPr>
      <w:r>
        <w:rPr>
          <w:rFonts w:ascii="Calibri" w:hAnsi="Calibri"/>
          <w:b/>
          <w:color w:val="231F20"/>
          <w:w w:val="110"/>
          <w:sz w:val="20"/>
        </w:rPr>
        <w:lastRenderedPageBreak/>
        <w:t>0.4-jadval</w:t>
      </w:r>
      <w:r>
        <w:rPr>
          <w:rFonts w:ascii="Arial" w:hAnsi="Arial"/>
          <w:color w:val="231F20"/>
          <w:w w:val="110"/>
          <w:sz w:val="20"/>
        </w:rPr>
        <w:t>IFC korporativ boshqaruv matritsasi — oshkoralik va shaffoflik</w:t>
      </w:r>
    </w:p>
    <w:p w:rsidR="00D400A2" w:rsidRDefault="00D400A2">
      <w:pPr>
        <w:pStyle w:val="a3"/>
        <w:spacing w:before="3"/>
        <w:rPr>
          <w:rFonts w:ascii="Arial"/>
          <w:sz w:val="32"/>
        </w:rPr>
      </w:pPr>
    </w:p>
    <w:p w:rsidR="00D400A2" w:rsidRDefault="0011555C">
      <w:pPr>
        <w:tabs>
          <w:tab w:val="left" w:pos="4337"/>
          <w:tab w:val="left" w:pos="8173"/>
        </w:tabs>
        <w:ind w:left="594"/>
        <w:jc w:val="center"/>
        <w:rPr>
          <w:rFonts w:ascii="Calibri"/>
          <w:b/>
          <w:sz w:val="46"/>
        </w:rPr>
      </w:pPr>
      <w:r>
        <w:pict>
          <v:group id="_x0000_s3395" style="position:absolute;left:0;text-align:left;margin-left:80.4pt;margin-top:1.05pt;width:149.8pt;height:23.8pt;z-index:15774720;mso-position-horizontal-relative:page" coordorigin="1608,21" coordsize="2996,476">
            <v:rect id="_x0000_s3397" style="position:absolute;left:1607;top:20;width:2996;height:476" fillcolor="#231f20" stroked="f"/>
            <v:shape id="_x0000_s3396" type="#_x0000_t202" style="position:absolute;left:1607;top:20;width:2996;height:476" filled="f" stroked="f">
              <v:textbox inset="0,0,0,0">
                <w:txbxContent>
                  <w:p w:rsidR="00D400A2" w:rsidRDefault="00883240">
                    <w:pPr>
                      <w:spacing w:before="128"/>
                      <w:ind w:left="136"/>
                      <w:rPr>
                        <w:rFonts w:ascii="Calibri"/>
                        <w:b/>
                        <w:sz w:val="16"/>
                      </w:rPr>
                    </w:pPr>
                    <w:r>
                      <w:rPr>
                        <w:rFonts w:ascii="Calibri"/>
                        <w:b/>
                        <w:color w:val="FFFFFF"/>
                        <w:w w:val="120"/>
                        <w:sz w:val="16"/>
                      </w:rPr>
                      <w:t>1. Asosiy amaliyotlar</w:t>
                    </w:r>
                  </w:p>
                </w:txbxContent>
              </v:textbox>
            </v:shape>
            <w10:wrap anchorx="page"/>
          </v:group>
        </w:pict>
      </w:r>
      <w:r>
        <w:pict>
          <v:group id="_x0000_s3392" style="position:absolute;left:0;text-align:left;margin-left:248.85pt;margin-top:.05pt;width:167.45pt;height:23.8pt;z-index:-23154688;mso-position-horizontal-relative:page" coordorigin="4977,1" coordsize="3349,476">
            <v:rect id="_x0000_s3394" style="position:absolute;left:4977;width:3349;height:476" fillcolor="#558030" stroked="f"/>
            <v:shape id="_x0000_s3393" type="#_x0000_t202" style="position:absolute;left:4977;width:3349;height:476" filled="f" stroked="f">
              <v:textbox inset="0,0,0,0">
                <w:txbxContent>
                  <w:p w:rsidR="00D400A2" w:rsidRDefault="00883240">
                    <w:pPr>
                      <w:spacing w:before="148"/>
                      <w:ind w:left="126"/>
                      <w:rPr>
                        <w:rFonts w:ascii="Calibri"/>
                        <w:b/>
                        <w:sz w:val="16"/>
                      </w:rPr>
                    </w:pPr>
                    <w:r>
                      <w:rPr>
                        <w:rFonts w:ascii="Calibri"/>
                        <w:b/>
                        <w:color w:val="FFFFFF"/>
                        <w:w w:val="125"/>
                        <w:sz w:val="16"/>
                      </w:rPr>
                      <w:t>2. Oraliq amaliyotlar</w:t>
                    </w:r>
                  </w:p>
                </w:txbxContent>
              </v:textbox>
            </v:shape>
            <w10:wrap anchorx="page"/>
          </v:group>
        </w:pict>
      </w:r>
      <w:r>
        <w:pict>
          <v:group id="_x0000_s3389" style="position:absolute;left:0;text-align:left;margin-left:437.5pt;margin-top:.65pt;width:171.75pt;height:23.8pt;z-index:-23154176;mso-position-horizontal-relative:page" coordorigin="8750,13" coordsize="3435,476">
            <v:rect id="_x0000_s3391" style="position:absolute;left:8750;top:12;width:3435;height:476" fillcolor="#004773" stroked="f"/>
            <v:shape id="_x0000_s3390" type="#_x0000_t202" style="position:absolute;left:8750;top:12;width:3435;height:476" filled="f" stroked="f">
              <v:textbox inset="0,0,0,0">
                <w:txbxContent>
                  <w:p w:rsidR="00D400A2" w:rsidRDefault="00883240">
                    <w:pPr>
                      <w:spacing w:before="136"/>
                      <w:ind w:left="116"/>
                      <w:rPr>
                        <w:rFonts w:ascii="Calibri"/>
                        <w:b/>
                        <w:sz w:val="16"/>
                      </w:rPr>
                    </w:pPr>
                    <w:r>
                      <w:rPr>
                        <w:rFonts w:ascii="Calibri"/>
                        <w:b/>
                        <w:color w:val="FFFFFF"/>
                        <w:w w:val="125"/>
                        <w:sz w:val="16"/>
                      </w:rPr>
                      <w:t>3. Yaxshi xalqaro amaliyotlar</w:t>
                    </w:r>
                  </w:p>
                </w:txbxContent>
              </v:textbox>
            </v:shape>
            <w10:wrap anchorx="page"/>
          </v:group>
        </w:pict>
      </w:r>
      <w:r>
        <w:pict>
          <v:group id="_x0000_s3386" style="position:absolute;left:0;text-align:left;margin-left:628.7pt;margin-top:.65pt;width:134.7pt;height:23.8pt;z-index:15776256;mso-position-horizontal-relative:page" coordorigin="12574,13" coordsize="2694,476">
            <v:rect id="_x0000_s3388" style="position:absolute;left:12573;top:12;width:2694;height:476" fillcolor="#7e0024" stroked="f"/>
            <v:shape id="_x0000_s3387" type="#_x0000_t202" style="position:absolute;left:12573;top:12;width:2694;height:476" filled="f" stroked="f">
              <v:textbox inset="0,0,0,0">
                <w:txbxContent>
                  <w:p w:rsidR="00D400A2" w:rsidRDefault="00883240">
                    <w:pPr>
                      <w:spacing w:before="139"/>
                      <w:ind w:left="149"/>
                      <w:rPr>
                        <w:rFonts w:ascii="Calibri"/>
                        <w:b/>
                        <w:sz w:val="16"/>
                      </w:rPr>
                    </w:pPr>
                    <w:r>
                      <w:rPr>
                        <w:rFonts w:ascii="Calibri"/>
                        <w:b/>
                        <w:color w:val="FFFFFF"/>
                        <w:w w:val="125"/>
                        <w:sz w:val="16"/>
                      </w:rPr>
                      <w:t>4. Etakchilik</w:t>
                    </w:r>
                  </w:p>
                </w:txbxContent>
              </v:textbox>
            </v:shape>
            <w10:wrap anchorx="page"/>
          </v:group>
        </w:pict>
      </w:r>
      <w:r w:rsidR="00883240">
        <w:rPr>
          <w:rFonts w:ascii="Calibri"/>
          <w:b/>
          <w:color w:val="CFA519"/>
          <w:w w:val="105"/>
          <w:sz w:val="46"/>
        </w:rPr>
        <w:t>+</w:t>
      </w:r>
      <w:r w:rsidR="00883240">
        <w:rPr>
          <w:rFonts w:ascii="Calibri"/>
          <w:b/>
          <w:color w:val="CFA519"/>
          <w:w w:val="105"/>
          <w:sz w:val="46"/>
        </w:rPr>
        <w:tab/>
        <w:t>+</w:t>
      </w:r>
      <w:r w:rsidR="00883240">
        <w:rPr>
          <w:rFonts w:ascii="Calibri"/>
          <w:b/>
          <w:color w:val="CFA519"/>
          <w:w w:val="105"/>
          <w:sz w:val="46"/>
        </w:rPr>
        <w:tab/>
        <w:t>+</w:t>
      </w:r>
    </w:p>
    <w:p w:rsidR="00D400A2" w:rsidRDefault="00D400A2">
      <w:pPr>
        <w:jc w:val="center"/>
        <w:rPr>
          <w:rFonts w:ascii="Calibri"/>
          <w:sz w:val="46"/>
        </w:rPr>
        <w:sectPr w:rsidR="00D400A2">
          <w:footerReference w:type="default" r:id="rId62"/>
          <w:pgSz w:w="16190" w:h="12590" w:orient="landscape"/>
          <w:pgMar w:top="780" w:right="800" w:bottom="0" w:left="1200" w:header="0" w:footer="0" w:gutter="0"/>
          <w:cols w:space="720"/>
        </w:sectPr>
      </w:pPr>
    </w:p>
    <w:p w:rsidR="00D400A2" w:rsidRDefault="0011555C" w:rsidP="00883240">
      <w:pPr>
        <w:pStyle w:val="a7"/>
        <w:numPr>
          <w:ilvl w:val="0"/>
          <w:numId w:val="1"/>
        </w:numPr>
        <w:tabs>
          <w:tab w:val="left" w:pos="714"/>
        </w:tabs>
        <w:spacing w:before="113" w:line="254" w:lineRule="auto"/>
        <w:rPr>
          <w:rFonts w:ascii="Arial"/>
          <w:sz w:val="16"/>
        </w:rPr>
      </w:pPr>
      <w:r>
        <w:pict>
          <v:rect id="_x0000_s3385" style="position:absolute;left:0;text-align:left;margin-left:77.4pt;margin-top:2.45pt;width:685.95pt;height:93.9pt;z-index:-23155712;mso-position-horizontal-relative:page" fillcolor="#f9f2e5" stroked="f">
            <w10:wrap anchorx="page"/>
          </v:rect>
        </w:pict>
      </w:r>
      <w:r>
        <w:pict>
          <v:shape id="_x0000_s3384" type="#_x0000_t202" style="position:absolute;left:0;text-align:left;margin-left:65.45pt;margin-top:1.8pt;width:12pt;height:436.3pt;z-index:15777792;mso-position-horizontal-relative:page" filled="f" stroked="f">
            <v:textbox style="layout-flow:vertical;mso-layout-flow-alt:bottom-to-top" inset="0,0,0,0">
              <w:txbxContent>
                <w:p w:rsidR="00D400A2" w:rsidRDefault="00883240">
                  <w:pPr>
                    <w:tabs>
                      <w:tab w:val="left" w:pos="785"/>
                      <w:tab w:val="left" w:pos="2705"/>
                      <w:tab w:val="left" w:pos="3171"/>
                      <w:tab w:val="left" w:pos="5160"/>
                      <w:tab w:val="left" w:pos="6738"/>
                    </w:tabs>
                    <w:spacing w:before="22"/>
                    <w:ind w:left="20"/>
                    <w:rPr>
                      <w:rFonts w:ascii="Calibri"/>
                      <w:b/>
                      <w:sz w:val="16"/>
                    </w:rPr>
                  </w:pPr>
                  <w:r>
                    <w:rPr>
                      <w:rFonts w:ascii="Calibri"/>
                      <w:b/>
                      <w:color w:val="231F20"/>
                      <w:w w:val="110"/>
                      <w:sz w:val="16"/>
                      <w:shd w:val="clear" w:color="auto" w:fill="C0CEAF"/>
                    </w:rPr>
                    <w:t xml:space="preserve"> </w:t>
                  </w:r>
                  <w:r>
                    <w:rPr>
                      <w:rFonts w:ascii="Calibri"/>
                      <w:b/>
                      <w:color w:val="231F20"/>
                      <w:sz w:val="16"/>
                      <w:shd w:val="clear" w:color="auto" w:fill="C0CEAF"/>
                    </w:rPr>
                    <w:tab/>
                  </w:r>
                  <w:r>
                    <w:rPr>
                      <w:rFonts w:ascii="Calibri"/>
                      <w:b/>
                      <w:color w:val="231F20"/>
                      <w:spacing w:val="-3"/>
                      <w:w w:val="125"/>
                      <w:sz w:val="16"/>
                      <w:shd w:val="clear" w:color="auto" w:fill="C0CEAF"/>
                    </w:rPr>
                    <w:t>ESG oshkoraligi</w:t>
                  </w:r>
                  <w:r>
                    <w:rPr>
                      <w:rFonts w:ascii="Calibri"/>
                      <w:b/>
                      <w:color w:val="231F20"/>
                      <w:spacing w:val="-4"/>
                      <w:w w:val="125"/>
                      <w:sz w:val="16"/>
                      <w:shd w:val="clear" w:color="auto" w:fill="C0CEAF"/>
                    </w:rPr>
                    <w:tab/>
                  </w:r>
                  <w:r>
                    <w:rPr>
                      <w:rFonts w:ascii="Calibri"/>
                      <w:b/>
                      <w:color w:val="231F20"/>
                      <w:spacing w:val="-4"/>
                      <w:w w:val="125"/>
                      <w:sz w:val="16"/>
                      <w:shd w:val="clear" w:color="auto" w:fill="ABE1FA"/>
                    </w:rPr>
                    <w:tab/>
                    <w:t>Korporativ</w:t>
                  </w:r>
                  <w:r>
                    <w:rPr>
                      <w:rFonts w:ascii="Calibri"/>
                      <w:b/>
                      <w:color w:val="231F20"/>
                      <w:spacing w:val="-14"/>
                      <w:w w:val="125"/>
                      <w:sz w:val="16"/>
                      <w:shd w:val="clear" w:color="auto" w:fill="ABE1FA"/>
                    </w:rPr>
                    <w:t>Oshkora qilish</w:t>
                  </w:r>
                  <w:r>
                    <w:rPr>
                      <w:rFonts w:ascii="Calibri"/>
                      <w:b/>
                      <w:color w:val="231F20"/>
                      <w:spacing w:val="-4"/>
                      <w:w w:val="125"/>
                      <w:sz w:val="16"/>
                      <w:shd w:val="clear" w:color="auto" w:fill="ABE1FA"/>
                    </w:rPr>
                    <w:tab/>
                  </w:r>
                  <w:r>
                    <w:rPr>
                      <w:rFonts w:ascii="Calibri"/>
                      <w:b/>
                      <w:color w:val="231F20"/>
                      <w:spacing w:val="-3"/>
                      <w:w w:val="125"/>
                      <w:sz w:val="16"/>
                      <w:shd w:val="clear" w:color="auto" w:fill="D1A4A1"/>
                    </w:rPr>
                    <w:t>Risk ishtahasi</w:t>
                  </w:r>
                  <w:r>
                    <w:rPr>
                      <w:rFonts w:ascii="Calibri"/>
                      <w:b/>
                      <w:color w:val="231F20"/>
                      <w:spacing w:val="-4"/>
                      <w:w w:val="125"/>
                      <w:sz w:val="16"/>
                      <w:shd w:val="clear" w:color="auto" w:fill="D1A4A1"/>
                    </w:rPr>
                    <w:tab/>
                  </w:r>
                  <w:r>
                    <w:rPr>
                      <w:rFonts w:ascii="Calibri"/>
                      <w:b/>
                      <w:color w:val="231F20"/>
                      <w:spacing w:val="-4"/>
                      <w:w w:val="125"/>
                      <w:sz w:val="16"/>
                      <w:shd w:val="clear" w:color="auto" w:fill="EDDCB3"/>
                    </w:rPr>
                    <w:t>Moliyaviy hisobot</w:t>
                  </w:r>
                  <w:r>
                    <w:rPr>
                      <w:rFonts w:ascii="Calibri"/>
                      <w:b/>
                      <w:color w:val="231F20"/>
                      <w:spacing w:val="13"/>
                      <w:sz w:val="16"/>
                      <w:shd w:val="clear" w:color="auto" w:fill="EDDCB3"/>
                    </w:rPr>
                    <w:t xml:space="preserve"> </w:t>
                  </w:r>
                </w:p>
              </w:txbxContent>
            </v:textbox>
            <w10:wrap anchorx="page"/>
          </v:shape>
        </w:pict>
      </w:r>
      <w:r w:rsidR="00883240">
        <w:rPr>
          <w:rFonts w:ascii="Arial"/>
          <w:color w:val="231F20"/>
          <w:spacing w:val="-4"/>
          <w:w w:val="110"/>
          <w:sz w:val="16"/>
        </w:rPr>
        <w:t>Moliyaviy hisobotlar tekshiriladi</w:t>
      </w:r>
      <w:r w:rsidR="00883240">
        <w:rPr>
          <w:rFonts w:ascii="Arial"/>
          <w:color w:val="231F20"/>
          <w:w w:val="110"/>
          <w:sz w:val="16"/>
        </w:rPr>
        <w:t>tan olingan mustaqil tashqi audit kompaniyasi tomonidan.</w:t>
      </w:r>
    </w:p>
    <w:p w:rsidR="00D400A2" w:rsidRDefault="00883240" w:rsidP="00883240">
      <w:pPr>
        <w:pStyle w:val="a7"/>
        <w:numPr>
          <w:ilvl w:val="0"/>
          <w:numId w:val="80"/>
        </w:numPr>
        <w:tabs>
          <w:tab w:val="left" w:pos="774"/>
        </w:tabs>
        <w:spacing w:before="113" w:line="256" w:lineRule="auto"/>
        <w:ind w:right="38"/>
        <w:rPr>
          <w:rFonts w:ascii="Arial"/>
          <w:sz w:val="16"/>
        </w:rPr>
      </w:pPr>
      <w:r>
        <w:rPr>
          <w:rFonts w:ascii="Arial"/>
          <w:color w:val="558030"/>
          <w:spacing w:val="-4"/>
          <w:w w:val="110"/>
          <w:sz w:val="16"/>
        </w:rPr>
        <w:br w:type="column"/>
      </w:r>
      <w:r>
        <w:rPr>
          <w:rFonts w:ascii="Arial"/>
          <w:color w:val="558030"/>
          <w:spacing w:val="-4"/>
          <w:w w:val="110"/>
          <w:sz w:val="16"/>
        </w:rPr>
        <w:t>Xalqaro moliyaviy hisobot standartlari (IFRS) yoki ekvivalentiga muvofiq tuzilgan moliyaviy hisobot.</w:t>
      </w:r>
    </w:p>
    <w:p w:rsidR="00D400A2" w:rsidRDefault="00883240" w:rsidP="00883240">
      <w:pPr>
        <w:pStyle w:val="a7"/>
        <w:numPr>
          <w:ilvl w:val="0"/>
          <w:numId w:val="80"/>
        </w:numPr>
        <w:tabs>
          <w:tab w:val="left" w:pos="774"/>
        </w:tabs>
        <w:spacing w:before="90" w:line="254" w:lineRule="auto"/>
        <w:ind w:right="378" w:hanging="280"/>
        <w:rPr>
          <w:rFonts w:ascii="Arial"/>
          <w:sz w:val="16"/>
        </w:rPr>
      </w:pPr>
      <w:r>
        <w:rPr>
          <w:rFonts w:ascii="Arial"/>
          <w:color w:val="558030"/>
          <w:spacing w:val="-4"/>
          <w:w w:val="110"/>
          <w:sz w:val="16"/>
        </w:rPr>
        <w:t>Moliyaviy hisobotlar xalqaro standartlarga muvofiq tekshiriladi</w:t>
      </w:r>
      <w:r>
        <w:rPr>
          <w:rFonts w:ascii="Arial"/>
          <w:color w:val="558030"/>
          <w:w w:val="110"/>
          <w:sz w:val="16"/>
        </w:rPr>
        <w:t>Audit bo'yicha (ISA).</w:t>
      </w:r>
    </w:p>
    <w:p w:rsidR="00D400A2" w:rsidRDefault="00883240" w:rsidP="00883240">
      <w:pPr>
        <w:pStyle w:val="a7"/>
        <w:numPr>
          <w:ilvl w:val="0"/>
          <w:numId w:val="79"/>
        </w:numPr>
        <w:tabs>
          <w:tab w:val="left" w:pos="770"/>
        </w:tabs>
        <w:spacing w:before="113" w:line="249" w:lineRule="auto"/>
        <w:ind w:right="3261"/>
        <w:rPr>
          <w:rFonts w:ascii="Arial"/>
          <w:sz w:val="16"/>
        </w:rPr>
      </w:pPr>
      <w:r>
        <w:rPr>
          <w:rFonts w:ascii="Arial"/>
          <w:color w:val="004773"/>
          <w:spacing w:val="-4"/>
          <w:w w:val="116"/>
          <w:sz w:val="16"/>
        </w:rPr>
        <w:br w:type="column"/>
      </w:r>
      <w:r>
        <w:rPr>
          <w:rFonts w:ascii="Arial"/>
          <w:color w:val="004773"/>
          <w:spacing w:val="-4"/>
          <w:w w:val="115"/>
          <w:sz w:val="16"/>
        </w:rPr>
        <w:t>Taftish komissiyasi moliyaviy va nomoliyaviy hisobot va auditni nazorat qiladi.</w:t>
      </w:r>
    </w:p>
    <w:p w:rsidR="00D400A2" w:rsidRDefault="00883240" w:rsidP="00883240">
      <w:pPr>
        <w:pStyle w:val="a7"/>
        <w:numPr>
          <w:ilvl w:val="0"/>
          <w:numId w:val="79"/>
        </w:numPr>
        <w:tabs>
          <w:tab w:val="left" w:pos="801"/>
        </w:tabs>
        <w:spacing w:before="96"/>
        <w:ind w:left="800" w:hanging="308"/>
        <w:rPr>
          <w:rFonts w:ascii="Arial"/>
          <w:sz w:val="16"/>
        </w:rPr>
      </w:pPr>
      <w:r>
        <w:rPr>
          <w:rFonts w:ascii="Arial"/>
          <w:color w:val="004773"/>
          <w:spacing w:val="-4"/>
          <w:w w:val="110"/>
          <w:sz w:val="16"/>
        </w:rPr>
        <w:t>Oshkora qilish siyosati</w:t>
      </w:r>
      <w:r>
        <w:rPr>
          <w:rFonts w:ascii="Arial"/>
          <w:color w:val="004773"/>
          <w:w w:val="110"/>
          <w:sz w:val="16"/>
        </w:rPr>
        <w:t>joyida.</w:t>
      </w:r>
    </w:p>
    <w:p w:rsidR="00D400A2" w:rsidRDefault="00D400A2">
      <w:pPr>
        <w:rPr>
          <w:rFonts w:ascii="Arial"/>
          <w:sz w:val="16"/>
        </w:rPr>
        <w:sectPr w:rsidR="00D400A2">
          <w:type w:val="continuous"/>
          <w:pgSz w:w="16190" w:h="12590" w:orient="landscape"/>
          <w:pgMar w:top="1500" w:right="800" w:bottom="280" w:left="1200" w:header="720" w:footer="720" w:gutter="0"/>
          <w:cols w:num="3" w:space="720" w:equalWidth="0">
            <w:col w:w="3337" w:space="48"/>
            <w:col w:w="3751" w:space="103"/>
            <w:col w:w="6951"/>
          </w:cols>
        </w:sectPr>
      </w:pPr>
    </w:p>
    <w:p w:rsidR="00D400A2" w:rsidRDefault="00D400A2">
      <w:pPr>
        <w:pStyle w:val="a3"/>
        <w:rPr>
          <w:rFonts w:ascii="Arial"/>
          <w:sz w:val="20"/>
        </w:rPr>
      </w:pPr>
    </w:p>
    <w:p w:rsidR="00D400A2" w:rsidRDefault="00D400A2">
      <w:pPr>
        <w:pStyle w:val="a3"/>
        <w:spacing w:before="9"/>
        <w:rPr>
          <w:rFonts w:ascii="Arial"/>
          <w:sz w:val="16"/>
        </w:rPr>
      </w:pPr>
    </w:p>
    <w:p w:rsidR="00D400A2" w:rsidRDefault="0011555C">
      <w:pPr>
        <w:pStyle w:val="a3"/>
        <w:ind w:left="347"/>
        <w:rPr>
          <w:rFonts w:ascii="Arial"/>
          <w:sz w:val="20"/>
        </w:rPr>
      </w:pPr>
      <w:r>
        <w:rPr>
          <w:rFonts w:ascii="Arial"/>
          <w:sz w:val="20"/>
        </w:rPr>
      </w:r>
      <w:r>
        <w:rPr>
          <w:rFonts w:ascii="Arial"/>
          <w:sz w:val="20"/>
        </w:rPr>
        <w:pict>
          <v:group id="_x0000_s3380" style="width:686pt;height:74.2pt;mso-position-horizontal-relative:char;mso-position-vertical-relative:line" coordsize="13720,1484">
            <v:rect id="_x0000_s3383" style="position:absolute;width:13720;height:1484" fillcolor="#f0e0de" stroked="f"/>
            <v:shape id="_x0000_s3382" type="#_x0000_t202" style="position:absolute;left:7394;top:112;width:2900;height:198" filled="f" stroked="f">
              <v:textbox inset="0,0,0,0">
                <w:txbxContent>
                  <w:p w:rsidR="00D400A2" w:rsidRDefault="00883240">
                    <w:pPr>
                      <w:rPr>
                        <w:rFonts w:ascii="Arial"/>
                        <w:sz w:val="16"/>
                      </w:rPr>
                    </w:pPr>
                    <w:r>
                      <w:rPr>
                        <w:rFonts w:ascii="Calibri"/>
                        <w:b/>
                        <w:color w:val="004773"/>
                        <w:w w:val="110"/>
                        <w:sz w:val="16"/>
                      </w:rPr>
                      <w:t>3.</w:t>
                    </w:r>
                    <w:r>
                      <w:rPr>
                        <w:rFonts w:ascii="Arial"/>
                        <w:color w:val="004773"/>
                        <w:spacing w:val="-4"/>
                        <w:w w:val="110"/>
                        <w:sz w:val="16"/>
                      </w:rPr>
                      <w:t>Kompaniya o'zining tavakkalchilik ishtahasini oshkor qiladi.</w:t>
                    </w:r>
                  </w:p>
                </w:txbxContent>
              </v:textbox>
            </v:shape>
            <v:shape id="_x0000_s3381" type="#_x0000_t202" style="position:absolute;left:11209;top:112;width:2056;height:791" filled="f" stroked="f">
              <v:textbox inset="0,0,0,0">
                <w:txbxContent>
                  <w:p w:rsidR="00D400A2" w:rsidRDefault="00883240">
                    <w:pPr>
                      <w:spacing w:line="256" w:lineRule="auto"/>
                      <w:ind w:left="203" w:right="15" w:hanging="204"/>
                      <w:rPr>
                        <w:rFonts w:ascii="Arial"/>
                        <w:sz w:val="16"/>
                      </w:rPr>
                    </w:pPr>
                    <w:r>
                      <w:rPr>
                        <w:rFonts w:ascii="Calibri"/>
                        <w:b/>
                        <w:color w:val="7E0024"/>
                        <w:spacing w:val="-5"/>
                        <w:w w:val="115"/>
                        <w:sz w:val="16"/>
                      </w:rPr>
                      <w:t>1.</w:t>
                    </w:r>
                    <w:r>
                      <w:rPr>
                        <w:rFonts w:ascii="Arial"/>
                        <w:color w:val="7E0024"/>
                        <w:spacing w:val="-3"/>
                        <w:w w:val="115"/>
                        <w:sz w:val="16"/>
                      </w:rPr>
                      <w:t>Xavf ishtahasini oshkor qilish sifat va miqdoriy ma'lumotlarni o'z ichiga oladi.</w:t>
                    </w:r>
                  </w:p>
                </w:txbxContent>
              </v:textbox>
            </v:shape>
            <w10:anchorlock/>
          </v:group>
        </w:pict>
      </w:r>
    </w:p>
    <w:p w:rsidR="00D400A2" w:rsidRDefault="00D400A2">
      <w:pPr>
        <w:pStyle w:val="a3"/>
        <w:spacing w:before="1"/>
        <w:rPr>
          <w:rFonts w:ascii="Arial"/>
          <w:sz w:val="6"/>
        </w:rPr>
      </w:pPr>
    </w:p>
    <w:p w:rsidR="00D400A2" w:rsidRDefault="00D400A2">
      <w:pPr>
        <w:rPr>
          <w:rFonts w:ascii="Arial"/>
          <w:sz w:val="6"/>
        </w:rPr>
        <w:sectPr w:rsidR="00D400A2">
          <w:type w:val="continuous"/>
          <w:pgSz w:w="16190" w:h="12590" w:orient="landscape"/>
          <w:pgMar w:top="1500" w:right="800" w:bottom="280" w:left="1200" w:header="720" w:footer="720" w:gutter="0"/>
          <w:cols w:space="720"/>
        </w:sectPr>
      </w:pPr>
    </w:p>
    <w:p w:rsidR="00D400A2" w:rsidRDefault="0011555C" w:rsidP="00883240">
      <w:pPr>
        <w:pStyle w:val="a7"/>
        <w:numPr>
          <w:ilvl w:val="0"/>
          <w:numId w:val="78"/>
        </w:numPr>
        <w:tabs>
          <w:tab w:val="left" w:pos="728"/>
        </w:tabs>
        <w:spacing w:before="72" w:line="256" w:lineRule="auto"/>
        <w:rPr>
          <w:rFonts w:ascii="Arial"/>
          <w:sz w:val="16"/>
        </w:rPr>
      </w:pPr>
      <w:r>
        <w:pict>
          <v:rect id="_x0000_s3379" style="position:absolute;left:0;text-align:left;margin-left:77.4pt;margin-top:-.15pt;width:685.95pt;height:115.9pt;z-index:-23156224;mso-position-horizontal-relative:page" fillcolor="#e7f6fd" stroked="f">
            <w10:wrap anchorx="page"/>
          </v:rect>
        </w:pict>
      </w:r>
      <w:r w:rsidR="00883240">
        <w:rPr>
          <w:rFonts w:ascii="Arial"/>
          <w:color w:val="231F20"/>
          <w:spacing w:val="-4"/>
          <w:w w:val="110"/>
          <w:sz w:val="16"/>
        </w:rPr>
        <w:t>Barcha oshkor qilish talablari va listing qoidalariga rioya qilish. Investorlar va moliyaviy tahlilchilar ma'lumotni oshkor qilishda teng munosabatda bo'lishadi.</w:t>
      </w:r>
    </w:p>
    <w:p w:rsidR="00D400A2" w:rsidRDefault="00D400A2">
      <w:pPr>
        <w:pStyle w:val="a3"/>
        <w:spacing w:before="1"/>
        <w:rPr>
          <w:rFonts w:ascii="Arial"/>
          <w:sz w:val="20"/>
        </w:rPr>
      </w:pPr>
    </w:p>
    <w:p w:rsidR="00D400A2" w:rsidRDefault="00883240" w:rsidP="00883240">
      <w:pPr>
        <w:pStyle w:val="a7"/>
        <w:numPr>
          <w:ilvl w:val="0"/>
          <w:numId w:val="78"/>
        </w:numPr>
        <w:tabs>
          <w:tab w:val="left" w:pos="728"/>
        </w:tabs>
        <w:spacing w:line="256" w:lineRule="auto"/>
        <w:ind w:right="164"/>
        <w:rPr>
          <w:rFonts w:ascii="Arial"/>
          <w:sz w:val="16"/>
        </w:rPr>
      </w:pPr>
      <w:r>
        <w:rPr>
          <w:rFonts w:ascii="Arial"/>
          <w:color w:val="231F20"/>
          <w:spacing w:val="-4"/>
          <w:w w:val="115"/>
          <w:sz w:val="16"/>
        </w:rPr>
        <w:t>Aksiyadorlar aniq va o'z vaqtida ma'lumot bilan ta'minlandi</w:t>
      </w:r>
      <w:r>
        <w:rPr>
          <w:rFonts w:ascii="Arial"/>
          <w:color w:val="231F20"/>
          <w:w w:val="115"/>
          <w:sz w:val="16"/>
        </w:rPr>
        <w:t>nazorat paketi egalari va ularning affillangan shaxslariga tegishli barcha toifadagi aksiyalar soni (egalik kontsentratsiyasi).</w:t>
      </w:r>
    </w:p>
    <w:p w:rsidR="00D400A2" w:rsidRDefault="00883240" w:rsidP="00883240">
      <w:pPr>
        <w:pStyle w:val="a7"/>
        <w:numPr>
          <w:ilvl w:val="0"/>
          <w:numId w:val="77"/>
        </w:numPr>
        <w:tabs>
          <w:tab w:val="left" w:pos="566"/>
        </w:tabs>
        <w:spacing w:before="76" w:line="249" w:lineRule="auto"/>
        <w:ind w:right="38"/>
        <w:jc w:val="left"/>
        <w:rPr>
          <w:rFonts w:ascii="Calibri"/>
          <w:color w:val="558030"/>
          <w:sz w:val="16"/>
        </w:rPr>
      </w:pPr>
      <w:r>
        <w:rPr>
          <w:rFonts w:ascii="Arial"/>
          <w:color w:val="558030"/>
          <w:spacing w:val="-4"/>
          <w:w w:val="106"/>
          <w:sz w:val="16"/>
        </w:rPr>
        <w:br w:type="column"/>
      </w:r>
      <w:r>
        <w:rPr>
          <w:rFonts w:ascii="Arial"/>
          <w:color w:val="558030"/>
          <w:spacing w:val="-4"/>
          <w:w w:val="110"/>
          <w:sz w:val="16"/>
        </w:rPr>
        <w:t>Kompaniya o'z kodini oshkor qiladi</w:t>
      </w:r>
      <w:r>
        <w:rPr>
          <w:rFonts w:ascii="Arial"/>
          <w:color w:val="558030"/>
          <w:w w:val="110"/>
          <w:sz w:val="16"/>
        </w:rPr>
        <w:t>axloq / xulq-atvor.</w:t>
      </w:r>
    </w:p>
    <w:p w:rsidR="00D400A2" w:rsidRDefault="00883240" w:rsidP="00883240">
      <w:pPr>
        <w:pStyle w:val="a7"/>
        <w:numPr>
          <w:ilvl w:val="0"/>
          <w:numId w:val="77"/>
        </w:numPr>
        <w:tabs>
          <w:tab w:val="left" w:pos="774"/>
        </w:tabs>
        <w:spacing w:before="76" w:line="249" w:lineRule="auto"/>
        <w:ind w:left="773" w:right="151" w:hanging="267"/>
        <w:jc w:val="left"/>
        <w:rPr>
          <w:rFonts w:ascii="Calibri"/>
          <w:color w:val="004773"/>
          <w:sz w:val="16"/>
        </w:rPr>
      </w:pPr>
      <w:r>
        <w:rPr>
          <w:rFonts w:ascii="Arial"/>
          <w:color w:val="004773"/>
          <w:spacing w:val="-4"/>
          <w:w w:val="110"/>
          <w:sz w:val="16"/>
        </w:rPr>
        <w:br w:type="column"/>
      </w:r>
      <w:r>
        <w:rPr>
          <w:rFonts w:ascii="Arial"/>
          <w:color w:val="004773"/>
          <w:spacing w:val="-4"/>
          <w:w w:val="110"/>
          <w:sz w:val="16"/>
        </w:rPr>
        <w:t>Muhim yakuniy foydali aktsiyadorlar oshkor qilingan.</w:t>
      </w:r>
    </w:p>
    <w:p w:rsidR="00D400A2" w:rsidRDefault="00883240" w:rsidP="00883240">
      <w:pPr>
        <w:pStyle w:val="a7"/>
        <w:numPr>
          <w:ilvl w:val="0"/>
          <w:numId w:val="77"/>
        </w:numPr>
        <w:tabs>
          <w:tab w:val="left" w:pos="774"/>
        </w:tabs>
        <w:spacing w:before="95" w:line="256" w:lineRule="auto"/>
        <w:ind w:left="773" w:right="38" w:hanging="267"/>
        <w:jc w:val="left"/>
        <w:rPr>
          <w:rFonts w:ascii="Calibri"/>
          <w:color w:val="004773"/>
          <w:sz w:val="16"/>
        </w:rPr>
      </w:pPr>
      <w:r>
        <w:rPr>
          <w:rFonts w:ascii="Arial"/>
          <w:color w:val="004773"/>
          <w:spacing w:val="-3"/>
          <w:w w:val="115"/>
          <w:sz w:val="16"/>
        </w:rPr>
        <w:t>Barcha oshkor qilish va aktsiyadorlar va manfaatdor tomonlar bilan aloqalar onlayn tarzda taqdim etiladi</w:t>
      </w:r>
      <w:r>
        <w:rPr>
          <w:rFonts w:ascii="Arial"/>
          <w:color w:val="004773"/>
          <w:w w:val="115"/>
          <w:sz w:val="16"/>
        </w:rPr>
        <w:t>tegishli va o'z vaqtida.</w:t>
      </w:r>
    </w:p>
    <w:p w:rsidR="00D400A2" w:rsidRDefault="00883240" w:rsidP="00883240">
      <w:pPr>
        <w:pStyle w:val="a7"/>
        <w:numPr>
          <w:ilvl w:val="0"/>
          <w:numId w:val="76"/>
        </w:numPr>
        <w:tabs>
          <w:tab w:val="left" w:pos="748"/>
        </w:tabs>
        <w:spacing w:before="81"/>
        <w:ind w:hanging="241"/>
        <w:rPr>
          <w:rFonts w:ascii="Arial"/>
          <w:sz w:val="16"/>
        </w:rPr>
      </w:pPr>
      <w:r>
        <w:rPr>
          <w:rFonts w:ascii="Arial"/>
          <w:color w:val="7E0024"/>
          <w:spacing w:val="-12"/>
          <w:w w:val="92"/>
          <w:sz w:val="16"/>
        </w:rPr>
        <w:br w:type="column"/>
      </w:r>
      <w:r>
        <w:rPr>
          <w:rFonts w:ascii="Arial"/>
          <w:color w:val="7E0024"/>
          <w:spacing w:val="-6"/>
          <w:w w:val="105"/>
          <w:sz w:val="16"/>
        </w:rPr>
        <w:t>Soliq shaffofligi</w:t>
      </w:r>
    </w:p>
    <w:p w:rsidR="00D400A2" w:rsidRDefault="00883240">
      <w:pPr>
        <w:spacing w:before="7"/>
        <w:ind w:left="747"/>
        <w:rPr>
          <w:rFonts w:ascii="Arial"/>
          <w:sz w:val="16"/>
        </w:rPr>
      </w:pPr>
      <w:r>
        <w:rPr>
          <w:rFonts w:ascii="Arial"/>
          <w:color w:val="7E0024"/>
          <w:w w:val="110"/>
          <w:sz w:val="16"/>
        </w:rPr>
        <w:t>bayonot oshkor qilingan.</w:t>
      </w:r>
    </w:p>
    <w:p w:rsidR="00D400A2" w:rsidRDefault="00883240" w:rsidP="00883240">
      <w:pPr>
        <w:pStyle w:val="a7"/>
        <w:numPr>
          <w:ilvl w:val="0"/>
          <w:numId w:val="76"/>
        </w:numPr>
        <w:tabs>
          <w:tab w:val="left" w:pos="748"/>
        </w:tabs>
        <w:spacing w:before="104"/>
        <w:ind w:hanging="241"/>
        <w:rPr>
          <w:rFonts w:ascii="Arial"/>
          <w:sz w:val="16"/>
        </w:rPr>
      </w:pPr>
      <w:r>
        <w:rPr>
          <w:rFonts w:ascii="Arial"/>
          <w:color w:val="7E0024"/>
          <w:spacing w:val="-4"/>
          <w:w w:val="110"/>
          <w:sz w:val="16"/>
        </w:rPr>
        <w:t>Rahbar kompensatsiyasi hisoblanadi</w:t>
      </w:r>
    </w:p>
    <w:p w:rsidR="00D400A2" w:rsidRDefault="00883240">
      <w:pPr>
        <w:spacing w:before="7"/>
        <w:ind w:left="747"/>
        <w:rPr>
          <w:rFonts w:ascii="Arial"/>
          <w:sz w:val="16"/>
        </w:rPr>
      </w:pPr>
      <w:r>
        <w:rPr>
          <w:rFonts w:ascii="Arial"/>
          <w:color w:val="7E0024"/>
          <w:spacing w:val="-4"/>
          <w:w w:val="105"/>
          <w:sz w:val="16"/>
        </w:rPr>
        <w:t>oshkor qilingan.</w:t>
      </w:r>
    </w:p>
    <w:p w:rsidR="00D400A2" w:rsidRDefault="00883240" w:rsidP="00883240">
      <w:pPr>
        <w:pStyle w:val="a7"/>
        <w:numPr>
          <w:ilvl w:val="0"/>
          <w:numId w:val="76"/>
        </w:numPr>
        <w:tabs>
          <w:tab w:val="left" w:pos="748"/>
        </w:tabs>
        <w:spacing w:before="103" w:line="249" w:lineRule="auto"/>
        <w:ind w:right="1081"/>
        <w:rPr>
          <w:rFonts w:ascii="Arial"/>
          <w:sz w:val="16"/>
        </w:rPr>
      </w:pPr>
      <w:r>
        <w:rPr>
          <w:rFonts w:ascii="Arial"/>
          <w:color w:val="7E0024"/>
          <w:spacing w:val="-4"/>
          <w:w w:val="110"/>
          <w:sz w:val="16"/>
        </w:rPr>
        <w:t>Dividend siyosati oshkor etiladi.</w:t>
      </w:r>
    </w:p>
    <w:p w:rsidR="00D400A2" w:rsidRDefault="00D400A2">
      <w:pPr>
        <w:spacing w:line="249" w:lineRule="auto"/>
        <w:rPr>
          <w:rFonts w:ascii="Arial"/>
          <w:sz w:val="16"/>
        </w:rPr>
        <w:sectPr w:rsidR="00D400A2">
          <w:type w:val="continuous"/>
          <w:pgSz w:w="16190" w:h="12590" w:orient="landscape"/>
          <w:pgMar w:top="1500" w:right="800" w:bottom="280" w:left="1200" w:header="720" w:footer="720" w:gutter="0"/>
          <w:cols w:num="4" w:space="720" w:equalWidth="0">
            <w:col w:w="3586" w:space="40"/>
            <w:col w:w="3335" w:space="267"/>
            <w:col w:w="3649" w:space="183"/>
            <w:col w:w="3130"/>
          </w:cols>
        </w:sectPr>
      </w:pPr>
    </w:p>
    <w:p w:rsidR="00D400A2" w:rsidRDefault="0011555C">
      <w:pPr>
        <w:pStyle w:val="a3"/>
        <w:rPr>
          <w:rFonts w:ascii="Arial"/>
          <w:sz w:val="20"/>
        </w:rPr>
      </w:pPr>
      <w:r>
        <w:pict>
          <v:rect id="_x0000_s3378" style="position:absolute;margin-left:584.5pt;margin-top:584.5pt;width:224.5pt;height:44.5pt;z-index:15773184;mso-position-horizontal-relative:page;mso-position-vertical-relative:page" fillcolor="#231f20" stroked="f">
            <w10:wrap anchorx="page" anchory="page"/>
          </v:rect>
        </w:pict>
      </w:r>
      <w:r>
        <w:pict>
          <v:shape id="_x0000_s3377" type="#_x0000_t202" style="position:absolute;margin-left:29.3pt;margin-top:291.5pt;width:11.9pt;height:294.05pt;z-index:15776768;mso-position-horizontal-relative:page;mso-position-vertical-relative:page" filled="f" stroked="f">
            <v:textbox style="layout-flow:vertical" inset="0,0,0,0">
              <w:txbxContent>
                <w:p w:rsidR="00D400A2" w:rsidRDefault="00883240">
                  <w:pPr>
                    <w:spacing w:before="20"/>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rPr>
                      <w:rFonts w:ascii="Calibri"/>
                      <w:b/>
                      <w:color w:val="00AEEF"/>
                      <w:w w:val="110"/>
                      <w:sz w:val="16"/>
                    </w:rPr>
                    <w:t>13</w:t>
                  </w:r>
                </w:p>
              </w:txbxContent>
            </v:textbox>
            <w10:wrap anchorx="page" anchory="page"/>
          </v:shape>
        </w:pict>
      </w:r>
      <w:r>
        <w:pict>
          <v:shape id="_x0000_s3376" type="#_x0000_t136" style="position:absolute;margin-left:702.5pt;margin-top:590.8pt;width:62pt;height:10pt;rotation:180;z-index:15777280;mso-position-horizontal-relative:page;mso-position-vertical-relative:page" stroked="f">
            <o:extrusion v:ext="view" autorotationcenter="t"/>
            <v:textpath style="font-family:&quot;Calibri&quot;;font-size:10pt;font-weight:bold;v-text-kern:t;mso-text-shadow:auto" string="Introduction"/>
            <w10:wrap anchorx="page" anchory="page"/>
          </v:shape>
        </w:pict>
      </w:r>
    </w:p>
    <w:p w:rsidR="00D400A2" w:rsidRDefault="00D400A2">
      <w:pPr>
        <w:pStyle w:val="a3"/>
        <w:spacing w:before="9"/>
        <w:rPr>
          <w:rFonts w:ascii="Arial"/>
          <w:sz w:val="10"/>
        </w:rPr>
      </w:pPr>
    </w:p>
    <w:p w:rsidR="00D400A2" w:rsidRDefault="0011555C">
      <w:pPr>
        <w:pStyle w:val="a3"/>
        <w:ind w:left="362"/>
        <w:rPr>
          <w:rFonts w:ascii="Arial"/>
          <w:sz w:val="20"/>
        </w:rPr>
      </w:pPr>
      <w:r>
        <w:rPr>
          <w:rFonts w:ascii="Arial"/>
          <w:sz w:val="20"/>
        </w:rPr>
      </w:r>
      <w:r>
        <w:rPr>
          <w:rFonts w:ascii="Arial"/>
          <w:sz w:val="20"/>
        </w:rPr>
        <w:pict>
          <v:group id="_x0000_s3371" style="width:685.3pt;height:134.3pt;mso-position-horizontal-relative:char;mso-position-vertical-relative:line" coordsize="13706,2686">
            <v:rect id="_x0000_s3375" style="position:absolute;width:13706;height:2686" fillcolor="#e9eee4" stroked="f"/>
            <v:shape id="_x0000_s3374" type="#_x0000_t202" style="position:absolute;left:153;top:83;width:2862;height:592" filled="f" stroked="f">
              <v:textbox inset="0,0,0,0">
                <w:txbxContent>
                  <w:p w:rsidR="00D400A2" w:rsidRDefault="00883240">
                    <w:pPr>
                      <w:spacing w:line="254" w:lineRule="auto"/>
                      <w:ind w:left="219" w:right="18" w:hanging="220"/>
                      <w:jc w:val="both"/>
                      <w:rPr>
                        <w:rFonts w:ascii="Arial"/>
                        <w:sz w:val="16"/>
                      </w:rPr>
                    </w:pPr>
                    <w:r>
                      <w:rPr>
                        <w:rFonts w:ascii="Calibri"/>
                        <w:b/>
                        <w:color w:val="231F20"/>
                        <w:spacing w:val="-4"/>
                        <w:w w:val="115"/>
                        <w:sz w:val="16"/>
                      </w:rPr>
                      <w:t>4.</w:t>
                    </w:r>
                    <w:r>
                      <w:rPr>
                        <w:rFonts w:ascii="Arial"/>
                        <w:color w:val="231F20"/>
                        <w:spacing w:val="-4"/>
                        <w:w w:val="115"/>
                        <w:sz w:val="16"/>
                      </w:rPr>
                      <w:t>ESG/barqarorlik hisoboti,</w:t>
                    </w:r>
                    <w:r>
                      <w:rPr>
                        <w:rFonts w:ascii="Arial"/>
                        <w:color w:val="231F20"/>
                        <w:w w:val="115"/>
                        <w:sz w:val="16"/>
                      </w:rPr>
                      <w:t>agar mavjud bo'lsa, minimal milliy talabga javob beradi.</w:t>
                    </w:r>
                  </w:p>
                </w:txbxContent>
              </v:textbox>
            </v:shape>
            <v:shape id="_x0000_s3373" type="#_x0000_t202" style="position:absolute;left:7299;top:90;width:3339;height:2151" filled="f" stroked="f">
              <v:textbox inset="0,0,0,0">
                <w:txbxContent>
                  <w:p w:rsidR="00D400A2" w:rsidRDefault="00883240" w:rsidP="00883240">
                    <w:pPr>
                      <w:numPr>
                        <w:ilvl w:val="0"/>
                        <w:numId w:val="75"/>
                      </w:numPr>
                      <w:tabs>
                        <w:tab w:val="left" w:pos="360"/>
                      </w:tabs>
                      <w:jc w:val="left"/>
                      <w:rPr>
                        <w:rFonts w:ascii="Arial"/>
                        <w:sz w:val="16"/>
                      </w:rPr>
                    </w:pPr>
                    <w:r>
                      <w:rPr>
                        <w:rFonts w:ascii="Arial"/>
                        <w:color w:val="004773"/>
                        <w:spacing w:val="-4"/>
                        <w:w w:val="110"/>
                        <w:sz w:val="16"/>
                      </w:rPr>
                      <w:t>Yillik hisobot ESG ma'lumotlarini o'z ichiga oladi.</w:t>
                    </w:r>
                  </w:p>
                  <w:p w:rsidR="00D400A2" w:rsidRDefault="00883240" w:rsidP="00883240">
                    <w:pPr>
                      <w:numPr>
                        <w:ilvl w:val="0"/>
                        <w:numId w:val="75"/>
                      </w:numPr>
                      <w:tabs>
                        <w:tab w:val="left" w:pos="360"/>
                      </w:tabs>
                      <w:spacing w:before="95" w:line="249" w:lineRule="auto"/>
                      <w:ind w:left="359" w:right="157" w:hanging="268"/>
                      <w:jc w:val="left"/>
                      <w:rPr>
                        <w:rFonts w:ascii="Arial"/>
                        <w:sz w:val="16"/>
                      </w:rPr>
                    </w:pPr>
                    <w:r>
                      <w:rPr>
                        <w:rFonts w:ascii="Arial"/>
                        <w:color w:val="004773"/>
                        <w:spacing w:val="-5"/>
                        <w:w w:val="110"/>
                        <w:sz w:val="16"/>
                      </w:rPr>
                      <w:t>E&amp;S/barqarorlik qo'mitasi yillik hisobot ESG ma'lumotlarini ko'rib chiqadi.</w:t>
                    </w:r>
                  </w:p>
                  <w:p w:rsidR="00D400A2" w:rsidRDefault="00883240" w:rsidP="00883240">
                    <w:pPr>
                      <w:numPr>
                        <w:ilvl w:val="0"/>
                        <w:numId w:val="75"/>
                      </w:numPr>
                      <w:tabs>
                        <w:tab w:val="left" w:pos="360"/>
                      </w:tabs>
                      <w:spacing w:before="95"/>
                      <w:ind w:hanging="287"/>
                      <w:jc w:val="left"/>
                      <w:rPr>
                        <w:rFonts w:ascii="Arial"/>
                        <w:sz w:val="16"/>
                      </w:rPr>
                    </w:pPr>
                    <w:r>
                      <w:rPr>
                        <w:rFonts w:ascii="Arial"/>
                        <w:color w:val="004773"/>
                        <w:spacing w:val="-3"/>
                        <w:w w:val="110"/>
                        <w:sz w:val="16"/>
                      </w:rPr>
                      <w:t>ESG ma'lumotlari mavzusi</w:t>
                    </w:r>
                    <w:r>
                      <w:rPr>
                        <w:rFonts w:ascii="Arial"/>
                        <w:color w:val="004773"/>
                        <w:w w:val="110"/>
                        <w:sz w:val="16"/>
                      </w:rPr>
                      <w:t>mustaqil ko'rib chiqish.</w:t>
                    </w:r>
                  </w:p>
                  <w:p w:rsidR="00D400A2" w:rsidRDefault="00883240" w:rsidP="00883240">
                    <w:pPr>
                      <w:numPr>
                        <w:ilvl w:val="0"/>
                        <w:numId w:val="75"/>
                      </w:numPr>
                      <w:tabs>
                        <w:tab w:val="left" w:pos="360"/>
                      </w:tabs>
                      <w:spacing w:before="95" w:line="254" w:lineRule="auto"/>
                      <w:ind w:left="359" w:right="154" w:hanging="287"/>
                      <w:jc w:val="left"/>
                      <w:rPr>
                        <w:rFonts w:ascii="Arial"/>
                        <w:sz w:val="16"/>
                      </w:rPr>
                    </w:pPr>
                    <w:r>
                      <w:rPr>
                        <w:rFonts w:ascii="Arial"/>
                        <w:color w:val="004773"/>
                        <w:spacing w:val="-4"/>
                        <w:w w:val="110"/>
                        <w:sz w:val="16"/>
                      </w:rPr>
                      <w:t>Ma'lumotlar oshkor qilingan</w:t>
                    </w:r>
                    <w:r>
                      <w:rPr>
                        <w:rFonts w:ascii="Arial"/>
                        <w:color w:val="004773"/>
                        <w:w w:val="110"/>
                        <w:sz w:val="16"/>
                      </w:rPr>
                      <w:t>Ta'sirlangan jamoalarga tushunarli formatda va tilda.</w:t>
                    </w:r>
                  </w:p>
                  <w:p w:rsidR="00D400A2" w:rsidRDefault="00883240" w:rsidP="00883240">
                    <w:pPr>
                      <w:numPr>
                        <w:ilvl w:val="0"/>
                        <w:numId w:val="75"/>
                      </w:numPr>
                      <w:tabs>
                        <w:tab w:val="left" w:pos="360"/>
                      </w:tabs>
                      <w:spacing w:before="89" w:line="249" w:lineRule="auto"/>
                      <w:ind w:right="512" w:hanging="360"/>
                      <w:jc w:val="left"/>
                      <w:rPr>
                        <w:rFonts w:ascii="Arial"/>
                        <w:sz w:val="16"/>
                      </w:rPr>
                    </w:pPr>
                    <w:r>
                      <w:rPr>
                        <w:rFonts w:ascii="Arial"/>
                        <w:color w:val="004773"/>
                        <w:spacing w:val="-4"/>
                        <w:w w:val="110"/>
                        <w:sz w:val="16"/>
                      </w:rPr>
                      <w:t>Yillik yangilanishlar</w:t>
                    </w:r>
                    <w:r>
                      <w:rPr>
                        <w:rFonts w:ascii="Arial"/>
                        <w:color w:val="004773"/>
                        <w:w w:val="110"/>
                        <w:sz w:val="16"/>
                      </w:rPr>
                      <w:t>mahalliy ta'sirlangan jamoalarga.</w:t>
                    </w:r>
                  </w:p>
                </w:txbxContent>
              </v:textbox>
            </v:shape>
            <v:shape id="_x0000_s3372" type="#_x0000_t202" style="position:absolute;left:11191;top:83;width:2396;height:2371" filled="f" stroked="f">
              <v:textbox inset="0,0,0,0">
                <w:txbxContent>
                  <w:p w:rsidR="00D400A2" w:rsidRDefault="00883240" w:rsidP="00883240">
                    <w:pPr>
                      <w:numPr>
                        <w:ilvl w:val="0"/>
                        <w:numId w:val="74"/>
                      </w:numPr>
                      <w:tabs>
                        <w:tab w:val="left" w:pos="240"/>
                      </w:tabs>
                      <w:spacing w:line="256" w:lineRule="auto"/>
                      <w:ind w:right="18"/>
                      <w:rPr>
                        <w:rFonts w:ascii="Arial"/>
                        <w:sz w:val="16"/>
                      </w:rPr>
                    </w:pPr>
                    <w:r>
                      <w:rPr>
                        <w:rFonts w:ascii="Arial"/>
                        <w:color w:val="7E0024"/>
                        <w:spacing w:val="-4"/>
                        <w:w w:val="110"/>
                        <w:sz w:val="16"/>
                      </w:rPr>
                      <w:t>Yuqori xalqaro standartlarga (masalan, GRI, IIRC, SASB) muvofiq moliyaviy bo'lmagan ma'lumotlarni oshkor qilish.</w:t>
                    </w:r>
                  </w:p>
                  <w:p w:rsidR="00D400A2" w:rsidRDefault="00883240" w:rsidP="00883240">
                    <w:pPr>
                      <w:numPr>
                        <w:ilvl w:val="0"/>
                        <w:numId w:val="74"/>
                      </w:numPr>
                      <w:tabs>
                        <w:tab w:val="left" w:pos="240"/>
                      </w:tabs>
                      <w:spacing w:before="90"/>
                      <w:rPr>
                        <w:rFonts w:ascii="Arial"/>
                        <w:sz w:val="16"/>
                      </w:rPr>
                    </w:pPr>
                    <w:r>
                      <w:rPr>
                        <w:rFonts w:ascii="Arial"/>
                        <w:color w:val="7E0024"/>
                        <w:spacing w:val="-4"/>
                        <w:w w:val="110"/>
                        <w:sz w:val="16"/>
                      </w:rPr>
                      <w:t>Davriy nomoliyaviy</w:t>
                    </w:r>
                  </w:p>
                  <w:p w:rsidR="00D400A2" w:rsidRDefault="00883240">
                    <w:pPr>
                      <w:spacing w:before="7"/>
                      <w:ind w:left="240"/>
                      <w:rPr>
                        <w:rFonts w:ascii="Arial"/>
                        <w:sz w:val="16"/>
                      </w:rPr>
                    </w:pPr>
                    <w:r>
                      <w:rPr>
                        <w:rFonts w:ascii="Arial"/>
                        <w:color w:val="7E0024"/>
                        <w:w w:val="110"/>
                        <w:sz w:val="16"/>
                      </w:rPr>
                      <w:t>ESG muammolari haqida hisobot berish</w:t>
                    </w:r>
                  </w:p>
                  <w:p w:rsidR="00D400A2" w:rsidRDefault="00883240">
                    <w:pPr>
                      <w:spacing w:before="16" w:line="261" w:lineRule="auto"/>
                      <w:ind w:left="240" w:right="25"/>
                      <w:rPr>
                        <w:rFonts w:ascii="Arial"/>
                        <w:sz w:val="16"/>
                      </w:rPr>
                    </w:pPr>
                    <w:r>
                      <w:rPr>
                        <w:rFonts w:ascii="Arial"/>
                        <w:color w:val="7E0024"/>
                        <w:spacing w:val="-3"/>
                        <w:w w:val="110"/>
                        <w:sz w:val="16"/>
                      </w:rPr>
                      <w:t>ya'ni</w:t>
                    </w:r>
                    <w:r>
                      <w:rPr>
                        <w:rFonts w:ascii="Arial"/>
                        <w:color w:val="7E0024"/>
                        <w:w w:val="110"/>
                        <w:sz w:val="16"/>
                      </w:rPr>
                      <w:t>manfaatdor tomonlarni tashvishga soladi.</w:t>
                    </w:r>
                  </w:p>
                  <w:p w:rsidR="00D400A2" w:rsidRDefault="00883240" w:rsidP="00883240">
                    <w:pPr>
                      <w:numPr>
                        <w:ilvl w:val="0"/>
                        <w:numId w:val="74"/>
                      </w:numPr>
                      <w:tabs>
                        <w:tab w:val="left" w:pos="240"/>
                      </w:tabs>
                      <w:spacing w:before="83" w:line="254" w:lineRule="auto"/>
                      <w:ind w:right="104"/>
                      <w:rPr>
                        <w:rFonts w:ascii="Arial"/>
                        <w:sz w:val="16"/>
                      </w:rPr>
                    </w:pPr>
                    <w:r>
                      <w:rPr>
                        <w:rFonts w:ascii="Arial"/>
                        <w:color w:val="7E0024"/>
                        <w:spacing w:val="-3"/>
                        <w:w w:val="110"/>
                        <w:sz w:val="16"/>
                      </w:rPr>
                      <w:t>ESG ma'lumotlari mavzusi</w:t>
                    </w:r>
                    <w:r>
                      <w:rPr>
                        <w:rFonts w:ascii="Arial"/>
                        <w:color w:val="7E0024"/>
                        <w:w w:val="110"/>
                        <w:sz w:val="16"/>
                      </w:rPr>
                      <w:t>mustaqil provayder tomonidan yillik auditga.</w:t>
                    </w:r>
                  </w:p>
                </w:txbxContent>
              </v:textbox>
            </v:shape>
            <w10:anchorlock/>
          </v:group>
        </w:pict>
      </w:r>
    </w:p>
    <w:p w:rsidR="00D400A2" w:rsidRDefault="00D400A2">
      <w:pPr>
        <w:rPr>
          <w:rFonts w:ascii="Arial"/>
          <w:sz w:val="20"/>
        </w:rPr>
        <w:sectPr w:rsidR="00D400A2">
          <w:type w:val="continuous"/>
          <w:pgSz w:w="16190" w:h="12590" w:orient="landscape"/>
          <w:pgMar w:top="1500" w:right="800" w:bottom="280" w:left="120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9"/>
        <w:rPr>
          <w:rFonts w:ascii="Arial"/>
          <w:sz w:val="24"/>
        </w:rPr>
      </w:pPr>
    </w:p>
    <w:p w:rsidR="00D400A2" w:rsidRDefault="00D400A2">
      <w:pPr>
        <w:rPr>
          <w:rFonts w:ascii="Arial"/>
          <w:sz w:val="24"/>
        </w:rPr>
        <w:sectPr w:rsidR="00D400A2">
          <w:footerReference w:type="even" r:id="rId63"/>
          <w:pgSz w:w="12590" w:h="16190"/>
          <w:pgMar w:top="0" w:right="760" w:bottom="800" w:left="1700" w:header="0" w:footer="602" w:gutter="0"/>
          <w:pgNumType w:start="14"/>
          <w:cols w:space="720"/>
        </w:sectPr>
      </w:pPr>
    </w:p>
    <w:p w:rsidR="00D400A2" w:rsidRDefault="0011555C" w:rsidP="00883240">
      <w:pPr>
        <w:pStyle w:val="9"/>
        <w:numPr>
          <w:ilvl w:val="2"/>
          <w:numId w:val="89"/>
        </w:numPr>
        <w:tabs>
          <w:tab w:val="left" w:pos="743"/>
        </w:tabs>
        <w:spacing w:before="100"/>
        <w:ind w:left="742" w:hanging="632"/>
        <w:jc w:val="left"/>
      </w:pPr>
      <w:r>
        <w:pict>
          <v:rect id="_x0000_s3370" style="position:absolute;left:0;text-align:left;margin-left:0;margin-top:0;width:44.5pt;height:224.5pt;z-index:15778304;mso-position-horizontal-relative:page;mso-position-vertical-relative:page" fillcolor="#231f20" stroked="f">
            <w10:wrap anchorx="page" anchory="page"/>
          </v:rect>
        </w:pict>
      </w:r>
      <w:r>
        <w:pict>
          <v:shape id="_x0000_s3369" type="#_x0000_t202" style="position:absolute;left:0;text-align:left;margin-left:26.75pt;margin-top:43.45pt;width:14.4pt;height:66.4pt;z-index:15779328;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Kirish</w:t>
                  </w:r>
                </w:p>
              </w:txbxContent>
            </v:textbox>
            <w10:wrap anchorx="page" anchory="page"/>
          </v:shape>
        </w:pict>
      </w:r>
      <w:r w:rsidR="00883240">
        <w:rPr>
          <w:color w:val="416B8E"/>
          <w:spacing w:val="-4"/>
          <w:w w:val="125"/>
        </w:rPr>
        <w:t>Foydalanuvchilar</w:t>
      </w:r>
      <w:r w:rsidR="00883240">
        <w:rPr>
          <w:color w:val="416B8E"/>
          <w:w w:val="125"/>
        </w:rPr>
        <w:t>asboblar to'plamidan</w:t>
      </w:r>
    </w:p>
    <w:p w:rsidR="00D400A2" w:rsidRDefault="00883240">
      <w:pPr>
        <w:pStyle w:val="a3"/>
        <w:spacing w:before="16" w:line="268" w:lineRule="auto"/>
        <w:ind w:left="111" w:right="23"/>
      </w:pPr>
      <w:r>
        <w:rPr>
          <w:b/>
          <w:i/>
          <w:color w:val="231F20"/>
        </w:rPr>
        <w:t>Kompaniyalar</w:t>
      </w:r>
      <w:r>
        <w:rPr>
          <w:color w:val="231F20"/>
          <w:spacing w:val="-3"/>
        </w:rPr>
        <w:t>asosiy maqsadli foydalanuvchilardir</w:t>
      </w:r>
      <w:r>
        <w:rPr>
          <w:color w:val="231F20"/>
        </w:rPr>
        <w:t>Asboblar to'plami, ayniqsa quyidagi holatlarga ega bo'lganlar:</w:t>
      </w:r>
    </w:p>
    <w:p w:rsidR="00D400A2" w:rsidRDefault="00883240" w:rsidP="00883240">
      <w:pPr>
        <w:pStyle w:val="a7"/>
        <w:numPr>
          <w:ilvl w:val="3"/>
          <w:numId w:val="89"/>
        </w:numPr>
        <w:tabs>
          <w:tab w:val="left" w:pos="632"/>
        </w:tabs>
        <w:spacing w:before="82" w:line="261" w:lineRule="auto"/>
        <w:ind w:right="128"/>
        <w:jc w:val="both"/>
        <w:rPr>
          <w:rFonts w:ascii="SimSun" w:hAnsi="SimSun"/>
          <w:color w:val="7491AF"/>
          <w:sz w:val="19"/>
        </w:rPr>
      </w:pPr>
      <w:r>
        <w:rPr>
          <w:color w:val="231F20"/>
          <w:spacing w:val="-4"/>
          <w:sz w:val="19"/>
        </w:rPr>
        <w:t>Ajratilgan kompaniyalar</w:t>
      </w:r>
      <w:r>
        <w:rPr>
          <w:b/>
          <w:i/>
          <w:color w:val="231F20"/>
          <w:sz w:val="19"/>
        </w:rPr>
        <w:t>egalik qilish va nazorat qilish</w:t>
      </w:r>
      <w:r>
        <w:rPr>
          <w:color w:val="231F20"/>
          <w:sz w:val="19"/>
        </w:rPr>
        <w:t>, davlat yoki xususiy mulk, lekin tashqi investorlar bilan;</w:t>
      </w:r>
    </w:p>
    <w:p w:rsidR="00D400A2" w:rsidRDefault="00883240" w:rsidP="00883240">
      <w:pPr>
        <w:pStyle w:val="a7"/>
        <w:numPr>
          <w:ilvl w:val="3"/>
          <w:numId w:val="89"/>
        </w:numPr>
        <w:tabs>
          <w:tab w:val="left" w:pos="632"/>
        </w:tabs>
        <w:spacing w:before="64" w:line="261" w:lineRule="auto"/>
        <w:ind w:right="67"/>
        <w:rPr>
          <w:rFonts w:ascii="SimSun" w:hAnsi="SimSun"/>
          <w:color w:val="7491AF"/>
          <w:sz w:val="19"/>
        </w:rPr>
      </w:pPr>
      <w:r>
        <w:rPr>
          <w:color w:val="231F20"/>
          <w:spacing w:val="-4"/>
          <w:sz w:val="19"/>
        </w:rPr>
        <w:t>Kompaniyalar asosida</w:t>
      </w:r>
      <w:r>
        <w:rPr>
          <w:color w:val="231F20"/>
          <w:sz w:val="19"/>
        </w:rPr>
        <w:t>rivojlanayotgan bozorlarda yoki ushbu bozorlarda muhim operatsiyalarga ega xorijiy kompaniyalar;</w:t>
      </w:r>
    </w:p>
    <w:p w:rsidR="00D400A2" w:rsidRDefault="00883240" w:rsidP="00883240">
      <w:pPr>
        <w:pStyle w:val="a7"/>
        <w:numPr>
          <w:ilvl w:val="3"/>
          <w:numId w:val="89"/>
        </w:numPr>
        <w:tabs>
          <w:tab w:val="left" w:pos="632"/>
        </w:tabs>
        <w:spacing w:before="64" w:line="261" w:lineRule="auto"/>
        <w:ind w:right="239"/>
        <w:rPr>
          <w:rFonts w:ascii="SimSun" w:hAnsi="SimSun"/>
          <w:color w:val="7491AF"/>
          <w:sz w:val="19"/>
        </w:rPr>
      </w:pPr>
      <w:r>
        <w:rPr>
          <w:color w:val="231F20"/>
          <w:spacing w:val="-4"/>
          <w:sz w:val="19"/>
        </w:rPr>
        <w:t>Kompaniyalar qidirmoqda</w:t>
      </w:r>
      <w:r>
        <w:rPr>
          <w:color w:val="231F20"/>
          <w:sz w:val="19"/>
        </w:rPr>
        <w:t>kapital bozori bahosini oshirish uchun ESGning yuqori ko'rsatkichlaridan foydalanish.</w:t>
      </w:r>
    </w:p>
    <w:p w:rsidR="00D400A2" w:rsidRDefault="00883240">
      <w:pPr>
        <w:pStyle w:val="a3"/>
        <w:spacing w:before="189" w:line="268" w:lineRule="auto"/>
        <w:ind w:left="131" w:right="23"/>
      </w:pPr>
      <w:r>
        <w:rPr>
          <w:b/>
          <w:i/>
          <w:color w:val="231F20"/>
        </w:rPr>
        <w:t>Investorlar</w:t>
      </w:r>
      <w:r>
        <w:rPr>
          <w:color w:val="231F20"/>
          <w:spacing w:val="-3"/>
        </w:rPr>
        <w:t>va banklar asboblar to'plamidan va natijada kompaniya hisobotlaridan foydalanishlari mumkin</w:t>
      </w:r>
      <w:r>
        <w:rPr>
          <w:color w:val="231F20"/>
        </w:rPr>
        <w:t>riskni kamaytirish va ularning baholash va kredit tahlillarini qo'llab-quvvatlash.</w:t>
      </w:r>
    </w:p>
    <w:p w:rsidR="00D400A2" w:rsidRDefault="00883240">
      <w:pPr>
        <w:pStyle w:val="a3"/>
        <w:spacing w:before="109" w:line="268" w:lineRule="auto"/>
        <w:ind w:left="111" w:right="1292"/>
      </w:pPr>
      <w:r>
        <w:br w:type="column"/>
      </w:r>
      <w:r>
        <w:rPr>
          <w:b/>
          <w:i/>
          <w:color w:val="231F20"/>
        </w:rPr>
        <w:t>Regulyatorlar va fond birjalari</w:t>
      </w:r>
      <w:r>
        <w:rPr>
          <w:color w:val="231F20"/>
          <w:spacing w:val="-3"/>
        </w:rPr>
        <w:t>asboblar to'plamidan foydalanishi mumkin</w:t>
      </w:r>
      <w:r>
        <w:rPr>
          <w:color w:val="231F20"/>
        </w:rPr>
        <w:t>oshkoralik va oshkoralik bilan bog'liq me'yoriy talablarni ishlab chiqish yoki takomillashtirish hamda mahalliy amaliyotni global ilg'or tajribalar bilan solishtirish.</w:t>
      </w:r>
    </w:p>
    <w:p w:rsidR="00D400A2" w:rsidRDefault="0011555C">
      <w:pPr>
        <w:pStyle w:val="a3"/>
        <w:spacing w:before="92" w:line="268" w:lineRule="auto"/>
        <w:ind w:left="111" w:right="966"/>
      </w:pPr>
      <w:r>
        <w:pict>
          <v:shape id="_x0000_s3368" type="#_x0000_t202" style="position:absolute;left:0;text-align:left;margin-left:319.55pt;margin-top:66.35pt;width:265.5pt;height:157.7pt;z-index:15778816;mso-position-horizontal-relative:page" fillcolor="#d9e0ea" stroked="f">
            <v:textbox inset="0,0,0,0">
              <w:txbxContent>
                <w:p w:rsidR="00D400A2" w:rsidRDefault="00883240">
                  <w:pPr>
                    <w:spacing w:before="151" w:line="261" w:lineRule="auto"/>
                    <w:ind w:left="196" w:right="506"/>
                    <w:rPr>
                      <w:rFonts w:ascii="Calibri"/>
                      <w:b/>
                      <w:sz w:val="18"/>
                    </w:rPr>
                  </w:pPr>
                  <w:r>
                    <w:rPr>
                      <w:rFonts w:ascii="Calibri"/>
                      <w:b/>
                      <w:color w:val="002E54"/>
                      <w:w w:val="125"/>
                      <w:sz w:val="18"/>
                    </w:rPr>
                    <w:t>TOOLKIT TUZILISHI: Kichik kompaniyalar uchun asboblar to'plamidan modulli foydalanish</w:t>
                  </w:r>
                </w:p>
                <w:p w:rsidR="00D400A2" w:rsidRDefault="00883240">
                  <w:pPr>
                    <w:spacing w:before="113" w:line="304" w:lineRule="auto"/>
                    <w:ind w:left="196" w:right="210"/>
                    <w:rPr>
                      <w:rFonts w:ascii="Arial" w:hAnsi="Arial"/>
                      <w:sz w:val="17"/>
                    </w:rPr>
                  </w:pPr>
                  <w:r>
                    <w:rPr>
                      <w:rFonts w:ascii="Arial" w:hAnsi="Arial"/>
                      <w:color w:val="231F20"/>
                      <w:w w:val="110"/>
                      <w:sz w:val="17"/>
                    </w:rPr>
                    <w:t>Asboblar to'plamining modulli yondashuvi uni kompaniyaning turli o'lchamlari va operatsion kontekstlari uchun tegishli qiladi. Masalan, kichikroq va oilaviy korxonalar o'z hajmiga mos bo'lgan bo'limlardan foydalanishlari mumkin - Strategiya va xavf, Kengash tuzilmasi va faoliyati va Moliyaviy hisobotlar va keyin boshqa bo'limlarni kiritishlari mumkin, masalan, Minoritar aktsiyadorlarga munosabat va manfaatdor tomonlarning ishtiroki, rivojlanishning keyingi bosqichida. (Asboblar to'plamidan modulli foydalanish haqida batafsil ma'lumot uchun qarang</w:t>
                  </w:r>
                  <w:r>
                    <w:rPr>
                      <w:rFonts w:ascii="Calibri" w:hAnsi="Calibri"/>
                      <w:b/>
                      <w:color w:val="231F20"/>
                      <w:spacing w:val="-3"/>
                      <w:w w:val="110"/>
                      <w:sz w:val="17"/>
                    </w:rPr>
                    <w:t>Rasm</w:t>
                  </w:r>
                  <w:r>
                    <w:rPr>
                      <w:rFonts w:ascii="Calibri" w:hAnsi="Calibri"/>
                      <w:b/>
                      <w:color w:val="231F20"/>
                      <w:w w:val="110"/>
                      <w:sz w:val="17"/>
                    </w:rPr>
                    <w:t>0,3</w:t>
                  </w:r>
                  <w:r>
                    <w:rPr>
                      <w:rFonts w:ascii="Arial" w:hAnsi="Arial"/>
                      <w:color w:val="231F20"/>
                      <w:w w:val="110"/>
                      <w:sz w:val="17"/>
                    </w:rPr>
                    <w:t>,</w:t>
                  </w:r>
                  <w:r>
                    <w:rPr>
                      <w:color w:val="231F20"/>
                      <w:spacing w:val="-3"/>
                      <w:w w:val="110"/>
                      <w:sz w:val="19"/>
                    </w:rPr>
                    <w:t>sahifa</w:t>
                  </w:r>
                  <w:r>
                    <w:rPr>
                      <w:rFonts w:ascii="Arial" w:hAnsi="Arial"/>
                      <w:color w:val="231F20"/>
                      <w:w w:val="110"/>
                      <w:sz w:val="17"/>
                    </w:rPr>
                    <w:t>Ushbu asboblar to'plamining 10).</w:t>
                  </w:r>
                </w:p>
              </w:txbxContent>
            </v:textbox>
            <w10:wrap anchorx="page"/>
          </v:shape>
        </w:pict>
      </w:r>
      <w:r w:rsidR="00883240">
        <w:rPr>
          <w:b/>
          <w:i/>
          <w:color w:val="231F20"/>
        </w:rPr>
        <w:t>Boshqalar</w:t>
      </w:r>
      <w:r w:rsidR="00883240">
        <w:rPr>
          <w:color w:val="231F20"/>
          <w:spacing w:val="-3"/>
        </w:rPr>
        <w:t>mumkin</w:t>
      </w:r>
      <w:r w:rsidR="00883240">
        <w:rPr>
          <w:color w:val="231F20"/>
        </w:rPr>
        <w:t>Asboblar to'plamini foydali deb toping, jumladan, etkazib beruvchilar, mijozlar va ommaviy axborot vositalari, shuningdek, korporativ hisobotlar bo'yicha yo'riqnomalarni tayyorlaydigan akademik doiralar, ma'lumotlar provayderlari va standart tuzuvchi tashkilotlar.</w:t>
      </w:r>
    </w:p>
    <w:p w:rsidR="00D400A2" w:rsidRDefault="00D400A2">
      <w:pPr>
        <w:spacing w:line="268" w:lineRule="auto"/>
        <w:sectPr w:rsidR="00D400A2">
          <w:type w:val="continuous"/>
          <w:pgSz w:w="12590" w:h="16190"/>
          <w:pgMar w:top="1500" w:right="760" w:bottom="280" w:left="1700" w:header="720" w:footer="720" w:gutter="0"/>
          <w:cols w:num="2" w:space="720" w:equalWidth="0">
            <w:col w:w="4461" w:space="123"/>
            <w:col w:w="5546"/>
          </w:cols>
        </w:sectPr>
      </w:pPr>
    </w:p>
    <w:p w:rsidR="00D400A2" w:rsidRDefault="0011555C">
      <w:pPr>
        <w:pStyle w:val="a3"/>
        <w:rPr>
          <w:sz w:val="20"/>
        </w:rPr>
      </w:pPr>
      <w:r>
        <w:lastRenderedPageBreak/>
        <w:pict>
          <v:rect id="_x0000_s3367" style="position:absolute;margin-left:585pt;margin-top:0;width:44.5pt;height:229.3pt;z-index:15779840;mso-position-horizontal-relative:page;mso-position-vertical-relative:page" fillcolor="#002e54" stroked="f">
            <w10:wrap anchorx="page" anchory="page"/>
          </v:rect>
        </w:pict>
      </w:r>
      <w:r>
        <w:pict>
          <v:group id="_x0000_s3358" style="position:absolute;margin-left:-5.5pt;margin-top:220.6pt;width:639.7pt;height:589.4pt;z-index:15780352;mso-position-horizontal-relative:page;mso-position-vertical-relative:page" coordorigin="-110,4412" coordsize="12794,11788">
            <v:shape id="_x0000_s3366" style="position:absolute;left:14;top:10128;width:12562;height:6072" coordorigin="15,10128" coordsize="12562,6072" path="m15,10128r,6072l12576,16200r,-911l12319,15280r-258,-14l11803,15249r-344,-29l11115,15183r-345,-42l10426,15091r-344,-55l9739,14974r-342,-67l9057,14834r-339,-79l8380,14671r-335,-89l7712,14487r-330,-99l7055,14284r-325,-108l6409,14064r-317,-117l5778,13826r-309,-124l5164,13574r-301,-131l4568,13308r-290,-138l3993,13030r-210,-107l3576,12814r-203,-110l3173,12593r-196,-113l2784,12366r-188,-114l2411,12136r-180,-117l2113,11941r-117,-79l1882,11783r-112,-79l1659,11625r-108,-80l1445,11465r-104,-81l1238,11304r-100,-81l1041,11142r-48,-40l945,11061r-47,-40l852,10980r-46,-40l761,10899r-45,-40l628,10777r-85,-81l460,10615r-80,-81l302,10452r-76,-81l153,10290r-70,-81l48,10169r-33,-41xe" fillcolor="#002e54" stroked="f">
              <v:path arrowok="t"/>
            </v:shape>
            <v:shape id="_x0000_s3365" style="position:absolute;top:9968;width:12574;height:5419" coordorigin=",9968" coordsize="12574,5419" path="m,9968r45,60l116,10119r75,92l268,10302r39,45l347,10393r41,45l430,10483r42,46l515,10574r43,45l602,10664r45,45l692,10754r46,44l785,10843r47,45l880,10932r48,45l977,11021r50,44l1077,11109r51,44l1179,11197r52,44l1284,11285r53,44l1390,11372r54,44l1499,11459r55,43l1610,11545r56,43l1723,11631r57,42l1838,11716r58,42l1955,11801r59,42l2074,11885r60,42l2195,11969r61,41l2318,12052r62,41l2443,12134r63,41l2569,12216r64,41l2697,12297r65,41l2827,12378r66,40l2959,12458r67,39l3092,12537r68,39l3227,12615r68,39l3364,12693r69,39l3502,12770r69,39l3641,12847r71,38l3782,12922r71,38l3925,12997r71,37l4068,13071r72,37l4213,13144r73,37l4359,13217r74,36l4507,13288r74,36l4655,13359r75,35l4805,13429r75,34l4956,13497r75,34l5107,13565r77,34l5260,13632r77,33l5414,13698r77,33l5569,13763r78,32l5724,13827r79,32l5881,13890r78,31l6038,13952r79,31l6196,14013r79,30l6355,14073r79,30l6514,14132r80,29l6674,14190r80,28l6835,14246r80,28l6996,14302r81,27l7158,14356r81,27l7320,14409r81,26l7482,14461r82,25l7645,14512r82,25l7808,14561r82,24l7972,14609r82,24l8136,14656r82,23l8300,14702r82,22l8464,14747r82,21l8628,14790r82,21l8792,14831r82,21l8957,14872r82,20l9121,14911r82,19l9285,14949r82,18l9449,14985r83,17l9614,15020r82,17l9777,15053r82,16l9941,15085r82,16l10105,15116r81,14l10268,15145r81,14l10431,15172r81,13l10593,15198r81,13l10755,15223r81,11l10916,15245r81,11l11078,15267r80,10l11238,15286r80,10l11398,15305r80,8l11557,15321r79,8l11716,15336r79,7l11873,15349r79,6l12031,15360r78,6l12187,15370r78,4l12342,15378r78,4l12497,15385r77,2e" filled="f" strokecolor="#cfa519" strokeweight="11pt">
              <v:path arrowok="t"/>
            </v:shape>
            <v:shape id="_x0000_s3364" style="position:absolute;left:26;top:4559;width:6131;height:8276" coordorigin="27,4559" coordsize="6131,8276" path="m27,4559r18,74l63,4700r20,75l108,4860r18,61l146,4986r22,68l191,5127r25,76l243,5282r29,83l303,5451r33,89l371,5633r38,95l448,5827r41,101l533,6033r46,107l628,6250r25,56l679,6362r26,57l732,6477r28,59l788,6595r29,59l846,6715r31,61l907,6837r32,62l971,6962r33,63l1037,7088r35,64l1107,7217r35,65l1179,7348r37,66l1253,7481r39,67l1331,7615r40,68l1412,7752r41,69l1495,7890r43,70l1582,8030r45,70l1672,8171r46,71l1765,8314r48,72l1861,8458r49,73l1960,8604r51,73l2063,8751r53,74l2169,8899r55,74l2279,9048r56,75l2392,9198r57,75l2508,9349r60,76l2628,9501r61,76l2751,9654r64,77l2879,9807r65,77l3009,9961r67,78l3144,10116r69,78l3283,10271r70,78l3425,10427r72,78l3571,10583r74,78l3721,10739r76,78l3875,10896r79,78l4033,11052r81,78l4195,11209r83,78l4362,11365r84,78l4532,11522r87,78l4707,11678r89,78l4886,11834r91,78l5069,11989r94,78l5257,12144r96,78l5449,12299r98,77l5646,12453r100,77l5847,12606r102,77l6053,12759r104,76e" filled="f" strokecolor="#00aeef" strokeweight="3pt">
              <v:stroke dashstyle="dot"/>
              <v:path arrowok="t"/>
            </v:shape>
            <v:rect id="_x0000_s3363" style="position:absolute;left:11700;top:4787;width:900;height:842" fillcolor="#ebb467" stroked="f"/>
            <v:rect id="_x0000_s3362" style="position:absolute;left:11700;top:5770;width:900;height:842" fillcolor="#679539" stroked="f"/>
            <v:rect id="_x0000_s3361" style="position:absolute;left:11700;top:6754;width:900;height:842" fillcolor="#485daa" stroked="f"/>
            <v:shape id="_x0000_s3360" style="position:absolute;left:6302;top:12939;width:6032;height:2429" coordorigin="6303,12939" coordsize="6032,2429" path="m6303,12939r119,85l6540,13106r117,81l6772,13265r113,76l6996,13415r110,73l7215,13558r107,68l7427,13693r105,65l7634,13821r101,61l7835,13941r98,57l8030,14054r96,54l8220,14161r92,51l8404,14261r90,47l8583,14354r88,45l8757,14442r85,42l8926,14524r83,39l9090,14600r80,36l9249,14671r78,33l9404,14736r76,31l9555,14797r74,28l9701,14853r72,26l9843,14904r70,24l9981,14951r68,22l10116,14994r65,20l10246,15033r64,18l10373,15069r63,16l10497,15101r60,15l10617,15130r59,14l10792,15168r112,23l11014,15210r107,18l11226,15244r102,14l11428,15271r98,11l11622,15293r94,9l11808,15312r91,8l11944,15325r88,9l12120,15343r86,9l12292,15362r42,6e" filled="f" strokecolor="#00aeef" strokeweight="3pt">
              <v:stroke dashstyle="dot"/>
              <v:path arrowok="t"/>
            </v:shape>
            <v:shape id="_x0000_s3359" style="position:absolute;top:4442;width:12394;height:10934" coordorigin=",4442" coordsize="12394,10934" o:spt="100" adj="0,,0" path="m,4442r,m6206,12870r,m12393,15376r,e" filled="f" strokecolor="#00aeef" strokeweight="3pt">
              <v:stroke joinstyle="round"/>
              <v:formulas/>
              <v:path arrowok="t" o:connecttype="segments"/>
            </v:shape>
            <w10:wrap anchorx="page" anchory="page"/>
          </v:group>
        </w:pict>
      </w: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883240">
      <w:pPr>
        <w:pStyle w:val="4"/>
      </w:pPr>
      <w:bookmarkStart w:id="6" w:name="_TOC_250025"/>
      <w:r>
        <w:rPr>
          <w:color w:val="002E54"/>
          <w:spacing w:val="4"/>
          <w:w w:val="125"/>
        </w:rPr>
        <w:t>Qism</w:t>
      </w:r>
      <w:r>
        <w:rPr>
          <w:color w:val="002E54"/>
          <w:w w:val="125"/>
        </w:rPr>
        <w:t>I: oshkor qilish asosi</w:t>
      </w:r>
      <w:bookmarkEnd w:id="6"/>
    </w:p>
    <w:p w:rsidR="00D400A2" w:rsidRDefault="00D400A2">
      <w:pPr>
        <w:pStyle w:val="a3"/>
        <w:spacing w:before="6"/>
        <w:rPr>
          <w:rFonts w:ascii="Calibri"/>
          <w:b/>
          <w:sz w:val="36"/>
        </w:rPr>
      </w:pPr>
    </w:p>
    <w:p w:rsidR="00D400A2" w:rsidRDefault="00883240">
      <w:pPr>
        <w:spacing w:before="1"/>
        <w:ind w:left="3016"/>
        <w:rPr>
          <w:rFonts w:ascii="Arial"/>
          <w:sz w:val="28"/>
        </w:rPr>
      </w:pPr>
      <w:r>
        <w:rPr>
          <w:rFonts w:ascii="Arial"/>
          <w:color w:val="002E54"/>
          <w:w w:val="110"/>
          <w:sz w:val="28"/>
        </w:rPr>
        <w:t>Yillik hisobotning namunaviy tuzilishi</w:t>
      </w:r>
    </w:p>
    <w:p w:rsidR="00D400A2" w:rsidRDefault="00883240" w:rsidP="00883240">
      <w:pPr>
        <w:pStyle w:val="a7"/>
        <w:numPr>
          <w:ilvl w:val="0"/>
          <w:numId w:val="73"/>
        </w:numPr>
        <w:tabs>
          <w:tab w:val="left" w:pos="5025"/>
        </w:tabs>
        <w:spacing w:before="73"/>
        <w:ind w:hanging="216"/>
        <w:rPr>
          <w:rFonts w:ascii="Calibri"/>
          <w:b/>
          <w:color w:val="EBB467"/>
        </w:rPr>
      </w:pPr>
      <w:bookmarkStart w:id="7" w:name="_TOC_250024"/>
      <w:bookmarkEnd w:id="7"/>
      <w:r>
        <w:rPr>
          <w:rFonts w:ascii="Calibri"/>
          <w:b/>
          <w:color w:val="EBB467"/>
          <w:w w:val="130"/>
        </w:rPr>
        <w:t>Strategiya</w:t>
      </w:r>
    </w:p>
    <w:p w:rsidR="00D400A2" w:rsidRDefault="00883240" w:rsidP="00883240">
      <w:pPr>
        <w:numPr>
          <w:ilvl w:val="1"/>
          <w:numId w:val="73"/>
        </w:numPr>
        <w:tabs>
          <w:tab w:val="left" w:pos="5310"/>
        </w:tabs>
        <w:spacing w:before="53"/>
        <w:ind w:hanging="161"/>
        <w:rPr>
          <w:rFonts w:ascii="Arial"/>
          <w:color w:val="EBB467"/>
          <w:sz w:val="20"/>
        </w:rPr>
      </w:pPr>
      <w:r>
        <w:rPr>
          <w:rFonts w:ascii="Arial"/>
          <w:color w:val="231F20"/>
          <w:w w:val="110"/>
          <w:sz w:val="20"/>
        </w:rPr>
        <w:t>Biznes modeli va atrof-muhit</w:t>
      </w:r>
    </w:p>
    <w:p w:rsidR="00D400A2" w:rsidRDefault="00883240" w:rsidP="00883240">
      <w:pPr>
        <w:pStyle w:val="a7"/>
        <w:numPr>
          <w:ilvl w:val="1"/>
          <w:numId w:val="73"/>
        </w:numPr>
        <w:tabs>
          <w:tab w:val="left" w:pos="5310"/>
        </w:tabs>
        <w:spacing w:before="70"/>
        <w:ind w:hanging="161"/>
        <w:rPr>
          <w:rFonts w:ascii="Arial" w:hAnsi="Arial"/>
          <w:color w:val="EBB467"/>
          <w:sz w:val="20"/>
        </w:rPr>
      </w:pPr>
      <w:r>
        <w:rPr>
          <w:rFonts w:ascii="Arial" w:hAnsi="Arial"/>
          <w:color w:val="231F20"/>
          <w:w w:val="110"/>
          <w:sz w:val="20"/>
        </w:rPr>
        <w:t>Strategik maqsadlar</w:t>
      </w:r>
    </w:p>
    <w:p w:rsidR="00D400A2" w:rsidRDefault="00883240" w:rsidP="00883240">
      <w:pPr>
        <w:numPr>
          <w:ilvl w:val="1"/>
          <w:numId w:val="73"/>
        </w:numPr>
        <w:tabs>
          <w:tab w:val="left" w:pos="5310"/>
        </w:tabs>
        <w:spacing w:before="70"/>
        <w:ind w:hanging="161"/>
        <w:rPr>
          <w:rFonts w:ascii="Arial"/>
          <w:color w:val="EBB467"/>
          <w:sz w:val="20"/>
        </w:rPr>
      </w:pPr>
      <w:r>
        <w:rPr>
          <w:rFonts w:ascii="Arial"/>
          <w:color w:val="231F20"/>
          <w:w w:val="105"/>
          <w:sz w:val="20"/>
        </w:rPr>
        <w:t>Xatarlarni tahlil qilish va javob choralari</w:t>
      </w:r>
    </w:p>
    <w:p w:rsidR="00D400A2" w:rsidRDefault="00883240" w:rsidP="00883240">
      <w:pPr>
        <w:pStyle w:val="a7"/>
        <w:numPr>
          <w:ilvl w:val="1"/>
          <w:numId w:val="73"/>
        </w:numPr>
        <w:tabs>
          <w:tab w:val="left" w:pos="5310"/>
        </w:tabs>
        <w:spacing w:before="70"/>
        <w:ind w:hanging="161"/>
        <w:rPr>
          <w:rFonts w:ascii="Arial" w:hAnsi="Arial"/>
          <w:color w:val="EBB467"/>
          <w:sz w:val="20"/>
        </w:rPr>
      </w:pPr>
      <w:r>
        <w:rPr>
          <w:rFonts w:ascii="Arial" w:hAnsi="Arial"/>
          <w:color w:val="231F20"/>
          <w:w w:val="115"/>
          <w:sz w:val="20"/>
        </w:rPr>
        <w:t>Barqarorlik imkoniyatlari va risklari</w:t>
      </w:r>
    </w:p>
    <w:p w:rsidR="00D400A2" w:rsidRDefault="00883240" w:rsidP="00883240">
      <w:pPr>
        <w:pStyle w:val="a7"/>
        <w:numPr>
          <w:ilvl w:val="1"/>
          <w:numId w:val="73"/>
        </w:numPr>
        <w:tabs>
          <w:tab w:val="left" w:pos="5310"/>
        </w:tabs>
        <w:spacing w:before="70"/>
        <w:ind w:hanging="141"/>
        <w:rPr>
          <w:rFonts w:ascii="Arial" w:hAnsi="Arial"/>
          <w:color w:val="EBB467"/>
          <w:sz w:val="20"/>
        </w:rPr>
      </w:pPr>
      <w:r>
        <w:rPr>
          <w:rFonts w:ascii="Arial" w:hAnsi="Arial"/>
          <w:color w:val="231F20"/>
          <w:w w:val="110"/>
          <w:sz w:val="20"/>
        </w:rPr>
        <w:t>Asosiy samaradorlik ko'rsatkichlari bilan tanishish</w:t>
      </w:r>
    </w:p>
    <w:p w:rsidR="00D400A2" w:rsidRDefault="00D400A2">
      <w:pPr>
        <w:pStyle w:val="a3"/>
        <w:spacing w:before="10"/>
        <w:rPr>
          <w:rFonts w:ascii="Arial"/>
        </w:rPr>
      </w:pPr>
    </w:p>
    <w:p w:rsidR="00D400A2" w:rsidRDefault="00883240" w:rsidP="00883240">
      <w:pPr>
        <w:pStyle w:val="8"/>
        <w:numPr>
          <w:ilvl w:val="0"/>
          <w:numId w:val="73"/>
        </w:numPr>
        <w:tabs>
          <w:tab w:val="left" w:pos="5078"/>
        </w:tabs>
        <w:ind w:left="5077" w:hanging="269"/>
        <w:rPr>
          <w:color w:val="679539"/>
        </w:rPr>
      </w:pPr>
      <w:bookmarkStart w:id="8" w:name="_TOC_250018"/>
      <w:r>
        <w:rPr>
          <w:color w:val="679539"/>
          <w:w w:val="125"/>
        </w:rPr>
        <w:t>Korporativ boshqaruv</w:t>
      </w:r>
      <w:bookmarkEnd w:id="8"/>
    </w:p>
    <w:p w:rsidR="00D400A2" w:rsidRDefault="00883240" w:rsidP="00883240">
      <w:pPr>
        <w:numPr>
          <w:ilvl w:val="1"/>
          <w:numId w:val="73"/>
        </w:numPr>
        <w:tabs>
          <w:tab w:val="left" w:pos="5330"/>
        </w:tabs>
        <w:spacing w:before="53"/>
        <w:ind w:left="5329" w:hanging="161"/>
        <w:rPr>
          <w:rFonts w:ascii="Arial"/>
          <w:color w:val="3C7A5D"/>
          <w:sz w:val="20"/>
        </w:rPr>
      </w:pPr>
      <w:r>
        <w:rPr>
          <w:rFonts w:ascii="Arial"/>
          <w:color w:val="231F20"/>
          <w:w w:val="110"/>
          <w:sz w:val="20"/>
        </w:rPr>
        <w:t>Etakchilik va madaniyat: ESGga sodiqlik</w:t>
      </w:r>
    </w:p>
    <w:p w:rsidR="00D400A2" w:rsidRDefault="00883240" w:rsidP="00883240">
      <w:pPr>
        <w:pStyle w:val="a7"/>
        <w:numPr>
          <w:ilvl w:val="1"/>
          <w:numId w:val="73"/>
        </w:numPr>
        <w:tabs>
          <w:tab w:val="left" w:pos="5330"/>
        </w:tabs>
        <w:spacing w:before="70" w:line="312" w:lineRule="auto"/>
        <w:ind w:left="5329" w:right="1245"/>
        <w:rPr>
          <w:rFonts w:ascii="Arial" w:hAnsi="Arial"/>
          <w:color w:val="3C7A5D"/>
          <w:sz w:val="20"/>
        </w:rPr>
      </w:pPr>
      <w:r>
        <w:rPr>
          <w:rFonts w:ascii="Arial" w:hAnsi="Arial"/>
          <w:color w:val="231F20"/>
          <w:w w:val="115"/>
          <w:sz w:val="20"/>
        </w:rPr>
        <w:t>Direktorlar kengashining tuzilishi va faoliyati</w:t>
      </w:r>
    </w:p>
    <w:p w:rsidR="00D400A2" w:rsidRDefault="00883240" w:rsidP="00883240">
      <w:pPr>
        <w:numPr>
          <w:ilvl w:val="1"/>
          <w:numId w:val="73"/>
        </w:numPr>
        <w:tabs>
          <w:tab w:val="left" w:pos="5330"/>
        </w:tabs>
        <w:spacing w:before="2"/>
        <w:ind w:left="5329" w:hanging="161"/>
        <w:rPr>
          <w:rFonts w:ascii="Arial"/>
          <w:color w:val="3C7A5D"/>
          <w:sz w:val="20"/>
        </w:rPr>
      </w:pPr>
      <w:r>
        <w:rPr>
          <w:rFonts w:ascii="Arial"/>
          <w:color w:val="231F20"/>
          <w:w w:val="110"/>
          <w:sz w:val="20"/>
        </w:rPr>
        <w:t>Nazorat muhiti</w:t>
      </w:r>
    </w:p>
    <w:p w:rsidR="00D400A2" w:rsidRDefault="00883240" w:rsidP="00883240">
      <w:pPr>
        <w:pStyle w:val="a7"/>
        <w:numPr>
          <w:ilvl w:val="1"/>
          <w:numId w:val="73"/>
        </w:numPr>
        <w:tabs>
          <w:tab w:val="left" w:pos="5330"/>
        </w:tabs>
        <w:spacing w:before="70"/>
        <w:ind w:left="5329" w:hanging="161"/>
        <w:rPr>
          <w:rFonts w:ascii="Arial" w:hAnsi="Arial"/>
          <w:color w:val="3C7A5D"/>
          <w:sz w:val="20"/>
        </w:rPr>
      </w:pPr>
      <w:r>
        <w:rPr>
          <w:rFonts w:ascii="Arial" w:hAnsi="Arial"/>
          <w:color w:val="231F20"/>
          <w:w w:val="115"/>
          <w:sz w:val="20"/>
        </w:rPr>
        <w:t>Minoritar aktsiyadorlarga munosabat</w:t>
      </w:r>
    </w:p>
    <w:p w:rsidR="00D400A2" w:rsidRDefault="00883240" w:rsidP="00883240">
      <w:pPr>
        <w:pStyle w:val="a7"/>
        <w:numPr>
          <w:ilvl w:val="1"/>
          <w:numId w:val="73"/>
        </w:numPr>
        <w:tabs>
          <w:tab w:val="left" w:pos="5330"/>
        </w:tabs>
        <w:spacing w:before="70" w:line="312" w:lineRule="auto"/>
        <w:ind w:left="5329" w:right="1809"/>
        <w:rPr>
          <w:rFonts w:ascii="Arial" w:hAnsi="Arial"/>
          <w:color w:val="3C7A5D"/>
          <w:sz w:val="20"/>
        </w:rPr>
      </w:pPr>
      <w:r>
        <w:rPr>
          <w:rFonts w:ascii="Arial" w:hAnsi="Arial"/>
          <w:color w:val="231F20"/>
          <w:w w:val="105"/>
          <w:sz w:val="20"/>
        </w:rPr>
        <w:t>Manfaatdor tomonlar ishtirokini boshqarish</w:t>
      </w:r>
    </w:p>
    <w:p w:rsidR="00D400A2" w:rsidRDefault="00883240" w:rsidP="00883240">
      <w:pPr>
        <w:pStyle w:val="a7"/>
        <w:numPr>
          <w:ilvl w:val="0"/>
          <w:numId w:val="73"/>
        </w:numPr>
        <w:tabs>
          <w:tab w:val="left" w:pos="5035"/>
        </w:tabs>
        <w:spacing w:before="90"/>
        <w:ind w:left="5034" w:hanging="226"/>
        <w:rPr>
          <w:rFonts w:ascii="Calibri"/>
          <w:b/>
          <w:color w:val="485DAA"/>
          <w:sz w:val="20"/>
        </w:rPr>
      </w:pPr>
      <w:bookmarkStart w:id="9" w:name="_TOC_250012"/>
      <w:r>
        <w:rPr>
          <w:rFonts w:ascii="Calibri"/>
          <w:b/>
          <w:color w:val="485DAA"/>
          <w:w w:val="125"/>
          <w:sz w:val="20"/>
        </w:rPr>
        <w:t>Moliyaviy holat va samaradorlik</w:t>
      </w:r>
      <w:bookmarkEnd w:id="9"/>
    </w:p>
    <w:p w:rsidR="00D400A2" w:rsidRDefault="00883240" w:rsidP="00883240">
      <w:pPr>
        <w:numPr>
          <w:ilvl w:val="1"/>
          <w:numId w:val="73"/>
        </w:numPr>
        <w:tabs>
          <w:tab w:val="left" w:pos="5310"/>
        </w:tabs>
        <w:spacing w:before="58"/>
        <w:ind w:hanging="161"/>
        <w:rPr>
          <w:rFonts w:ascii="Arial"/>
          <w:color w:val="485DAA"/>
          <w:sz w:val="20"/>
        </w:rPr>
      </w:pPr>
      <w:r>
        <w:rPr>
          <w:rFonts w:ascii="Arial"/>
          <w:color w:val="231F20"/>
          <w:w w:val="110"/>
          <w:sz w:val="20"/>
        </w:rPr>
        <w:t>Ishlash hisoboti</w:t>
      </w:r>
    </w:p>
    <w:p w:rsidR="00D400A2" w:rsidRDefault="00883240" w:rsidP="00883240">
      <w:pPr>
        <w:pStyle w:val="a7"/>
        <w:numPr>
          <w:ilvl w:val="1"/>
          <w:numId w:val="73"/>
        </w:numPr>
        <w:tabs>
          <w:tab w:val="left" w:pos="5310"/>
        </w:tabs>
        <w:spacing w:before="70"/>
        <w:ind w:hanging="161"/>
        <w:rPr>
          <w:rFonts w:ascii="Arial" w:hAnsi="Arial"/>
          <w:color w:val="485DAA"/>
          <w:sz w:val="20"/>
        </w:rPr>
      </w:pPr>
      <w:r>
        <w:rPr>
          <w:rFonts w:ascii="Arial" w:hAnsi="Arial"/>
          <w:color w:val="231F20"/>
          <w:w w:val="110"/>
          <w:sz w:val="20"/>
        </w:rPr>
        <w:t>Moliyaviy hisobotlar</w:t>
      </w:r>
    </w:p>
    <w:p w:rsidR="00D400A2" w:rsidRDefault="00883240" w:rsidP="00883240">
      <w:pPr>
        <w:pStyle w:val="a7"/>
        <w:numPr>
          <w:ilvl w:val="1"/>
          <w:numId w:val="73"/>
        </w:numPr>
        <w:tabs>
          <w:tab w:val="left" w:pos="5310"/>
        </w:tabs>
        <w:spacing w:before="70"/>
        <w:ind w:hanging="161"/>
        <w:rPr>
          <w:rFonts w:ascii="Arial" w:hAnsi="Arial"/>
          <w:color w:val="485DAA"/>
          <w:sz w:val="20"/>
        </w:rPr>
      </w:pPr>
      <w:r>
        <w:rPr>
          <w:rFonts w:ascii="Arial" w:hAnsi="Arial"/>
          <w:color w:val="231F20"/>
          <w:w w:val="110"/>
          <w:sz w:val="20"/>
        </w:rPr>
        <w:t>Barqarorlik haqidagi bayonotlar</w:t>
      </w:r>
    </w:p>
    <w:p w:rsidR="00D400A2" w:rsidRDefault="00D400A2">
      <w:pPr>
        <w:rPr>
          <w:rFonts w:ascii="Arial" w:hAnsi="Arial"/>
          <w:sz w:val="20"/>
        </w:rPr>
        <w:sectPr w:rsidR="00D400A2">
          <w:footerReference w:type="default" r:id="rId64"/>
          <w:pgSz w:w="12600" w:h="16200"/>
          <w:pgMar w:top="0" w:right="1120" w:bottom="0" w:left="1780" w:header="0" w:footer="0" w:gutter="0"/>
          <w:cols w:space="720"/>
        </w:sectPr>
      </w:pPr>
    </w:p>
    <w:p w:rsidR="00D400A2" w:rsidRDefault="00D400A2">
      <w:pPr>
        <w:pStyle w:val="a3"/>
        <w:spacing w:before="4"/>
        <w:rPr>
          <w:rFonts w:ascii="Arial"/>
          <w:sz w:val="17"/>
        </w:rPr>
      </w:pPr>
    </w:p>
    <w:p w:rsidR="00D400A2" w:rsidRDefault="00D400A2">
      <w:pPr>
        <w:rPr>
          <w:rFonts w:ascii="Arial"/>
          <w:sz w:val="17"/>
        </w:rPr>
        <w:sectPr w:rsidR="00D400A2">
          <w:footerReference w:type="even" r:id="rId65"/>
          <w:pgSz w:w="12600" w:h="16200"/>
          <w:pgMar w:top="1540" w:right="1120" w:bottom="280" w:left="1780" w:header="0" w:footer="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3"/>
        <w:rPr>
          <w:rFonts w:ascii="Arial"/>
          <w:sz w:val="22"/>
        </w:rPr>
      </w:pPr>
    </w:p>
    <w:p w:rsidR="00D400A2" w:rsidRDefault="00883240">
      <w:pPr>
        <w:pStyle w:val="1"/>
        <w:ind w:left="1051"/>
      </w:pPr>
      <w:r>
        <w:rPr>
          <w:color w:val="002E54"/>
          <w:w w:val="125"/>
        </w:rPr>
        <w:t>I qism: Oshkora qilish asosi</w:t>
      </w:r>
    </w:p>
    <w:p w:rsidR="00D400A2" w:rsidRDefault="00D400A2">
      <w:pPr>
        <w:sectPr w:rsidR="00D400A2">
          <w:footerReference w:type="even" r:id="rId66"/>
          <w:footerReference w:type="default" r:id="rId67"/>
          <w:pgSz w:w="12590" w:h="16190"/>
          <w:pgMar w:top="0" w:right="780" w:bottom="800" w:left="760" w:header="0" w:footer="604" w:gutter="0"/>
          <w:pgNumType w:start="15"/>
          <w:cols w:space="720"/>
        </w:sectPr>
      </w:pPr>
    </w:p>
    <w:p w:rsidR="00D400A2" w:rsidRDefault="00883240">
      <w:pPr>
        <w:pStyle w:val="a3"/>
        <w:spacing w:before="21" w:line="264" w:lineRule="auto"/>
        <w:ind w:left="1084"/>
      </w:pPr>
      <w:r>
        <w:rPr>
          <w:color w:val="231F20"/>
        </w:rPr>
        <w:t>Asboblar to'plamining I qismi kompaniyalarning investorlar va boshqa manfaatdor tomonlar bilan muloqotda, shu jumladan, o'z ma'lumotlarida ko'rib chiqilishi kerak bo'lgan turli mavzular bo'yicha yo'l-yo'riqni taqdim etuvchi ma'lumotlar bazasidir.</w:t>
      </w:r>
    </w:p>
    <w:p w:rsidR="00D400A2" w:rsidRDefault="00883240">
      <w:pPr>
        <w:pStyle w:val="a3"/>
        <w:spacing w:before="21" w:line="268" w:lineRule="auto"/>
        <w:ind w:left="274" w:right="1023"/>
      </w:pPr>
      <w:r>
        <w:br w:type="column"/>
      </w:r>
      <w:r>
        <w:rPr>
          <w:color w:val="231F20"/>
        </w:rPr>
        <w:t>yillik hisobotlar. 1.1-jadvalda kompaniya strategiyasi, boshqaruvi va samaradorligi atrofida tuzilgan namunaviy yillik hisobotning asosiy mazmuni elementlari ko'rsatilgan.</w:t>
      </w:r>
    </w:p>
    <w:p w:rsidR="00D400A2" w:rsidRDefault="00D400A2">
      <w:pPr>
        <w:spacing w:line="268" w:lineRule="auto"/>
        <w:sectPr w:rsidR="00D400A2">
          <w:type w:val="continuous"/>
          <w:pgSz w:w="12590" w:h="16190"/>
          <w:pgMar w:top="1500" w:right="780" w:bottom="280" w:left="760" w:header="720" w:footer="720" w:gutter="0"/>
          <w:cols w:num="2" w:space="720" w:equalWidth="0">
            <w:col w:w="5339" w:space="40"/>
            <w:col w:w="5671"/>
          </w:cols>
        </w:sectPr>
      </w:pPr>
    </w:p>
    <w:p w:rsidR="00D400A2" w:rsidRDefault="0011555C">
      <w:pPr>
        <w:pStyle w:val="a3"/>
        <w:rPr>
          <w:sz w:val="20"/>
        </w:rPr>
      </w:pPr>
      <w:r>
        <w:pict>
          <v:rect id="_x0000_s3357" style="position:absolute;margin-left:584.5pt;margin-top:0;width:44.5pt;height:224.5pt;z-index:15780864;mso-position-horizontal-relative:page;mso-position-vertical-relative:page" fillcolor="#002e54" stroked="f">
            <w10:wrap anchorx="page" anchory="page"/>
          </v:rect>
        </w:pict>
      </w:r>
      <w:r>
        <w:pict>
          <v:shape id="_x0000_s3356" type="#_x0000_t202" style="position:absolute;margin-left:588.6pt;margin-top:43.5pt;width:14.4pt;height:149.9pt;z-index:15781376;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txbxContent>
            </v:textbox>
            <w10:wrap anchorx="page" anchory="page"/>
          </v:shape>
        </w:pict>
      </w:r>
    </w:p>
    <w:p w:rsidR="00D400A2" w:rsidRDefault="00D400A2">
      <w:pPr>
        <w:pStyle w:val="a3"/>
        <w:rPr>
          <w:sz w:val="21"/>
        </w:rPr>
      </w:pPr>
    </w:p>
    <w:p w:rsidR="00D400A2" w:rsidRDefault="00883240">
      <w:pPr>
        <w:spacing w:before="1"/>
        <w:ind w:left="1044"/>
        <w:rPr>
          <w:rFonts w:ascii="Arial"/>
          <w:sz w:val="20"/>
        </w:rPr>
      </w:pPr>
      <w:r>
        <w:rPr>
          <w:rFonts w:ascii="Calibri"/>
          <w:b/>
          <w:color w:val="CFA519"/>
          <w:w w:val="110"/>
          <w:sz w:val="20"/>
        </w:rPr>
        <w:t>1.1-jadval:</w:t>
      </w:r>
      <w:r>
        <w:rPr>
          <w:rFonts w:ascii="Arial"/>
          <w:color w:val="231F20"/>
          <w:w w:val="110"/>
          <w:sz w:val="20"/>
        </w:rPr>
        <w:t>Yillik hisobotning namunaviy tuzilishi</w:t>
      </w:r>
    </w:p>
    <w:p w:rsidR="00D400A2" w:rsidRDefault="00883240">
      <w:pPr>
        <w:pStyle w:val="9"/>
        <w:tabs>
          <w:tab w:val="left" w:pos="10001"/>
        </w:tabs>
        <w:spacing w:before="187"/>
        <w:ind w:left="1044"/>
      </w:pPr>
      <w:r>
        <w:rPr>
          <w:color w:val="FFFFFF"/>
          <w:w w:val="110"/>
          <w:shd w:val="clear" w:color="auto" w:fill="CFA519"/>
        </w:rPr>
        <w:t xml:space="preserve"> </w:t>
      </w:r>
      <w:r>
        <w:rPr>
          <w:color w:val="FFFFFF"/>
          <w:spacing w:val="-17"/>
          <w:shd w:val="clear" w:color="auto" w:fill="CFA519"/>
        </w:rPr>
        <w:t xml:space="preserve"> </w:t>
      </w:r>
      <w:r>
        <w:rPr>
          <w:color w:val="FFFFFF"/>
          <w:w w:val="125"/>
          <w:shd w:val="clear" w:color="auto" w:fill="CFA519"/>
        </w:rPr>
        <w:t>STRATEGIYA</w:t>
      </w:r>
      <w:r>
        <w:rPr>
          <w:color w:val="FFFFFF"/>
          <w:shd w:val="clear" w:color="auto" w:fill="CFA519"/>
        </w:rPr>
        <w:tab/>
      </w:r>
    </w:p>
    <w:p w:rsidR="00D400A2" w:rsidRDefault="00D400A2">
      <w:pPr>
        <w:pStyle w:val="a3"/>
        <w:spacing w:before="2"/>
        <w:rPr>
          <w:rFonts w:ascii="Calibri"/>
          <w:b/>
          <w:sz w:val="14"/>
        </w:rPr>
      </w:pPr>
    </w:p>
    <w:tbl>
      <w:tblPr>
        <w:tblStyle w:val="TableNormal"/>
        <w:tblW w:w="0" w:type="auto"/>
        <w:tblInd w:w="1031" w:type="dxa"/>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Look w:val="01E0" w:firstRow="1" w:lastRow="1" w:firstColumn="1" w:lastColumn="1" w:noHBand="0" w:noVBand="0"/>
      </w:tblPr>
      <w:tblGrid>
        <w:gridCol w:w="1829"/>
        <w:gridCol w:w="7128"/>
      </w:tblGrid>
      <w:tr w:rsidR="00D400A2">
        <w:trPr>
          <w:trHeight w:val="3355"/>
        </w:trPr>
        <w:tc>
          <w:tcPr>
            <w:tcW w:w="1829" w:type="dxa"/>
            <w:tcBorders>
              <w:top w:val="nil"/>
              <w:left w:val="nil"/>
              <w:right w:val="single" w:sz="4" w:space="0" w:color="231F20"/>
            </w:tcBorders>
          </w:tcPr>
          <w:p w:rsidR="00D400A2" w:rsidRDefault="00883240">
            <w:pPr>
              <w:pStyle w:val="TableParagraph"/>
              <w:spacing w:before="7"/>
              <w:ind w:left="87"/>
              <w:rPr>
                <w:rFonts w:ascii="Calibri"/>
                <w:b/>
                <w:sz w:val="18"/>
              </w:rPr>
            </w:pPr>
            <w:r>
              <w:rPr>
                <w:rFonts w:ascii="Calibri"/>
                <w:b/>
                <w:color w:val="231F20"/>
                <w:w w:val="125"/>
                <w:sz w:val="18"/>
              </w:rPr>
              <w:t>STRATEGIYA</w:t>
            </w:r>
          </w:p>
        </w:tc>
        <w:tc>
          <w:tcPr>
            <w:tcW w:w="7128" w:type="dxa"/>
            <w:tcBorders>
              <w:top w:val="nil"/>
              <w:left w:val="single" w:sz="4" w:space="0" w:color="231F20"/>
              <w:right w:val="nil"/>
            </w:tcBorders>
          </w:tcPr>
          <w:p w:rsidR="00D400A2" w:rsidRDefault="00883240">
            <w:pPr>
              <w:pStyle w:val="TableParagraph"/>
              <w:spacing w:before="0" w:line="197" w:lineRule="exact"/>
              <w:ind w:left="154"/>
              <w:rPr>
                <w:rFonts w:ascii="Calibri"/>
                <w:b/>
                <w:sz w:val="18"/>
              </w:rPr>
            </w:pPr>
            <w:r>
              <w:rPr>
                <w:rFonts w:ascii="Calibri"/>
                <w:b/>
                <w:color w:val="231F20"/>
                <w:w w:val="120"/>
                <w:sz w:val="18"/>
              </w:rPr>
              <w:t>Biznes modeli</w:t>
            </w:r>
          </w:p>
          <w:p w:rsidR="00D400A2" w:rsidRDefault="00883240" w:rsidP="00883240">
            <w:pPr>
              <w:pStyle w:val="TableParagraph"/>
              <w:numPr>
                <w:ilvl w:val="0"/>
                <w:numId w:val="72"/>
              </w:numPr>
              <w:tabs>
                <w:tab w:val="left" w:pos="695"/>
              </w:tabs>
              <w:spacing w:before="41"/>
              <w:ind w:hanging="181"/>
              <w:rPr>
                <w:sz w:val="16"/>
              </w:rPr>
            </w:pPr>
            <w:r>
              <w:rPr>
                <w:color w:val="231F20"/>
                <w:w w:val="105"/>
                <w:sz w:val="16"/>
              </w:rPr>
              <w:t>Mahsulotlar va xizmatlar</w:t>
            </w:r>
          </w:p>
          <w:p w:rsidR="00D400A2" w:rsidRDefault="00883240" w:rsidP="00883240">
            <w:pPr>
              <w:pStyle w:val="TableParagraph"/>
              <w:numPr>
                <w:ilvl w:val="0"/>
                <w:numId w:val="72"/>
              </w:numPr>
              <w:tabs>
                <w:tab w:val="left" w:pos="695"/>
              </w:tabs>
              <w:spacing w:before="56"/>
              <w:ind w:hanging="181"/>
              <w:rPr>
                <w:sz w:val="16"/>
              </w:rPr>
            </w:pPr>
            <w:r>
              <w:rPr>
                <w:color w:val="231F20"/>
                <w:w w:val="105"/>
                <w:sz w:val="16"/>
              </w:rPr>
              <w:t>Mijozlar</w:t>
            </w:r>
          </w:p>
          <w:p w:rsidR="00D400A2" w:rsidRDefault="00883240" w:rsidP="00883240">
            <w:pPr>
              <w:pStyle w:val="TableParagraph"/>
              <w:numPr>
                <w:ilvl w:val="0"/>
                <w:numId w:val="72"/>
              </w:numPr>
              <w:tabs>
                <w:tab w:val="left" w:pos="695"/>
              </w:tabs>
              <w:spacing w:before="56"/>
              <w:ind w:hanging="181"/>
              <w:rPr>
                <w:sz w:val="16"/>
              </w:rPr>
            </w:pPr>
            <w:r>
              <w:rPr>
                <w:color w:val="231F20"/>
                <w:w w:val="105"/>
                <w:sz w:val="16"/>
              </w:rPr>
              <w:t>Biznes jarayonlari</w:t>
            </w:r>
          </w:p>
          <w:p w:rsidR="00D400A2" w:rsidRDefault="00883240" w:rsidP="00883240">
            <w:pPr>
              <w:pStyle w:val="TableParagraph"/>
              <w:numPr>
                <w:ilvl w:val="0"/>
                <w:numId w:val="72"/>
              </w:numPr>
              <w:tabs>
                <w:tab w:val="left" w:pos="695"/>
              </w:tabs>
              <w:spacing w:before="56"/>
              <w:ind w:hanging="181"/>
              <w:rPr>
                <w:sz w:val="16"/>
              </w:rPr>
            </w:pPr>
            <w:r>
              <w:rPr>
                <w:color w:val="231F20"/>
                <w:w w:val="110"/>
                <w:sz w:val="16"/>
              </w:rPr>
              <w:t>Aloqalar, manbalar va kirishlar</w:t>
            </w:r>
          </w:p>
          <w:p w:rsidR="00D400A2" w:rsidRDefault="00883240">
            <w:pPr>
              <w:pStyle w:val="TableParagraph"/>
              <w:spacing w:before="125"/>
              <w:ind w:left="154"/>
              <w:rPr>
                <w:rFonts w:ascii="Calibri"/>
                <w:b/>
                <w:sz w:val="18"/>
              </w:rPr>
            </w:pPr>
            <w:r>
              <w:rPr>
                <w:rFonts w:ascii="Calibri"/>
                <w:b/>
                <w:color w:val="231F20"/>
                <w:w w:val="125"/>
                <w:sz w:val="18"/>
              </w:rPr>
              <w:t>Biznes muhiti</w:t>
            </w:r>
          </w:p>
          <w:p w:rsidR="00D400A2" w:rsidRDefault="00883240" w:rsidP="00883240">
            <w:pPr>
              <w:pStyle w:val="TableParagraph"/>
              <w:numPr>
                <w:ilvl w:val="0"/>
                <w:numId w:val="72"/>
              </w:numPr>
              <w:tabs>
                <w:tab w:val="left" w:pos="695"/>
              </w:tabs>
              <w:spacing w:before="42"/>
              <w:ind w:hanging="181"/>
              <w:rPr>
                <w:sz w:val="16"/>
              </w:rPr>
            </w:pPr>
            <w:r>
              <w:rPr>
                <w:color w:val="231F20"/>
                <w:w w:val="110"/>
                <w:sz w:val="16"/>
              </w:rPr>
              <w:t>Bozorlar</w:t>
            </w:r>
          </w:p>
          <w:p w:rsidR="00D400A2" w:rsidRDefault="00883240" w:rsidP="00883240">
            <w:pPr>
              <w:pStyle w:val="TableParagraph"/>
              <w:numPr>
                <w:ilvl w:val="0"/>
                <w:numId w:val="72"/>
              </w:numPr>
              <w:tabs>
                <w:tab w:val="left" w:pos="695"/>
              </w:tabs>
              <w:spacing w:before="56"/>
              <w:ind w:hanging="181"/>
              <w:rPr>
                <w:sz w:val="16"/>
              </w:rPr>
            </w:pPr>
            <w:r>
              <w:rPr>
                <w:color w:val="231F20"/>
                <w:w w:val="110"/>
                <w:sz w:val="16"/>
              </w:rPr>
              <w:t>Tashqi muhit</w:t>
            </w:r>
          </w:p>
          <w:p w:rsidR="00D400A2" w:rsidRDefault="00883240" w:rsidP="00883240">
            <w:pPr>
              <w:pStyle w:val="TableParagraph"/>
              <w:numPr>
                <w:ilvl w:val="0"/>
                <w:numId w:val="72"/>
              </w:numPr>
              <w:tabs>
                <w:tab w:val="left" w:pos="695"/>
              </w:tabs>
              <w:spacing w:before="56"/>
              <w:ind w:hanging="181"/>
              <w:rPr>
                <w:sz w:val="16"/>
              </w:rPr>
            </w:pPr>
            <w:r>
              <w:rPr>
                <w:color w:val="231F20"/>
                <w:w w:val="110"/>
                <w:sz w:val="16"/>
              </w:rPr>
              <w:t>Ichki haydovchilar</w:t>
            </w:r>
          </w:p>
          <w:p w:rsidR="00D400A2" w:rsidRDefault="00883240">
            <w:pPr>
              <w:pStyle w:val="TableParagraph"/>
              <w:spacing w:before="124"/>
              <w:ind w:left="154"/>
              <w:rPr>
                <w:rFonts w:ascii="Calibri"/>
                <w:b/>
                <w:sz w:val="18"/>
              </w:rPr>
            </w:pPr>
            <w:r>
              <w:rPr>
                <w:rFonts w:ascii="Calibri"/>
                <w:b/>
                <w:color w:val="231F20"/>
                <w:w w:val="125"/>
                <w:sz w:val="18"/>
              </w:rPr>
              <w:t>Strategik maqsadlar</w:t>
            </w:r>
          </w:p>
          <w:p w:rsidR="00D400A2" w:rsidRDefault="00883240" w:rsidP="00883240">
            <w:pPr>
              <w:pStyle w:val="TableParagraph"/>
              <w:numPr>
                <w:ilvl w:val="0"/>
                <w:numId w:val="72"/>
              </w:numPr>
              <w:tabs>
                <w:tab w:val="left" w:pos="695"/>
              </w:tabs>
              <w:spacing w:before="42"/>
              <w:ind w:hanging="181"/>
              <w:rPr>
                <w:sz w:val="16"/>
              </w:rPr>
            </w:pPr>
            <w:r>
              <w:rPr>
                <w:color w:val="231F20"/>
                <w:w w:val="110"/>
                <w:sz w:val="16"/>
              </w:rPr>
              <w:t>Asosiy rejalar va tashabbuslar; moliyalashtirish ehtiyojlari</w:t>
            </w:r>
          </w:p>
          <w:p w:rsidR="00D400A2" w:rsidRDefault="00883240" w:rsidP="00883240">
            <w:pPr>
              <w:pStyle w:val="TableParagraph"/>
              <w:numPr>
                <w:ilvl w:val="0"/>
                <w:numId w:val="72"/>
              </w:numPr>
              <w:tabs>
                <w:tab w:val="left" w:pos="695"/>
              </w:tabs>
              <w:spacing w:before="56"/>
              <w:ind w:hanging="181"/>
              <w:rPr>
                <w:sz w:val="16"/>
              </w:rPr>
            </w:pPr>
            <w:r>
              <w:rPr>
                <w:color w:val="231F20"/>
                <w:w w:val="115"/>
                <w:sz w:val="16"/>
              </w:rPr>
              <w:t>Maqsadni belgilash</w:t>
            </w:r>
          </w:p>
          <w:p w:rsidR="00D400A2" w:rsidRDefault="00883240" w:rsidP="00883240">
            <w:pPr>
              <w:pStyle w:val="TableParagraph"/>
              <w:numPr>
                <w:ilvl w:val="0"/>
                <w:numId w:val="72"/>
              </w:numPr>
              <w:tabs>
                <w:tab w:val="left" w:pos="695"/>
              </w:tabs>
              <w:spacing w:before="56"/>
              <w:ind w:hanging="181"/>
              <w:rPr>
                <w:sz w:val="16"/>
              </w:rPr>
            </w:pPr>
            <w:r>
              <w:rPr>
                <w:color w:val="231F20"/>
                <w:w w:val="110"/>
                <w:sz w:val="16"/>
              </w:rPr>
              <w:t>Maqsadlarni belgilash uchun KPI dan foydalanish</w:t>
            </w:r>
          </w:p>
        </w:tc>
      </w:tr>
      <w:tr w:rsidR="00D400A2">
        <w:trPr>
          <w:trHeight w:val="1184"/>
        </w:trPr>
        <w:tc>
          <w:tcPr>
            <w:tcW w:w="1829" w:type="dxa"/>
            <w:tcBorders>
              <w:left w:val="nil"/>
              <w:right w:val="single" w:sz="4" w:space="0" w:color="231F20"/>
            </w:tcBorders>
          </w:tcPr>
          <w:p w:rsidR="00D400A2" w:rsidRDefault="00883240">
            <w:pPr>
              <w:pStyle w:val="TableParagraph"/>
              <w:spacing w:before="106"/>
              <w:ind w:left="95"/>
              <w:rPr>
                <w:rFonts w:ascii="Calibri"/>
                <w:b/>
                <w:sz w:val="18"/>
              </w:rPr>
            </w:pPr>
            <w:r>
              <w:rPr>
                <w:rFonts w:ascii="Calibri"/>
                <w:b/>
                <w:color w:val="231F20"/>
                <w:w w:val="130"/>
                <w:sz w:val="18"/>
              </w:rPr>
              <w:t>XAVF</w:t>
            </w:r>
          </w:p>
        </w:tc>
        <w:tc>
          <w:tcPr>
            <w:tcW w:w="7128" w:type="dxa"/>
            <w:tcBorders>
              <w:left w:val="single" w:sz="4" w:space="0" w:color="231F20"/>
              <w:right w:val="nil"/>
            </w:tcBorders>
          </w:tcPr>
          <w:p w:rsidR="00D400A2" w:rsidRDefault="00883240">
            <w:pPr>
              <w:pStyle w:val="TableParagraph"/>
              <w:spacing w:before="117"/>
              <w:ind w:left="154"/>
              <w:rPr>
                <w:rFonts w:ascii="Calibri"/>
                <w:b/>
                <w:sz w:val="18"/>
              </w:rPr>
            </w:pPr>
            <w:r>
              <w:rPr>
                <w:rFonts w:ascii="Calibri"/>
                <w:b/>
                <w:color w:val="231F20"/>
                <w:w w:val="125"/>
                <w:sz w:val="18"/>
              </w:rPr>
              <w:t>Risk tahlili</w:t>
            </w:r>
          </w:p>
          <w:p w:rsidR="00D400A2" w:rsidRDefault="00883240" w:rsidP="00883240">
            <w:pPr>
              <w:pStyle w:val="TableParagraph"/>
              <w:numPr>
                <w:ilvl w:val="0"/>
                <w:numId w:val="71"/>
              </w:numPr>
              <w:tabs>
                <w:tab w:val="left" w:pos="695"/>
              </w:tabs>
              <w:spacing w:before="41"/>
              <w:ind w:hanging="181"/>
              <w:rPr>
                <w:sz w:val="16"/>
              </w:rPr>
            </w:pPr>
            <w:r>
              <w:rPr>
                <w:color w:val="231F20"/>
                <w:w w:val="110"/>
                <w:sz w:val="16"/>
              </w:rPr>
              <w:t>Xavf omillari</w:t>
            </w:r>
          </w:p>
          <w:p w:rsidR="00D400A2" w:rsidRDefault="00883240" w:rsidP="00883240">
            <w:pPr>
              <w:pStyle w:val="TableParagraph"/>
              <w:numPr>
                <w:ilvl w:val="0"/>
                <w:numId w:val="71"/>
              </w:numPr>
              <w:tabs>
                <w:tab w:val="left" w:pos="695"/>
              </w:tabs>
              <w:spacing w:before="56"/>
              <w:ind w:hanging="181"/>
              <w:rPr>
                <w:sz w:val="16"/>
              </w:rPr>
            </w:pPr>
            <w:r>
              <w:rPr>
                <w:color w:val="231F20"/>
                <w:w w:val="110"/>
                <w:sz w:val="16"/>
              </w:rPr>
              <w:t>Barqarorlik xavflari</w:t>
            </w:r>
          </w:p>
          <w:p w:rsidR="00D400A2" w:rsidRDefault="00883240">
            <w:pPr>
              <w:pStyle w:val="TableParagraph"/>
              <w:spacing w:before="35"/>
              <w:ind w:left="154"/>
              <w:rPr>
                <w:rFonts w:ascii="Calibri"/>
                <w:b/>
                <w:sz w:val="18"/>
              </w:rPr>
            </w:pPr>
            <w:r>
              <w:rPr>
                <w:rFonts w:ascii="Calibri"/>
                <w:b/>
                <w:color w:val="231F20"/>
                <w:w w:val="125"/>
                <w:sz w:val="18"/>
              </w:rPr>
              <w:t>Xavfga javob berish va kamaytirish</w:t>
            </w:r>
          </w:p>
        </w:tc>
      </w:tr>
      <w:tr w:rsidR="00D400A2">
        <w:trPr>
          <w:trHeight w:val="2668"/>
        </w:trPr>
        <w:tc>
          <w:tcPr>
            <w:tcW w:w="1829" w:type="dxa"/>
            <w:tcBorders>
              <w:left w:val="nil"/>
              <w:right w:val="single" w:sz="4" w:space="0" w:color="231F20"/>
            </w:tcBorders>
          </w:tcPr>
          <w:p w:rsidR="00D400A2" w:rsidRDefault="00883240">
            <w:pPr>
              <w:pStyle w:val="TableParagraph"/>
              <w:spacing w:before="158"/>
              <w:ind w:left="95"/>
              <w:rPr>
                <w:rFonts w:ascii="Calibri"/>
                <w:b/>
                <w:sz w:val="18"/>
              </w:rPr>
            </w:pPr>
            <w:r>
              <w:rPr>
                <w:rFonts w:ascii="Calibri"/>
                <w:b/>
                <w:color w:val="231F20"/>
                <w:w w:val="125"/>
                <w:sz w:val="18"/>
              </w:rPr>
              <w:t>Barqarorlik</w:t>
            </w:r>
          </w:p>
        </w:tc>
        <w:tc>
          <w:tcPr>
            <w:tcW w:w="7128" w:type="dxa"/>
            <w:tcBorders>
              <w:left w:val="single" w:sz="4" w:space="0" w:color="231F20"/>
              <w:right w:val="nil"/>
            </w:tcBorders>
          </w:tcPr>
          <w:p w:rsidR="00D400A2" w:rsidRDefault="00883240">
            <w:pPr>
              <w:pStyle w:val="TableParagraph"/>
              <w:spacing w:before="159"/>
              <w:ind w:left="154"/>
              <w:rPr>
                <w:rFonts w:ascii="Calibri"/>
                <w:b/>
                <w:sz w:val="18"/>
              </w:rPr>
            </w:pPr>
            <w:r>
              <w:rPr>
                <w:rFonts w:ascii="Calibri"/>
                <w:b/>
                <w:color w:val="231F20"/>
                <w:w w:val="125"/>
                <w:sz w:val="18"/>
              </w:rPr>
              <w:t>Barqarorlik imkoniyatlari va risklarini baholash</w:t>
            </w:r>
          </w:p>
          <w:p w:rsidR="00D400A2" w:rsidRDefault="00883240" w:rsidP="00883240">
            <w:pPr>
              <w:pStyle w:val="TableParagraph"/>
              <w:numPr>
                <w:ilvl w:val="0"/>
                <w:numId w:val="70"/>
              </w:numPr>
              <w:tabs>
                <w:tab w:val="left" w:pos="695"/>
              </w:tabs>
              <w:spacing w:before="42"/>
              <w:ind w:hanging="181"/>
              <w:rPr>
                <w:sz w:val="16"/>
              </w:rPr>
            </w:pPr>
            <w:r>
              <w:rPr>
                <w:color w:val="231F20"/>
                <w:w w:val="115"/>
                <w:sz w:val="16"/>
              </w:rPr>
              <w:t>Imkoniyatlarni aniqlash jarayoni</w:t>
            </w:r>
          </w:p>
          <w:p w:rsidR="00D400A2" w:rsidRDefault="00883240" w:rsidP="00883240">
            <w:pPr>
              <w:pStyle w:val="TableParagraph"/>
              <w:numPr>
                <w:ilvl w:val="0"/>
                <w:numId w:val="70"/>
              </w:numPr>
              <w:tabs>
                <w:tab w:val="left" w:pos="695"/>
              </w:tabs>
              <w:spacing w:before="56"/>
              <w:ind w:hanging="181"/>
              <w:rPr>
                <w:sz w:val="16"/>
              </w:rPr>
            </w:pPr>
            <w:r>
              <w:rPr>
                <w:color w:val="231F20"/>
                <w:w w:val="110"/>
                <w:sz w:val="16"/>
              </w:rPr>
              <w:t>Xatarlarni aniqlash jarayoni</w:t>
            </w:r>
          </w:p>
          <w:p w:rsidR="00D400A2" w:rsidRDefault="00883240">
            <w:pPr>
              <w:pStyle w:val="TableParagraph"/>
              <w:spacing w:before="14" w:line="330" w:lineRule="atLeast"/>
              <w:ind w:left="154" w:right="1099"/>
              <w:rPr>
                <w:rFonts w:ascii="Calibri"/>
                <w:b/>
                <w:sz w:val="18"/>
              </w:rPr>
            </w:pPr>
            <w:r>
              <w:rPr>
                <w:rFonts w:ascii="Calibri"/>
                <w:b/>
                <w:color w:val="231F20"/>
                <w:w w:val="125"/>
                <w:sz w:val="18"/>
              </w:rPr>
              <w:t>Barqarorlik masalalarining muhimligini aniqlash Barqarorlik imkoniyatlari va risklarini boshqarish</w:t>
            </w:r>
          </w:p>
          <w:p w:rsidR="00D400A2" w:rsidRDefault="00883240" w:rsidP="00883240">
            <w:pPr>
              <w:pStyle w:val="TableParagraph"/>
              <w:numPr>
                <w:ilvl w:val="0"/>
                <w:numId w:val="70"/>
              </w:numPr>
              <w:tabs>
                <w:tab w:val="left" w:pos="695"/>
              </w:tabs>
              <w:spacing w:before="42"/>
              <w:ind w:hanging="181"/>
              <w:rPr>
                <w:sz w:val="16"/>
              </w:rPr>
            </w:pPr>
            <w:r>
              <w:rPr>
                <w:color w:val="231F20"/>
                <w:w w:val="105"/>
                <w:sz w:val="16"/>
              </w:rPr>
              <w:t>Asosiy masalalar</w:t>
            </w:r>
          </w:p>
          <w:p w:rsidR="00D400A2" w:rsidRDefault="00883240" w:rsidP="00883240">
            <w:pPr>
              <w:pStyle w:val="TableParagraph"/>
              <w:numPr>
                <w:ilvl w:val="0"/>
                <w:numId w:val="70"/>
              </w:numPr>
              <w:tabs>
                <w:tab w:val="left" w:pos="695"/>
              </w:tabs>
              <w:spacing w:before="56"/>
              <w:ind w:hanging="181"/>
              <w:rPr>
                <w:sz w:val="16"/>
              </w:rPr>
            </w:pPr>
            <w:r>
              <w:rPr>
                <w:color w:val="231F20"/>
                <w:w w:val="110"/>
                <w:sz w:val="16"/>
              </w:rPr>
              <w:t>Sanoat va kontekstga xos masalalar</w:t>
            </w:r>
          </w:p>
          <w:p w:rsidR="00D400A2" w:rsidRDefault="00883240" w:rsidP="00883240">
            <w:pPr>
              <w:pStyle w:val="TableParagraph"/>
              <w:numPr>
                <w:ilvl w:val="0"/>
                <w:numId w:val="70"/>
              </w:numPr>
              <w:tabs>
                <w:tab w:val="left" w:pos="695"/>
              </w:tabs>
              <w:spacing w:before="56"/>
              <w:ind w:hanging="181"/>
              <w:rPr>
                <w:sz w:val="16"/>
              </w:rPr>
            </w:pPr>
            <w:r>
              <w:rPr>
                <w:color w:val="231F20"/>
                <w:w w:val="110"/>
                <w:sz w:val="16"/>
              </w:rPr>
              <w:t>Iqtisodiy va ijtimoiy rivojlanishga qo'shgan hissasi</w:t>
            </w:r>
          </w:p>
          <w:p w:rsidR="00D400A2" w:rsidRDefault="00883240" w:rsidP="00883240">
            <w:pPr>
              <w:pStyle w:val="TableParagraph"/>
              <w:numPr>
                <w:ilvl w:val="0"/>
                <w:numId w:val="70"/>
              </w:numPr>
              <w:tabs>
                <w:tab w:val="left" w:pos="695"/>
              </w:tabs>
              <w:spacing w:before="56"/>
              <w:ind w:hanging="181"/>
              <w:rPr>
                <w:sz w:val="16"/>
              </w:rPr>
            </w:pPr>
            <w:r>
              <w:rPr>
                <w:color w:val="231F20"/>
                <w:w w:val="110"/>
                <w:sz w:val="16"/>
              </w:rPr>
              <w:t>Kontekst va natijalarga asoslangan hisobot</w:t>
            </w:r>
          </w:p>
        </w:tc>
      </w:tr>
    </w:tbl>
    <w:p w:rsidR="00D400A2" w:rsidRDefault="00883240">
      <w:pPr>
        <w:spacing w:before="35"/>
        <w:ind w:right="1008"/>
        <w:jc w:val="right"/>
        <w:rPr>
          <w:rFonts w:ascii="Book Antiqua"/>
          <w:i/>
          <w:sz w:val="14"/>
        </w:rPr>
      </w:pPr>
      <w:r>
        <w:rPr>
          <w:rFonts w:ascii="Book Antiqua"/>
          <w:i/>
          <w:color w:val="231F20"/>
          <w:w w:val="110"/>
          <w:sz w:val="14"/>
        </w:rPr>
        <w:t>(Davomi keyingi sahifada)</w:t>
      </w:r>
    </w:p>
    <w:p w:rsidR="00D400A2" w:rsidRDefault="00D400A2">
      <w:pPr>
        <w:jc w:val="right"/>
        <w:rPr>
          <w:rFonts w:ascii="Book Antiqua"/>
          <w:sz w:val="14"/>
        </w:rPr>
        <w:sectPr w:rsidR="00D400A2">
          <w:type w:val="continuous"/>
          <w:pgSz w:w="12590" w:h="16190"/>
          <w:pgMar w:top="1500" w:right="780" w:bottom="280" w:left="760" w:header="720" w:footer="720" w:gutter="0"/>
          <w:cols w:space="720"/>
        </w:sectPr>
      </w:pPr>
    </w:p>
    <w:p w:rsidR="00D400A2" w:rsidRDefault="0011555C">
      <w:pPr>
        <w:pStyle w:val="a3"/>
        <w:rPr>
          <w:rFonts w:ascii="Book Antiqua"/>
          <w:i/>
          <w:sz w:val="20"/>
        </w:rPr>
      </w:pPr>
      <w:r>
        <w:lastRenderedPageBreak/>
        <w:pict>
          <v:rect id="_x0000_s3355" style="position:absolute;margin-left:0;margin-top:0;width:44.5pt;height:224.5pt;z-index:-23147520;mso-position-horizontal-relative:page;mso-position-vertical-relative:page" fillcolor="#002e54" stroked="f">
            <w10:wrap anchorx="page" anchory="page"/>
          </v:rect>
        </w:pict>
      </w:r>
      <w:r>
        <w:pict>
          <v:shape id="_x0000_s3354" type="#_x0000_t202" style="position:absolute;margin-left:26.85pt;margin-top:43.5pt;width:14.4pt;height:149.9pt;z-index:-23147008;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txbxContent>
            </v:textbox>
            <w10:wrap anchorx="page" anchory="page"/>
          </v:shape>
        </w:pict>
      </w:r>
      <w:r>
        <w:pict>
          <v:shape id="_x0000_s3353" type="#_x0000_t202" style="position:absolute;margin-left:90.6pt;margin-top:63.6pt;width:448.6pt;height:634.9pt;z-index:15783424;mso-position-horizontal-relative:page;mso-position-vertical-relative:page" filled="f" stroked="f">
            <v:textbox inset="0,0,0,0">
              <w:txbxContent>
                <w:tbl>
                  <w:tblPr>
                    <w:tblStyle w:val="TableNormal"/>
                    <w:tblW w:w="0" w:type="auto"/>
                    <w:tblInd w:w="7" w:type="dxa"/>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Look w:val="01E0" w:firstRow="1" w:lastRow="1" w:firstColumn="1" w:lastColumn="1" w:noHBand="0" w:noVBand="0"/>
                  </w:tblPr>
                  <w:tblGrid>
                    <w:gridCol w:w="1802"/>
                    <w:gridCol w:w="7168"/>
                  </w:tblGrid>
                  <w:tr w:rsidR="00D400A2">
                    <w:trPr>
                      <w:trHeight w:val="656"/>
                    </w:trPr>
                    <w:tc>
                      <w:tcPr>
                        <w:tcW w:w="1802" w:type="dxa"/>
                        <w:tcBorders>
                          <w:top w:val="nil"/>
                          <w:left w:val="nil"/>
                          <w:right w:val="single" w:sz="4" w:space="0" w:color="231F20"/>
                        </w:tcBorders>
                      </w:tcPr>
                      <w:p w:rsidR="00D400A2" w:rsidRDefault="00883240">
                        <w:pPr>
                          <w:pStyle w:val="TableParagraph"/>
                          <w:spacing w:before="0" w:line="261" w:lineRule="auto"/>
                          <w:ind w:left="52" w:right="166"/>
                          <w:rPr>
                            <w:rFonts w:ascii="Calibri"/>
                            <w:b/>
                            <w:sz w:val="18"/>
                          </w:rPr>
                        </w:pPr>
                        <w:r>
                          <w:rPr>
                            <w:rFonts w:ascii="Calibri"/>
                            <w:b/>
                            <w:color w:val="231F20"/>
                            <w:w w:val="120"/>
                            <w:sz w:val="18"/>
                          </w:rPr>
                          <w:t>ESG BO'YICHA MASLAHAT</w:t>
                        </w:r>
                      </w:p>
                    </w:tc>
                    <w:tc>
                      <w:tcPr>
                        <w:tcW w:w="7168" w:type="dxa"/>
                        <w:tcBorders>
                          <w:top w:val="nil"/>
                          <w:left w:val="single" w:sz="4" w:space="0" w:color="231F20"/>
                          <w:right w:val="nil"/>
                        </w:tcBorders>
                      </w:tcPr>
                      <w:p w:rsidR="00D400A2" w:rsidRDefault="00883240">
                        <w:pPr>
                          <w:pStyle w:val="TableParagraph"/>
                          <w:spacing w:before="2"/>
                          <w:ind w:left="149"/>
                          <w:rPr>
                            <w:rFonts w:ascii="Calibri"/>
                            <w:b/>
                            <w:sz w:val="18"/>
                          </w:rPr>
                        </w:pPr>
                        <w:r>
                          <w:rPr>
                            <w:rFonts w:ascii="Calibri"/>
                            <w:b/>
                            <w:color w:val="231F20"/>
                            <w:w w:val="125"/>
                            <w:sz w:val="18"/>
                          </w:rPr>
                          <w:t>ESG kodlari va siyosatlarining tavsifi</w:t>
                        </w:r>
                      </w:p>
                      <w:p w:rsidR="00D400A2" w:rsidRDefault="00883240">
                        <w:pPr>
                          <w:pStyle w:val="TableParagraph"/>
                          <w:spacing w:before="111"/>
                          <w:ind w:left="149"/>
                          <w:rPr>
                            <w:rFonts w:ascii="Calibri"/>
                            <w:b/>
                            <w:sz w:val="18"/>
                          </w:rPr>
                        </w:pPr>
                        <w:r>
                          <w:rPr>
                            <w:rFonts w:ascii="Calibri"/>
                            <w:b/>
                            <w:color w:val="231F20"/>
                            <w:w w:val="125"/>
                            <w:sz w:val="18"/>
                          </w:rPr>
                          <w:t>ESG kodlari va siyosatlariga muvofiqligi</w:t>
                        </w:r>
                      </w:p>
                    </w:tc>
                  </w:tr>
                  <w:tr w:rsidR="00D400A2">
                    <w:trPr>
                      <w:trHeight w:val="4519"/>
                    </w:trPr>
                    <w:tc>
                      <w:tcPr>
                        <w:tcW w:w="1802" w:type="dxa"/>
                        <w:tcBorders>
                          <w:left w:val="nil"/>
                          <w:right w:val="single" w:sz="4" w:space="0" w:color="231F20"/>
                        </w:tcBorders>
                      </w:tcPr>
                      <w:p w:rsidR="00D400A2" w:rsidRDefault="00883240">
                        <w:pPr>
                          <w:pStyle w:val="TableParagraph"/>
                          <w:spacing w:before="116" w:line="261" w:lineRule="auto"/>
                          <w:ind w:left="57" w:right="40"/>
                          <w:rPr>
                            <w:rFonts w:ascii="Calibri"/>
                            <w:b/>
                            <w:sz w:val="18"/>
                          </w:rPr>
                        </w:pPr>
                        <w:r>
                          <w:rPr>
                            <w:rFonts w:ascii="Calibri"/>
                            <w:b/>
                            <w:color w:val="231F20"/>
                            <w:w w:val="125"/>
                            <w:sz w:val="18"/>
                          </w:rPr>
                          <w:t>BOSHQARMASI TUZILISHI VA FAOLIYATI</w:t>
                        </w:r>
                      </w:p>
                    </w:tc>
                    <w:tc>
                      <w:tcPr>
                        <w:tcW w:w="7168" w:type="dxa"/>
                        <w:tcBorders>
                          <w:left w:val="single" w:sz="4" w:space="0" w:color="231F20"/>
                          <w:right w:val="nil"/>
                        </w:tcBorders>
                      </w:tcPr>
                      <w:p w:rsidR="00D400A2" w:rsidRDefault="00883240">
                        <w:pPr>
                          <w:pStyle w:val="TableParagraph"/>
                          <w:spacing w:before="111"/>
                          <w:ind w:left="149"/>
                          <w:rPr>
                            <w:rFonts w:ascii="Calibri"/>
                            <w:b/>
                            <w:sz w:val="18"/>
                          </w:rPr>
                        </w:pPr>
                        <w:r>
                          <w:rPr>
                            <w:rFonts w:ascii="Calibri"/>
                            <w:b/>
                            <w:color w:val="231F20"/>
                            <w:w w:val="125"/>
                            <w:sz w:val="18"/>
                          </w:rPr>
                          <w:t>Nomzodlik, tayinlash va vorislik</w:t>
                        </w:r>
                      </w:p>
                      <w:p w:rsidR="00D400A2" w:rsidRDefault="00883240" w:rsidP="00883240">
                        <w:pPr>
                          <w:pStyle w:val="TableParagraph"/>
                          <w:numPr>
                            <w:ilvl w:val="0"/>
                            <w:numId w:val="68"/>
                          </w:numPr>
                          <w:tabs>
                            <w:tab w:val="left" w:pos="670"/>
                          </w:tabs>
                          <w:spacing w:before="41"/>
                          <w:ind w:hanging="161"/>
                          <w:rPr>
                            <w:sz w:val="16"/>
                          </w:rPr>
                        </w:pPr>
                        <w:r>
                          <w:rPr>
                            <w:color w:val="231F20"/>
                            <w:w w:val="110"/>
                            <w:sz w:val="16"/>
                          </w:rPr>
                          <w:t>Kengash a'zosining amal qilish muddati</w:t>
                        </w:r>
                      </w:p>
                      <w:p w:rsidR="00D400A2" w:rsidRDefault="00883240" w:rsidP="00883240">
                        <w:pPr>
                          <w:pStyle w:val="TableParagraph"/>
                          <w:numPr>
                            <w:ilvl w:val="0"/>
                            <w:numId w:val="68"/>
                          </w:numPr>
                          <w:tabs>
                            <w:tab w:val="left" w:pos="670"/>
                          </w:tabs>
                          <w:spacing w:before="56"/>
                          <w:ind w:hanging="161"/>
                          <w:rPr>
                            <w:sz w:val="16"/>
                          </w:rPr>
                        </w:pPr>
                        <w:r>
                          <w:rPr>
                            <w:color w:val="231F20"/>
                            <w:w w:val="110"/>
                            <w:sz w:val="16"/>
                          </w:rPr>
                          <w:t>Aksiyadorlar va boshqa manfaatdor shaxslarning huquqlari</w:t>
                        </w:r>
                      </w:p>
                      <w:p w:rsidR="00D400A2" w:rsidRDefault="00883240" w:rsidP="00883240">
                        <w:pPr>
                          <w:pStyle w:val="TableParagraph"/>
                          <w:numPr>
                            <w:ilvl w:val="0"/>
                            <w:numId w:val="68"/>
                          </w:numPr>
                          <w:tabs>
                            <w:tab w:val="left" w:pos="670"/>
                          </w:tabs>
                          <w:spacing w:before="56"/>
                          <w:ind w:hanging="161"/>
                          <w:rPr>
                            <w:sz w:val="16"/>
                          </w:rPr>
                        </w:pPr>
                        <w:r>
                          <w:rPr>
                            <w:color w:val="231F20"/>
                            <w:w w:val="115"/>
                            <w:sz w:val="16"/>
                          </w:rPr>
                          <w:t>Nomzodlar qo'mitasining roli (ixtiyoriy)</w:t>
                        </w:r>
                      </w:p>
                      <w:p w:rsidR="00D400A2" w:rsidRDefault="00883240">
                        <w:pPr>
                          <w:pStyle w:val="TableParagraph"/>
                          <w:spacing w:before="125"/>
                          <w:ind w:left="196"/>
                          <w:rPr>
                            <w:rFonts w:ascii="Calibri"/>
                            <w:b/>
                            <w:sz w:val="18"/>
                          </w:rPr>
                        </w:pPr>
                        <w:r>
                          <w:rPr>
                            <w:rFonts w:ascii="Calibri"/>
                            <w:b/>
                            <w:color w:val="231F20"/>
                            <w:w w:val="125"/>
                            <w:sz w:val="18"/>
                          </w:rPr>
                          <w:t>Malaka</w:t>
                        </w:r>
                      </w:p>
                      <w:p w:rsidR="00D400A2" w:rsidRDefault="00883240" w:rsidP="00883240">
                        <w:pPr>
                          <w:pStyle w:val="TableParagraph"/>
                          <w:numPr>
                            <w:ilvl w:val="0"/>
                            <w:numId w:val="68"/>
                          </w:numPr>
                          <w:tabs>
                            <w:tab w:val="left" w:pos="690"/>
                          </w:tabs>
                          <w:spacing w:before="41"/>
                          <w:ind w:left="689" w:hanging="181"/>
                          <w:rPr>
                            <w:sz w:val="16"/>
                          </w:rPr>
                        </w:pPr>
                        <w:r>
                          <w:rPr>
                            <w:color w:val="231F20"/>
                            <w:w w:val="110"/>
                            <w:sz w:val="16"/>
                          </w:rPr>
                          <w:t>Ma'lumot (ish, ta'lim); boshqaruv kengashi roli va kompaniya strategiyasi bilan bog'lanish</w:t>
                        </w:r>
                      </w:p>
                      <w:p w:rsidR="00D400A2" w:rsidRDefault="00883240" w:rsidP="00883240">
                        <w:pPr>
                          <w:pStyle w:val="TableParagraph"/>
                          <w:numPr>
                            <w:ilvl w:val="0"/>
                            <w:numId w:val="68"/>
                          </w:numPr>
                          <w:tabs>
                            <w:tab w:val="left" w:pos="690"/>
                          </w:tabs>
                          <w:spacing w:before="57"/>
                          <w:ind w:left="689" w:hanging="181"/>
                          <w:rPr>
                            <w:sz w:val="16"/>
                          </w:rPr>
                        </w:pPr>
                        <w:r>
                          <w:rPr>
                            <w:color w:val="231F20"/>
                            <w:w w:val="110"/>
                            <w:sz w:val="16"/>
                          </w:rPr>
                          <w:t>Barqarorlik ekspertizasi (jami va individual)</w:t>
                        </w:r>
                      </w:p>
                      <w:p w:rsidR="00D400A2" w:rsidRDefault="00883240" w:rsidP="00883240">
                        <w:pPr>
                          <w:pStyle w:val="TableParagraph"/>
                          <w:numPr>
                            <w:ilvl w:val="0"/>
                            <w:numId w:val="68"/>
                          </w:numPr>
                          <w:tabs>
                            <w:tab w:val="left" w:pos="690"/>
                          </w:tabs>
                          <w:spacing w:before="56"/>
                          <w:ind w:left="689" w:hanging="181"/>
                          <w:rPr>
                            <w:sz w:val="16"/>
                          </w:rPr>
                        </w:pPr>
                        <w:r>
                          <w:rPr>
                            <w:color w:val="231F20"/>
                            <w:w w:val="115"/>
                            <w:sz w:val="16"/>
                          </w:rPr>
                          <w:t>Direktor tayyorlash</w:t>
                        </w:r>
                      </w:p>
                      <w:p w:rsidR="00D400A2" w:rsidRDefault="00883240">
                        <w:pPr>
                          <w:pStyle w:val="TableParagraph"/>
                          <w:spacing w:before="124"/>
                          <w:ind w:left="149"/>
                          <w:rPr>
                            <w:rFonts w:ascii="Calibri"/>
                            <w:b/>
                            <w:sz w:val="18"/>
                          </w:rPr>
                        </w:pPr>
                        <w:r>
                          <w:rPr>
                            <w:rFonts w:ascii="Calibri"/>
                            <w:b/>
                            <w:color w:val="231F20"/>
                            <w:w w:val="120"/>
                            <w:sz w:val="18"/>
                          </w:rPr>
                          <w:t>Mustaqillik</w:t>
                        </w:r>
                      </w:p>
                      <w:p w:rsidR="00D400A2" w:rsidRDefault="00883240" w:rsidP="00883240">
                        <w:pPr>
                          <w:pStyle w:val="TableParagraph"/>
                          <w:numPr>
                            <w:ilvl w:val="0"/>
                            <w:numId w:val="68"/>
                          </w:numPr>
                          <w:tabs>
                            <w:tab w:val="left" w:pos="690"/>
                          </w:tabs>
                          <w:spacing w:before="42"/>
                          <w:ind w:left="689" w:hanging="161"/>
                          <w:rPr>
                            <w:sz w:val="16"/>
                          </w:rPr>
                        </w:pPr>
                        <w:r>
                          <w:rPr>
                            <w:color w:val="231F20"/>
                            <w:w w:val="110"/>
                            <w:sz w:val="16"/>
                          </w:rPr>
                          <w:t>Ijrochi va ijro etmaydigan va mustaqil direktorlar</w:t>
                        </w:r>
                      </w:p>
                      <w:p w:rsidR="00D400A2" w:rsidRDefault="00883240" w:rsidP="00883240">
                        <w:pPr>
                          <w:pStyle w:val="TableParagraph"/>
                          <w:numPr>
                            <w:ilvl w:val="0"/>
                            <w:numId w:val="68"/>
                          </w:numPr>
                          <w:tabs>
                            <w:tab w:val="left" w:pos="690"/>
                          </w:tabs>
                          <w:spacing w:before="56"/>
                          <w:ind w:left="689" w:hanging="161"/>
                          <w:rPr>
                            <w:sz w:val="16"/>
                          </w:rPr>
                        </w:pPr>
                        <w:r>
                          <w:rPr>
                            <w:color w:val="231F20"/>
                            <w:w w:val="110"/>
                            <w:sz w:val="16"/>
                          </w:rPr>
                          <w:t>Kompaniya va mustaqil bo'lmagan direktorlar o'rtasidagi aloqalar</w:t>
                        </w:r>
                      </w:p>
                      <w:p w:rsidR="00D400A2" w:rsidRDefault="00883240" w:rsidP="00883240">
                        <w:pPr>
                          <w:pStyle w:val="TableParagraph"/>
                          <w:numPr>
                            <w:ilvl w:val="0"/>
                            <w:numId w:val="68"/>
                          </w:numPr>
                          <w:tabs>
                            <w:tab w:val="left" w:pos="690"/>
                          </w:tabs>
                          <w:spacing w:before="56"/>
                          <w:ind w:left="689" w:right="-29" w:hanging="161"/>
                          <w:rPr>
                            <w:sz w:val="16"/>
                          </w:rPr>
                        </w:pPr>
                        <w:r>
                          <w:rPr>
                            <w:color w:val="231F20"/>
                            <w:w w:val="110"/>
                            <w:sz w:val="16"/>
                          </w:rPr>
                          <w:t>Hokimiyat balansi: kengash raisining mustaqilligi; mustaqil boshqaruv a'zolarining roli</w:t>
                        </w:r>
                      </w:p>
                      <w:p w:rsidR="00D400A2" w:rsidRDefault="00883240">
                        <w:pPr>
                          <w:pStyle w:val="TableParagraph"/>
                          <w:spacing w:before="125"/>
                          <w:ind w:left="149"/>
                          <w:rPr>
                            <w:rFonts w:ascii="Calibri"/>
                            <w:b/>
                            <w:sz w:val="18"/>
                          </w:rPr>
                        </w:pPr>
                        <w:r>
                          <w:rPr>
                            <w:rFonts w:ascii="Calibri"/>
                            <w:b/>
                            <w:color w:val="231F20"/>
                            <w:w w:val="125"/>
                            <w:sz w:val="18"/>
                          </w:rPr>
                          <w:t>Turli xillik</w:t>
                        </w:r>
                      </w:p>
                      <w:p w:rsidR="00D400A2" w:rsidRDefault="00883240" w:rsidP="00883240">
                        <w:pPr>
                          <w:pStyle w:val="TableParagraph"/>
                          <w:numPr>
                            <w:ilvl w:val="0"/>
                            <w:numId w:val="68"/>
                          </w:numPr>
                          <w:tabs>
                            <w:tab w:val="left" w:pos="690"/>
                          </w:tabs>
                          <w:spacing w:before="41"/>
                          <w:ind w:left="689" w:hanging="201"/>
                          <w:rPr>
                            <w:sz w:val="16"/>
                          </w:rPr>
                        </w:pPr>
                        <w:r>
                          <w:rPr>
                            <w:color w:val="231F20"/>
                            <w:w w:val="105"/>
                            <w:sz w:val="16"/>
                          </w:rPr>
                          <w:t>Jins</w:t>
                        </w:r>
                      </w:p>
                      <w:p w:rsidR="00D400A2" w:rsidRDefault="00883240" w:rsidP="00883240">
                        <w:pPr>
                          <w:pStyle w:val="TableParagraph"/>
                          <w:numPr>
                            <w:ilvl w:val="0"/>
                            <w:numId w:val="68"/>
                          </w:numPr>
                          <w:tabs>
                            <w:tab w:val="left" w:pos="690"/>
                          </w:tabs>
                          <w:spacing w:before="56"/>
                          <w:ind w:left="689" w:hanging="201"/>
                          <w:rPr>
                            <w:sz w:val="16"/>
                          </w:rPr>
                        </w:pPr>
                        <w:r>
                          <w:rPr>
                            <w:color w:val="231F20"/>
                            <w:w w:val="115"/>
                            <w:sz w:val="16"/>
                          </w:rPr>
                          <w:t>Etnik kelib chiqishi</w:t>
                        </w:r>
                      </w:p>
                      <w:p w:rsidR="00D400A2" w:rsidRDefault="00883240" w:rsidP="00883240">
                        <w:pPr>
                          <w:pStyle w:val="TableParagraph"/>
                          <w:numPr>
                            <w:ilvl w:val="0"/>
                            <w:numId w:val="68"/>
                          </w:numPr>
                          <w:tabs>
                            <w:tab w:val="left" w:pos="690"/>
                          </w:tabs>
                          <w:spacing w:before="56"/>
                          <w:ind w:left="689" w:hanging="201"/>
                          <w:rPr>
                            <w:sz w:val="16"/>
                          </w:rPr>
                        </w:pPr>
                        <w:r>
                          <w:rPr>
                            <w:color w:val="231F20"/>
                            <w:w w:val="105"/>
                            <w:sz w:val="16"/>
                          </w:rPr>
                          <w:t>Yosh</w:t>
                        </w:r>
                      </w:p>
                      <w:p w:rsidR="00D400A2" w:rsidRDefault="00883240" w:rsidP="00883240">
                        <w:pPr>
                          <w:pStyle w:val="TableParagraph"/>
                          <w:numPr>
                            <w:ilvl w:val="0"/>
                            <w:numId w:val="68"/>
                          </w:numPr>
                          <w:tabs>
                            <w:tab w:val="left" w:pos="690"/>
                          </w:tabs>
                          <w:spacing w:before="56"/>
                          <w:ind w:left="689" w:hanging="201"/>
                          <w:rPr>
                            <w:sz w:val="16"/>
                          </w:rPr>
                        </w:pPr>
                        <w:r>
                          <w:rPr>
                            <w:color w:val="231F20"/>
                            <w:w w:val="115"/>
                            <w:sz w:val="16"/>
                          </w:rPr>
                          <w:t>Boshqa</w:t>
                        </w:r>
                      </w:p>
                    </w:tc>
                  </w:tr>
                  <w:tr w:rsidR="00D400A2">
                    <w:trPr>
                      <w:trHeight w:val="2561"/>
                    </w:trPr>
                    <w:tc>
                      <w:tcPr>
                        <w:tcW w:w="1802" w:type="dxa"/>
                        <w:tcBorders>
                          <w:left w:val="nil"/>
                          <w:right w:val="single" w:sz="4" w:space="0" w:color="231F20"/>
                        </w:tcBorders>
                      </w:tcPr>
                      <w:p w:rsidR="00D400A2" w:rsidRDefault="00883240">
                        <w:pPr>
                          <w:pStyle w:val="TableParagraph"/>
                          <w:spacing w:before="138" w:line="261" w:lineRule="auto"/>
                          <w:ind w:left="68" w:right="40"/>
                          <w:rPr>
                            <w:rFonts w:ascii="Calibri"/>
                            <w:b/>
                            <w:sz w:val="18"/>
                          </w:rPr>
                        </w:pPr>
                        <w:r>
                          <w:rPr>
                            <w:rFonts w:ascii="Calibri"/>
                            <w:b/>
                            <w:color w:val="231F20"/>
                            <w:spacing w:val="-5"/>
                            <w:w w:val="125"/>
                            <w:sz w:val="18"/>
                          </w:rPr>
                          <w:t>KESHQA ISHI VA QOMITALAR</w:t>
                        </w:r>
                      </w:p>
                    </w:tc>
                    <w:tc>
                      <w:tcPr>
                        <w:tcW w:w="7168" w:type="dxa"/>
                        <w:tcBorders>
                          <w:left w:val="single" w:sz="4" w:space="0" w:color="231F20"/>
                          <w:right w:val="nil"/>
                        </w:tcBorders>
                      </w:tcPr>
                      <w:p w:rsidR="00D400A2" w:rsidRDefault="00883240">
                        <w:pPr>
                          <w:pStyle w:val="TableParagraph"/>
                          <w:spacing w:before="136"/>
                          <w:ind w:left="149"/>
                          <w:rPr>
                            <w:rFonts w:ascii="Calibri"/>
                            <w:b/>
                            <w:sz w:val="18"/>
                          </w:rPr>
                        </w:pPr>
                        <w:r>
                          <w:rPr>
                            <w:rFonts w:ascii="Calibri"/>
                            <w:b/>
                            <w:color w:val="231F20"/>
                            <w:w w:val="120"/>
                            <w:sz w:val="18"/>
                          </w:rPr>
                          <w:t>Kengashlar ishi</w:t>
                        </w:r>
                      </w:p>
                      <w:p w:rsidR="00D400A2" w:rsidRDefault="00883240" w:rsidP="00883240">
                        <w:pPr>
                          <w:pStyle w:val="TableParagraph"/>
                          <w:numPr>
                            <w:ilvl w:val="0"/>
                            <w:numId w:val="67"/>
                          </w:numPr>
                          <w:tabs>
                            <w:tab w:val="left" w:pos="670"/>
                          </w:tabs>
                          <w:spacing w:before="41"/>
                          <w:ind w:hanging="161"/>
                          <w:rPr>
                            <w:sz w:val="16"/>
                          </w:rPr>
                        </w:pPr>
                        <w:r>
                          <w:rPr>
                            <w:color w:val="231F20"/>
                            <w:w w:val="115"/>
                            <w:sz w:val="16"/>
                          </w:rPr>
                          <w:t>Asosiy faoliyat va majburiyatlar</w:t>
                        </w:r>
                      </w:p>
                      <w:p w:rsidR="00D400A2" w:rsidRDefault="00883240" w:rsidP="00883240">
                        <w:pPr>
                          <w:pStyle w:val="TableParagraph"/>
                          <w:numPr>
                            <w:ilvl w:val="0"/>
                            <w:numId w:val="67"/>
                          </w:numPr>
                          <w:tabs>
                            <w:tab w:val="left" w:pos="670"/>
                          </w:tabs>
                          <w:spacing w:before="56"/>
                          <w:ind w:hanging="161"/>
                          <w:rPr>
                            <w:sz w:val="16"/>
                          </w:rPr>
                        </w:pPr>
                        <w:r>
                          <w:rPr>
                            <w:color w:val="231F20"/>
                            <w:w w:val="110"/>
                            <w:sz w:val="16"/>
                          </w:rPr>
                          <w:t>Kengashning boshqaruvga nisbatan roli</w:t>
                        </w:r>
                      </w:p>
                      <w:p w:rsidR="00D400A2" w:rsidRDefault="00883240">
                        <w:pPr>
                          <w:pStyle w:val="TableParagraph"/>
                          <w:spacing w:before="125"/>
                          <w:ind w:left="149"/>
                          <w:rPr>
                            <w:rFonts w:ascii="Calibri"/>
                            <w:b/>
                            <w:sz w:val="18"/>
                          </w:rPr>
                        </w:pPr>
                        <w:r>
                          <w:rPr>
                            <w:rFonts w:ascii="Calibri"/>
                            <w:b/>
                            <w:color w:val="231F20"/>
                            <w:w w:val="125"/>
                            <w:sz w:val="18"/>
                          </w:rPr>
                          <w:t>Qo'mitalar</w:t>
                        </w:r>
                      </w:p>
                      <w:p w:rsidR="00D400A2" w:rsidRDefault="00883240" w:rsidP="00883240">
                        <w:pPr>
                          <w:pStyle w:val="TableParagraph"/>
                          <w:numPr>
                            <w:ilvl w:val="0"/>
                            <w:numId w:val="67"/>
                          </w:numPr>
                          <w:tabs>
                            <w:tab w:val="left" w:pos="690"/>
                          </w:tabs>
                          <w:spacing w:before="42"/>
                          <w:ind w:left="689" w:hanging="181"/>
                          <w:rPr>
                            <w:sz w:val="16"/>
                          </w:rPr>
                        </w:pPr>
                        <w:r>
                          <w:rPr>
                            <w:color w:val="231F20"/>
                            <w:w w:val="110"/>
                            <w:sz w:val="16"/>
                          </w:rPr>
                          <w:t>Qo'mita vakolatlari va ishi (turlari, rollari)</w:t>
                        </w:r>
                      </w:p>
                      <w:p w:rsidR="00D400A2" w:rsidRDefault="00883240" w:rsidP="00883240">
                        <w:pPr>
                          <w:pStyle w:val="TableParagraph"/>
                          <w:numPr>
                            <w:ilvl w:val="0"/>
                            <w:numId w:val="67"/>
                          </w:numPr>
                          <w:tabs>
                            <w:tab w:val="left" w:pos="690"/>
                          </w:tabs>
                          <w:spacing w:before="56"/>
                          <w:ind w:left="689" w:hanging="181"/>
                          <w:rPr>
                            <w:sz w:val="16"/>
                          </w:rPr>
                        </w:pPr>
                        <w:r>
                          <w:rPr>
                            <w:color w:val="231F20"/>
                            <w:w w:val="115"/>
                            <w:sz w:val="16"/>
                          </w:rPr>
                          <w:t>Tarkibi, malakasi (agregati) va mustaqilligi</w:t>
                        </w:r>
                      </w:p>
                      <w:p w:rsidR="00D400A2" w:rsidRDefault="00D400A2">
                        <w:pPr>
                          <w:pStyle w:val="TableParagraph"/>
                          <w:spacing w:before="7"/>
                          <w:rPr>
                            <w:rFonts w:ascii="Book Antiqua"/>
                            <w:i/>
                            <w:sz w:val="13"/>
                          </w:rPr>
                        </w:pPr>
                      </w:p>
                      <w:p w:rsidR="00D400A2" w:rsidRDefault="00883240">
                        <w:pPr>
                          <w:pStyle w:val="TableParagraph"/>
                          <w:spacing w:before="0" w:line="330" w:lineRule="atLeast"/>
                          <w:ind w:left="149" w:right="4310"/>
                          <w:rPr>
                            <w:rFonts w:ascii="Calibri"/>
                            <w:b/>
                            <w:sz w:val="18"/>
                          </w:rPr>
                        </w:pPr>
                        <w:r>
                          <w:rPr>
                            <w:rFonts w:ascii="Calibri"/>
                            <w:b/>
                            <w:color w:val="231F20"/>
                            <w:w w:val="125"/>
                            <w:sz w:val="18"/>
                          </w:rPr>
                          <w:t>Kengash Baholash Barqarorlik boshqaruvi</w:t>
                        </w:r>
                      </w:p>
                    </w:tc>
                  </w:tr>
                  <w:tr w:rsidR="00D400A2">
                    <w:trPr>
                      <w:trHeight w:val="4824"/>
                    </w:trPr>
                    <w:tc>
                      <w:tcPr>
                        <w:tcW w:w="1802" w:type="dxa"/>
                        <w:tcBorders>
                          <w:left w:val="nil"/>
                          <w:bottom w:val="nil"/>
                          <w:right w:val="single" w:sz="4" w:space="0" w:color="231F20"/>
                        </w:tcBorders>
                      </w:tcPr>
                      <w:p w:rsidR="00D400A2" w:rsidRDefault="00883240">
                        <w:pPr>
                          <w:pStyle w:val="TableParagraph"/>
                          <w:spacing w:before="94" w:line="261" w:lineRule="auto"/>
                          <w:ind w:left="68" w:right="166"/>
                          <w:rPr>
                            <w:rFonts w:ascii="Calibri"/>
                            <w:b/>
                            <w:sz w:val="18"/>
                          </w:rPr>
                        </w:pPr>
                        <w:r>
                          <w:rPr>
                            <w:rFonts w:ascii="Calibri"/>
                            <w:b/>
                            <w:color w:val="231F20"/>
                            <w:w w:val="125"/>
                            <w:sz w:val="18"/>
                          </w:rPr>
                          <w:t>NAZORAT MUHIT</w:t>
                        </w:r>
                      </w:p>
                    </w:tc>
                    <w:tc>
                      <w:tcPr>
                        <w:tcW w:w="7168" w:type="dxa"/>
                        <w:tcBorders>
                          <w:left w:val="single" w:sz="4" w:space="0" w:color="231F20"/>
                          <w:bottom w:val="nil"/>
                          <w:right w:val="nil"/>
                        </w:tcBorders>
                      </w:tcPr>
                      <w:p w:rsidR="00D400A2" w:rsidRDefault="00D400A2">
                        <w:pPr>
                          <w:pStyle w:val="TableParagraph"/>
                          <w:spacing w:before="0"/>
                          <w:rPr>
                            <w:rFonts w:ascii="Times New Roman"/>
                            <w:sz w:val="16"/>
                          </w:rPr>
                        </w:pPr>
                      </w:p>
                    </w:tc>
                  </w:tr>
                </w:tbl>
                <w:p w:rsidR="00D400A2" w:rsidRDefault="00D400A2">
                  <w:pPr>
                    <w:pStyle w:val="a3"/>
                  </w:pPr>
                </w:p>
              </w:txbxContent>
            </v:textbox>
            <w10:wrap anchorx="page" anchory="page"/>
          </v:shape>
        </w:pict>
      </w:r>
    </w:p>
    <w:p w:rsidR="00D400A2" w:rsidRDefault="00D400A2">
      <w:pPr>
        <w:pStyle w:val="a3"/>
        <w:spacing w:before="3"/>
        <w:rPr>
          <w:rFonts w:ascii="Book Antiqua"/>
          <w:i/>
          <w:sz w:val="25"/>
        </w:rPr>
      </w:pPr>
    </w:p>
    <w:p w:rsidR="00D400A2" w:rsidRDefault="00883240">
      <w:pPr>
        <w:spacing w:before="99"/>
        <w:ind w:left="1044"/>
        <w:rPr>
          <w:rFonts w:ascii="Book Antiqua"/>
          <w:i/>
          <w:sz w:val="14"/>
        </w:rPr>
      </w:pPr>
      <w:r>
        <w:rPr>
          <w:color w:val="231F20"/>
          <w:w w:val="105"/>
          <w:sz w:val="14"/>
        </w:rPr>
        <w:t>1.1-JADVAL: Yillik hisobotning namunaviy tuzilishi (avvalgi sahifadan davomi)</w:t>
      </w:r>
    </w:p>
    <w:p w:rsidR="00D400A2" w:rsidRDefault="00883240">
      <w:pPr>
        <w:pStyle w:val="9"/>
        <w:tabs>
          <w:tab w:val="left" w:pos="10008"/>
        </w:tabs>
        <w:spacing w:before="105"/>
        <w:ind w:left="1051"/>
      </w:pPr>
      <w:r>
        <w:rPr>
          <w:color w:val="FFFFFF"/>
          <w:spacing w:val="22"/>
          <w:w w:val="110"/>
          <w:shd w:val="clear" w:color="auto" w:fill="679539"/>
        </w:rPr>
        <w:t xml:space="preserve"> </w:t>
      </w:r>
      <w:r>
        <w:rPr>
          <w:color w:val="FFFFFF"/>
          <w:w w:val="125"/>
          <w:shd w:val="clear" w:color="auto" w:fill="679539"/>
        </w:rPr>
        <w:t>KORPORATİV BOSHQARUV</w:t>
      </w:r>
      <w:r>
        <w:rPr>
          <w:color w:val="FFFFFF"/>
          <w:shd w:val="clear" w:color="auto" w:fill="679539"/>
        </w:rPr>
        <w:tab/>
      </w: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D400A2">
      <w:pPr>
        <w:pStyle w:val="a3"/>
        <w:rPr>
          <w:rFonts w:ascii="Calibri"/>
          <w:b/>
          <w:sz w:val="24"/>
        </w:rPr>
      </w:pPr>
    </w:p>
    <w:p w:rsidR="00D400A2" w:rsidRDefault="00883240">
      <w:pPr>
        <w:spacing w:before="178"/>
        <w:ind w:left="3008"/>
        <w:rPr>
          <w:rFonts w:ascii="Calibri"/>
          <w:b/>
          <w:sz w:val="18"/>
        </w:rPr>
      </w:pPr>
      <w:r>
        <w:rPr>
          <w:rFonts w:ascii="Calibri"/>
          <w:b/>
          <w:color w:val="231F20"/>
          <w:w w:val="125"/>
          <w:sz w:val="18"/>
        </w:rPr>
        <w:t>Ichki nazorat va ichki audit</w:t>
      </w:r>
    </w:p>
    <w:p w:rsidR="00D400A2" w:rsidRDefault="00883240" w:rsidP="00883240">
      <w:pPr>
        <w:pStyle w:val="a7"/>
        <w:numPr>
          <w:ilvl w:val="0"/>
          <w:numId w:val="69"/>
        </w:numPr>
        <w:tabs>
          <w:tab w:val="left" w:pos="3549"/>
        </w:tabs>
        <w:spacing w:before="42"/>
        <w:ind w:hanging="181"/>
        <w:rPr>
          <w:rFonts w:ascii="Arial" w:hAnsi="Arial"/>
          <w:sz w:val="16"/>
        </w:rPr>
      </w:pPr>
      <w:r>
        <w:rPr>
          <w:rFonts w:ascii="Arial" w:hAnsi="Arial"/>
          <w:color w:val="231F20"/>
          <w:w w:val="110"/>
          <w:sz w:val="16"/>
        </w:rPr>
        <w:t>Ichki nazorat: boshqaruv va nazorat; qamrovi</w:t>
      </w:r>
    </w:p>
    <w:p w:rsidR="00D400A2" w:rsidRDefault="00883240" w:rsidP="00883240">
      <w:pPr>
        <w:pStyle w:val="a7"/>
        <w:numPr>
          <w:ilvl w:val="0"/>
          <w:numId w:val="69"/>
        </w:numPr>
        <w:tabs>
          <w:tab w:val="left" w:pos="3549"/>
        </w:tabs>
        <w:spacing w:before="56"/>
        <w:ind w:hanging="181"/>
        <w:rPr>
          <w:rFonts w:ascii="Arial" w:hAnsi="Arial"/>
          <w:sz w:val="16"/>
        </w:rPr>
      </w:pPr>
      <w:r>
        <w:rPr>
          <w:rFonts w:ascii="Arial" w:hAnsi="Arial"/>
          <w:color w:val="231F20"/>
          <w:w w:val="115"/>
          <w:sz w:val="16"/>
        </w:rPr>
        <w:t>Ichki audit: asosiy faoliyat, muammolar va xulosalar</w:t>
      </w:r>
    </w:p>
    <w:p w:rsidR="00D400A2" w:rsidRDefault="00883240" w:rsidP="00883240">
      <w:pPr>
        <w:pStyle w:val="a7"/>
        <w:numPr>
          <w:ilvl w:val="0"/>
          <w:numId w:val="69"/>
        </w:numPr>
        <w:tabs>
          <w:tab w:val="left" w:pos="3549"/>
        </w:tabs>
        <w:spacing w:before="56" w:line="312" w:lineRule="auto"/>
        <w:ind w:right="1898"/>
        <w:rPr>
          <w:rFonts w:ascii="Arial" w:hAnsi="Arial"/>
          <w:sz w:val="16"/>
        </w:rPr>
      </w:pPr>
      <w:r>
        <w:rPr>
          <w:rFonts w:ascii="Arial" w:hAnsi="Arial"/>
          <w:color w:val="231F20"/>
          <w:w w:val="115"/>
          <w:sz w:val="16"/>
        </w:rPr>
        <w:t>Taftish komissiyasi: roli va muhokamasi, shu jumladan moliyaviy hisob va hisobot</w:t>
      </w:r>
    </w:p>
    <w:p w:rsidR="00D400A2" w:rsidRDefault="00883240" w:rsidP="00883240">
      <w:pPr>
        <w:pStyle w:val="a7"/>
        <w:numPr>
          <w:ilvl w:val="0"/>
          <w:numId w:val="69"/>
        </w:numPr>
        <w:tabs>
          <w:tab w:val="left" w:pos="3549"/>
        </w:tabs>
        <w:spacing w:before="2"/>
        <w:ind w:hanging="161"/>
        <w:rPr>
          <w:rFonts w:ascii="Arial" w:hAnsi="Arial"/>
          <w:sz w:val="16"/>
        </w:rPr>
      </w:pPr>
      <w:r>
        <w:rPr>
          <w:rFonts w:ascii="Arial" w:hAnsi="Arial"/>
          <w:color w:val="231F20"/>
          <w:w w:val="115"/>
          <w:sz w:val="16"/>
        </w:rPr>
        <w:t>Barqarorlikni integratsiyalash</w:t>
      </w:r>
    </w:p>
    <w:p w:rsidR="00D400A2" w:rsidRDefault="00883240">
      <w:pPr>
        <w:spacing w:before="124"/>
        <w:ind w:left="3008"/>
        <w:rPr>
          <w:rFonts w:ascii="Calibri"/>
          <w:b/>
          <w:sz w:val="18"/>
        </w:rPr>
      </w:pPr>
      <w:r>
        <w:rPr>
          <w:rFonts w:ascii="Calibri"/>
          <w:b/>
          <w:color w:val="231F20"/>
          <w:w w:val="125"/>
          <w:sz w:val="18"/>
        </w:rPr>
        <w:t>Risklarni boshqarish</w:t>
      </w:r>
    </w:p>
    <w:p w:rsidR="00D400A2" w:rsidRDefault="00883240" w:rsidP="00883240">
      <w:pPr>
        <w:pStyle w:val="a7"/>
        <w:numPr>
          <w:ilvl w:val="0"/>
          <w:numId w:val="69"/>
        </w:numPr>
        <w:tabs>
          <w:tab w:val="left" w:pos="3529"/>
        </w:tabs>
        <w:spacing w:before="42"/>
        <w:ind w:left="3528" w:hanging="161"/>
        <w:rPr>
          <w:rFonts w:ascii="Arial" w:hAnsi="Arial"/>
          <w:sz w:val="16"/>
        </w:rPr>
      </w:pPr>
      <w:r>
        <w:rPr>
          <w:rFonts w:ascii="Arial" w:hAnsi="Arial"/>
          <w:color w:val="231F20"/>
          <w:w w:val="110"/>
          <w:sz w:val="16"/>
        </w:rPr>
        <w:t>Xavfli ishtaha</w:t>
      </w:r>
    </w:p>
    <w:p w:rsidR="00D400A2" w:rsidRDefault="00883240" w:rsidP="00883240">
      <w:pPr>
        <w:pStyle w:val="a7"/>
        <w:numPr>
          <w:ilvl w:val="0"/>
          <w:numId w:val="69"/>
        </w:numPr>
        <w:tabs>
          <w:tab w:val="left" w:pos="3529"/>
        </w:tabs>
        <w:spacing w:before="56"/>
        <w:ind w:left="3528" w:hanging="161"/>
        <w:rPr>
          <w:rFonts w:ascii="Arial" w:hAnsi="Arial"/>
          <w:sz w:val="16"/>
        </w:rPr>
      </w:pPr>
      <w:r>
        <w:rPr>
          <w:rFonts w:ascii="Arial" w:hAnsi="Arial"/>
          <w:color w:val="231F20"/>
          <w:w w:val="110"/>
          <w:sz w:val="16"/>
        </w:rPr>
        <w:t>Xatarlarni baholash va boshqarish</w:t>
      </w:r>
    </w:p>
    <w:p w:rsidR="00D400A2" w:rsidRDefault="00883240" w:rsidP="00883240">
      <w:pPr>
        <w:pStyle w:val="a7"/>
        <w:numPr>
          <w:ilvl w:val="0"/>
          <w:numId w:val="69"/>
        </w:numPr>
        <w:tabs>
          <w:tab w:val="left" w:pos="3529"/>
        </w:tabs>
        <w:spacing w:before="56"/>
        <w:ind w:left="3528" w:hanging="161"/>
        <w:rPr>
          <w:rFonts w:ascii="Arial" w:hAnsi="Arial"/>
          <w:sz w:val="16"/>
        </w:rPr>
      </w:pPr>
      <w:r>
        <w:rPr>
          <w:rFonts w:ascii="Arial" w:hAnsi="Arial"/>
          <w:color w:val="231F20"/>
          <w:w w:val="110"/>
          <w:sz w:val="16"/>
        </w:rPr>
        <w:t>Xatarlarni nazorat qilish</w:t>
      </w:r>
    </w:p>
    <w:p w:rsidR="00D400A2" w:rsidRDefault="00883240" w:rsidP="00883240">
      <w:pPr>
        <w:pStyle w:val="a7"/>
        <w:numPr>
          <w:ilvl w:val="0"/>
          <w:numId w:val="69"/>
        </w:numPr>
        <w:tabs>
          <w:tab w:val="left" w:pos="3529"/>
        </w:tabs>
        <w:spacing w:before="56"/>
        <w:ind w:left="3528" w:hanging="161"/>
        <w:rPr>
          <w:rFonts w:ascii="Arial" w:hAnsi="Arial"/>
          <w:sz w:val="16"/>
        </w:rPr>
      </w:pPr>
      <w:r>
        <w:rPr>
          <w:rFonts w:ascii="Arial" w:hAnsi="Arial"/>
          <w:color w:val="231F20"/>
          <w:w w:val="115"/>
          <w:sz w:val="16"/>
        </w:rPr>
        <w:t>Barqarorlikni integratsiyalash</w:t>
      </w:r>
    </w:p>
    <w:p w:rsidR="00D400A2" w:rsidRDefault="00883240">
      <w:pPr>
        <w:spacing w:before="125"/>
        <w:ind w:left="3008"/>
        <w:rPr>
          <w:rFonts w:ascii="Calibri"/>
          <w:b/>
          <w:sz w:val="18"/>
        </w:rPr>
      </w:pPr>
      <w:r>
        <w:rPr>
          <w:rFonts w:ascii="Calibri"/>
          <w:b/>
          <w:color w:val="231F20"/>
          <w:w w:val="125"/>
          <w:sz w:val="18"/>
        </w:rPr>
        <w:t>Muvofiqlik</w:t>
      </w:r>
    </w:p>
    <w:p w:rsidR="00D400A2" w:rsidRDefault="00883240" w:rsidP="00883240">
      <w:pPr>
        <w:pStyle w:val="a7"/>
        <w:numPr>
          <w:ilvl w:val="0"/>
          <w:numId w:val="69"/>
        </w:numPr>
        <w:tabs>
          <w:tab w:val="left" w:pos="3549"/>
        </w:tabs>
        <w:spacing w:before="41"/>
        <w:ind w:hanging="181"/>
        <w:rPr>
          <w:rFonts w:ascii="Arial" w:hAnsi="Arial"/>
          <w:sz w:val="16"/>
        </w:rPr>
      </w:pPr>
      <w:r>
        <w:rPr>
          <w:rFonts w:ascii="Arial" w:hAnsi="Arial"/>
          <w:color w:val="231F20"/>
          <w:w w:val="115"/>
          <w:sz w:val="16"/>
        </w:rPr>
        <w:t>Boshqaruv tizimi (xabar berish, muvofiqlik dasturi, mas'ul xodim)</w:t>
      </w:r>
    </w:p>
    <w:p w:rsidR="00D400A2" w:rsidRDefault="00883240" w:rsidP="00883240">
      <w:pPr>
        <w:pStyle w:val="a7"/>
        <w:numPr>
          <w:ilvl w:val="0"/>
          <w:numId w:val="69"/>
        </w:numPr>
        <w:tabs>
          <w:tab w:val="left" w:pos="3549"/>
        </w:tabs>
        <w:spacing w:before="56"/>
        <w:ind w:hanging="181"/>
        <w:rPr>
          <w:rFonts w:ascii="Arial" w:hAnsi="Arial"/>
          <w:sz w:val="16"/>
        </w:rPr>
      </w:pPr>
      <w:r>
        <w:rPr>
          <w:rFonts w:ascii="Arial" w:hAnsi="Arial"/>
          <w:color w:val="231F20"/>
          <w:w w:val="115"/>
          <w:sz w:val="16"/>
        </w:rPr>
        <w:t>Barqarorlikni integratsiyalash</w:t>
      </w:r>
    </w:p>
    <w:p w:rsidR="00D400A2" w:rsidRDefault="00883240">
      <w:pPr>
        <w:spacing w:before="125"/>
        <w:ind w:left="3008"/>
        <w:rPr>
          <w:rFonts w:ascii="Calibri"/>
          <w:b/>
          <w:sz w:val="18"/>
        </w:rPr>
      </w:pPr>
      <w:r>
        <w:rPr>
          <w:rFonts w:ascii="Calibri"/>
          <w:b/>
          <w:color w:val="231F20"/>
          <w:w w:val="125"/>
          <w:sz w:val="18"/>
        </w:rPr>
        <w:t>Tashqi audit</w:t>
      </w:r>
    </w:p>
    <w:p w:rsidR="00D400A2" w:rsidRDefault="00883240" w:rsidP="00883240">
      <w:pPr>
        <w:pStyle w:val="a7"/>
        <w:numPr>
          <w:ilvl w:val="0"/>
          <w:numId w:val="69"/>
        </w:numPr>
        <w:tabs>
          <w:tab w:val="left" w:pos="3549"/>
        </w:tabs>
        <w:spacing w:before="42"/>
        <w:ind w:hanging="181"/>
        <w:rPr>
          <w:rFonts w:ascii="Arial" w:hAnsi="Arial"/>
          <w:sz w:val="16"/>
        </w:rPr>
      </w:pPr>
      <w:r>
        <w:rPr>
          <w:rFonts w:ascii="Arial" w:hAnsi="Arial"/>
          <w:color w:val="231F20"/>
          <w:w w:val="105"/>
          <w:sz w:val="16"/>
        </w:rPr>
        <w:t>Rol</w:t>
      </w:r>
    </w:p>
    <w:p w:rsidR="00D400A2" w:rsidRDefault="00883240" w:rsidP="00883240">
      <w:pPr>
        <w:pStyle w:val="a7"/>
        <w:numPr>
          <w:ilvl w:val="0"/>
          <w:numId w:val="69"/>
        </w:numPr>
        <w:tabs>
          <w:tab w:val="left" w:pos="3549"/>
        </w:tabs>
        <w:spacing w:before="56"/>
        <w:ind w:hanging="181"/>
        <w:rPr>
          <w:rFonts w:ascii="Arial" w:hAnsi="Arial"/>
          <w:sz w:val="16"/>
        </w:rPr>
      </w:pPr>
      <w:r>
        <w:rPr>
          <w:rFonts w:ascii="Arial" w:hAnsi="Arial"/>
          <w:color w:val="231F20"/>
          <w:w w:val="115"/>
          <w:sz w:val="16"/>
        </w:rPr>
        <w:t>Malakalar</w:t>
      </w:r>
    </w:p>
    <w:p w:rsidR="00D400A2" w:rsidRDefault="00883240" w:rsidP="00883240">
      <w:pPr>
        <w:pStyle w:val="a7"/>
        <w:numPr>
          <w:ilvl w:val="0"/>
          <w:numId w:val="69"/>
        </w:numPr>
        <w:tabs>
          <w:tab w:val="left" w:pos="3549"/>
        </w:tabs>
        <w:spacing w:before="56"/>
        <w:ind w:hanging="181"/>
        <w:rPr>
          <w:rFonts w:ascii="Arial" w:hAnsi="Arial"/>
          <w:sz w:val="16"/>
        </w:rPr>
      </w:pPr>
      <w:r>
        <w:rPr>
          <w:rFonts w:ascii="Arial" w:hAnsi="Arial"/>
          <w:color w:val="231F20"/>
          <w:w w:val="105"/>
          <w:sz w:val="16"/>
        </w:rPr>
        <w:t>Muddati</w:t>
      </w:r>
    </w:p>
    <w:p w:rsidR="00D400A2" w:rsidRDefault="00883240" w:rsidP="00883240">
      <w:pPr>
        <w:pStyle w:val="a7"/>
        <w:numPr>
          <w:ilvl w:val="0"/>
          <w:numId w:val="69"/>
        </w:numPr>
        <w:tabs>
          <w:tab w:val="left" w:pos="3549"/>
        </w:tabs>
        <w:spacing w:before="56"/>
        <w:ind w:hanging="181"/>
        <w:rPr>
          <w:rFonts w:ascii="Arial" w:hAnsi="Arial"/>
          <w:sz w:val="16"/>
        </w:rPr>
      </w:pPr>
      <w:r>
        <w:rPr>
          <w:rFonts w:ascii="Arial" w:hAnsi="Arial"/>
          <w:color w:val="231F20"/>
          <w:w w:val="115"/>
          <w:sz w:val="16"/>
        </w:rPr>
        <w:t>Auditdan tashqari ish</w:t>
      </w:r>
    </w:p>
    <w:p w:rsidR="00D400A2" w:rsidRDefault="0011555C">
      <w:pPr>
        <w:pStyle w:val="a3"/>
        <w:spacing w:before="7"/>
        <w:rPr>
          <w:rFonts w:ascii="Arial"/>
          <w:sz w:val="9"/>
        </w:rPr>
      </w:pPr>
      <w:r>
        <w:pict>
          <v:shape id="_x0000_s3352" style="position:absolute;margin-left:90pt;margin-top:8.5pt;width:447.85pt;height:.1pt;z-index:-15675392;mso-wrap-distance-left:0;mso-wrap-distance-right:0;mso-position-horizontal-relative:page" coordorigin="1800,170" coordsize="8957,0" path="m1800,170r8956,e" filled="f" strokecolor="#231f20" strokeweight="2pt">
            <v:path arrowok="t"/>
            <w10:wrap type="topAndBottom" anchorx="page"/>
          </v:shape>
        </w:pict>
      </w:r>
    </w:p>
    <w:p w:rsidR="00D400A2" w:rsidRDefault="00883240">
      <w:pPr>
        <w:spacing w:before="9"/>
        <w:ind w:right="1036"/>
        <w:jc w:val="right"/>
        <w:rPr>
          <w:rFonts w:ascii="Book Antiqua"/>
          <w:i/>
          <w:sz w:val="14"/>
        </w:rPr>
      </w:pPr>
      <w:r>
        <w:rPr>
          <w:rFonts w:ascii="Book Antiqua"/>
          <w:i/>
          <w:color w:val="231F20"/>
          <w:w w:val="110"/>
          <w:sz w:val="14"/>
        </w:rPr>
        <w:t>(Davomi keyingi sahifada)</w:t>
      </w:r>
    </w:p>
    <w:p w:rsidR="00D400A2" w:rsidRDefault="00D400A2">
      <w:pPr>
        <w:jc w:val="right"/>
        <w:rPr>
          <w:rFonts w:ascii="Book Antiqua"/>
          <w:sz w:val="14"/>
        </w:rPr>
        <w:sectPr w:rsidR="00D400A2">
          <w:pgSz w:w="12590" w:h="16190"/>
          <w:pgMar w:top="0" w:right="780" w:bottom="800" w:left="760" w:header="0" w:footer="602" w:gutter="0"/>
          <w:cols w:space="720"/>
        </w:sectPr>
      </w:pPr>
    </w:p>
    <w:p w:rsidR="00D400A2" w:rsidRDefault="00D400A2">
      <w:pPr>
        <w:pStyle w:val="a3"/>
        <w:rPr>
          <w:rFonts w:ascii="Book Antiqua"/>
          <w:i/>
          <w:sz w:val="20"/>
        </w:rPr>
      </w:pPr>
    </w:p>
    <w:p w:rsidR="00D400A2" w:rsidRDefault="00D400A2">
      <w:pPr>
        <w:pStyle w:val="a3"/>
        <w:spacing w:before="3"/>
        <w:rPr>
          <w:rFonts w:ascii="Book Antiqua"/>
          <w:i/>
          <w:sz w:val="25"/>
        </w:rPr>
      </w:pPr>
    </w:p>
    <w:p w:rsidR="00D400A2" w:rsidRDefault="00883240">
      <w:pPr>
        <w:spacing w:before="99"/>
        <w:ind w:left="1037"/>
        <w:rPr>
          <w:rFonts w:ascii="Book Antiqua"/>
          <w:i/>
          <w:sz w:val="14"/>
        </w:rPr>
      </w:pPr>
      <w:r>
        <w:rPr>
          <w:color w:val="231F20"/>
          <w:w w:val="105"/>
          <w:sz w:val="14"/>
        </w:rPr>
        <w:t>1.1-JADVAL: Yillik hisobotning namunaviy tuzilishi (avvalgi sahifadan davomi)</w:t>
      </w:r>
    </w:p>
    <w:p w:rsidR="00D400A2" w:rsidRDefault="00883240">
      <w:pPr>
        <w:pStyle w:val="9"/>
        <w:tabs>
          <w:tab w:val="left" w:pos="10008"/>
        </w:tabs>
        <w:spacing w:before="110"/>
        <w:ind w:left="1051"/>
      </w:pPr>
      <w:r>
        <w:rPr>
          <w:color w:val="FFFFFF"/>
          <w:spacing w:val="22"/>
          <w:w w:val="110"/>
          <w:shd w:val="clear" w:color="auto" w:fill="679539"/>
        </w:rPr>
        <w:t xml:space="preserve"> </w:t>
      </w:r>
      <w:r>
        <w:rPr>
          <w:color w:val="FFFFFF"/>
          <w:w w:val="125"/>
          <w:shd w:val="clear" w:color="auto" w:fill="679539"/>
        </w:rPr>
        <w:t>KORPORATİV BOSHQARUV</w:t>
      </w:r>
      <w:r>
        <w:rPr>
          <w:color w:val="FFFFFF"/>
          <w:shd w:val="clear" w:color="auto" w:fill="679539"/>
        </w:rPr>
        <w:tab/>
      </w:r>
    </w:p>
    <w:p w:rsidR="00D400A2" w:rsidRDefault="00D400A2">
      <w:pPr>
        <w:sectPr w:rsidR="00D400A2">
          <w:pgSz w:w="12590" w:h="16190"/>
          <w:pgMar w:top="0" w:right="780" w:bottom="800" w:left="760" w:header="0" w:footer="604" w:gutter="0"/>
          <w:cols w:space="720"/>
        </w:sectPr>
      </w:pPr>
    </w:p>
    <w:p w:rsidR="00D400A2" w:rsidRDefault="0011555C">
      <w:pPr>
        <w:spacing w:before="80" w:line="261" w:lineRule="auto"/>
        <w:ind w:left="1134" w:right="-9"/>
        <w:rPr>
          <w:rFonts w:ascii="Calibri"/>
          <w:b/>
          <w:sz w:val="18"/>
        </w:rPr>
      </w:pPr>
      <w:r>
        <w:pict>
          <v:group id="_x0000_s3349" style="position:absolute;left:0;text-align:left;margin-left:81.95pt;margin-top:3.5pt;width:457.2pt;height:285.85pt;z-index:-23144960;mso-position-horizontal-relative:page" coordorigin="1639,70" coordsize="9144,5717">
            <v:line id="_x0000_s3351" style="position:absolute" from="3573,70" to="3573,5786" strokecolor="#231f20" strokeweight=".5pt"/>
            <v:line id="_x0000_s3350" style="position:absolute" from="1639,4582" to="10783,4582" strokecolor="#231f20" strokeweight="2pt"/>
            <w10:wrap anchorx="page"/>
          </v:group>
        </w:pict>
      </w:r>
      <w:r w:rsidR="00883240">
        <w:rPr>
          <w:rFonts w:ascii="Calibri"/>
          <w:b/>
          <w:color w:val="231F20"/>
          <w:w w:val="125"/>
          <w:sz w:val="18"/>
        </w:rPr>
        <w:t>MINORITAR AKSIYACHILARGA QO'LLANISH</w:t>
      </w:r>
    </w:p>
    <w:p w:rsidR="00D400A2" w:rsidRDefault="00D400A2">
      <w:pPr>
        <w:pStyle w:val="a3"/>
        <w:rPr>
          <w:rFonts w:ascii="Calibri"/>
          <w:b/>
          <w:sz w:val="22"/>
        </w:rPr>
      </w:pPr>
    </w:p>
    <w:p w:rsidR="00D400A2" w:rsidRDefault="00D400A2">
      <w:pPr>
        <w:pStyle w:val="a3"/>
        <w:rPr>
          <w:rFonts w:ascii="Calibri"/>
          <w:b/>
          <w:sz w:val="22"/>
        </w:rPr>
      </w:pPr>
    </w:p>
    <w:p w:rsidR="00D400A2" w:rsidRDefault="00D400A2">
      <w:pPr>
        <w:pStyle w:val="a3"/>
        <w:rPr>
          <w:rFonts w:ascii="Calibri"/>
          <w:b/>
          <w:sz w:val="22"/>
        </w:rPr>
      </w:pPr>
    </w:p>
    <w:p w:rsidR="00D400A2" w:rsidRDefault="00D400A2">
      <w:pPr>
        <w:pStyle w:val="a3"/>
        <w:rPr>
          <w:rFonts w:ascii="Calibri"/>
          <w:b/>
          <w:sz w:val="22"/>
        </w:rPr>
      </w:pPr>
    </w:p>
    <w:p w:rsidR="00D400A2" w:rsidRDefault="00D400A2">
      <w:pPr>
        <w:pStyle w:val="a3"/>
        <w:rPr>
          <w:rFonts w:ascii="Calibri"/>
          <w:b/>
          <w:sz w:val="22"/>
        </w:rPr>
      </w:pPr>
    </w:p>
    <w:p w:rsidR="00D400A2" w:rsidRDefault="00D400A2">
      <w:pPr>
        <w:pStyle w:val="a3"/>
        <w:rPr>
          <w:rFonts w:ascii="Calibri"/>
          <w:b/>
          <w:sz w:val="22"/>
        </w:rPr>
      </w:pPr>
    </w:p>
    <w:p w:rsidR="00D400A2" w:rsidRDefault="00D400A2">
      <w:pPr>
        <w:pStyle w:val="a3"/>
        <w:rPr>
          <w:rFonts w:ascii="Calibri"/>
          <w:b/>
          <w:sz w:val="22"/>
        </w:rPr>
      </w:pPr>
    </w:p>
    <w:p w:rsidR="00D400A2" w:rsidRDefault="00D400A2">
      <w:pPr>
        <w:pStyle w:val="a3"/>
        <w:rPr>
          <w:rFonts w:ascii="Calibri"/>
          <w:b/>
          <w:sz w:val="22"/>
        </w:rPr>
      </w:pPr>
    </w:p>
    <w:p w:rsidR="00D400A2" w:rsidRDefault="00D400A2">
      <w:pPr>
        <w:pStyle w:val="a3"/>
        <w:rPr>
          <w:rFonts w:ascii="Calibri"/>
          <w:b/>
          <w:sz w:val="22"/>
        </w:rPr>
      </w:pPr>
    </w:p>
    <w:p w:rsidR="00D400A2" w:rsidRDefault="00D400A2">
      <w:pPr>
        <w:pStyle w:val="a3"/>
        <w:rPr>
          <w:rFonts w:ascii="Calibri"/>
          <w:b/>
          <w:sz w:val="22"/>
        </w:rPr>
      </w:pPr>
    </w:p>
    <w:p w:rsidR="00D400A2" w:rsidRDefault="00D400A2">
      <w:pPr>
        <w:pStyle w:val="a3"/>
        <w:rPr>
          <w:rFonts w:ascii="Calibri"/>
          <w:b/>
          <w:sz w:val="22"/>
        </w:rPr>
      </w:pPr>
    </w:p>
    <w:p w:rsidR="00D400A2" w:rsidRDefault="00D400A2">
      <w:pPr>
        <w:pStyle w:val="a3"/>
        <w:rPr>
          <w:rFonts w:ascii="Calibri"/>
          <w:b/>
          <w:sz w:val="22"/>
        </w:rPr>
      </w:pPr>
    </w:p>
    <w:p w:rsidR="00D400A2" w:rsidRDefault="00D400A2">
      <w:pPr>
        <w:pStyle w:val="a3"/>
        <w:rPr>
          <w:rFonts w:ascii="Calibri"/>
          <w:b/>
          <w:sz w:val="22"/>
        </w:rPr>
      </w:pPr>
    </w:p>
    <w:p w:rsidR="00D400A2" w:rsidRDefault="00D400A2">
      <w:pPr>
        <w:pStyle w:val="a3"/>
        <w:rPr>
          <w:rFonts w:ascii="Calibri"/>
          <w:b/>
          <w:sz w:val="22"/>
        </w:rPr>
      </w:pPr>
    </w:p>
    <w:p w:rsidR="00D400A2" w:rsidRDefault="00883240">
      <w:pPr>
        <w:spacing w:before="189" w:line="261" w:lineRule="auto"/>
        <w:ind w:left="1134" w:right="-9"/>
        <w:rPr>
          <w:rFonts w:ascii="Calibri"/>
          <w:b/>
          <w:sz w:val="18"/>
        </w:rPr>
      </w:pPr>
      <w:r>
        <w:rPr>
          <w:rFonts w:ascii="Calibri"/>
          <w:b/>
          <w:color w:val="231F20"/>
          <w:spacing w:val="-4"/>
          <w:w w:val="125"/>
          <w:sz w:val="18"/>
        </w:rPr>
        <w:t>MANFATLI TOXALARNI BASHQARISH</w:t>
      </w:r>
    </w:p>
    <w:p w:rsidR="00D400A2" w:rsidRDefault="00883240">
      <w:pPr>
        <w:spacing w:before="72"/>
        <w:ind w:left="285"/>
        <w:rPr>
          <w:rFonts w:ascii="Calibri"/>
          <w:b/>
          <w:sz w:val="18"/>
        </w:rPr>
      </w:pPr>
      <w:r>
        <w:br w:type="column"/>
      </w:r>
      <w:r>
        <w:rPr>
          <w:rFonts w:ascii="Calibri"/>
          <w:b/>
          <w:color w:val="231F20"/>
          <w:w w:val="125"/>
          <w:sz w:val="18"/>
        </w:rPr>
        <w:t>Egalik va nazorat</w:t>
      </w:r>
    </w:p>
    <w:p w:rsidR="00D400A2" w:rsidRDefault="00883240" w:rsidP="00883240">
      <w:pPr>
        <w:pStyle w:val="a7"/>
        <w:numPr>
          <w:ilvl w:val="0"/>
          <w:numId w:val="66"/>
        </w:numPr>
        <w:tabs>
          <w:tab w:val="left" w:pos="826"/>
        </w:tabs>
        <w:spacing w:before="42"/>
        <w:ind w:hanging="161"/>
        <w:rPr>
          <w:rFonts w:ascii="Arial" w:hAnsi="Arial"/>
          <w:sz w:val="16"/>
        </w:rPr>
      </w:pPr>
      <w:r>
        <w:rPr>
          <w:rFonts w:ascii="Arial" w:hAnsi="Arial"/>
          <w:color w:val="231F20"/>
          <w:w w:val="110"/>
          <w:sz w:val="16"/>
        </w:rPr>
        <w:t>Muhim to'g'ridan-to'g'ri aktsiyadorlar</w:t>
      </w:r>
    </w:p>
    <w:p w:rsidR="00D400A2" w:rsidRDefault="00883240" w:rsidP="00883240">
      <w:pPr>
        <w:pStyle w:val="a7"/>
        <w:numPr>
          <w:ilvl w:val="0"/>
          <w:numId w:val="66"/>
        </w:numPr>
        <w:tabs>
          <w:tab w:val="left" w:pos="826"/>
        </w:tabs>
        <w:spacing w:before="56"/>
        <w:ind w:hanging="161"/>
        <w:rPr>
          <w:rFonts w:ascii="Arial" w:hAnsi="Arial"/>
          <w:sz w:val="16"/>
        </w:rPr>
      </w:pPr>
      <w:r>
        <w:rPr>
          <w:rFonts w:ascii="Arial" w:hAnsi="Arial"/>
          <w:color w:val="231F20"/>
          <w:w w:val="110"/>
          <w:sz w:val="16"/>
        </w:rPr>
        <w:t>Bilvosita yoki "deb hisoblangan" mulk</w:t>
      </w:r>
    </w:p>
    <w:p w:rsidR="00D400A2" w:rsidRDefault="00883240" w:rsidP="00883240">
      <w:pPr>
        <w:pStyle w:val="a7"/>
        <w:numPr>
          <w:ilvl w:val="0"/>
          <w:numId w:val="66"/>
        </w:numPr>
        <w:tabs>
          <w:tab w:val="left" w:pos="826"/>
        </w:tabs>
        <w:spacing w:before="56"/>
        <w:ind w:hanging="161"/>
        <w:rPr>
          <w:rFonts w:ascii="Arial" w:hAnsi="Arial"/>
          <w:sz w:val="16"/>
        </w:rPr>
      </w:pPr>
      <w:r>
        <w:rPr>
          <w:rFonts w:ascii="Arial" w:hAnsi="Arial"/>
          <w:color w:val="231F20"/>
          <w:w w:val="110"/>
          <w:sz w:val="16"/>
        </w:rPr>
        <w:t>Guruhlar va nazorat zanjirlari</w:t>
      </w:r>
    </w:p>
    <w:p w:rsidR="00D400A2" w:rsidRDefault="00883240" w:rsidP="00883240">
      <w:pPr>
        <w:pStyle w:val="a7"/>
        <w:numPr>
          <w:ilvl w:val="0"/>
          <w:numId w:val="66"/>
        </w:numPr>
        <w:tabs>
          <w:tab w:val="left" w:pos="826"/>
        </w:tabs>
        <w:spacing w:before="56"/>
        <w:ind w:hanging="161"/>
        <w:rPr>
          <w:rFonts w:ascii="Arial" w:hAnsi="Arial"/>
          <w:sz w:val="16"/>
        </w:rPr>
      </w:pPr>
      <w:r>
        <w:rPr>
          <w:rFonts w:ascii="Arial" w:hAnsi="Arial"/>
          <w:color w:val="231F20"/>
          <w:w w:val="110"/>
          <w:sz w:val="16"/>
        </w:rPr>
        <w:t>Nazorat qiluvchi aktsiyador (identifikatsiya, rol, meros siyosati)</w:t>
      </w:r>
    </w:p>
    <w:p w:rsidR="00D400A2" w:rsidRDefault="00883240">
      <w:pPr>
        <w:spacing w:before="125"/>
        <w:ind w:left="285"/>
        <w:rPr>
          <w:rFonts w:ascii="Calibri"/>
          <w:b/>
          <w:sz w:val="18"/>
        </w:rPr>
      </w:pPr>
      <w:r>
        <w:rPr>
          <w:rFonts w:ascii="Calibri"/>
          <w:b/>
          <w:color w:val="231F20"/>
          <w:w w:val="125"/>
          <w:sz w:val="18"/>
        </w:rPr>
        <w:t>Minoritar aktsiyadorlarning huquqlari</w:t>
      </w:r>
    </w:p>
    <w:p w:rsidR="00D400A2" w:rsidRDefault="00883240" w:rsidP="00883240">
      <w:pPr>
        <w:pStyle w:val="a7"/>
        <w:numPr>
          <w:ilvl w:val="0"/>
          <w:numId w:val="66"/>
        </w:numPr>
        <w:tabs>
          <w:tab w:val="left" w:pos="806"/>
        </w:tabs>
        <w:spacing w:before="41"/>
        <w:ind w:left="805" w:hanging="161"/>
        <w:rPr>
          <w:rFonts w:ascii="Arial" w:hAnsi="Arial"/>
          <w:sz w:val="16"/>
        </w:rPr>
      </w:pPr>
      <w:r>
        <w:rPr>
          <w:rFonts w:ascii="Arial" w:hAnsi="Arial"/>
          <w:color w:val="231F20"/>
          <w:w w:val="115"/>
          <w:sz w:val="16"/>
        </w:rPr>
        <w:t>Kengash nomzodi va minoritar aksiyadorlarning boshqa huquqlari</w:t>
      </w:r>
    </w:p>
    <w:p w:rsidR="00D400A2" w:rsidRDefault="00883240" w:rsidP="00883240">
      <w:pPr>
        <w:pStyle w:val="a7"/>
        <w:numPr>
          <w:ilvl w:val="0"/>
          <w:numId w:val="66"/>
        </w:numPr>
        <w:tabs>
          <w:tab w:val="left" w:pos="806"/>
        </w:tabs>
        <w:spacing w:before="56"/>
        <w:ind w:left="805" w:hanging="161"/>
        <w:rPr>
          <w:rFonts w:ascii="Arial" w:hAnsi="Arial"/>
          <w:sz w:val="16"/>
        </w:rPr>
      </w:pPr>
      <w:r>
        <w:rPr>
          <w:rFonts w:ascii="Arial" w:hAnsi="Arial"/>
          <w:color w:val="231F20"/>
          <w:w w:val="115"/>
          <w:sz w:val="16"/>
        </w:rPr>
        <w:t>Nazoratni o'zgartirish</w:t>
      </w:r>
    </w:p>
    <w:p w:rsidR="00D400A2" w:rsidRDefault="00883240" w:rsidP="00883240">
      <w:pPr>
        <w:pStyle w:val="a7"/>
        <w:numPr>
          <w:ilvl w:val="0"/>
          <w:numId w:val="66"/>
        </w:numPr>
        <w:tabs>
          <w:tab w:val="left" w:pos="806"/>
        </w:tabs>
        <w:spacing w:before="56"/>
        <w:ind w:left="805" w:hanging="161"/>
        <w:rPr>
          <w:rFonts w:ascii="Arial" w:hAnsi="Arial"/>
          <w:sz w:val="16"/>
        </w:rPr>
      </w:pPr>
      <w:r>
        <w:rPr>
          <w:rFonts w:ascii="Arial" w:hAnsi="Arial"/>
          <w:color w:val="231F20"/>
          <w:w w:val="115"/>
          <w:sz w:val="16"/>
        </w:rPr>
        <w:t>Ovoz berish huquqi</w:t>
      </w:r>
    </w:p>
    <w:p w:rsidR="00D400A2" w:rsidRDefault="00883240" w:rsidP="00883240">
      <w:pPr>
        <w:pStyle w:val="a7"/>
        <w:numPr>
          <w:ilvl w:val="0"/>
          <w:numId w:val="66"/>
        </w:numPr>
        <w:tabs>
          <w:tab w:val="left" w:pos="806"/>
        </w:tabs>
        <w:spacing w:before="56"/>
        <w:ind w:left="805" w:hanging="161"/>
        <w:rPr>
          <w:rFonts w:ascii="Arial" w:hAnsi="Arial"/>
          <w:sz w:val="16"/>
        </w:rPr>
      </w:pPr>
      <w:r>
        <w:rPr>
          <w:rFonts w:ascii="Arial" w:hAnsi="Arial"/>
          <w:color w:val="231F20"/>
          <w:w w:val="115"/>
          <w:sz w:val="16"/>
        </w:rPr>
        <w:t>Himoya huquqlari</w:t>
      </w:r>
    </w:p>
    <w:p w:rsidR="00D400A2" w:rsidRDefault="00883240">
      <w:pPr>
        <w:spacing w:before="125"/>
        <w:ind w:left="285"/>
        <w:rPr>
          <w:rFonts w:ascii="Calibri"/>
          <w:b/>
          <w:sz w:val="18"/>
        </w:rPr>
      </w:pPr>
      <w:r>
        <w:rPr>
          <w:rFonts w:ascii="Calibri"/>
          <w:b/>
          <w:color w:val="231F20"/>
          <w:w w:val="125"/>
          <w:sz w:val="18"/>
        </w:rPr>
        <w:t>Ish haqi</w:t>
      </w:r>
    </w:p>
    <w:p w:rsidR="00D400A2" w:rsidRDefault="00883240" w:rsidP="00883240">
      <w:pPr>
        <w:pStyle w:val="a7"/>
        <w:numPr>
          <w:ilvl w:val="0"/>
          <w:numId w:val="66"/>
        </w:numPr>
        <w:tabs>
          <w:tab w:val="left" w:pos="806"/>
        </w:tabs>
        <w:spacing w:before="42"/>
        <w:ind w:left="805" w:hanging="161"/>
        <w:rPr>
          <w:rFonts w:ascii="Arial" w:hAnsi="Arial"/>
          <w:sz w:val="16"/>
        </w:rPr>
      </w:pPr>
      <w:r>
        <w:rPr>
          <w:rFonts w:ascii="Arial" w:hAnsi="Arial"/>
          <w:color w:val="231F20"/>
          <w:w w:val="110"/>
          <w:sz w:val="16"/>
        </w:rPr>
        <w:t>Ish haqi siyosati</w:t>
      </w:r>
    </w:p>
    <w:p w:rsidR="00D400A2" w:rsidRDefault="00883240" w:rsidP="00883240">
      <w:pPr>
        <w:pStyle w:val="a7"/>
        <w:numPr>
          <w:ilvl w:val="0"/>
          <w:numId w:val="66"/>
        </w:numPr>
        <w:tabs>
          <w:tab w:val="left" w:pos="806"/>
        </w:tabs>
        <w:spacing w:before="56"/>
        <w:ind w:left="805" w:hanging="161"/>
        <w:rPr>
          <w:rFonts w:ascii="Arial" w:hAnsi="Arial"/>
          <w:sz w:val="16"/>
        </w:rPr>
      </w:pPr>
      <w:r>
        <w:rPr>
          <w:rFonts w:ascii="Arial" w:hAnsi="Arial"/>
          <w:color w:val="231F20"/>
          <w:w w:val="115"/>
          <w:sz w:val="16"/>
        </w:rPr>
        <w:t>Haqiqiy ish haqi</w:t>
      </w:r>
    </w:p>
    <w:p w:rsidR="00D400A2" w:rsidRDefault="00883240">
      <w:pPr>
        <w:spacing w:before="124"/>
        <w:ind w:left="285"/>
        <w:rPr>
          <w:rFonts w:ascii="Calibri"/>
          <w:b/>
          <w:sz w:val="18"/>
        </w:rPr>
      </w:pPr>
      <w:r>
        <w:rPr>
          <w:rFonts w:ascii="Calibri"/>
          <w:b/>
          <w:color w:val="231F20"/>
          <w:w w:val="125"/>
          <w:sz w:val="18"/>
        </w:rPr>
        <w:t>Aloqador tomonlar operatsiyalari (RPT)</w:t>
      </w:r>
    </w:p>
    <w:p w:rsidR="00D400A2" w:rsidRDefault="00883240" w:rsidP="00883240">
      <w:pPr>
        <w:pStyle w:val="a7"/>
        <w:numPr>
          <w:ilvl w:val="0"/>
          <w:numId w:val="66"/>
        </w:numPr>
        <w:tabs>
          <w:tab w:val="left" w:pos="806"/>
        </w:tabs>
        <w:spacing w:before="42"/>
        <w:ind w:left="805" w:hanging="161"/>
        <w:rPr>
          <w:rFonts w:ascii="Arial" w:hAnsi="Arial"/>
          <w:sz w:val="16"/>
        </w:rPr>
      </w:pPr>
      <w:r>
        <w:rPr>
          <w:rFonts w:ascii="Arial" w:hAnsi="Arial"/>
          <w:color w:val="231F20"/>
          <w:w w:val="110"/>
          <w:sz w:val="16"/>
        </w:rPr>
        <w:t>Siyosat va boshqaruv jarayoni</w:t>
      </w:r>
    </w:p>
    <w:p w:rsidR="00D400A2" w:rsidRDefault="00883240" w:rsidP="00883240">
      <w:pPr>
        <w:pStyle w:val="a7"/>
        <w:numPr>
          <w:ilvl w:val="0"/>
          <w:numId w:val="66"/>
        </w:numPr>
        <w:tabs>
          <w:tab w:val="left" w:pos="806"/>
        </w:tabs>
        <w:spacing w:before="56"/>
        <w:ind w:left="805" w:hanging="161"/>
        <w:rPr>
          <w:rFonts w:ascii="Arial" w:hAnsi="Arial"/>
          <w:sz w:val="16"/>
        </w:rPr>
      </w:pPr>
      <w:r>
        <w:rPr>
          <w:rFonts w:ascii="Arial" w:hAnsi="Arial"/>
          <w:color w:val="231F20"/>
          <w:w w:val="105"/>
          <w:sz w:val="16"/>
        </w:rPr>
        <w:t>RPT haqida batafsil ma'lumot</w:t>
      </w:r>
    </w:p>
    <w:p w:rsidR="00D400A2" w:rsidRDefault="00883240">
      <w:pPr>
        <w:spacing w:before="92"/>
        <w:ind w:left="285"/>
        <w:rPr>
          <w:rFonts w:ascii="Calibri"/>
          <w:b/>
          <w:sz w:val="18"/>
        </w:rPr>
      </w:pPr>
      <w:r>
        <w:rPr>
          <w:rFonts w:ascii="Calibri"/>
          <w:b/>
          <w:color w:val="231F20"/>
          <w:w w:val="125"/>
          <w:sz w:val="18"/>
        </w:rPr>
        <w:t>Investorlar bilan aloqalar funktsiyasi</w:t>
      </w:r>
    </w:p>
    <w:p w:rsidR="00D400A2" w:rsidRDefault="00D400A2">
      <w:pPr>
        <w:pStyle w:val="a3"/>
        <w:spacing w:before="4"/>
        <w:rPr>
          <w:rFonts w:ascii="Calibri"/>
          <w:b/>
          <w:sz w:val="21"/>
        </w:rPr>
      </w:pPr>
    </w:p>
    <w:p w:rsidR="00D400A2" w:rsidRDefault="00883240">
      <w:pPr>
        <w:ind w:left="285"/>
        <w:rPr>
          <w:rFonts w:ascii="Calibri"/>
          <w:b/>
          <w:sz w:val="18"/>
        </w:rPr>
      </w:pPr>
      <w:r>
        <w:rPr>
          <w:rFonts w:ascii="Calibri"/>
          <w:b/>
          <w:color w:val="231F20"/>
          <w:w w:val="125"/>
          <w:sz w:val="18"/>
        </w:rPr>
        <w:t>Manfaatdor tomonlarni aniqlash</w:t>
      </w:r>
    </w:p>
    <w:p w:rsidR="00D400A2" w:rsidRDefault="00883240">
      <w:pPr>
        <w:spacing w:before="110"/>
        <w:ind w:left="285"/>
        <w:rPr>
          <w:rFonts w:ascii="Calibri"/>
          <w:b/>
          <w:sz w:val="18"/>
        </w:rPr>
      </w:pPr>
      <w:r>
        <w:rPr>
          <w:rFonts w:ascii="Calibri"/>
          <w:b/>
          <w:color w:val="231F20"/>
          <w:w w:val="125"/>
          <w:sz w:val="18"/>
        </w:rPr>
        <w:t>Manfaatdor tomonlarning majburiyatlari, siyosati va strategiyasi</w:t>
      </w:r>
    </w:p>
    <w:p w:rsidR="00D400A2" w:rsidRDefault="00883240">
      <w:pPr>
        <w:spacing w:before="111" w:line="261" w:lineRule="auto"/>
        <w:ind w:left="285" w:right="741"/>
        <w:rPr>
          <w:rFonts w:ascii="Calibri"/>
          <w:b/>
          <w:sz w:val="18"/>
        </w:rPr>
      </w:pPr>
      <w:r>
        <w:rPr>
          <w:rFonts w:ascii="Calibri"/>
          <w:b/>
          <w:color w:val="231F20"/>
          <w:w w:val="125"/>
          <w:sz w:val="18"/>
        </w:rPr>
        <w:t>Ishchilar va zarar ko'rgan jamoalar uchun tashqi aloqa va shikoyatlar mexanizmlari</w:t>
      </w:r>
    </w:p>
    <w:p w:rsidR="00D400A2" w:rsidRDefault="00D400A2">
      <w:pPr>
        <w:spacing w:line="261" w:lineRule="auto"/>
        <w:rPr>
          <w:rFonts w:ascii="Calibri"/>
          <w:sz w:val="18"/>
        </w:rPr>
        <w:sectPr w:rsidR="00D400A2">
          <w:type w:val="continuous"/>
          <w:pgSz w:w="12590" w:h="16190"/>
          <w:pgMar w:top="1500" w:right="780" w:bottom="280" w:left="760" w:header="720" w:footer="720" w:gutter="0"/>
          <w:cols w:num="2" w:space="720" w:equalWidth="0">
            <w:col w:w="2710" w:space="40"/>
            <w:col w:w="8300"/>
          </w:cols>
        </w:sectPr>
      </w:pPr>
    </w:p>
    <w:p w:rsidR="00D400A2" w:rsidRDefault="0011555C">
      <w:pPr>
        <w:pStyle w:val="a3"/>
        <w:spacing w:before="3"/>
        <w:rPr>
          <w:rFonts w:ascii="Calibri"/>
          <w:b/>
          <w:sz w:val="8"/>
        </w:rPr>
      </w:pPr>
      <w:r>
        <w:pict>
          <v:rect id="_x0000_s3348" style="position:absolute;margin-left:584.5pt;margin-top:0;width:44.5pt;height:224.5pt;z-index:15784448;mso-position-horizontal-relative:page;mso-position-vertical-relative:page" fillcolor="#002e54" stroked="f">
            <w10:wrap anchorx="page" anchory="page"/>
          </v:rect>
        </w:pict>
      </w:r>
      <w:r>
        <w:pict>
          <v:shape id="_x0000_s3347" type="#_x0000_t202" style="position:absolute;margin-left:588.6pt;margin-top:43.5pt;width:14.4pt;height:149.9pt;z-index:15785472;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txbxContent>
            </v:textbox>
            <w10:wrap anchorx="page" anchory="page"/>
          </v:shape>
        </w:pict>
      </w:r>
    </w:p>
    <w:p w:rsidR="00D400A2" w:rsidRDefault="00883240">
      <w:pPr>
        <w:pStyle w:val="9"/>
        <w:tabs>
          <w:tab w:val="left" w:pos="1109"/>
          <w:tab w:val="left" w:pos="10008"/>
        </w:tabs>
        <w:spacing w:before="101" w:after="28"/>
        <w:ind w:left="858"/>
      </w:pPr>
      <w:r>
        <w:rPr>
          <w:rFonts w:ascii="Times New Roman"/>
          <w:b w:val="0"/>
          <w:color w:val="FFFFFF"/>
          <w:shd w:val="clear" w:color="auto" w:fill="485DAA"/>
        </w:rPr>
        <w:t xml:space="preserve"> </w:t>
      </w:r>
      <w:r>
        <w:rPr>
          <w:rFonts w:ascii="Times New Roman"/>
          <w:b w:val="0"/>
          <w:color w:val="FFFFFF"/>
          <w:shd w:val="clear" w:color="auto" w:fill="485DAA"/>
        </w:rPr>
        <w:tab/>
      </w:r>
      <w:r>
        <w:rPr>
          <w:color w:val="FFFFFF"/>
          <w:w w:val="125"/>
          <w:shd w:val="clear" w:color="auto" w:fill="485DAA"/>
        </w:rPr>
        <w:t>MOLIYAVIY MAVOFIYAT VA NASAJI</w:t>
      </w:r>
      <w:r>
        <w:rPr>
          <w:color w:val="FFFFFF"/>
          <w:shd w:val="clear" w:color="auto" w:fill="485DAA"/>
        </w:rPr>
        <w:tab/>
      </w:r>
    </w:p>
    <w:tbl>
      <w:tblPr>
        <w:tblStyle w:val="TableNormal"/>
        <w:tblW w:w="0" w:type="auto"/>
        <w:tblInd w:w="1073" w:type="dxa"/>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Look w:val="01E0" w:firstRow="1" w:lastRow="1" w:firstColumn="1" w:lastColumn="1" w:noHBand="0" w:noVBand="0"/>
      </w:tblPr>
      <w:tblGrid>
        <w:gridCol w:w="1747"/>
        <w:gridCol w:w="7209"/>
      </w:tblGrid>
      <w:tr w:rsidR="00D400A2">
        <w:trPr>
          <w:trHeight w:val="3136"/>
        </w:trPr>
        <w:tc>
          <w:tcPr>
            <w:tcW w:w="1747" w:type="dxa"/>
            <w:tcBorders>
              <w:top w:val="nil"/>
              <w:left w:val="nil"/>
              <w:right w:val="single" w:sz="4" w:space="0" w:color="231F20"/>
            </w:tcBorders>
          </w:tcPr>
          <w:p w:rsidR="00D400A2" w:rsidRDefault="00883240">
            <w:pPr>
              <w:pStyle w:val="TableParagraph"/>
              <w:spacing w:before="86" w:line="261" w:lineRule="auto"/>
              <w:ind w:left="68" w:right="132"/>
              <w:rPr>
                <w:rFonts w:ascii="Calibri"/>
                <w:b/>
                <w:sz w:val="18"/>
              </w:rPr>
            </w:pPr>
            <w:r>
              <w:rPr>
                <w:rFonts w:ascii="Calibri"/>
                <w:b/>
                <w:color w:val="231F20"/>
                <w:w w:val="125"/>
                <w:sz w:val="18"/>
              </w:rPr>
              <w:t>ISHLAB CHIQARISH HISOBOTI</w:t>
            </w:r>
          </w:p>
        </w:tc>
        <w:tc>
          <w:tcPr>
            <w:tcW w:w="7209" w:type="dxa"/>
            <w:tcBorders>
              <w:top w:val="nil"/>
              <w:left w:val="single" w:sz="4" w:space="0" w:color="231F20"/>
              <w:right w:val="nil"/>
            </w:tcBorders>
          </w:tcPr>
          <w:p w:rsidR="00D400A2" w:rsidRDefault="00883240">
            <w:pPr>
              <w:pStyle w:val="TableParagraph"/>
              <w:spacing w:before="97"/>
              <w:ind w:left="216"/>
              <w:rPr>
                <w:rFonts w:ascii="Calibri"/>
                <w:b/>
                <w:sz w:val="18"/>
              </w:rPr>
            </w:pPr>
            <w:r>
              <w:rPr>
                <w:rFonts w:ascii="Calibri"/>
                <w:b/>
                <w:color w:val="231F20"/>
                <w:w w:val="125"/>
                <w:sz w:val="18"/>
              </w:rPr>
              <w:t>Moliyaviy va barqarorlik samaradorligini muhokama qilish</w:t>
            </w:r>
          </w:p>
          <w:p w:rsidR="00D400A2" w:rsidRDefault="00883240" w:rsidP="00883240">
            <w:pPr>
              <w:pStyle w:val="TableParagraph"/>
              <w:numPr>
                <w:ilvl w:val="0"/>
                <w:numId w:val="65"/>
              </w:numPr>
              <w:tabs>
                <w:tab w:val="left" w:pos="737"/>
              </w:tabs>
              <w:spacing w:before="41"/>
              <w:ind w:hanging="161"/>
              <w:rPr>
                <w:sz w:val="16"/>
              </w:rPr>
            </w:pPr>
            <w:r>
              <w:rPr>
                <w:color w:val="231F20"/>
                <w:w w:val="110"/>
                <w:sz w:val="16"/>
              </w:rPr>
              <w:t>Moliyaviy natijalar</w:t>
            </w:r>
          </w:p>
          <w:p w:rsidR="00D400A2" w:rsidRDefault="00883240" w:rsidP="00883240">
            <w:pPr>
              <w:pStyle w:val="TableParagraph"/>
              <w:numPr>
                <w:ilvl w:val="0"/>
                <w:numId w:val="65"/>
              </w:numPr>
              <w:tabs>
                <w:tab w:val="left" w:pos="737"/>
              </w:tabs>
              <w:spacing w:before="56"/>
              <w:ind w:hanging="161"/>
              <w:rPr>
                <w:sz w:val="16"/>
              </w:rPr>
            </w:pPr>
            <w:r>
              <w:rPr>
                <w:color w:val="231F20"/>
                <w:w w:val="110"/>
                <w:sz w:val="16"/>
              </w:rPr>
              <w:t>Moliyaviy ehtiyojlar</w:t>
            </w:r>
          </w:p>
          <w:p w:rsidR="00D400A2" w:rsidRDefault="00883240" w:rsidP="00883240">
            <w:pPr>
              <w:pStyle w:val="TableParagraph"/>
              <w:numPr>
                <w:ilvl w:val="0"/>
                <w:numId w:val="65"/>
              </w:numPr>
              <w:tabs>
                <w:tab w:val="left" w:pos="737"/>
              </w:tabs>
              <w:spacing w:before="56"/>
              <w:ind w:hanging="161"/>
              <w:rPr>
                <w:sz w:val="16"/>
              </w:rPr>
            </w:pPr>
            <w:r>
              <w:rPr>
                <w:color w:val="231F20"/>
                <w:w w:val="115"/>
                <w:sz w:val="16"/>
              </w:rPr>
              <w:t>Investitsiyalar va tashabbuslar</w:t>
            </w:r>
          </w:p>
          <w:p w:rsidR="00D400A2" w:rsidRDefault="00883240" w:rsidP="00883240">
            <w:pPr>
              <w:pStyle w:val="TableParagraph"/>
              <w:numPr>
                <w:ilvl w:val="0"/>
                <w:numId w:val="65"/>
              </w:numPr>
              <w:tabs>
                <w:tab w:val="left" w:pos="737"/>
              </w:tabs>
              <w:spacing w:before="56"/>
              <w:ind w:hanging="161"/>
              <w:rPr>
                <w:sz w:val="16"/>
              </w:rPr>
            </w:pPr>
            <w:r>
              <w:rPr>
                <w:color w:val="231F20"/>
                <w:w w:val="110"/>
                <w:sz w:val="16"/>
              </w:rPr>
              <w:t>Nomoddiy narsalar</w:t>
            </w:r>
          </w:p>
          <w:p w:rsidR="00D400A2" w:rsidRDefault="00883240" w:rsidP="00883240">
            <w:pPr>
              <w:pStyle w:val="TableParagraph"/>
              <w:numPr>
                <w:ilvl w:val="0"/>
                <w:numId w:val="65"/>
              </w:numPr>
              <w:tabs>
                <w:tab w:val="left" w:pos="737"/>
              </w:tabs>
              <w:spacing w:before="56"/>
              <w:ind w:hanging="161"/>
              <w:rPr>
                <w:sz w:val="16"/>
              </w:rPr>
            </w:pPr>
            <w:r>
              <w:rPr>
                <w:color w:val="231F20"/>
                <w:w w:val="115"/>
                <w:sz w:val="16"/>
              </w:rPr>
              <w:t>Moddiy o'zgarishlar yoki tendentsiyalar</w:t>
            </w:r>
          </w:p>
          <w:p w:rsidR="00D400A2" w:rsidRDefault="00883240" w:rsidP="00883240">
            <w:pPr>
              <w:pStyle w:val="TableParagraph"/>
              <w:numPr>
                <w:ilvl w:val="0"/>
                <w:numId w:val="65"/>
              </w:numPr>
              <w:tabs>
                <w:tab w:val="left" w:pos="737"/>
              </w:tabs>
              <w:spacing w:before="56"/>
              <w:ind w:hanging="161"/>
              <w:rPr>
                <w:sz w:val="16"/>
              </w:rPr>
            </w:pPr>
            <w:r>
              <w:rPr>
                <w:color w:val="231F20"/>
                <w:w w:val="115"/>
                <w:sz w:val="16"/>
              </w:rPr>
              <w:t>Istiqbolli ma'lumot</w:t>
            </w:r>
          </w:p>
          <w:p w:rsidR="00D400A2" w:rsidRDefault="00883240" w:rsidP="00883240">
            <w:pPr>
              <w:pStyle w:val="TableParagraph"/>
              <w:numPr>
                <w:ilvl w:val="0"/>
                <w:numId w:val="65"/>
              </w:numPr>
              <w:tabs>
                <w:tab w:val="left" w:pos="737"/>
              </w:tabs>
              <w:spacing w:before="56"/>
              <w:ind w:hanging="161"/>
              <w:rPr>
                <w:sz w:val="16"/>
              </w:rPr>
            </w:pPr>
            <w:r>
              <w:rPr>
                <w:color w:val="231F20"/>
                <w:w w:val="110"/>
                <w:sz w:val="16"/>
              </w:rPr>
              <w:t>Barqarorlik samaradorligi</w:t>
            </w:r>
          </w:p>
          <w:p w:rsidR="00D400A2" w:rsidRDefault="00883240">
            <w:pPr>
              <w:pStyle w:val="TableParagraph"/>
              <w:spacing w:before="125"/>
              <w:ind w:left="216"/>
              <w:rPr>
                <w:rFonts w:ascii="Calibri"/>
                <w:b/>
                <w:sz w:val="18"/>
              </w:rPr>
            </w:pPr>
            <w:r>
              <w:rPr>
                <w:rFonts w:ascii="Calibri"/>
                <w:b/>
                <w:color w:val="231F20"/>
                <w:w w:val="125"/>
                <w:sz w:val="18"/>
              </w:rPr>
              <w:t>Asosiy samaradorlik ko'rsatkichlari</w:t>
            </w:r>
          </w:p>
          <w:p w:rsidR="00D400A2" w:rsidRDefault="00883240" w:rsidP="00883240">
            <w:pPr>
              <w:pStyle w:val="TableParagraph"/>
              <w:numPr>
                <w:ilvl w:val="0"/>
                <w:numId w:val="65"/>
              </w:numPr>
              <w:tabs>
                <w:tab w:val="left" w:pos="737"/>
              </w:tabs>
              <w:spacing w:before="42"/>
              <w:ind w:hanging="161"/>
              <w:rPr>
                <w:sz w:val="16"/>
              </w:rPr>
            </w:pPr>
            <w:r>
              <w:rPr>
                <w:color w:val="231F20"/>
                <w:w w:val="110"/>
                <w:sz w:val="16"/>
              </w:rPr>
              <w:t>Moliyaviy</w:t>
            </w:r>
          </w:p>
          <w:p w:rsidR="00D400A2" w:rsidRDefault="00883240" w:rsidP="00883240">
            <w:pPr>
              <w:pStyle w:val="TableParagraph"/>
              <w:numPr>
                <w:ilvl w:val="0"/>
                <w:numId w:val="65"/>
              </w:numPr>
              <w:tabs>
                <w:tab w:val="left" w:pos="737"/>
              </w:tabs>
              <w:spacing w:before="56"/>
              <w:ind w:hanging="161"/>
              <w:rPr>
                <w:sz w:val="16"/>
              </w:rPr>
            </w:pPr>
            <w:r>
              <w:rPr>
                <w:color w:val="231F20"/>
                <w:w w:val="115"/>
                <w:sz w:val="16"/>
              </w:rPr>
              <w:t>Operatsion</w:t>
            </w:r>
          </w:p>
          <w:p w:rsidR="00D400A2" w:rsidRDefault="00883240" w:rsidP="00883240">
            <w:pPr>
              <w:pStyle w:val="TableParagraph"/>
              <w:numPr>
                <w:ilvl w:val="0"/>
                <w:numId w:val="65"/>
              </w:numPr>
              <w:tabs>
                <w:tab w:val="left" w:pos="737"/>
              </w:tabs>
              <w:spacing w:before="56"/>
              <w:ind w:hanging="161"/>
              <w:rPr>
                <w:sz w:val="16"/>
              </w:rPr>
            </w:pPr>
            <w:r>
              <w:rPr>
                <w:color w:val="231F20"/>
                <w:w w:val="115"/>
                <w:sz w:val="16"/>
              </w:rPr>
              <w:t>Barqarorlik</w:t>
            </w:r>
          </w:p>
        </w:tc>
      </w:tr>
      <w:tr w:rsidR="00D400A2">
        <w:trPr>
          <w:trHeight w:val="2633"/>
        </w:trPr>
        <w:tc>
          <w:tcPr>
            <w:tcW w:w="1747" w:type="dxa"/>
            <w:tcBorders>
              <w:left w:val="nil"/>
              <w:right w:val="single" w:sz="4" w:space="0" w:color="231F20"/>
            </w:tcBorders>
          </w:tcPr>
          <w:p w:rsidR="00D400A2" w:rsidRDefault="00883240">
            <w:pPr>
              <w:pStyle w:val="TableParagraph"/>
              <w:spacing w:before="158" w:line="261" w:lineRule="auto"/>
              <w:ind w:left="68" w:right="132"/>
              <w:rPr>
                <w:rFonts w:ascii="Calibri"/>
                <w:b/>
                <w:sz w:val="18"/>
              </w:rPr>
            </w:pPr>
            <w:r>
              <w:rPr>
                <w:rFonts w:ascii="Calibri"/>
                <w:b/>
                <w:color w:val="231F20"/>
                <w:w w:val="125"/>
                <w:sz w:val="18"/>
              </w:rPr>
              <w:t>MOLIYAVIY HISOBOTLAR</w:t>
            </w:r>
          </w:p>
        </w:tc>
        <w:tc>
          <w:tcPr>
            <w:tcW w:w="7209" w:type="dxa"/>
            <w:tcBorders>
              <w:left w:val="single" w:sz="4" w:space="0" w:color="231F20"/>
              <w:right w:val="nil"/>
            </w:tcBorders>
          </w:tcPr>
          <w:p w:rsidR="00D400A2" w:rsidRDefault="00883240">
            <w:pPr>
              <w:pStyle w:val="TableParagraph"/>
              <w:spacing w:before="125"/>
              <w:ind w:left="216"/>
              <w:rPr>
                <w:rFonts w:ascii="Calibri"/>
                <w:b/>
                <w:sz w:val="18"/>
              </w:rPr>
            </w:pPr>
            <w:r>
              <w:rPr>
                <w:rFonts w:ascii="Calibri"/>
                <w:b/>
                <w:color w:val="231F20"/>
                <w:w w:val="125"/>
                <w:sz w:val="18"/>
              </w:rPr>
              <w:t>Moliyaviy hisobotlar</w:t>
            </w:r>
          </w:p>
          <w:p w:rsidR="00D400A2" w:rsidRDefault="00883240" w:rsidP="00883240">
            <w:pPr>
              <w:pStyle w:val="TableParagraph"/>
              <w:numPr>
                <w:ilvl w:val="0"/>
                <w:numId w:val="64"/>
              </w:numPr>
              <w:tabs>
                <w:tab w:val="left" w:pos="737"/>
              </w:tabs>
              <w:spacing w:before="42"/>
              <w:ind w:left="736" w:hanging="161"/>
              <w:rPr>
                <w:sz w:val="16"/>
              </w:rPr>
            </w:pPr>
            <w:r>
              <w:rPr>
                <w:color w:val="231F20"/>
                <w:w w:val="110"/>
                <w:sz w:val="16"/>
              </w:rPr>
              <w:t>Daromad to'g'risidagi hisobot</w:t>
            </w:r>
          </w:p>
          <w:p w:rsidR="00D400A2" w:rsidRDefault="00883240" w:rsidP="00883240">
            <w:pPr>
              <w:pStyle w:val="TableParagraph"/>
              <w:numPr>
                <w:ilvl w:val="0"/>
                <w:numId w:val="64"/>
              </w:numPr>
              <w:tabs>
                <w:tab w:val="left" w:pos="737"/>
              </w:tabs>
              <w:spacing w:before="56"/>
              <w:ind w:left="736" w:hanging="161"/>
              <w:rPr>
                <w:sz w:val="16"/>
              </w:rPr>
            </w:pPr>
            <w:r>
              <w:rPr>
                <w:color w:val="231F20"/>
                <w:w w:val="105"/>
                <w:sz w:val="16"/>
              </w:rPr>
              <w:t>Balans</w:t>
            </w:r>
          </w:p>
          <w:p w:rsidR="00D400A2" w:rsidRDefault="00883240" w:rsidP="00883240">
            <w:pPr>
              <w:pStyle w:val="TableParagraph"/>
              <w:numPr>
                <w:ilvl w:val="0"/>
                <w:numId w:val="64"/>
              </w:numPr>
              <w:tabs>
                <w:tab w:val="left" w:pos="737"/>
              </w:tabs>
              <w:spacing w:before="56"/>
              <w:ind w:left="736" w:hanging="161"/>
              <w:rPr>
                <w:sz w:val="16"/>
              </w:rPr>
            </w:pPr>
            <w:r>
              <w:rPr>
                <w:color w:val="231F20"/>
                <w:w w:val="110"/>
                <w:sz w:val="16"/>
              </w:rPr>
              <w:t>Pul oqimlari to'g'risidagi hisobot</w:t>
            </w:r>
          </w:p>
          <w:p w:rsidR="00D400A2" w:rsidRDefault="00883240" w:rsidP="00883240">
            <w:pPr>
              <w:pStyle w:val="TableParagraph"/>
              <w:numPr>
                <w:ilvl w:val="0"/>
                <w:numId w:val="64"/>
              </w:numPr>
              <w:tabs>
                <w:tab w:val="left" w:pos="737"/>
              </w:tabs>
              <w:spacing w:before="56"/>
              <w:ind w:left="736" w:hanging="161"/>
              <w:rPr>
                <w:sz w:val="16"/>
              </w:rPr>
            </w:pPr>
            <w:r>
              <w:rPr>
                <w:color w:val="231F20"/>
                <w:w w:val="115"/>
                <w:sz w:val="16"/>
              </w:rPr>
              <w:t>Aktsiyadorlik kapitalining o'zgarishi to'g'risidagi hisobot</w:t>
            </w:r>
          </w:p>
          <w:p w:rsidR="00D400A2" w:rsidRDefault="00883240" w:rsidP="00883240">
            <w:pPr>
              <w:pStyle w:val="TableParagraph"/>
              <w:numPr>
                <w:ilvl w:val="0"/>
                <w:numId w:val="64"/>
              </w:numPr>
              <w:tabs>
                <w:tab w:val="left" w:pos="737"/>
              </w:tabs>
              <w:spacing w:before="56" w:line="381" w:lineRule="auto"/>
              <w:ind w:right="3329" w:firstLine="360"/>
              <w:rPr>
                <w:rFonts w:ascii="Calibri" w:hAnsi="Calibri"/>
                <w:b/>
                <w:sz w:val="18"/>
              </w:rPr>
            </w:pPr>
            <w:r>
              <w:rPr>
                <w:color w:val="231F20"/>
                <w:w w:val="120"/>
                <w:sz w:val="16"/>
              </w:rPr>
              <w:t>Moliyaviy hisobot uchun eslatmalar</w:t>
            </w:r>
            <w:r>
              <w:rPr>
                <w:rFonts w:ascii="Calibri" w:hAnsi="Calibri"/>
                <w:b/>
                <w:color w:val="231F20"/>
                <w:w w:val="120"/>
                <w:sz w:val="18"/>
              </w:rPr>
              <w:t>Auditdan o'tgan moliyaviy natijalar to'g'risidagi hisobot segmenti hisoboti</w:t>
            </w:r>
          </w:p>
          <w:p w:rsidR="00D400A2" w:rsidRDefault="00883240">
            <w:pPr>
              <w:pStyle w:val="TableParagraph"/>
              <w:spacing w:before="0" w:line="197" w:lineRule="exact"/>
              <w:ind w:left="216"/>
              <w:rPr>
                <w:rFonts w:ascii="Calibri"/>
                <w:b/>
                <w:sz w:val="18"/>
              </w:rPr>
            </w:pPr>
            <w:r>
              <w:rPr>
                <w:rFonts w:ascii="Calibri"/>
                <w:b/>
                <w:color w:val="231F20"/>
                <w:w w:val="125"/>
                <w:sz w:val="18"/>
              </w:rPr>
              <w:t>Har bir aksiya natijalari, dividendlar va soliq ma'lumotlari</w:t>
            </w:r>
          </w:p>
        </w:tc>
      </w:tr>
      <w:tr w:rsidR="00D400A2">
        <w:trPr>
          <w:trHeight w:val="1282"/>
        </w:trPr>
        <w:tc>
          <w:tcPr>
            <w:tcW w:w="1747" w:type="dxa"/>
            <w:tcBorders>
              <w:left w:val="nil"/>
              <w:bottom w:val="nil"/>
              <w:right w:val="single" w:sz="4" w:space="0" w:color="231F20"/>
            </w:tcBorders>
          </w:tcPr>
          <w:p w:rsidR="00D400A2" w:rsidRDefault="00883240">
            <w:pPr>
              <w:pStyle w:val="TableParagraph"/>
              <w:spacing w:before="129" w:line="261" w:lineRule="auto"/>
              <w:ind w:left="68" w:right="132"/>
              <w:rPr>
                <w:rFonts w:ascii="Calibri"/>
                <w:b/>
                <w:sz w:val="18"/>
              </w:rPr>
            </w:pPr>
            <w:r>
              <w:rPr>
                <w:rFonts w:ascii="Calibri"/>
                <w:b/>
                <w:color w:val="231F20"/>
                <w:w w:val="125"/>
                <w:sz w:val="18"/>
              </w:rPr>
              <w:t>BARQARARLIK HAQIDA BAYORONLAR VA KPI</w:t>
            </w:r>
          </w:p>
        </w:tc>
        <w:tc>
          <w:tcPr>
            <w:tcW w:w="7209" w:type="dxa"/>
            <w:tcBorders>
              <w:left w:val="single" w:sz="4" w:space="0" w:color="231F20"/>
              <w:bottom w:val="nil"/>
              <w:right w:val="nil"/>
            </w:tcBorders>
          </w:tcPr>
          <w:p w:rsidR="00D400A2" w:rsidRDefault="00883240">
            <w:pPr>
              <w:pStyle w:val="TableParagraph"/>
              <w:spacing w:before="117"/>
              <w:ind w:left="216"/>
              <w:rPr>
                <w:rFonts w:ascii="Calibri"/>
                <w:b/>
                <w:sz w:val="18"/>
              </w:rPr>
            </w:pPr>
            <w:r>
              <w:rPr>
                <w:rFonts w:ascii="Calibri"/>
                <w:b/>
                <w:color w:val="231F20"/>
                <w:w w:val="125"/>
                <w:sz w:val="18"/>
              </w:rPr>
              <w:t>Asosiy masalalar</w:t>
            </w:r>
          </w:p>
          <w:p w:rsidR="00D400A2" w:rsidRDefault="00883240">
            <w:pPr>
              <w:pStyle w:val="TableParagraph"/>
              <w:spacing w:before="110"/>
              <w:ind w:left="216"/>
              <w:rPr>
                <w:rFonts w:ascii="Calibri"/>
                <w:b/>
                <w:sz w:val="18"/>
              </w:rPr>
            </w:pPr>
            <w:r>
              <w:rPr>
                <w:rFonts w:ascii="Calibri"/>
                <w:b/>
                <w:color w:val="231F20"/>
                <w:w w:val="125"/>
                <w:sz w:val="18"/>
              </w:rPr>
              <w:t>Sanoat va kontekstga oid masalalar</w:t>
            </w:r>
          </w:p>
          <w:p w:rsidR="00D400A2" w:rsidRDefault="00883240">
            <w:pPr>
              <w:pStyle w:val="TableParagraph"/>
              <w:spacing w:before="0" w:line="330" w:lineRule="atLeast"/>
              <w:ind w:left="216" w:right="1327"/>
              <w:rPr>
                <w:rFonts w:ascii="Calibri"/>
                <w:b/>
                <w:sz w:val="18"/>
              </w:rPr>
            </w:pPr>
            <w:r>
              <w:rPr>
                <w:rFonts w:ascii="Calibri"/>
                <w:b/>
                <w:color w:val="231F20"/>
                <w:w w:val="125"/>
                <w:sz w:val="18"/>
              </w:rPr>
              <w:t>Iqtisodiy va ijtimoiy rivojlanishga qo'shgan hissasi va SDGs Strategiyaga qaytish</w:t>
            </w:r>
          </w:p>
        </w:tc>
      </w:tr>
    </w:tbl>
    <w:p w:rsidR="00D400A2" w:rsidRDefault="0011555C">
      <w:pPr>
        <w:pStyle w:val="a3"/>
        <w:spacing w:before="9"/>
        <w:rPr>
          <w:rFonts w:ascii="Calibri"/>
          <w:b/>
          <w:sz w:val="9"/>
        </w:rPr>
      </w:pPr>
      <w:r>
        <w:pict>
          <v:shape id="_x0000_s3346" style="position:absolute;margin-left:91.3pt;margin-top:8.9pt;width:447.85pt;height:.1pt;z-index:-15673344;mso-wrap-distance-left:0;mso-wrap-distance-right:0;mso-position-horizontal-relative:page;mso-position-vertical-relative:text" coordorigin="1826,178" coordsize="8957,0" path="m1826,178r8957,e" filled="f" strokecolor="#231f20" strokeweight="2pt">
            <v:path arrowok="t"/>
            <w10:wrap type="topAndBottom" anchorx="page"/>
          </v:shape>
        </w:pict>
      </w:r>
    </w:p>
    <w:p w:rsidR="00D400A2" w:rsidRDefault="00883240">
      <w:pPr>
        <w:spacing w:before="28"/>
        <w:ind w:left="1051"/>
        <w:rPr>
          <w:rFonts w:ascii="Arial"/>
          <w:sz w:val="14"/>
        </w:rPr>
      </w:pPr>
      <w:r>
        <w:rPr>
          <w:rFonts w:ascii="Arial"/>
          <w:color w:val="231F20"/>
          <w:sz w:val="14"/>
        </w:rPr>
        <w:t>Manba: IFC.</w:t>
      </w:r>
    </w:p>
    <w:p w:rsidR="00D400A2" w:rsidRDefault="00D400A2">
      <w:pPr>
        <w:rPr>
          <w:rFonts w:ascii="Arial"/>
          <w:sz w:val="14"/>
        </w:rPr>
        <w:sectPr w:rsidR="00D400A2">
          <w:type w:val="continuous"/>
          <w:pgSz w:w="12590" w:h="16190"/>
          <w:pgMar w:top="1500" w:right="780" w:bottom="280" w:left="760" w:header="720" w:footer="720" w:gutter="0"/>
          <w:cols w:space="720"/>
        </w:sectPr>
      </w:pPr>
    </w:p>
    <w:p w:rsidR="00D400A2" w:rsidRDefault="0011555C">
      <w:pPr>
        <w:pStyle w:val="a3"/>
        <w:rPr>
          <w:rFonts w:ascii="Arial"/>
          <w:sz w:val="20"/>
        </w:rPr>
      </w:pPr>
      <w:r>
        <w:lastRenderedPageBreak/>
        <w:pict>
          <v:rect id="_x0000_s3345" style="position:absolute;margin-left:0;margin-top:0;width:44.5pt;height:224.5pt;z-index:-23142912;mso-position-horizontal-relative:page;mso-position-vertical-relative:page" fillcolor="#002e54" stroked="f">
            <w10:wrap anchorx="page" anchory="page"/>
          </v:rect>
        </w:pict>
      </w:r>
      <w:r>
        <w:pict>
          <v:shape id="_x0000_s3344" type="#_x0000_t202" style="position:absolute;margin-left:26.85pt;margin-top:43.5pt;width:14.4pt;height:149.9pt;z-index:-23142400;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txbxContent>
            </v:textbox>
            <w10:wrap anchorx="page" anchory="page"/>
          </v:shape>
        </w:pict>
      </w: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9"/>
        <w:rPr>
          <w:rFonts w:ascii="Arial"/>
          <w:sz w:val="27"/>
        </w:rPr>
      </w:pPr>
    </w:p>
    <w:p w:rsidR="00D400A2" w:rsidRDefault="00883240" w:rsidP="00883240">
      <w:pPr>
        <w:pStyle w:val="a7"/>
        <w:numPr>
          <w:ilvl w:val="0"/>
          <w:numId w:val="63"/>
        </w:numPr>
        <w:tabs>
          <w:tab w:val="left" w:pos="2341"/>
        </w:tabs>
        <w:spacing w:before="101" w:after="57"/>
        <w:jc w:val="left"/>
        <w:rPr>
          <w:rFonts w:ascii="Calibri"/>
          <w:b/>
          <w:color w:val="CFA519"/>
          <w:sz w:val="42"/>
        </w:rPr>
      </w:pPr>
      <w:r>
        <w:rPr>
          <w:rFonts w:ascii="Calibri"/>
          <w:b/>
          <w:color w:val="CFA519"/>
          <w:w w:val="130"/>
          <w:sz w:val="42"/>
        </w:rPr>
        <w:t>Strategiya</w:t>
      </w:r>
    </w:p>
    <w:p w:rsidR="00D400A2" w:rsidRDefault="0011555C">
      <w:pPr>
        <w:tabs>
          <w:tab w:val="left" w:pos="1037"/>
        </w:tabs>
        <w:ind w:left="-760"/>
        <w:rPr>
          <w:rFonts w:ascii="Calibri"/>
          <w:sz w:val="20"/>
        </w:rPr>
      </w:pPr>
      <w:r>
        <w:rPr>
          <w:rFonts w:ascii="Calibri"/>
          <w:position w:val="262"/>
          <w:sz w:val="20"/>
        </w:rPr>
      </w:r>
      <w:r>
        <w:rPr>
          <w:rFonts w:ascii="Calibri"/>
          <w:position w:val="262"/>
          <w:sz w:val="20"/>
        </w:rPr>
        <w:pict>
          <v:group id="_x0000_s3342" style="width:44.55pt;height:45pt;mso-position-horizontal-relative:char;mso-position-vertical-relative:line" coordsize="891,900">
            <v:rect id="_x0000_s3343" style="position:absolute;width:891;height:900" fillcolor="#cfa519" stroked="f"/>
            <w10:anchorlock/>
          </v:group>
        </w:pict>
      </w:r>
      <w:r w:rsidR="00883240">
        <w:rPr>
          <w:rFonts w:ascii="Calibri"/>
          <w:position w:val="262"/>
          <w:sz w:val="20"/>
        </w:rPr>
        <w:tab/>
      </w:r>
      <w:r>
        <w:rPr>
          <w:rFonts w:ascii="Calibri"/>
          <w:sz w:val="20"/>
        </w:rPr>
      </w:r>
      <w:r>
        <w:rPr>
          <w:rFonts w:ascii="Calibri"/>
          <w:sz w:val="20"/>
        </w:rPr>
        <w:pict>
          <v:shape id="_x0000_s3624" type="#_x0000_t202" style="width:493.95pt;height:156.25pt;mso-left-percent:-10001;mso-top-percent:-10001;mso-position-horizontal:absolute;mso-position-horizontal-relative:char;mso-position-vertical:absolute;mso-position-vertical-relative:line;mso-left-percent:-10001;mso-top-percent:-10001" fillcolor="#f6edd9" stroked="f">
            <v:textbox inset="0,0,0,0">
              <w:txbxContent>
                <w:p w:rsidR="00D400A2" w:rsidRDefault="00D400A2">
                  <w:pPr>
                    <w:pStyle w:val="a3"/>
                    <w:spacing w:before="4"/>
                    <w:rPr>
                      <w:rFonts w:ascii="Calibri"/>
                      <w:b/>
                      <w:sz w:val="26"/>
                    </w:rPr>
                  </w:pPr>
                </w:p>
                <w:p w:rsidR="00D400A2" w:rsidRDefault="00883240">
                  <w:pPr>
                    <w:pStyle w:val="a3"/>
                    <w:spacing w:line="307" w:lineRule="auto"/>
                    <w:ind w:left="921" w:right="694"/>
                    <w:rPr>
                      <w:rFonts w:ascii="Arial" w:hAnsi="Arial"/>
                    </w:rPr>
                  </w:pPr>
                  <w:r>
                    <w:rPr>
                      <w:rFonts w:ascii="Arial" w:hAnsi="Arial"/>
                      <w:i/>
                      <w:color w:val="231F20"/>
                      <w:w w:val="110"/>
                    </w:rPr>
                    <w:t>Strategiya</w:t>
                  </w:r>
                  <w:r>
                    <w:rPr>
                      <w:rFonts w:ascii="Arial" w:hAnsi="Arial"/>
                      <w:color w:val="231F20"/>
                      <w:w w:val="110"/>
                    </w:rPr>
                    <w:t>korxonaning asosiy uzoq muddatli maqsadlari va vazifalarini aniqlash, harakat yo'nalishlarini qabul qilish va ushbu maqsadlarni amalga oshirish uchun zarur bo'lgan resurslarni taqsimlash sifatida belgilanishi mumkin (Chandler 1962). Strategik menejment resurslarni ko'rib chiqish va tashkilot raqobatlashadigan ichki va tashqi muhitni baholash asosida egalari nomidan kompaniyaning top-menejmenti tomonidan qabul qilingan asosiy maqsadlar va tashabbuslarni shakllantirish va amalga oshirishni o'z ichiga oladi (Nag, Hambrik va Chen). 2007).</w:t>
                  </w:r>
                </w:p>
                <w:p w:rsidR="00D400A2" w:rsidRDefault="00883240">
                  <w:pPr>
                    <w:pStyle w:val="a3"/>
                    <w:spacing w:before="92" w:line="307" w:lineRule="auto"/>
                    <w:ind w:left="921" w:right="502"/>
                    <w:rPr>
                      <w:rFonts w:ascii="Arial" w:hAnsi="Arial"/>
                    </w:rPr>
                  </w:pPr>
                  <w:r>
                    <w:rPr>
                      <w:rFonts w:ascii="Arial" w:hAnsi="Arial"/>
                      <w:color w:val="231F20"/>
                      <w:w w:val="110"/>
                    </w:rPr>
                    <w:t>Yaxshi strategiya nafaqat “nima” qilayotganingiz, balki “qanday qilib” va “nima uchun” qilayotganingizdir. Tutqich mexanik ustunlikni oshirganidek, yaxshi strategiya afzallik manbalarini muayyan qiyinchiliklarga qaratadi (Rumelt 2011).</w:t>
                  </w:r>
                </w:p>
              </w:txbxContent>
            </v:textbox>
            <w10:anchorlock/>
          </v:shape>
        </w:pict>
      </w:r>
    </w:p>
    <w:p w:rsidR="00D400A2" w:rsidRDefault="00D400A2">
      <w:pPr>
        <w:pStyle w:val="a3"/>
        <w:spacing w:before="2"/>
        <w:rPr>
          <w:rFonts w:ascii="Calibri"/>
          <w:b/>
          <w:sz w:val="12"/>
        </w:rPr>
      </w:pPr>
    </w:p>
    <w:p w:rsidR="00D400A2" w:rsidRDefault="0011555C">
      <w:pPr>
        <w:pStyle w:val="a3"/>
        <w:spacing w:before="99" w:line="266" w:lineRule="auto"/>
        <w:ind w:left="5620" w:right="1025"/>
      </w:pPr>
      <w:r>
        <w:pict>
          <v:shape id="_x0000_s3340" type="#_x0000_t202" style="position:absolute;left:0;text-align:left;margin-left:80.95pt;margin-top:6.3pt;width:228.95pt;height:316.55pt;z-index:15788032;mso-position-horizontal-relative:page" filled="f" stroked="f">
            <v:textbox inset="0,0,0,0">
              <w:txbxContent>
                <w:tbl>
                  <w:tblPr>
                    <w:tblStyle w:val="TableNormal"/>
                    <w:tblW w:w="0" w:type="auto"/>
                    <w:tblInd w:w="7" w:type="dxa"/>
                    <w:tblLayout w:type="fixed"/>
                    <w:tblLook w:val="01E0" w:firstRow="1" w:lastRow="1" w:firstColumn="1" w:lastColumn="1" w:noHBand="0" w:noVBand="0"/>
                  </w:tblPr>
                  <w:tblGrid>
                    <w:gridCol w:w="185"/>
                    <w:gridCol w:w="3807"/>
                    <w:gridCol w:w="571"/>
                  </w:tblGrid>
                  <w:tr w:rsidR="00D400A2">
                    <w:trPr>
                      <w:trHeight w:val="217"/>
                    </w:trPr>
                    <w:tc>
                      <w:tcPr>
                        <w:tcW w:w="3992" w:type="dxa"/>
                        <w:gridSpan w:val="2"/>
                        <w:shd w:val="clear" w:color="auto" w:fill="002E54"/>
                      </w:tcPr>
                      <w:p w:rsidR="00D400A2" w:rsidRDefault="00D400A2">
                        <w:pPr>
                          <w:pStyle w:val="TableParagraph"/>
                          <w:spacing w:before="0"/>
                          <w:rPr>
                            <w:rFonts w:ascii="Times New Roman"/>
                            <w:sz w:val="14"/>
                          </w:rPr>
                        </w:pPr>
                      </w:p>
                    </w:tc>
                    <w:tc>
                      <w:tcPr>
                        <w:tcW w:w="571" w:type="dxa"/>
                        <w:tcBorders>
                          <w:bottom w:val="single" w:sz="4" w:space="0" w:color="231F20"/>
                        </w:tcBorders>
                      </w:tcPr>
                      <w:p w:rsidR="00D400A2" w:rsidRDefault="00D400A2">
                        <w:pPr>
                          <w:pStyle w:val="TableParagraph"/>
                          <w:spacing w:before="0"/>
                          <w:rPr>
                            <w:rFonts w:ascii="Times New Roman"/>
                            <w:sz w:val="14"/>
                          </w:rPr>
                        </w:pPr>
                      </w:p>
                    </w:tc>
                  </w:tr>
                  <w:tr w:rsidR="00D400A2">
                    <w:trPr>
                      <w:trHeight w:val="176"/>
                    </w:trPr>
                    <w:tc>
                      <w:tcPr>
                        <w:tcW w:w="185" w:type="dxa"/>
                        <w:tcBorders>
                          <w:right w:val="single" w:sz="4" w:space="0" w:color="231F20"/>
                        </w:tcBorders>
                        <w:shd w:val="clear" w:color="auto" w:fill="002E54"/>
                      </w:tcPr>
                      <w:p w:rsidR="00D400A2" w:rsidRDefault="00883240">
                        <w:pPr>
                          <w:pStyle w:val="TableParagraph"/>
                          <w:spacing w:before="0" w:line="128" w:lineRule="exact"/>
                          <w:ind w:left="95" w:right="-274"/>
                          <w:rPr>
                            <w:rFonts w:ascii="Calibri"/>
                            <w:b/>
                          </w:rPr>
                        </w:pPr>
                        <w:r>
                          <w:rPr>
                            <w:rFonts w:ascii="Calibri"/>
                            <w:b/>
                            <w:color w:val="FFFFFF"/>
                            <w:w w:val="115"/>
                          </w:rPr>
                          <w:t>Mo</w:t>
                        </w:r>
                      </w:p>
                    </w:tc>
                    <w:tc>
                      <w:tcPr>
                        <w:tcW w:w="3807" w:type="dxa"/>
                        <w:tcBorders>
                          <w:top w:val="single" w:sz="4" w:space="0" w:color="231F20"/>
                          <w:left w:val="single" w:sz="4" w:space="0" w:color="231F20"/>
                        </w:tcBorders>
                        <w:shd w:val="clear" w:color="auto" w:fill="002E54"/>
                      </w:tcPr>
                      <w:p w:rsidR="00D400A2" w:rsidRDefault="00883240">
                        <w:pPr>
                          <w:pStyle w:val="TableParagraph"/>
                          <w:spacing w:before="0" w:line="128" w:lineRule="exact"/>
                          <w:ind w:left="262"/>
                          <w:rPr>
                            <w:rFonts w:ascii="Calibri"/>
                            <w:b/>
                          </w:rPr>
                        </w:pPr>
                        <w:r>
                          <w:rPr>
                            <w:rFonts w:ascii="Calibri"/>
                            <w:b/>
                            <w:color w:val="FFFFFF"/>
                            <w:w w:val="125"/>
                          </w:rPr>
                          <w:t>Yillik hisobotning tuzilishi</w:t>
                        </w:r>
                      </w:p>
                    </w:tc>
                    <w:tc>
                      <w:tcPr>
                        <w:tcW w:w="571" w:type="dxa"/>
                        <w:tcBorders>
                          <w:top w:val="single" w:sz="4" w:space="0" w:color="231F20"/>
                          <w:right w:val="single" w:sz="4" w:space="0" w:color="231F20"/>
                        </w:tcBorders>
                      </w:tcPr>
                      <w:p w:rsidR="00D400A2" w:rsidRDefault="00D400A2">
                        <w:pPr>
                          <w:pStyle w:val="TableParagraph"/>
                          <w:spacing w:before="0"/>
                          <w:rPr>
                            <w:rFonts w:ascii="Times New Roman"/>
                            <w:sz w:val="10"/>
                          </w:rPr>
                        </w:pPr>
                      </w:p>
                    </w:tc>
                  </w:tr>
                  <w:tr w:rsidR="00D400A2">
                    <w:trPr>
                      <w:trHeight w:val="5917"/>
                    </w:trPr>
                    <w:tc>
                      <w:tcPr>
                        <w:tcW w:w="185" w:type="dxa"/>
                        <w:tcBorders>
                          <w:right w:val="single" w:sz="4" w:space="0" w:color="231F20"/>
                        </w:tcBorders>
                      </w:tcPr>
                      <w:p w:rsidR="00D400A2" w:rsidRDefault="00D400A2">
                        <w:pPr>
                          <w:pStyle w:val="TableParagraph"/>
                          <w:spacing w:before="0"/>
                          <w:rPr>
                            <w:rFonts w:ascii="Times New Roman"/>
                            <w:sz w:val="18"/>
                          </w:rPr>
                        </w:pPr>
                      </w:p>
                    </w:tc>
                    <w:tc>
                      <w:tcPr>
                        <w:tcW w:w="4378" w:type="dxa"/>
                        <w:gridSpan w:val="2"/>
                        <w:tcBorders>
                          <w:left w:val="single" w:sz="4" w:space="0" w:color="231F20"/>
                          <w:bottom w:val="single" w:sz="4" w:space="0" w:color="231F20"/>
                          <w:right w:val="single" w:sz="4" w:space="0" w:color="231F20"/>
                        </w:tcBorders>
                      </w:tcPr>
                      <w:p w:rsidR="00D400A2" w:rsidRDefault="00883240" w:rsidP="00883240">
                        <w:pPr>
                          <w:pStyle w:val="TableParagraph"/>
                          <w:numPr>
                            <w:ilvl w:val="0"/>
                            <w:numId w:val="61"/>
                          </w:numPr>
                          <w:tabs>
                            <w:tab w:val="left" w:pos="360"/>
                          </w:tabs>
                          <w:spacing w:before="214"/>
                          <w:rPr>
                            <w:rFonts w:ascii="Calibri"/>
                            <w:b/>
                            <w:color w:val="CFA519"/>
                            <w:sz w:val="20"/>
                          </w:rPr>
                        </w:pPr>
                        <w:r>
                          <w:rPr>
                            <w:rFonts w:ascii="Calibri"/>
                            <w:b/>
                            <w:color w:val="CFA519"/>
                            <w:w w:val="130"/>
                            <w:sz w:val="20"/>
                          </w:rPr>
                          <w:t>Strategiya</w:t>
                        </w:r>
                      </w:p>
                      <w:p w:rsidR="00D400A2" w:rsidRDefault="00883240" w:rsidP="00883240">
                        <w:pPr>
                          <w:pStyle w:val="TableParagraph"/>
                          <w:numPr>
                            <w:ilvl w:val="1"/>
                            <w:numId w:val="61"/>
                          </w:numPr>
                          <w:tabs>
                            <w:tab w:val="left" w:pos="705"/>
                          </w:tabs>
                          <w:spacing w:before="27"/>
                          <w:ind w:left="704" w:hanging="201"/>
                          <w:rPr>
                            <w:color w:val="231F20"/>
                            <w:sz w:val="17"/>
                          </w:rPr>
                        </w:pPr>
                        <w:r>
                          <w:rPr>
                            <w:color w:val="231F20"/>
                            <w:w w:val="110"/>
                            <w:sz w:val="17"/>
                          </w:rPr>
                          <w:t>Biznes modeli va atrof-muhit</w:t>
                        </w:r>
                      </w:p>
                      <w:p w:rsidR="00D400A2" w:rsidRDefault="00883240" w:rsidP="00883240">
                        <w:pPr>
                          <w:pStyle w:val="TableParagraph"/>
                          <w:numPr>
                            <w:ilvl w:val="1"/>
                            <w:numId w:val="61"/>
                          </w:numPr>
                          <w:tabs>
                            <w:tab w:val="left" w:pos="705"/>
                          </w:tabs>
                          <w:spacing w:before="44"/>
                          <w:ind w:left="704" w:hanging="201"/>
                          <w:rPr>
                            <w:color w:val="231F20"/>
                            <w:sz w:val="17"/>
                          </w:rPr>
                        </w:pPr>
                        <w:r>
                          <w:rPr>
                            <w:color w:val="231F20"/>
                            <w:w w:val="110"/>
                            <w:sz w:val="17"/>
                          </w:rPr>
                          <w:t>Strategik maqsadlar</w:t>
                        </w:r>
                      </w:p>
                      <w:p w:rsidR="00D400A2" w:rsidRDefault="00883240" w:rsidP="00883240">
                        <w:pPr>
                          <w:pStyle w:val="TableParagraph"/>
                          <w:numPr>
                            <w:ilvl w:val="1"/>
                            <w:numId w:val="61"/>
                          </w:numPr>
                          <w:tabs>
                            <w:tab w:val="left" w:pos="705"/>
                          </w:tabs>
                          <w:spacing w:before="45"/>
                          <w:ind w:left="704" w:hanging="201"/>
                          <w:rPr>
                            <w:color w:val="231F20"/>
                            <w:sz w:val="17"/>
                          </w:rPr>
                        </w:pPr>
                        <w:r>
                          <w:rPr>
                            <w:color w:val="231F20"/>
                            <w:w w:val="105"/>
                            <w:sz w:val="17"/>
                          </w:rPr>
                          <w:t>Xatarlarni tahlil qilish va javob choralari</w:t>
                        </w:r>
                      </w:p>
                      <w:p w:rsidR="00D400A2" w:rsidRDefault="00883240" w:rsidP="00883240">
                        <w:pPr>
                          <w:pStyle w:val="TableParagraph"/>
                          <w:numPr>
                            <w:ilvl w:val="1"/>
                            <w:numId w:val="61"/>
                          </w:numPr>
                          <w:tabs>
                            <w:tab w:val="left" w:pos="705"/>
                          </w:tabs>
                          <w:spacing w:before="44"/>
                          <w:ind w:left="704" w:hanging="201"/>
                          <w:rPr>
                            <w:color w:val="231F20"/>
                            <w:sz w:val="17"/>
                          </w:rPr>
                        </w:pPr>
                        <w:r>
                          <w:rPr>
                            <w:color w:val="231F20"/>
                            <w:w w:val="115"/>
                            <w:sz w:val="17"/>
                          </w:rPr>
                          <w:t>Barqarorlik imkoniyatlari va risklari</w:t>
                        </w:r>
                      </w:p>
                      <w:p w:rsidR="00D400A2" w:rsidRDefault="00883240" w:rsidP="00883240">
                        <w:pPr>
                          <w:pStyle w:val="TableParagraph"/>
                          <w:numPr>
                            <w:ilvl w:val="1"/>
                            <w:numId w:val="61"/>
                          </w:numPr>
                          <w:tabs>
                            <w:tab w:val="left" w:pos="705"/>
                          </w:tabs>
                          <w:spacing w:before="45" w:line="319" w:lineRule="auto"/>
                          <w:ind w:left="704" w:right="1293" w:hanging="200"/>
                          <w:rPr>
                            <w:color w:val="231F20"/>
                            <w:sz w:val="17"/>
                          </w:rPr>
                        </w:pPr>
                        <w:r>
                          <w:rPr>
                            <w:color w:val="231F20"/>
                            <w:w w:val="110"/>
                            <w:sz w:val="17"/>
                          </w:rPr>
                          <w:t>Asosiy samaradorlik ko'rsatkichlari bilan tanishish</w:t>
                        </w:r>
                      </w:p>
                      <w:p w:rsidR="00D400A2" w:rsidRDefault="00883240" w:rsidP="00883240">
                        <w:pPr>
                          <w:pStyle w:val="TableParagraph"/>
                          <w:numPr>
                            <w:ilvl w:val="0"/>
                            <w:numId w:val="61"/>
                          </w:numPr>
                          <w:tabs>
                            <w:tab w:val="left" w:pos="428"/>
                          </w:tabs>
                          <w:spacing w:before="59"/>
                          <w:ind w:left="427" w:hanging="244"/>
                          <w:rPr>
                            <w:rFonts w:ascii="Calibri"/>
                            <w:b/>
                            <w:color w:val="AAC08E"/>
                            <w:sz w:val="20"/>
                          </w:rPr>
                        </w:pPr>
                        <w:r>
                          <w:rPr>
                            <w:rFonts w:ascii="Calibri"/>
                            <w:b/>
                            <w:color w:val="AAC08E"/>
                            <w:w w:val="125"/>
                            <w:sz w:val="20"/>
                          </w:rPr>
                          <w:t>Korporativ boshqaruv</w:t>
                        </w:r>
                      </w:p>
                      <w:p w:rsidR="00D400A2" w:rsidRDefault="00883240" w:rsidP="00883240">
                        <w:pPr>
                          <w:pStyle w:val="TableParagraph"/>
                          <w:numPr>
                            <w:ilvl w:val="1"/>
                            <w:numId w:val="61"/>
                          </w:numPr>
                          <w:tabs>
                            <w:tab w:val="left" w:pos="725"/>
                          </w:tabs>
                          <w:spacing w:before="117" w:line="295" w:lineRule="auto"/>
                          <w:ind w:right="578"/>
                          <w:rPr>
                            <w:color w:val="939598"/>
                            <w:sz w:val="17"/>
                          </w:rPr>
                        </w:pPr>
                        <w:r>
                          <w:rPr>
                            <w:color w:val="939598"/>
                            <w:w w:val="110"/>
                            <w:sz w:val="17"/>
                          </w:rPr>
                          <w:t>Etakchilik va madaniyat: ESGga sodiqlik</w:t>
                        </w:r>
                      </w:p>
                      <w:p w:rsidR="00D400A2" w:rsidRDefault="00883240" w:rsidP="00883240">
                        <w:pPr>
                          <w:pStyle w:val="TableParagraph"/>
                          <w:numPr>
                            <w:ilvl w:val="1"/>
                            <w:numId w:val="61"/>
                          </w:numPr>
                          <w:tabs>
                            <w:tab w:val="left" w:pos="725"/>
                          </w:tabs>
                          <w:spacing w:before="0" w:line="295" w:lineRule="auto"/>
                          <w:ind w:right="470"/>
                          <w:rPr>
                            <w:color w:val="939598"/>
                            <w:sz w:val="17"/>
                          </w:rPr>
                        </w:pPr>
                        <w:r>
                          <w:rPr>
                            <w:color w:val="939598"/>
                            <w:w w:val="115"/>
                            <w:sz w:val="17"/>
                          </w:rPr>
                          <w:t>Direktorlar kengashining tuzilishi va faoliyati</w:t>
                        </w:r>
                      </w:p>
                      <w:p w:rsidR="00D400A2" w:rsidRDefault="00883240" w:rsidP="00883240">
                        <w:pPr>
                          <w:pStyle w:val="TableParagraph"/>
                          <w:numPr>
                            <w:ilvl w:val="1"/>
                            <w:numId w:val="61"/>
                          </w:numPr>
                          <w:tabs>
                            <w:tab w:val="left" w:pos="725"/>
                          </w:tabs>
                          <w:spacing w:before="0" w:line="195" w:lineRule="exact"/>
                          <w:ind w:hanging="221"/>
                          <w:rPr>
                            <w:color w:val="939598"/>
                            <w:sz w:val="17"/>
                          </w:rPr>
                        </w:pPr>
                        <w:r>
                          <w:rPr>
                            <w:color w:val="939598"/>
                            <w:w w:val="110"/>
                            <w:sz w:val="17"/>
                          </w:rPr>
                          <w:t>Nazorat muhiti</w:t>
                        </w:r>
                      </w:p>
                      <w:p w:rsidR="00D400A2" w:rsidRDefault="00883240" w:rsidP="00883240">
                        <w:pPr>
                          <w:pStyle w:val="TableParagraph"/>
                          <w:numPr>
                            <w:ilvl w:val="1"/>
                            <w:numId w:val="61"/>
                          </w:numPr>
                          <w:tabs>
                            <w:tab w:val="left" w:pos="725"/>
                          </w:tabs>
                          <w:spacing w:before="43"/>
                          <w:ind w:hanging="221"/>
                          <w:rPr>
                            <w:color w:val="939598"/>
                            <w:sz w:val="17"/>
                          </w:rPr>
                        </w:pPr>
                        <w:r>
                          <w:rPr>
                            <w:color w:val="939598"/>
                            <w:w w:val="115"/>
                            <w:sz w:val="17"/>
                          </w:rPr>
                          <w:t>Minoritar aktsiyadorlarga munosabat</w:t>
                        </w:r>
                      </w:p>
                      <w:p w:rsidR="00D400A2" w:rsidRDefault="00883240" w:rsidP="00883240">
                        <w:pPr>
                          <w:pStyle w:val="TableParagraph"/>
                          <w:numPr>
                            <w:ilvl w:val="1"/>
                            <w:numId w:val="61"/>
                          </w:numPr>
                          <w:tabs>
                            <w:tab w:val="left" w:pos="725"/>
                          </w:tabs>
                          <w:spacing w:before="45" w:line="319" w:lineRule="auto"/>
                          <w:ind w:right="1467"/>
                          <w:rPr>
                            <w:color w:val="939598"/>
                            <w:sz w:val="17"/>
                          </w:rPr>
                        </w:pPr>
                        <w:r>
                          <w:rPr>
                            <w:color w:val="939598"/>
                            <w:w w:val="105"/>
                            <w:sz w:val="17"/>
                          </w:rPr>
                          <w:t>Manfaatdor tomonlar ishtirokini boshqarish</w:t>
                        </w:r>
                      </w:p>
                      <w:p w:rsidR="00D400A2" w:rsidRDefault="00D400A2">
                        <w:pPr>
                          <w:pStyle w:val="TableParagraph"/>
                          <w:spacing w:before="6"/>
                          <w:rPr>
                            <w:rFonts w:ascii="Cambria"/>
                            <w:sz w:val="19"/>
                          </w:rPr>
                        </w:pPr>
                      </w:p>
                      <w:p w:rsidR="00D400A2" w:rsidRDefault="00883240" w:rsidP="00883240">
                        <w:pPr>
                          <w:pStyle w:val="TableParagraph"/>
                          <w:numPr>
                            <w:ilvl w:val="0"/>
                            <w:numId w:val="61"/>
                          </w:numPr>
                          <w:tabs>
                            <w:tab w:val="left" w:pos="390"/>
                          </w:tabs>
                          <w:spacing w:before="0"/>
                          <w:ind w:left="389" w:hanging="226"/>
                          <w:rPr>
                            <w:rFonts w:ascii="Calibri"/>
                            <w:b/>
                            <w:color w:val="989DCE"/>
                            <w:sz w:val="20"/>
                          </w:rPr>
                        </w:pPr>
                        <w:r>
                          <w:rPr>
                            <w:rFonts w:ascii="Calibri"/>
                            <w:b/>
                            <w:color w:val="989DCE"/>
                            <w:w w:val="125"/>
                            <w:sz w:val="20"/>
                          </w:rPr>
                          <w:t>Moliyaviy holat va samaradorlik</w:t>
                        </w:r>
                      </w:p>
                      <w:p w:rsidR="00D400A2" w:rsidRDefault="00883240" w:rsidP="00883240">
                        <w:pPr>
                          <w:pStyle w:val="TableParagraph"/>
                          <w:numPr>
                            <w:ilvl w:val="1"/>
                            <w:numId w:val="61"/>
                          </w:numPr>
                          <w:tabs>
                            <w:tab w:val="left" w:pos="725"/>
                          </w:tabs>
                          <w:spacing w:before="27"/>
                          <w:ind w:hanging="221"/>
                          <w:rPr>
                            <w:color w:val="939598"/>
                            <w:sz w:val="17"/>
                          </w:rPr>
                        </w:pPr>
                        <w:r>
                          <w:rPr>
                            <w:color w:val="939598"/>
                            <w:w w:val="110"/>
                            <w:sz w:val="17"/>
                          </w:rPr>
                          <w:t>Ishlash hisoboti</w:t>
                        </w:r>
                      </w:p>
                      <w:p w:rsidR="00D400A2" w:rsidRDefault="00883240" w:rsidP="00883240">
                        <w:pPr>
                          <w:pStyle w:val="TableParagraph"/>
                          <w:numPr>
                            <w:ilvl w:val="1"/>
                            <w:numId w:val="61"/>
                          </w:numPr>
                          <w:tabs>
                            <w:tab w:val="left" w:pos="725"/>
                          </w:tabs>
                          <w:spacing w:before="44"/>
                          <w:ind w:hanging="221"/>
                          <w:rPr>
                            <w:color w:val="939598"/>
                            <w:sz w:val="17"/>
                          </w:rPr>
                        </w:pPr>
                        <w:r>
                          <w:rPr>
                            <w:color w:val="939598"/>
                            <w:w w:val="110"/>
                            <w:sz w:val="17"/>
                          </w:rPr>
                          <w:t>Moliyaviy hisobotlar</w:t>
                        </w:r>
                      </w:p>
                      <w:p w:rsidR="00D400A2" w:rsidRDefault="00883240" w:rsidP="00883240">
                        <w:pPr>
                          <w:pStyle w:val="TableParagraph"/>
                          <w:numPr>
                            <w:ilvl w:val="1"/>
                            <w:numId w:val="61"/>
                          </w:numPr>
                          <w:tabs>
                            <w:tab w:val="left" w:pos="725"/>
                          </w:tabs>
                          <w:spacing w:before="65"/>
                          <w:ind w:hanging="221"/>
                          <w:rPr>
                            <w:color w:val="939598"/>
                            <w:sz w:val="17"/>
                          </w:rPr>
                        </w:pPr>
                        <w:r>
                          <w:rPr>
                            <w:color w:val="939598"/>
                            <w:w w:val="110"/>
                            <w:sz w:val="17"/>
                          </w:rPr>
                          <w:t>Barqarorlik haqidagi bayonotlar</w:t>
                        </w:r>
                      </w:p>
                    </w:tc>
                  </w:tr>
                </w:tbl>
                <w:p w:rsidR="00D400A2" w:rsidRDefault="00D400A2">
                  <w:pPr>
                    <w:pStyle w:val="a3"/>
                  </w:pPr>
                </w:p>
              </w:txbxContent>
            </v:textbox>
            <w10:wrap anchorx="page"/>
          </v:shape>
        </w:pict>
      </w:r>
      <w:r w:rsidR="00883240">
        <w:rPr>
          <w:color w:val="231F20"/>
        </w:rPr>
        <w:t>Yillik hisobotning strategiya bo'limi kompaniyaning alohida afzalliklari, xavf omillari va samaradorlik ko'rsatkichlariga e'tibor qaratadi. U investorlar va boshqa manfaatdor tomonlar tashkilotning bozor qiymati va barqarorligi to'g'risida asosli qarorlar qabul qilish uchun izlayotgan muhim ma'lumotlarni taqdim etadi.</w:t>
      </w:r>
    </w:p>
    <w:p w:rsidR="00D400A2" w:rsidRDefault="00883240">
      <w:pPr>
        <w:pStyle w:val="a3"/>
        <w:spacing w:before="106"/>
        <w:ind w:left="5620"/>
      </w:pPr>
      <w:r>
        <w:rPr>
          <w:color w:val="231F20"/>
        </w:rPr>
        <w:t>Muhim savollarga quyidagilar kiradi:</w:t>
      </w:r>
    </w:p>
    <w:p w:rsidR="00D400A2" w:rsidRDefault="00883240" w:rsidP="00883240">
      <w:pPr>
        <w:pStyle w:val="a7"/>
        <w:numPr>
          <w:ilvl w:val="1"/>
          <w:numId w:val="63"/>
        </w:numPr>
        <w:tabs>
          <w:tab w:val="left" w:pos="6161"/>
        </w:tabs>
        <w:spacing w:before="108"/>
        <w:ind w:hanging="181"/>
        <w:rPr>
          <w:sz w:val="19"/>
        </w:rPr>
      </w:pPr>
      <w:r>
        <w:rPr>
          <w:color w:val="231F20"/>
          <w:sz w:val="19"/>
        </w:rPr>
        <w:t>Kompaniyaning maqsadi nima?</w:t>
      </w:r>
    </w:p>
    <w:p w:rsidR="00D400A2" w:rsidRDefault="00883240" w:rsidP="00883240">
      <w:pPr>
        <w:pStyle w:val="a7"/>
        <w:numPr>
          <w:ilvl w:val="1"/>
          <w:numId w:val="63"/>
        </w:numPr>
        <w:tabs>
          <w:tab w:val="left" w:pos="6161"/>
        </w:tabs>
        <w:spacing w:before="96" w:line="256" w:lineRule="auto"/>
        <w:ind w:right="1554"/>
        <w:rPr>
          <w:sz w:val="19"/>
        </w:rPr>
      </w:pPr>
      <w:r>
        <w:rPr>
          <w:color w:val="231F20"/>
          <w:sz w:val="19"/>
        </w:rPr>
        <w:t>Bu kompaniyani raqobatchilardan nimasi bilan ajratib turadi?</w:t>
      </w:r>
    </w:p>
    <w:p w:rsidR="00D400A2" w:rsidRDefault="00883240" w:rsidP="00883240">
      <w:pPr>
        <w:pStyle w:val="a7"/>
        <w:numPr>
          <w:ilvl w:val="1"/>
          <w:numId w:val="63"/>
        </w:numPr>
        <w:tabs>
          <w:tab w:val="left" w:pos="6161"/>
        </w:tabs>
        <w:spacing w:before="1"/>
        <w:ind w:hanging="181"/>
        <w:rPr>
          <w:sz w:val="19"/>
        </w:rPr>
      </w:pPr>
      <w:r>
        <w:rPr>
          <w:color w:val="231F20"/>
          <w:sz w:val="19"/>
        </w:rPr>
        <w:t>Kompaniya qanday qilib qiymat yaratadi?</w:t>
      </w:r>
    </w:p>
    <w:p w:rsidR="00D400A2" w:rsidRDefault="00883240" w:rsidP="00883240">
      <w:pPr>
        <w:pStyle w:val="a7"/>
        <w:numPr>
          <w:ilvl w:val="1"/>
          <w:numId w:val="63"/>
        </w:numPr>
        <w:tabs>
          <w:tab w:val="left" w:pos="6161"/>
        </w:tabs>
        <w:spacing w:before="97" w:line="256" w:lineRule="auto"/>
        <w:ind w:right="1263"/>
        <w:rPr>
          <w:sz w:val="19"/>
        </w:rPr>
      </w:pPr>
      <w:r>
        <w:rPr>
          <w:color w:val="231F20"/>
          <w:sz w:val="19"/>
        </w:rPr>
        <w:t>Xavf omillari qanday? Ekologik va ijtimoiy xavflar hisobga olinadimi?</w:t>
      </w:r>
    </w:p>
    <w:p w:rsidR="00D400A2" w:rsidRDefault="00883240" w:rsidP="00883240">
      <w:pPr>
        <w:pStyle w:val="a7"/>
        <w:numPr>
          <w:ilvl w:val="1"/>
          <w:numId w:val="63"/>
        </w:numPr>
        <w:tabs>
          <w:tab w:val="left" w:pos="6161"/>
        </w:tabs>
        <w:spacing w:before="91" w:line="256" w:lineRule="auto"/>
        <w:ind w:right="1307"/>
        <w:rPr>
          <w:sz w:val="19"/>
        </w:rPr>
      </w:pPr>
      <w:r>
        <w:rPr>
          <w:color w:val="231F20"/>
          <w:sz w:val="19"/>
        </w:rPr>
        <w:t>Biznes uchun asosiy ko'rsatkichlar qanday?</w:t>
      </w:r>
    </w:p>
    <w:p w:rsidR="00D400A2" w:rsidRDefault="00883240" w:rsidP="00883240">
      <w:pPr>
        <w:pStyle w:val="a7"/>
        <w:numPr>
          <w:ilvl w:val="1"/>
          <w:numId w:val="62"/>
        </w:numPr>
        <w:tabs>
          <w:tab w:val="left" w:pos="6003"/>
        </w:tabs>
        <w:spacing w:before="181"/>
        <w:jc w:val="left"/>
        <w:rPr>
          <w:rFonts w:ascii="Calibri"/>
          <w:b/>
          <w:sz w:val="24"/>
        </w:rPr>
      </w:pPr>
      <w:bookmarkStart w:id="10" w:name="_TOC_250023"/>
      <w:r>
        <w:rPr>
          <w:rFonts w:ascii="Calibri"/>
          <w:b/>
          <w:color w:val="CFA519"/>
          <w:spacing w:val="-3"/>
          <w:w w:val="125"/>
          <w:sz w:val="24"/>
        </w:rPr>
        <w:t>Biznes modeli</w:t>
      </w:r>
      <w:r>
        <w:rPr>
          <w:rFonts w:ascii="Calibri"/>
          <w:b/>
          <w:color w:val="CFA519"/>
          <w:w w:val="125"/>
          <w:sz w:val="24"/>
        </w:rPr>
        <w:t>va Atrof-muhit</w:t>
      </w:r>
      <w:bookmarkEnd w:id="10"/>
    </w:p>
    <w:p w:rsidR="00D400A2" w:rsidRDefault="00883240">
      <w:pPr>
        <w:pStyle w:val="a3"/>
        <w:spacing w:before="5" w:line="268" w:lineRule="auto"/>
        <w:ind w:left="5620" w:right="1064"/>
      </w:pPr>
      <w:r>
        <w:rPr>
          <w:color w:val="231F20"/>
        </w:rPr>
        <w:t>Investorlar va boshqa manfaatdor tomonlar kompaniya nima bilan shug'ullanayotganini, qanday ishlashini va uning faoliyati kontekstini tushunishlari kerak. Kompaniyaning biznes modeli, uning muhiti va strategiyasi o'rtasida dinamik bog'liqlik mavjud. Biznes muhiti biznes modeliga jiddiy ta'sir ko'rsatadi va u strategik ustuvorliklar uchun kontekst va mantiqiy asosni ta'minlaydi.</w:t>
      </w:r>
    </w:p>
    <w:p w:rsidR="00D400A2" w:rsidRDefault="00D400A2">
      <w:pPr>
        <w:spacing w:line="268" w:lineRule="auto"/>
        <w:sectPr w:rsidR="00D400A2">
          <w:pgSz w:w="12590" w:h="16190"/>
          <w:pgMar w:top="0" w:right="780" w:bottom="800" w:left="760" w:header="0" w:footer="602" w:gutter="0"/>
          <w:cols w:space="720"/>
        </w:sectPr>
      </w:pPr>
    </w:p>
    <w:p w:rsidR="00D400A2" w:rsidRDefault="00D400A2">
      <w:pPr>
        <w:pStyle w:val="a3"/>
        <w:rPr>
          <w:sz w:val="20"/>
        </w:rPr>
      </w:pPr>
    </w:p>
    <w:p w:rsidR="00D400A2" w:rsidRDefault="00D400A2">
      <w:pPr>
        <w:pStyle w:val="a3"/>
        <w:rPr>
          <w:sz w:val="20"/>
        </w:rPr>
      </w:pPr>
    </w:p>
    <w:p w:rsidR="00D400A2" w:rsidRDefault="00D400A2">
      <w:pPr>
        <w:pStyle w:val="a3"/>
        <w:spacing w:before="11"/>
        <w:rPr>
          <w:sz w:val="23"/>
        </w:rPr>
      </w:pPr>
    </w:p>
    <w:p w:rsidR="00D400A2" w:rsidRDefault="00D400A2">
      <w:pPr>
        <w:rPr>
          <w:sz w:val="23"/>
        </w:rPr>
        <w:sectPr w:rsidR="00D400A2">
          <w:pgSz w:w="12590" w:h="16190"/>
          <w:pgMar w:top="0" w:right="780" w:bottom="800" w:left="760" w:header="0" w:footer="604" w:gutter="0"/>
          <w:cols w:space="720"/>
        </w:sectPr>
      </w:pPr>
    </w:p>
    <w:p w:rsidR="00D400A2" w:rsidRDefault="00883240" w:rsidP="00883240">
      <w:pPr>
        <w:pStyle w:val="9"/>
        <w:numPr>
          <w:ilvl w:val="2"/>
          <w:numId w:val="60"/>
        </w:numPr>
        <w:tabs>
          <w:tab w:val="left" w:pos="1486"/>
        </w:tabs>
        <w:spacing w:before="101"/>
      </w:pPr>
      <w:r>
        <w:rPr>
          <w:color w:val="CFA519"/>
          <w:spacing w:val="-4"/>
          <w:w w:val="120"/>
        </w:rPr>
        <w:t>Biznes modeli</w:t>
      </w:r>
    </w:p>
    <w:p w:rsidR="00D400A2" w:rsidRDefault="00883240">
      <w:pPr>
        <w:pStyle w:val="a3"/>
        <w:spacing w:before="15" w:line="268" w:lineRule="auto"/>
        <w:ind w:left="1051"/>
      </w:pPr>
      <w:r>
        <w:rPr>
          <w:color w:val="231F20"/>
          <w:spacing w:val="-3"/>
        </w:rPr>
        <w:t>Hisobot kompaniyaning asosiy mahsulotini tavsiflashi kerak</w:t>
      </w:r>
      <w:r>
        <w:rPr>
          <w:color w:val="231F20"/>
        </w:rPr>
        <w:t>ctts va xizmatlar, uning mijozlari va sanoat uchun qiymat zanjirida qayerga mos kelishi. U qiymatni yaratish, saqlash yoki qo'lga kiritish uchun eng muhim bo'lgan biznes jarayonlarini tavsiflashi kerak. Bu qiymat yaratish jarayonining turli bosqichlarida bo'lishi mumkin. Bundan tashqari, hisobot biznes muvaffaqiyati uchun kalit bo'lgan aloqalar, resurslar va ma'lumotlarni tavsiflashi kerak. Unda kompaniya qanday tuzilganligi, u faoliyat yuritadigan bozorlar va ushbu bozorlar bilan qanday aloqada bo'lishi tasvirlangan bo'lishi kerak.</w:t>
      </w:r>
    </w:p>
    <w:p w:rsidR="00D400A2" w:rsidRDefault="00883240">
      <w:pPr>
        <w:pStyle w:val="a3"/>
        <w:spacing w:before="179" w:line="261" w:lineRule="auto"/>
        <w:ind w:left="1051" w:right="30" w:hanging="1"/>
      </w:pPr>
      <w:r>
        <w:rPr>
          <w:color w:val="CFA519"/>
          <w:w w:val="110"/>
        </w:rPr>
        <w:t>Hisobotda kompaniya qiymat yaratish uchun nima qilayotgani va buni qanday amalga oshirayotganini ko'rsatish ENG ENG AMALIYATdir.</w:t>
      </w:r>
    </w:p>
    <w:p w:rsidR="00D400A2" w:rsidRDefault="00883240">
      <w:pPr>
        <w:pStyle w:val="a3"/>
        <w:spacing w:before="181" w:line="268" w:lineRule="auto"/>
        <w:ind w:left="1051" w:right="28"/>
      </w:pPr>
      <w:r>
        <w:rPr>
          <w:color w:val="231F20"/>
        </w:rPr>
        <w:t>Qiymatni yaratish va saqlash uchun eng muhim bo'lgan biznes bosqichlari - kirishlar, jarayon va natijalar nima? Quyidagi misollar uchta kompaniyaning sanoat, mahsulot va xizmatlari va muammolariga qarab biznes jarayonlaridagi afzalliklarga qanday e'tibor qaratishini ko'rsatadi.</w:t>
      </w:r>
    </w:p>
    <w:p w:rsidR="00D400A2" w:rsidRDefault="00883240">
      <w:pPr>
        <w:pStyle w:val="a3"/>
        <w:spacing w:before="105" w:line="268" w:lineRule="auto"/>
        <w:ind w:left="235" w:right="1092"/>
      </w:pPr>
      <w:r>
        <w:br w:type="column"/>
      </w:r>
      <w:r>
        <w:rPr>
          <w:color w:val="231F20"/>
        </w:rPr>
        <w:t>1.1-misolda, Janubiy Afrikaning tog'-kon kompaniyasi Gold Fields moliyaviy va moliyaviy bo'lmagan ma'lumotlar kontekstida o'zining biznes modelini - uning kirishlari, jarayoni va natijalarini tushuntiradi.</w:t>
      </w:r>
    </w:p>
    <w:p w:rsidR="00D400A2" w:rsidRDefault="00883240">
      <w:pPr>
        <w:pStyle w:val="a3"/>
        <w:spacing w:before="182" w:line="268" w:lineRule="auto"/>
        <w:ind w:left="235" w:right="1092"/>
      </w:pPr>
      <w:r>
        <w:rPr>
          <w:color w:val="231F20"/>
        </w:rPr>
        <w:t>Keyingi sahifadagi 1.2-misol Chugai Pharmaceutical kompaniyasida dori vositalarini ishlab chiqish jarayonida doimiy innovatsiyalar uchun qisqacha biznes modelini ko'rsatadi,</w:t>
      </w:r>
    </w:p>
    <w:p w:rsidR="00D400A2" w:rsidRDefault="00883240">
      <w:pPr>
        <w:pStyle w:val="a3"/>
        <w:spacing w:before="2" w:line="268" w:lineRule="auto"/>
        <w:ind w:left="235" w:right="670"/>
      </w:pPr>
      <w:r>
        <w:rPr>
          <w:color w:val="231F20"/>
        </w:rPr>
        <w:t>yapon kompaniyasi. U asosiy ma'lumotlar, munosabatlar va natijalarga qaratilgan. Mahsulotni ishlab chiqish dori-darmonlarni topish, qiymatni isbotlash va marketing hududlarida qiymatni optimallashtirishni o'z ichiga oladi. Jarayon natijasida global sog'liqni saqlashga hissa qo'shiladi.</w:t>
      </w:r>
    </w:p>
    <w:p w:rsidR="00D400A2" w:rsidRDefault="00883240">
      <w:pPr>
        <w:pStyle w:val="a3"/>
        <w:spacing w:before="183" w:line="268" w:lineRule="auto"/>
        <w:ind w:left="235" w:right="1056"/>
      </w:pPr>
      <w:r>
        <w:rPr>
          <w:color w:val="231F20"/>
        </w:rPr>
        <w:t>Keyingi sahifadagi 1.3-misolda Seylon tijorat banki o'zining biznes modelini turli xil kapital turlariga, jumladan ishlab chiqarilgan, ijtimoiy va tarmoq, intellektual, insoniy va tabiiy kapitalga asoslangan qiymat yaratish nuqtai nazaridan tavsiflaydi. Strategik afzalliklar diqqatni bank mahsulotlari, xizmatlari va yetkazib berish kanallari qatoriga qaratish uchun markazlashtirilgan holda joylashtirilgan. Boshqaruv, Risk va kapitalni boshqarish ustuvor yo'nalishlar sifatida ta'kidlangan.</w:t>
      </w:r>
    </w:p>
    <w:p w:rsidR="00D400A2" w:rsidRDefault="00D400A2">
      <w:pPr>
        <w:spacing w:line="268" w:lineRule="auto"/>
        <w:sectPr w:rsidR="00D400A2">
          <w:type w:val="continuous"/>
          <w:pgSz w:w="12590" w:h="16190"/>
          <w:pgMar w:top="1500" w:right="780" w:bottom="280" w:left="760" w:header="720" w:footer="720" w:gutter="0"/>
          <w:cols w:num="2" w:space="720" w:equalWidth="0">
            <w:col w:w="5345" w:space="40"/>
            <w:col w:w="5665"/>
          </w:cols>
        </w:sectPr>
      </w:pPr>
    </w:p>
    <w:p w:rsidR="00D400A2" w:rsidRDefault="0011555C">
      <w:pPr>
        <w:pStyle w:val="a3"/>
        <w:spacing w:before="2"/>
        <w:rPr>
          <w:sz w:val="25"/>
        </w:rPr>
      </w:pPr>
      <w:r>
        <w:pict>
          <v:rect id="_x0000_s3339" style="position:absolute;margin-left:584.5pt;margin-top:0;width:44.5pt;height:224.5pt;z-index:15789056;mso-position-horizontal-relative:page;mso-position-vertical-relative:page" fillcolor="#002e54" stroked="f">
            <w10:wrap anchorx="page" anchory="page"/>
          </v:rect>
        </w:pict>
      </w:r>
      <w:r>
        <w:pict>
          <v:rect id="_x0000_s3338" style="position:absolute;margin-left:584.5pt;margin-top:233.5pt;width:44pt;height:45pt;z-index:15789568;mso-position-horizontal-relative:page;mso-position-vertical-relative:page" fillcolor="#cfa519" stroked="f">
            <w10:wrap anchorx="page" anchory="page"/>
          </v:rect>
        </w:pict>
      </w:r>
      <w:r>
        <w:pict>
          <v:shape id="_x0000_s3337" type="#_x0000_t202" style="position:absolute;margin-left:568.25pt;margin-top:43.5pt;width:34.75pt;height:149.9pt;z-index:15790080;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p>
    <w:p w:rsidR="00D400A2" w:rsidRDefault="00883240">
      <w:pPr>
        <w:spacing w:before="100"/>
        <w:ind w:left="1958"/>
        <w:rPr>
          <w:rFonts w:ascii="Arial" w:hAnsi="Arial"/>
          <w:sz w:val="20"/>
        </w:rPr>
      </w:pPr>
      <w:r>
        <w:rPr>
          <w:rFonts w:ascii="Calibri" w:hAnsi="Calibri"/>
          <w:b/>
          <w:color w:val="CFA519"/>
          <w:w w:val="105"/>
          <w:sz w:val="20"/>
        </w:rPr>
        <w:t>1.1-misol:</w:t>
      </w:r>
      <w:r>
        <w:rPr>
          <w:rFonts w:ascii="Arial" w:hAnsi="Arial"/>
          <w:color w:val="231F20"/>
          <w:w w:val="105"/>
          <w:sz w:val="20"/>
        </w:rPr>
        <w:t>Biznes muhiti-Gold Fields 2016 yillik hisoboti</w:t>
      </w:r>
    </w:p>
    <w:p w:rsidR="00D400A2" w:rsidRDefault="0011555C">
      <w:pPr>
        <w:pStyle w:val="a3"/>
        <w:spacing w:before="6"/>
        <w:rPr>
          <w:rFonts w:ascii="Arial"/>
          <w:sz w:val="11"/>
        </w:rPr>
      </w:pPr>
      <w:r>
        <w:pict>
          <v:group id="_x0000_s3334" style="position:absolute;margin-left:135.95pt;margin-top:8.55pt;width:357.15pt;height:367.95pt;z-index:-15668736;mso-wrap-distance-left:0;mso-wrap-distance-right:0;mso-position-horizontal-relative:page" coordorigin="2719,171" coordsize="7143,7359">
            <v:shape id="_x0000_s3336" type="#_x0000_t75" style="position:absolute;left:2730;top:171;width:7131;height:7266">
              <v:imagedata r:id="rId68" o:title=""/>
            </v:shape>
            <v:shape id="_x0000_s3335" type="#_x0000_t202" style="position:absolute;left:2718;top:7373;width:1348;height:157" filled="f" stroked="f">
              <v:textbox inset="0,0,0,0">
                <w:txbxContent>
                  <w:p w:rsidR="00D400A2" w:rsidRDefault="00883240">
                    <w:pPr>
                      <w:spacing w:line="153" w:lineRule="exact"/>
                      <w:rPr>
                        <w:rFonts w:ascii="Arial"/>
                        <w:sz w:val="14"/>
                      </w:rPr>
                    </w:pPr>
                    <w:r>
                      <w:rPr>
                        <w:rFonts w:ascii="Arial"/>
                        <w:color w:val="231F20"/>
                        <w:w w:val="105"/>
                        <w:sz w:val="14"/>
                      </w:rPr>
                      <w:t>Manba: Gold Fields.</w:t>
                    </w:r>
                  </w:p>
                </w:txbxContent>
              </v:textbox>
            </v:shape>
            <w10:wrap type="topAndBottom" anchorx="page"/>
          </v:group>
        </w:pict>
      </w:r>
    </w:p>
    <w:p w:rsidR="00D400A2" w:rsidRDefault="00D400A2">
      <w:pPr>
        <w:rPr>
          <w:rFonts w:ascii="Arial"/>
          <w:sz w:val="11"/>
        </w:rPr>
        <w:sectPr w:rsidR="00D400A2">
          <w:type w:val="continuous"/>
          <w:pgSz w:w="12590" w:h="16190"/>
          <w:pgMar w:top="1500" w:right="780" w:bottom="280" w:left="760" w:header="720" w:footer="720" w:gutter="0"/>
          <w:cols w:space="720"/>
        </w:sectPr>
      </w:pPr>
    </w:p>
    <w:p w:rsidR="00D400A2" w:rsidRDefault="0011555C">
      <w:pPr>
        <w:pStyle w:val="a3"/>
        <w:rPr>
          <w:rFonts w:ascii="Arial"/>
          <w:sz w:val="20"/>
        </w:rPr>
      </w:pPr>
      <w:r>
        <w:lastRenderedPageBreak/>
        <w:pict>
          <v:rect id="_x0000_s3333" style="position:absolute;margin-left:0;margin-top:0;width:44.5pt;height:224.5pt;z-index:-23138304;mso-position-horizontal-relative:page;mso-position-vertical-relative:page" fillcolor="#002e54" stroked="f">
            <w10:wrap anchorx="page" anchory="page"/>
          </v:rect>
        </w:pict>
      </w:r>
      <w:r>
        <w:pict>
          <v:rect id="_x0000_s3332" style="position:absolute;margin-left:0;margin-top:233.5pt;width:44.5pt;height:45pt;z-index:-23137792;mso-position-horizontal-relative:page;mso-position-vertical-relative:page" fillcolor="#cfa519" stroked="f">
            <w10:wrap anchorx="page" anchory="page"/>
          </v:rect>
        </w:pict>
      </w:r>
      <w:r>
        <w:pict>
          <v:group id="_x0000_s3220" style="position:absolute;margin-left:100.05pt;margin-top:376.95pt;width:430.75pt;height:243.5pt;z-index:-23137280;mso-position-horizontal-relative:page;mso-position-vertical-relative:page" coordorigin="2001,7539" coordsize="8615,4870">
            <v:rect id="_x0000_s3331" style="position:absolute;left:2001;top:7539;width:8615;height:4870" fillcolor="#e7f2de" stroked="f"/>
            <v:shape id="_x0000_s3330" style="position:absolute;left:2434;top:8005;width:7712;height:2042" coordorigin="2435,8005" coordsize="7712,2042" o:spt="100" adj="0,,0" path="m9836,8005r-7092,l2673,8013r-65,24l2551,8073r-48,48l2466,8179r-23,65l2435,8315r,1422l2443,9808r23,65l2503,9931r48,48l2608,10015r65,24l2744,10047r7092,l9907,10039r26,-9l2744,10030r-59,-6l2630,10007r-49,-27l2538,9944r-36,-43l2475,9851r-17,-55l2452,9737r,-1422l2458,8256r17,-55l2502,8151r36,-43l2581,8072r49,-27l2685,8028r59,-6l9932,8022r-25,-9l9836,8005xm9932,8022r-96,l9895,8028r55,17l10000,8072r43,36l10079,8151r27,50l10123,8256r6,59l10129,9737r-6,59l10106,9851r-27,50l10043,9944r-43,36l9950,10007r-55,17l9836,10030r97,l9973,10015r57,-36l10078,9931r36,-58l10138,9808r8,-71l10146,8315r-8,-71l10114,8179r-36,-58l10030,8073r-57,-36l9932,8022xe" fillcolor="#9abd6f" stroked="f">
              <v:stroke joinstyle="round"/>
              <v:formulas/>
              <v:path arrowok="t" o:connecttype="segments"/>
            </v:shape>
            <v:shape id="_x0000_s3329" style="position:absolute;left:4574;top:8256;width:3445;height:3553" coordorigin="4575,8257" coordsize="3445,3553" path="m7718,8257r-2842,l4807,8265r-64,22l4687,8323r-46,47l4605,8426r-22,63l4575,8558r,2950l4583,11577r22,64l4641,11697r46,46l4743,11779r64,23l4876,11810r2842,l7787,11802r64,-23l7906,11743r47,-46l7989,11641r22,-64l8019,11508r,-2950l8011,8489r-22,-63l7953,8370r-47,-47l7851,8287r-64,-22l7718,8257xe" stroked="f">
              <v:path arrowok="t"/>
            </v:shape>
            <v:rect id="_x0000_s3328" style="position:absolute;left:4640;top:9384;width:3312;height:1327" fillcolor="#e7f2de" stroked="f"/>
            <v:shape id="_x0000_s3327" style="position:absolute;left:5069;top:8650;width:2455;height:2786" coordorigin="5070,8651" coordsize="2455,2786" o:spt="100" adj="0,,0" path="m5381,10711r-307,l5111,10774r41,62l5195,10895r47,57l5291,11006r52,52l5398,11107r57,46l5515,11196r62,39l5641,11272r66,33l5775,11335r70,26l5917,11383r73,19l6065,11417r76,10l6218,11434r79,2l6376,11434r77,-7l6529,11417r75,-15l6677,11383r72,-22l6819,11335r68,-30l6953,11272r64,-37l7079,11196r27,-20l6297,11176r-80,-2l6139,11165r-77,-13l5987,11133r-73,-23l5843,11082r-68,-33l5710,11013r-63,-42l5587,10926r-57,-48l5477,10825r-50,-55l5381,10711xm7520,10711r-307,l7167,10770r-50,55l7064,10878r-57,48l6947,10971r-63,42l6819,11049r-68,33l6680,11110r-73,23l6532,11152r-77,13l6377,11174r-80,2l7106,11176r33,-23l7196,11107r55,-49l7303,11006r49,-54l7399,10895r43,-59l7483,10774r37,-63xm6297,8651r-79,2l6140,8659r-77,11l5988,8685r-74,19l5842,8727r-70,26l5703,8783r-66,34l5572,8854r-62,40l5450,8937r-57,47l5338,9033r-52,53l5237,9140r-47,58l5147,9258r-40,62l5070,9385r305,l5421,9325r50,-57l5524,9215r57,-50l5641,9119r63,-42l5770,9040r69,-34l5910,8978r74,-24l6060,8935r77,-14l6216,8913r81,-3l7106,8910r-22,-16l7022,8854r-65,-37l6891,8783r-69,-30l6752,8727r-72,-23l6606,8685r-75,-15l6454,8659r-78,-6l6297,8651xm7106,8910r-809,l6378,8913r79,8l6534,8935r76,19l6684,8978r71,28l6824,9040r66,37l6953,9119r60,46l7070,9215r53,53l7173,9325r46,60l7524,9385r-37,-65l7447,9258r-43,-60l7357,9140r-49,-54l7256,9033r-55,-49l7144,8937r-38,-27xe" fillcolor="#f2e3c4" stroked="f">
              <v:stroke joinstyle="round"/>
              <v:formulas/>
              <v:path arrowok="t" o:connecttype="segments"/>
            </v:shape>
            <v:shape id="_x0000_s3326" style="position:absolute;left:4910;top:9384;width:2774;height:1327" coordorigin="4910,9385" coordsize="2774,1327" o:spt="100" adj="0,,0" path="m7684,10172r-261,l7410,10257r-19,82l7366,10419r-30,78l7300,10571r-41,72l7213,10711r307,l7556,10640r32,-73l7616,10491r24,-77l7659,10335r15,-81l7684,10172xm5171,10172r-261,l4920,10254r15,81l4954,10414r24,77l5006,10567r32,73l5074,10711r307,l5335,10643r-41,-72l5258,10497r-30,-78l5203,10339r-19,-82l5171,10172xm7524,9385r-305,l7263,9451r40,69l7337,9593r30,75l7391,9746r18,80l7422,9908r261,l7673,9828r-14,-78l7640,9673r-23,-75l7590,9525r-31,-71l7524,9385xm5375,9385r-305,l5035,9454r-31,71l4977,9598r-23,75l4935,9750r-14,78l4911,9908r261,l5185,9826r18,-80l5228,9668r29,-75l5291,9520r40,-69l5375,9385xe" fillcolor="#e4dcb0" stroked="f">
              <v:stroke joinstyle="round"/>
              <v:formulas/>
              <v:path arrowok="t" o:connecttype="segments"/>
            </v:shape>
            <v:shape id="_x0000_s3325" style="position:absolute;left:8019;top:10172;width:1909;height:1646" coordorigin="8019,10172" coordsize="1909,1646" path="m8291,10172r-272,l8019,10180r60,28l8126,10252r31,58l8168,10377r1,974l8175,11427r17,72l8220,11565r38,61l8305,11681r54,46l8420,11765r67,28l8559,11811r75,6l8657,11817r1089,l9928,11685r-182,-129l8657,11556r-23,l8554,11540r-65,-44l8445,11431r-16,-80l8429,10377r-2,-42l8413,10255r-36,-55l8321,10177r-30,-5xe" fillcolor="#babcd1" stroked="f">
              <v:path arrowok="t"/>
            </v:shape>
            <v:shape id="_x0000_s3324" style="position:absolute;left:7966;top:10172;width:54;height:8" coordorigin="7966,10172" coordsize="54,8" path="m8019,10172r-53,l7980,10173r13,1l8006,10177r13,3l8019,10172xe" fillcolor="#c3c0e0" stroked="f">
              <v:path arrowok="t"/>
            </v:shape>
            <v:shape id="_x0000_s3323" style="position:absolute;left:2670;top:10172;width:1905;height:1646" coordorigin="2670,10172" coordsize="1905,1646" path="m4575,10172r-280,l4265,10177r-80,40l4164,10295r-8,82l4157,11351r-17,80l4097,11496r-66,44l3952,11556r-23,l2670,11556r,261l3929,11817r98,-6l4099,11793r67,-28l4227,11727r54,-46l4327,11626r38,-61l4394,11499r17,-72l4417,11351r,-974l4429,10308r33,-59l4512,10204r63,-26l4575,10172xe" fillcolor="#babcd1" stroked="f">
              <v:path arrowok="t"/>
            </v:shape>
            <v:shape id="_x0000_s3322" style="position:absolute;left:4574;top:10172;width:46;height:6" coordorigin="4575,10172" coordsize="46,6" path="m4620,10172r-45,l4575,10178r11,-3l4597,10174r11,-1l4620,10172xe" fillcolor="#c3c0e0" stroked="f">
              <v:path arrowok="t"/>
            </v:shape>
            <v:shape id="_x0000_s3321" style="position:absolute;left:2670;top:10172;width:7258;height:1163" coordorigin="2670,10172" coordsize="7258,1163" o:spt="100" adj="0,,0" path="m8581,10172r-199,l8387,10183r5,11l8397,10205r4,12l8432,10249r24,37l8472,10329r5,47l8477,10869r6,75l8501,11016r28,67l8567,11144r47,54l8668,11245r61,38l8796,11311r71,17l8943,11335r22,l9746,11335r182,-134l9747,11074r-804,l8863,11058r-65,-44l8754,10949r-16,-80l8738,10376r-2,-41l8731,10295r-9,-39l8711,10218r-29,-19l8651,10184r-34,-9l8581,10172xm9746,11073r-781,l8943,11074r804,l9746,11073xm3620,11073r-950,l2670,11335r950,l3643,11335r75,-7l3790,11311r67,-28l3918,11245r54,-47l4019,11144r38,-61l4060,11074r-417,l3620,11073xm4204,10172r-199,l3969,10175r-34,9l3903,10199r-28,19l3863,10256r-8,39l3850,10335r-2,41l3848,10869r-16,80l3788,11014r-65,44l3643,11074r417,l4085,11016r17,-72l4109,10869r,-493l4114,10329r15,-42l4153,10249r32,-32l4189,10205r5,-11l4199,10183r5,-11xe" fillcolor="#e3d196" stroked="f">
              <v:stroke joinstyle="round"/>
              <v:formulas/>
              <v:path arrowok="t" o:connecttype="segments"/>
            </v:shape>
            <v:shape id="_x0000_s3320" style="position:absolute;left:4184;top:10172;width:4217;height:45" coordorigin="4185,10172" coordsize="4217,45" o:spt="100" adj="0,,0" path="m4295,10172r-91,l4199,10183r-5,11l4189,10205r-4,12l4209,10200r27,-13l4265,10177r30,-5xm8382,10172r-91,l8321,10177r29,10l8377,10200r24,17l8397,10205r-5,-11l8387,10183r-5,-11xe" fillcolor="#ceb895" stroked="f">
              <v:stroke joinstyle="round"/>
              <v:formulas/>
              <v:path arrowok="t" o:connecttype="segments"/>
            </v:shape>
            <v:shape id="_x0000_s3319" style="position:absolute;left:8683;top:10046;width:1245;height:822" coordorigin="8683,10047" coordsize="1245,822" path="m8909,10047r-14,l8848,10084r-51,31l8742,10140r-59,17l8691,10172r7,15l8705,10203r6,15l8742,10250r23,38l8781,10331r5,46l8786,10402r6,76l8810,10550r28,66l8876,10677r46,55l8977,10778r61,38l9104,10844r72,18l9252,10868r22,l9746,10868r182,-132l9746,10607r-472,l9252,10607r-80,-16l9107,10547r-44,-65l9047,10402r,-25l9041,10301r-18,-72l8994,10162r-38,-61l8909,10047xe" fillcolor="#bed39f" stroked="f">
              <v:path arrowok="t"/>
            </v:shape>
            <v:shape id="_x0000_s3318" style="position:absolute;left:8894;top:10039;width:15;height:7" coordorigin="8895,10040" coordsize="15,7" path="m8902,10040r-5,4l8895,10047r14,l8907,10044r-2,-2l8902,10040xe" fillcolor="#9abc6d" stroked="f">
              <v:path arrowok="t"/>
            </v:shape>
            <v:shape id="_x0000_s3317" style="position:absolute;left:2670;top:10046;width:1233;height:822" coordorigin="2670,10047" coordsize="1233,822" path="m3691,10047r-14,l3630,10101r-39,61l3563,10229r-18,72l3539,10377r,25l3523,10482r-44,65l3414,10591r-80,16l3312,10607r-642,l2670,10868r642,l3410,10862r71,-18l3548,10816r61,-38l3664,10732r46,-55l3748,10616r28,-66l3794,10478r6,-76l3800,10377r5,-46l3820,10288r24,-38l3875,10218r6,-15l3888,10187r7,-15l3902,10157r-58,-17l3789,10115r-52,-31l3691,10047xe" fillcolor="#bed39f" stroked="f">
              <v:path arrowok="t"/>
            </v:shape>
            <v:shape id="_x0000_s3316" style="position:absolute;left:3676;top:10039;width:15;height:7" coordorigin="3677,10040" coordsize="15,7" path="m3684,10040r-3,2l3677,10047r14,l3688,10044r-2,-2l3684,10040xe" fillcolor="#9abc6d" stroked="f">
              <v:path arrowok="t"/>
            </v:shape>
            <v:shape id="_x0000_s3315" style="position:absolute;left:4619;top:10172;width:3347;height:2" coordorigin="4620,10172" coordsize="3347,1" o:spt="100" adj="0,,0" path="m7952,10172r,l7966,10172r-14,xm4641,10172r-21,l4641,10172r,xe" fillcolor="#c8d7ad" stroked="f">
              <v:stroke joinstyle="round"/>
              <v:formulas/>
              <v:path arrowok="t" o:connecttype="segments"/>
            </v:shape>
            <v:shape id="_x0000_s3314" style="position:absolute;left:4640;top:10172;width:3312;height:2" coordorigin="4641,10172" coordsize="3312,1" o:spt="100" adj="0,,0" path="m4910,10172r-269,l4641,10172r269,l4910,10172xm7423,10172r-2252,l5171,10172r2252,l7423,10172xm7952,10172r-268,l7684,10172r268,l7952,10172xe" fillcolor="#bed39f" stroked="f">
              <v:stroke joinstyle="round"/>
              <v:formulas/>
              <v:path arrowok="t" o:connecttype="segments"/>
            </v:shape>
            <v:shape id="_x0000_s3313" style="position:absolute;left:4910;top:10172;width:2774;height:2" coordorigin="4910,10172" coordsize="2774,1" o:spt="100" adj="0,,0" path="m5171,10172r-261,l4910,10172r261,l5171,10172xm7684,10172r-261,l7423,10172r261,l7684,10172xe" fillcolor="#becb8c" stroked="f">
              <v:stroke joinstyle="round"/>
              <v:formulas/>
              <v:path arrowok="t" o:connecttype="segments"/>
            </v:shape>
            <v:shape id="_x0000_s3312" style="position:absolute;left:4295;top:10171;width:3996;height:2" coordorigin="4295,10171" coordsize="3996,1" o:spt="100" adj="0,,0" path="m4575,10171r-268,l4301,10172r-6,l4575,10172r,-1xm8291,10172r-6,l8278,10171r-259,l8019,10172r272,xe" fillcolor="#a9bc9e" stroked="f">
              <v:stroke joinstyle="round"/>
              <v:formulas/>
              <v:path arrowok="t" o:connecttype="segments"/>
            </v:shape>
            <v:shape id="_x0000_s3311" style="position:absolute;left:4574;top:10171;width:3445;height:2" coordorigin="4575,10171" coordsize="3445,1" o:spt="100" adj="0,,0" path="m4641,10171r-66,l4575,10172r66,l4641,10171xm8019,10171r-67,l7952,10172r67,l8019,10171xe" fillcolor="#aebea5" stroked="f">
              <v:stroke joinstyle="round"/>
              <v:formulas/>
              <v:path arrowok="t" o:connecttype="segments"/>
            </v:shape>
            <v:shape id="_x0000_s3310" style="position:absolute;left:4640;top:10171;width:3312;height:2" coordorigin="4641,10171" coordsize="3312,1" o:spt="100" adj="0,,0" path="m4910,10172r,-1l4641,10171r,1l4910,10172xm7423,10171r-2252,l5171,10172r2252,l7423,10171xm7952,10171r-268,l7684,10172r268,l7952,10171xe" fillcolor="#a9bc9e" stroked="f">
              <v:stroke joinstyle="round"/>
              <v:formulas/>
              <v:path arrowok="t" o:connecttype="segments"/>
            </v:shape>
            <v:shape id="_x0000_s3309" style="position:absolute;left:4910;top:10171;width:2774;height:2" coordorigin="4910,10171" coordsize="2774,1" o:spt="100" adj="0,,0" path="m5171,10172r,-1l4910,10171r,1l5171,10172xm7684,10171r-261,l7423,10172r261,l7684,10171xe" fillcolor="#aab995" stroked="f">
              <v:stroke joinstyle="round"/>
              <v:formulas/>
              <v:path arrowok="t" o:connecttype="segments"/>
            </v:shape>
            <v:shape id="_x0000_s3308" style="position:absolute;left:3875;top:10157;width:4836;height:62" coordorigin="3875,10157" coordsize="4836,62" o:spt="100" adj="0,,0" path="m8683,10157r-25,5l8633,10166r-26,2l8581,10168r-201,l8382,10172r199,l8617,10175r34,9l8682,10199r29,19l8705,10203r-7,-16l8691,10172r-8,-15xm3902,10157r-7,15l3888,10187r-7,16l3875,10218r28,-19l3935,10184r34,-9l4005,10172r199,l4206,10168r-201,l3979,10168r-26,-2l3927,10162r-25,-5xe" fillcolor="#bfc780" stroked="f">
              <v:stroke joinstyle="round"/>
              <v:formulas/>
              <v:path arrowok="t" o:connecttype="segments"/>
            </v:shape>
            <v:shape id="_x0000_s3307" style="position:absolute;left:4204;top:10168;width:4178;height:4" coordorigin="4204,10168" coordsize="4178,4" o:spt="100" adj="0,,0" path="m4575,10170r-276,l4299,10168r-94,l4205,10170r-1,l4204,10172r371,l4575,10170xm8381,10170r-1,l8380,10168r-94,l8286,10170r-267,l8019,10172r362,l8381,10170xe" fillcolor="#b5bb81" stroked="f">
              <v:stroke joinstyle="round"/>
              <v:formulas/>
              <v:path arrowok="t" o:connecttype="segments"/>
            </v:shape>
            <v:shape id="_x0000_s3306" style="position:absolute;left:4574;top:10169;width:3445;height:3" coordorigin="4575,10169" coordsize="3445,3" o:spt="100" adj="0,,0" path="m4641,10169r-66,l4575,10171r66,l4641,10169xm8019,10169r-67,l7952,10171r67,l8019,10169xe" fillcolor="#b7bc84" stroked="f">
              <v:stroke joinstyle="round"/>
              <v:formulas/>
              <v:path arrowok="t" o:connecttype="segments"/>
            </v:shape>
            <v:shape id="_x0000_s3305" style="position:absolute;left:4640;top:10169;width:3312;height:3" coordorigin="4641,10169" coordsize="3312,3" o:spt="100" adj="0,,0" path="m4910,10171r,-2l4641,10169r,2l4910,10171xm7423,10169r-2252,l5171,10171r2252,l7423,10169xm7952,10169r-268,l7684,10171r268,l7952,10169xe" fillcolor="#b5bb81" stroked="f">
              <v:stroke joinstyle="round"/>
              <v:formulas/>
              <v:path arrowok="t" o:connecttype="segments"/>
            </v:shape>
            <v:shape id="_x0000_s3304" style="position:absolute;left:4909;top:10169;width:2775;height:3" coordorigin="4910,10169" coordsize="2775,3" o:spt="100" adj="0,,0" path="m5171,10171r,-2l4910,10169r,2l5171,10171xm7684,10169r-261,l7423,10171r261,l7684,10169xe" fillcolor="#b4b97c" stroked="f">
              <v:stroke joinstyle="round"/>
              <v:formulas/>
              <v:path arrowok="t" o:connecttype="segments"/>
            </v:shape>
            <v:shape id="_x0000_s3303" style="position:absolute;left:2670;top:9211;width:7258;height:819" coordorigin="2670,9211" coordsize="7258,819" o:spt="100" adj="0,,0" path="m9746,9211r-472,l9252,9212r-76,6l9104,9235r-66,29l8977,9302r-55,46l8876,9402r-38,61l8810,9530r-18,72l8786,9678r,25l8781,9749r-16,43l8742,9830r-31,31l8705,9877r-7,16l8691,9908r-8,15l8741,9940r54,23l8845,9993r46,37l8913,10030r45,-54l8996,9915r27,-66l9041,9778r6,-75l9047,9678r16,-80l9107,9533r65,-44l9252,9473r495,l9928,9344,9746,9211xm9747,9473r-495,l9274,9473r472,l9747,9473xm3752,9473r-418,l3414,9489r65,44l3523,9598r16,80l3539,9703r6,75l3562,9849r28,66l3627,9976r46,54l3695,10030r46,-37l3791,9963r54,-23l3902,9923r-7,-15l3888,9893r-7,-16l3875,9861r-31,-31l3820,9792r-15,-43l3800,9703r,-25l3794,9602r-18,-72l3752,9473xm3312,9211r-642,l2670,9473r642,l3334,9473r418,l3748,9463r-38,-61l3663,9348r-54,-46l3548,9264r-67,-29l3410,9218r-76,-6l3312,9211xe" fillcolor="#92d3c8" stroked="f">
              <v:stroke joinstyle="round"/>
              <v:formulas/>
              <v:path arrowok="t" o:connecttype="segments"/>
            </v:shape>
            <v:shape id="_x0000_s3302" style="position:absolute;left:3673;top:10029;width:5240;height:11" coordorigin="3673,10030" coordsize="5240,11" o:spt="100" adj="0,,0" path="m8913,10030r-22,l8895,10033r4,4l8902,10040r4,-4l8909,10033r4,-3xm3695,10030r-22,l3677,10033r3,4l3684,10040r3,-4l3691,10033r4,-3xe" fillcolor="#61b485" stroked="f">
              <v:stroke joinstyle="round"/>
              <v:formulas/>
              <v:path arrowok="t" o:connecttype="segments"/>
            </v:shape>
            <v:shape id="_x0000_s3301" style="position:absolute;left:4619;top:9907;width:3347;height:2" coordorigin="4620,9908" coordsize="3347,1" o:spt="100" adj="0,,0" path="m7966,9908r-14,l7952,9908r14,xm4641,9908r-21,l4641,9908r,xe" fillcolor="#9fd9d9" stroked="f">
              <v:stroke joinstyle="round"/>
              <v:formulas/>
              <v:path arrowok="t" o:connecttype="segments"/>
            </v:shape>
            <v:shape id="_x0000_s3300" style="position:absolute;left:4640;top:9907;width:3312;height:2" coordorigin="4641,9908" coordsize="3312,1" o:spt="100" adj="0,,0" path="m4911,9908r-270,l4641,9908r270,l4911,9908xm7422,9908r-2250,l5172,9908r2250,l7422,9908xm7952,9908r-269,l7683,9908r269,l7952,9908xe" fillcolor="#92d3c8" stroked="f">
              <v:stroke joinstyle="round"/>
              <v:formulas/>
              <v:path arrowok="t" o:connecttype="segments"/>
            </v:shape>
            <v:shape id="_x0000_s3299" style="position:absolute;left:4910;top:9907;width:2773;height:2" coordorigin="4911,9908" coordsize="2773,1" o:spt="100" adj="0,,0" path="m5172,9908r-261,l4911,9908r261,l5172,9908xm7683,9908r-261,l7422,9908r261,l7683,9908xe" fillcolor="#95c6ac" stroked="f">
              <v:stroke joinstyle="round"/>
              <v:formulas/>
              <v:path arrowok="t" o:connecttype="segments"/>
            </v:shape>
            <v:shape id="_x0000_s3298" style="position:absolute;left:8601;top:9922;width:294;height:235" coordorigin="8601,9923" coordsize="294,235" o:spt="100" adj="0,,0" path="m8895,10047r-294,l8625,10072r21,27l8666,10127r17,30l8742,10140r55,-25l8848,10084r47,-37xm8683,9923r-16,29l8648,9979r-21,26l8605,10030r286,l8845,9993r-50,-30l8741,9940r-58,-17xe" fillcolor="#7ac1a2" stroked="f">
              <v:stroke joinstyle="round"/>
              <v:formulas/>
              <v:path arrowok="t" o:connecttype="segments"/>
            </v:shape>
            <v:shape id="_x0000_s3297" style="position:absolute;left:8594;top:10029;width:308;height:18" coordorigin="8594,10030" coordsize="308,18" path="m8891,10030r-286,l8594,10040r7,7l8895,10047r7,-7l8891,10030xe" fillcolor="#61b483" stroked="f">
              <v:path arrowok="t"/>
            </v:shape>
            <v:shape id="_x0000_s3296" style="position:absolute;left:3690;top:9922;width:294;height:235" coordorigin="3691,9923" coordsize="294,235" o:spt="100" adj="0,,0" path="m3984,10047r-293,l3737,10084r52,31l3844,10140r58,17l3920,10127r19,-28l3961,10072r23,-25xm3902,9923r-57,17l3791,9963r-50,30l3695,10030r286,l3959,10005r-21,-26l3919,9952r-17,-29xe" fillcolor="#7ac1a2" stroked="f">
              <v:stroke joinstyle="round"/>
              <v:formulas/>
              <v:path arrowok="t" o:connecttype="segments"/>
            </v:shape>
            <v:shape id="_x0000_s3295" style="position:absolute;left:3683;top:10029;width:308;height:18" coordorigin="3684,10030" coordsize="308,18" path="m3981,10030r-286,l3684,10040r7,7l3984,10047r7,-7l3981,10030xe" fillcolor="#61b483" stroked="f">
              <v:path arrowok="t"/>
            </v:shape>
            <v:shape id="_x0000_s3294" style="position:absolute;left:8374;top:10046;width:309;height:122" coordorigin="8375,10047" coordsize="309,122" path="m8601,10047r-14,l8540,10084r-51,32l8434,10141r-59,17l8380,10168r201,l8607,10168r26,-2l8658,10162r25,-5l8666,10127r-20,-28l8625,10072r-24,-25xe" fillcolor="#7eb98e" stroked="f">
              <v:path arrowok="t"/>
            </v:shape>
            <v:shape id="_x0000_s3293" style="position:absolute;left:8587;top:10039;width:15;height:7" coordorigin="8587,10040" coordsize="15,7" path="m8594,10040r-4,4l8587,10047r14,l8597,10042r-3,-2xe" fillcolor="#72b37f" stroked="f">
              <v:path arrowok="t"/>
            </v:shape>
            <v:shape id="_x0000_s3292" style="position:absolute;left:3902;top:10046;width:309;height:122" coordorigin="3902,10047" coordsize="309,122" path="m3999,10047r-15,l3961,10072r-22,27l3920,10127r-18,30l3927,10162r26,4l3979,10168r26,l4206,10168r5,-10l4152,10141r-55,-25l4045,10084r-46,-37xe" fillcolor="#7eb98e" stroked="f">
              <v:path arrowok="t"/>
            </v:shape>
            <v:shape id="_x0000_s3291" style="position:absolute;left:3984;top:10039;width:15;height:7" coordorigin="3984,10040" coordsize="15,7" path="m3991,10040r-2,2l3984,10047r15,l3996,10044r-5,-4xe" fillcolor="#72b37f" stroked="f">
              <v:path arrowok="t"/>
            </v:shape>
            <v:shape id="_x0000_s3290" style="position:absolute;left:4205;top:10158;width:4175;height:11" coordorigin="4206,10158" coordsize="4175,11" o:spt="100" adj="0,,0" path="m8375,10158r-19,4l8338,10165r-19,2l8300,10168r80,l8376,10161r-1,-3xm4211,10158r-4,7l4206,10168r80,l4267,10167r-19,-2l4229,10162r-18,-4xe" fillcolor="#78b38e" stroked="f">
              <v:stroke joinstyle="round"/>
              <v:formulas/>
              <v:path arrowok="t" o:connecttype="segments"/>
            </v:shape>
            <v:shape id="_x0000_s3289" style="position:absolute;left:2670;top:8744;width:7258;height:1163" coordorigin="2670,8745" coordsize="7258,1163" o:spt="100" adj="0,,0" path="m9746,8745r-781,l8943,8745r-76,6l8796,8769r-67,28l8668,8835r-54,47l8567,8936r-38,61l8501,9064r-18,72l8477,9211r,493l8472,9750r-16,43l8432,9831r-31,32l8397,9874r-5,12l8387,9897r-5,11l8581,9908r36,-3l8651,9895r31,-14l8711,9861r11,-37l8731,9785r5,-40l8738,9704r,-493l8754,9131r44,-65l8863,9022r80,-16l9747,9006r181,-127l9746,8745xm9747,9006r-804,l8965,9007r781,l9747,9006xm4060,9006r-417,l3723,9022r65,44l3832,9131r16,80l3848,9704r2,41l3855,9785r8,39l3875,9861r28,20l3935,9895r34,10l4005,9908r199,l4199,9897r-5,-11l4189,9874r-4,-11l4153,9831r-24,-38l4114,9750r-5,-46l4109,9211r-7,-75l4085,9064r-25,-58xm3620,8745r-950,l2670,9007r950,l3643,9006r417,l4057,8997r-38,-61l3972,8882r-54,-47l3857,8797r-67,-28l3718,8751r-75,-6l3620,8745xe" fillcolor="#dbb1a4" stroked="f">
              <v:stroke joinstyle="round"/>
              <v:formulas/>
              <v:path arrowok="t" o:connecttype="segments"/>
            </v:shape>
            <v:shape id="_x0000_s3288" style="position:absolute;left:4285;top:10168;width:4015;height:2" coordorigin="4286,10168" coordsize="4015,1" o:spt="100" adj="0,,0" path="m4575,10168r-289,l4295,10169r9,l4575,10169r,-1xm8300,10168r-281,l8019,10169r263,l8291,10169r9,-1xe" fillcolor="#c59b7d" stroked="f">
              <v:stroke joinstyle="round"/>
              <v:formulas/>
              <v:path arrowok="t" o:connecttype="segments"/>
            </v:shape>
            <v:shape id="_x0000_s3287" style="position:absolute;left:4574;top:10168;width:3445;height:2" coordorigin="4575,10168" coordsize="3445,1" o:spt="100" adj="0,,0" path="m4641,10168r-66,l4575,10169r66,l4641,10168xm8019,10168r-67,l7952,10169r67,l8019,10168xe" fillcolor="#c69c7f" stroked="f">
              <v:stroke joinstyle="round"/>
              <v:formulas/>
              <v:path arrowok="t" o:connecttype="segments"/>
            </v:shape>
            <v:shape id="_x0000_s3286" style="position:absolute;left:4640;top:10168;width:3312;height:2" coordorigin="4641,10168" coordsize="3312,1" o:spt="100" adj="0,,0" path="m4910,10169r,-1l4641,10168r,1l4910,10169xm7423,10168r-2252,l5171,10169r2252,l7423,10168xm7952,10168r-268,l7684,10169r268,l7952,10168xe" fillcolor="#c59b7d" stroked="f">
              <v:stroke joinstyle="round"/>
              <v:formulas/>
              <v:path arrowok="t" o:connecttype="segments"/>
            </v:shape>
            <v:shape id="_x0000_s3285" style="position:absolute;left:4909;top:10168;width:2775;height:2" coordorigin="4910,10168" coordsize="2775,1" o:spt="100" adj="0,,0" path="m5171,10169r,-1l4910,10168r,1l5171,10169xm7684,10168r-261,l7423,10169r261,l7684,10168xe" fillcolor="#c59b7b" stroked="f">
              <v:stroke joinstyle="round"/>
              <v:formulas/>
              <v:path arrowok="t" o:connecttype="segments"/>
            </v:shape>
            <v:shape id="_x0000_s3284" style="position:absolute;left:3875;top:9861;width:4836;height:62" coordorigin="3875,9861" coordsize="4836,62" o:spt="100" adj="0,,0" path="m3875,9861r6,16l3888,9893r7,15l3902,9923r25,-5l3953,9914r26,-2l4005,9911r201,l4204,9908r-199,l3969,9905r-34,-10l3903,9881r-28,-20xm8711,9861r-29,20l8651,9895r-34,10l8581,9908r-199,l8380,9911r201,l8607,9912r26,2l8658,9918r25,5l8691,9908r7,-15l8705,9877r6,-16xe" fillcolor="#baa79c" stroked="f">
              <v:stroke joinstyle="round"/>
              <v:formulas/>
              <v:path arrowok="t" o:connecttype="segments"/>
            </v:shape>
            <v:shape id="_x0000_s3283" style="position:absolute;left:8374;top:9911;width:309;height:119" coordorigin="8375,9911" coordsize="309,119" path="m8581,9911r-201,l8375,9922r57,17l8487,9963r50,30l8583,10030r22,l8627,10005r21,-26l8667,9952r16,-29l8658,9918r-25,-4l8607,9912r-26,-1xe" fillcolor="#aea18d" stroked="f">
              <v:path arrowok="t"/>
            </v:shape>
            <v:shape id="_x0000_s3282" style="position:absolute;left:8583;top:10029;width:22;height:11" coordorigin="8583,10030" coordsize="22,11" path="m8605,10030r-22,l8587,10033r4,3l8594,10040r4,-3l8601,10033r4,-3xe" fillcolor="#a49b7f" stroked="f">
              <v:path arrowok="t"/>
            </v:shape>
            <v:shape id="_x0000_s3281" style="position:absolute;left:3902;top:9911;width:309;height:119" coordorigin="3902,9911" coordsize="309,119" path="m4206,9911r-201,l3979,9912r-26,2l3927,9918r-25,5l3919,9952r19,27l3959,10005r22,25l4003,10030r46,-37l4099,9963r54,-24l4211,9922r-5,-11xe" fillcolor="#aea18d" stroked="f">
              <v:path arrowok="t"/>
            </v:shape>
            <v:shape id="_x0000_s3280" style="position:absolute;left:3980;top:10029;width:22;height:11" coordorigin="3981,10030" coordsize="22,11" path="m4003,10030r-22,l3984,10033r4,4l3991,10040r4,-4l3999,10033r4,-3xe" fillcolor="#a49b7f" stroked="f">
              <v:path arrowok="t"/>
            </v:shape>
            <v:shape id="_x0000_s3279" style="position:absolute;left:8291;top:9921;width:296;height:237" coordorigin="8292,9922" coordsize="296,237" o:spt="100" adj="0,,0" path="m8587,10047r-295,l8316,10072r21,27l8357,10128r18,30l8434,10141r55,-25l8540,10084r47,-37xm8375,9922r-17,29l8339,9979r-21,26l8295,10030r288,l8537,9993r-50,-30l8432,9939r-57,-17xe" fillcolor="#ae9d84" stroked="f">
              <v:stroke joinstyle="round"/>
              <v:formulas/>
              <v:path arrowok="t" o:connecttype="segments"/>
            </v:shape>
            <v:shape id="_x0000_s3278" style="position:absolute;left:8284;top:10029;width:310;height:18" coordorigin="8285,10030" coordsize="310,18" path="m8583,10030r-288,l8285,10040r7,7l8587,10047r7,-7l8583,10030xe" fillcolor="#a99a7e" stroked="f">
              <v:path arrowok="t"/>
            </v:shape>
            <v:shape id="_x0000_s3277" style="position:absolute;left:3998;top:9921;width:296;height:237" coordorigin="3999,9922" coordsize="296,237" o:spt="100" adj="0,,0" path="m4294,10047r-295,l4045,10084r52,32l4152,10141r59,17l4229,10128r19,-29l4270,10072r24,-25xm4211,9922r-58,17l4099,9963r-50,30l4003,10030r287,l4268,10005r-21,-26l4228,9951r-17,-29xe" fillcolor="#ae9d84" stroked="f">
              <v:stroke joinstyle="round"/>
              <v:formulas/>
              <v:path arrowok="t" o:connecttype="segments"/>
            </v:shape>
            <v:shape id="_x0000_s3276" style="position:absolute;left:3991;top:10029;width:310;height:18" coordorigin="3991,10030" coordsize="310,18" path="m4290,10030r-287,l3991,10040r8,7l4294,10047r7,-7l4290,10030xe" fillcolor="#a99a7e" stroked="f">
              <v:path arrowok="t"/>
            </v:shape>
            <v:shape id="_x0000_s3275" style="position:absolute;left:4211;top:10046;width:4164;height:122" coordorigin="4211,10047" coordsize="4164,122" o:spt="100" adj="0,,0" path="m8292,10047r-14,l8222,10090r-63,35l8092,10151r-73,14l8019,10168r281,l8319,10167r19,-2l8356,10162r19,-4l8357,10128r-20,-29l8316,10072r-24,-25xm4308,10047r-14,l4270,10072r-22,27l4229,10128r-18,30l4229,10162r19,3l4267,10167r19,1l4575,10168r,-2l4500,10152r-70,-25l4366,10092r-58,-45xe" fillcolor="#ac9983" stroked="f">
              <v:stroke joinstyle="round"/>
              <v:formulas/>
              <v:path arrowok="t" o:connecttype="segments"/>
            </v:shape>
            <v:shape id="_x0000_s3274" style="position:absolute;left:4293;top:10039;width:3998;height:7" coordorigin="4294,10040" coordsize="3998,7" o:spt="100" adj="0,,0" path="m8285,10040r-3,2l8280,10044r-2,3l8292,10047r-7,-7xm4301,10040r-7,7l4308,10047r-2,-3l4301,10040xe" fillcolor="#a99880" stroked="f">
              <v:stroke joinstyle="round"/>
              <v:formulas/>
              <v:path arrowok="t" o:connecttype="segments"/>
            </v:shape>
            <v:shape id="_x0000_s3273" style="position:absolute;left:4574;top:10165;width:3445;height:4" coordorigin="4575,10165" coordsize="3445,4" o:spt="100" adj="0,,0" path="m8019,10165r-13,2l7994,10168r-14,l7967,10168r52,l8019,10165xm4575,10166r,2l4618,10168r-11,l4596,10168r-10,-1l4575,10166xe" fillcolor="#ad9a85" stroked="f">
              <v:stroke joinstyle="round"/>
              <v:formulas/>
              <v:path arrowok="t" o:connecttype="segments"/>
            </v:shape>
            <v:shape id="_x0000_s3272" style="position:absolute;left:2670;top:8262;width:7258;height:1646" coordorigin="2670,8262" coordsize="7258,1646" o:spt="100" adj="0,,0" path="m9746,8262r-1089,l8634,8263r-75,6l8487,8286r-67,29l8359,8353r-54,46l8258,8453r-38,61l8192,8581r-17,72l8169,8728r-1,975l8157,9770r-31,57l8079,9872r-60,28l8019,9908r272,l8321,9903r29,-10l8377,9880r24,-17l8413,9825r9,-40l8427,9744r2,-41l8429,8728r16,-79l8489,8584r65,-44l8634,8524r1113,l9928,8395,9746,8262xm9747,8524r-1113,l8657,8524r1089,l9747,8524xm4369,8524r-417,l4031,8540r66,44l4140,8649r17,79l4156,9703r2,41l4164,9785r9,40l4185,9863r24,17l4236,9893r29,10l4295,9908r280,l4575,9902r-63,-26l4462,9831r-33,-59l4417,9703r,-975l4411,8653r-17,-72l4369,8524xm3929,8262r-1259,l2670,8524r1259,l3952,8524r417,l4365,8514r-38,-61l4281,8399r-54,-46l4166,8315r-67,-29l4027,8269r-75,-6l3929,8262xe" fillcolor="#a3d0dd" stroked="f">
              <v:stroke joinstyle="round"/>
              <v:formulas/>
              <v:path arrowok="t" o:connecttype="segments"/>
            </v:shape>
            <v:shape id="_x0000_s3271" style="position:absolute;left:4574;top:9899;width:3445;height:8" coordorigin="4575,9900" coordsize="3445,8" o:spt="100" adj="0,,0" path="m8019,9900r-13,3l7993,9906r-13,1l7966,9908r53,l8019,9900xm4575,9902r,6l4620,9908r-12,-1l4597,9906r-11,-2l4575,9902xe" fillcolor="#abd5ee" stroked="f">
              <v:stroke joinstyle="round"/>
              <v:formulas/>
              <v:path arrowok="t" o:connecttype="segments"/>
            </v:shape>
            <v:shape id="_x0000_s3270" style="position:absolute;left:4295;top:9907;width:3996;height:2" coordorigin="4295,9908" coordsize="3996,1" o:spt="100" adj="0,,0" path="m4575,9908r-280,l4301,9908r6,l4575,9908r,xm8291,9908r-272,l8019,9908r259,l8285,9908r6,xe" fillcolor="#77c3d3" stroked="f">
              <v:stroke joinstyle="round"/>
              <v:formulas/>
              <v:path arrowok="t" o:connecttype="segments"/>
            </v:shape>
            <v:shape id="_x0000_s3269" style="position:absolute;left:4574;top:9907;width:3445;height:2" coordorigin="4575,9908" coordsize="3445,1" o:spt="100" adj="0,,0" path="m4641,9908r-66,l4575,9908r66,l4641,9908xm8019,9908r-67,l7952,9908r67,l8019,9908xe" fillcolor="#7dc5db" stroked="f">
              <v:stroke joinstyle="round"/>
              <v:formulas/>
              <v:path arrowok="t" o:connecttype="segments"/>
            </v:shape>
            <v:shape id="_x0000_s3268" style="position:absolute;left:4640;top:9907;width:3312;height:2" coordorigin="4641,9908" coordsize="3312,1" o:spt="100" adj="0,,0" path="m4911,9908r-270,l4641,9908r270,l4911,9908xm7422,9908r,l5172,9908r,l7422,9908xm7952,9908r-269,l7683,9908r269,l7952,9908xe" fillcolor="#77c3d3" stroked="f">
              <v:stroke joinstyle="round"/>
              <v:formulas/>
              <v:path arrowok="t" o:connecttype="segments"/>
            </v:shape>
            <v:shape id="_x0000_s3267" style="position:absolute;left:4910;top:9907;width:2773;height:2" coordorigin="4911,9908" coordsize="2773,1" o:spt="100" adj="0,,0" path="m5172,9908r-261,l4911,9908r261,l5172,9908xm7683,9908r,l7422,9908r,l7683,9908xe" fillcolor="#7abec6" stroked="f">
              <v:stroke joinstyle="round"/>
              <v:formulas/>
              <v:path arrowok="t" o:connecttype="segments"/>
            </v:shape>
            <v:shape id="_x0000_s3266" style="position:absolute;left:4184;top:9863;width:4217;height:45" coordorigin="4185,9863" coordsize="4217,45" o:spt="100" adj="0,,0" path="m8401,9863r-24,17l8350,9893r-29,10l8291,9908r91,l8387,9897r5,-11l8397,9874r4,-11xm4185,9863r4,11l4194,9886r5,11l4204,9908r91,l4265,9903r-29,-10l4209,9880r-24,-17xe" fillcolor="#a4b6c2" stroked="f">
              <v:stroke joinstyle="round"/>
              <v:formulas/>
              <v:path arrowok="t" o:connecttype="segments"/>
            </v:shape>
            <v:shape id="_x0000_s3265" style="position:absolute;left:4618;top:10168;width:3349;height:2" coordorigin="4618,10168" coordsize="3349,1" o:spt="100" adj="0,,0" path="m7967,10168r-15,l7952,10168r15,xm4641,10168r-23,l4641,10168r,xe" fillcolor="#9bacaf" stroked="f">
              <v:stroke joinstyle="round"/>
              <v:formulas/>
              <v:path arrowok="t" o:connecttype="segments"/>
            </v:shape>
            <v:shape id="_x0000_s3264" style="position:absolute;left:4204;top:9907;width:4178;height:4" coordorigin="4204,9907" coordsize="4178,4" o:spt="100" adj="0,,0" path="m4575,9909r-271,l4304,9907r-100,l4204,9909r1,l4205,9911r370,l4575,9909xm8382,9907r-100,l8282,9909r-263,l8019,9911r362,l8381,9909r1,l8382,9907xe" fillcolor="#91b0bd" stroked="f">
              <v:stroke joinstyle="round"/>
              <v:formulas/>
              <v:path arrowok="t" o:connecttype="segments"/>
            </v:shape>
            <v:shape id="_x0000_s3263" style="position:absolute;left:4574;top:9908;width:3445;height:3" coordorigin="4575,9909" coordsize="3445,3" o:spt="100" adj="0,,0" path="m4641,9909r-66,l4575,9911r66,l4641,9909xm8019,9909r-67,l7952,9911r67,l8019,9909xe" fillcolor="#94b1c1" stroked="f">
              <v:stroke joinstyle="round"/>
              <v:formulas/>
              <v:path arrowok="t" o:connecttype="segments"/>
            </v:shape>
            <v:shape id="_x0000_s3262" style="position:absolute;left:4640;top:9908;width:3312;height:3" coordorigin="4641,9908" coordsize="3312,3" o:spt="100" adj="0,,0" path="m4911,9908r-270,l4641,9911r270,l4911,9908xm7422,9911r,-3l5172,9908r,3l7422,9911xm7952,9908r-269,l7683,9911r269,l7952,9908xe" fillcolor="#91b0bd" stroked="f">
              <v:stroke joinstyle="round"/>
              <v:formulas/>
              <v:path arrowok="t" o:connecttype="segments"/>
            </v:shape>
            <v:shape id="_x0000_s3261" style="position:absolute;left:4910;top:9908;width:2773;height:3" coordorigin="4911,9908" coordsize="2773,3" o:spt="100" adj="0,,0" path="m5172,9908r-261,l4911,9911r261,l5172,9908xm7683,9911r,-3l7422,9908r,3l7683,9911xe" fillcolor="#92aeb8" stroked="f">
              <v:stroke joinstyle="round"/>
              <v:formulas/>
              <v:path arrowok="t" o:connecttype="segments"/>
            </v:shape>
            <v:shape id="_x0000_s3260" style="position:absolute;left:4285;top:9910;width:4015;height:2" coordorigin="4286,9911" coordsize="4015,1" o:spt="100" adj="0,,0" path="m4575,9911r-271,l4295,9911r-9,l4575,9911r,xm8300,9911r-9,l8282,9911r-263,l8019,9911r281,xe" fillcolor="#93adb4" stroked="f">
              <v:stroke joinstyle="round"/>
              <v:formulas/>
              <v:path arrowok="t" o:connecttype="segments"/>
            </v:shape>
            <v:shape id="_x0000_s3259" style="position:absolute;left:4574;top:9910;width:3445;height:2" coordorigin="4575,9911" coordsize="3445,1" o:spt="100" adj="0,,0" path="m4641,9911r-66,l4575,9911r66,l4641,9911xm8019,9911r-67,l7952,9911r67,l8019,9911xe" fillcolor="#94adb6" stroked="f">
              <v:stroke joinstyle="round"/>
              <v:formulas/>
              <v:path arrowok="t" o:connecttype="segments"/>
            </v:shape>
            <v:shape id="_x0000_s3258" style="position:absolute;left:4640;top:9910;width:3312;height:2" coordorigin="4641,9911" coordsize="3312,1" o:spt="100" adj="0,,0" path="m4911,9911r-270,l4641,9911r269,l4911,9911xm7423,9911r-1,l5172,9911r-1,l7423,9911xm7952,9911r-269,l7684,9911r268,l7952,9911xe" fillcolor="#93adb4" stroked="f">
              <v:stroke joinstyle="round"/>
              <v:formulas/>
              <v:path arrowok="t" o:connecttype="segments"/>
            </v:shape>
            <v:shape id="_x0000_s3257" style="position:absolute;left:4910;top:9910;width:2774;height:2" coordorigin="4910,9911" coordsize="2774,1" o:spt="100" adj="0,,0" path="m5172,9911r-261,l4910,9911r261,l5172,9911xm7684,9911r-1,l7422,9911r1,l7684,9911xe" fillcolor="#93abb1" stroked="f">
              <v:stroke joinstyle="round"/>
              <v:formulas/>
              <v:path arrowok="t" o:connecttype="segments"/>
            </v:shape>
            <v:shape id="_x0000_s3256" style="position:absolute;left:4618;top:9911;width:3349;height:2" coordorigin="4618,9911" coordsize="3349,1" o:spt="100" adj="0,,0" path="m7952,9911r,l7967,9911r-15,xm4641,9911r-23,l4641,9911r,xe" fillcolor="#90a9b4" stroked="f">
              <v:stroke joinstyle="round"/>
              <v:formulas/>
              <v:path arrowok="t" o:connecttype="segments"/>
            </v:shape>
            <v:shape id="_x0000_s3255" style="position:absolute;left:4205;top:9911;width:4175;height:11" coordorigin="4206,9911" coordsize="4175,11" o:spt="100" adj="0,,0" path="m4286,9911r-80,l4211,9922r18,-4l4248,9915r19,-2l4286,9911xm8380,9911r-80,l8319,9913r19,2l8356,9918r19,4l8380,9911xe" fillcolor="#8cadb6" stroked="f">
              <v:stroke joinstyle="round"/>
              <v:formulas/>
              <v:path arrowok="t" o:connecttype="segments"/>
            </v:shape>
            <v:shape id="_x0000_s3254" style="position:absolute;left:8019;top:9911;width:356;height:119" coordorigin="8019,9911" coordsize="356,119" path="m8300,9911r-281,l8019,9915r71,14l8157,9953r61,34l8274,10030r21,l8318,10005r21,-26l8358,9951r17,-29l8356,9918r-18,-3l8319,9913r-19,-2xe" fillcolor="#8dabb1" stroked="f">
              <v:path arrowok="t"/>
            </v:shape>
            <v:shape id="_x0000_s3253" style="position:absolute;left:8273;top:10029;width:22;height:11" coordorigin="8274,10030" coordsize="22,11" path="m8295,10030r-21,l8277,10033r4,3l8285,10040r3,-3l8292,10033r3,-3xe" fillcolor="#8aaaad" stroked="f">
              <v:path arrowok="t"/>
            </v:shape>
            <v:shape id="_x0000_s3252" style="position:absolute;left:7967;top:9911;width:53;height:4" coordorigin="7967,9911" coordsize="53,4" path="m8019,9911r-52,l7980,9912r14,l8006,9913r13,2l8019,9911xe" fillcolor="#8dacb2" stroked="f">
              <v:path arrowok="t"/>
            </v:shape>
            <v:shape id="_x0000_s3251" style="position:absolute;left:4211;top:9911;width:364;height:119" coordorigin="4211,9911" coordsize="364,119" path="m4575,9911r-289,l4267,9913r-19,2l4229,9918r-18,4l4228,9951r19,28l4268,10005r22,25l4312,10030r57,-44l4432,9952r69,-25l4575,9914r,-3xe" fillcolor="#8dabb1" stroked="f">
              <v:path arrowok="t"/>
            </v:shape>
            <v:shape id="_x0000_s3250" style="position:absolute;left:4290;top:10029;width:22;height:11" coordorigin="4290,10030" coordsize="22,11" path="m4312,10030r-22,l4294,10033r3,4l4301,10040r4,-4l4308,10033r4,-3xe" fillcolor="#8aaaad" stroked="f">
              <v:path arrowok="t"/>
            </v:shape>
            <v:shape id="_x0000_s3249" style="position:absolute;left:4574;top:9911;width:44;height:3" coordorigin="4575,9911" coordsize="44,3" path="m4618,9911r-43,l4575,9914r11,-1l4596,9912r11,l4618,9911xe" fillcolor="#8dacb2" stroked="f">
              <v:path arrowok="t"/>
            </v:shape>
            <v:shape id="_x0000_s3248" style="position:absolute;left:4308;top:9913;width:3970;height:253" coordorigin="4308,9914" coordsize="3970,253" o:spt="100" adj="0,,0" path="m4575,10047r-267,l4366,10092r64,35l4500,10152r75,14l4575,10047xm8278,10047r-259,l8019,10165r73,-14l8159,10125r63,-35l8278,10047xm8019,9915r,115l8274,10030r-56,-43l8157,9953r-67,-24l8019,9915xm4575,9914r-74,13l4432,9952r-63,34l4312,10030r263,l4575,9914xe" fillcolor="#8caab0" stroked="f">
              <v:stroke joinstyle="round"/>
              <v:formulas/>
              <v:path arrowok="t" o:connecttype="segments"/>
            </v:shape>
            <v:shape id="_x0000_s3247" style="position:absolute;left:4300;top:10029;width:3984;height:18" coordorigin="4301,10030" coordsize="3984,18" o:spt="100" adj="0,,0" path="m8274,10030r-255,l8019,10047r259,l8282,10042r3,-2l8281,10036r-4,-3l8274,10030xm4575,10030r-263,l4308,10033r-3,3l4301,10040r5,4l4308,10047r267,l4575,10030xe" fillcolor="#8aa9af" stroked="f">
              <v:stroke joinstyle="round"/>
              <v:formulas/>
              <v:path arrowok="t" o:connecttype="segments"/>
            </v:shape>
            <v:shape id="_x0000_s3246" style="position:absolute;left:4574;top:9910;width:3445;height:258" coordorigin="4575,9910" coordsize="3445,258" o:spt="100" adj="0,,0" path="m4641,9910r-28,l4613,9912r-35,l4578,9914r-3,l4575,10166r17,l4592,10168r49,l4641,10166r,-252l4641,9912r,-2xm8019,9914r-11,l8008,9912r-36,l7972,9910r-20,l7952,9912r,2l7952,10164r,2l7952,10168r42,l7994,10166r23,l8017,10164r2,l8019,9914xe" fillcolor="#8caab1" stroked="f">
              <v:stroke joinstyle="round"/>
              <v:formulas/>
              <v:path arrowok="t" o:connecttype="segments"/>
            </v:shape>
            <v:shape id="_x0000_s3245" style="position:absolute;left:4640;top:9911;width:3312;height:258" coordorigin="4641,9911" coordsize="3312,258" o:spt="100" adj="0,,0" path="m7952,9911r-268,l7686,9944r2,33l7689,10010r1,33l7689,10075r-1,31l7687,10137r-3,31l7952,10168r,-257xm7423,9911r-2252,l5168,9944r-2,33l5164,10010r,33l5164,10075r2,31l5168,10138r3,30l7423,10168r3,-30l7428,10106r2,-31l7430,10043r,-33l7428,9977r-2,-33l7423,9911xm4910,9911r-269,l4641,10168r269,l4907,10137r-1,-31l4905,10075r-1,-32l4905,10010r1,-33l4908,9944r2,-33xe" fillcolor="#8caab0" stroked="f">
              <v:stroke joinstyle="round"/>
              <v:formulas/>
              <v:path arrowok="t" o:connecttype="segments"/>
            </v:shape>
            <v:shape id="_x0000_s3244" type="#_x0000_t75" style="position:absolute;left:2773;top:9287;width:582;height:90">
              <v:imagedata r:id="rId69" o:title=""/>
            </v:shape>
            <v:rect id="_x0000_s3243" style="position:absolute;left:3373;top:9287;width:9;height:89" fillcolor="#0c223d" stroked="f"/>
            <v:shape id="_x0000_s3242" type="#_x0000_t75" style="position:absolute;left:2773;top:8817;width:772;height:117">
              <v:imagedata r:id="rId70" o:title=""/>
            </v:shape>
            <v:shape id="_x0000_s3241" type="#_x0000_t75" style="position:absolute;left:5746;top:8397;width:1091;height:99">
              <v:imagedata r:id="rId71" o:title=""/>
            </v:shape>
            <v:shape id="_x0000_s3240" type="#_x0000_t75" style="position:absolute;left:5840;top:9483;width:873;height:99">
              <v:imagedata r:id="rId72" o:title=""/>
            </v:shape>
            <v:rect id="_x0000_s3239" style="position:absolute;left:6731;top:9487;width:10;height:94" fillcolor="#0c223d" stroked="f"/>
            <v:shape id="_x0000_s3238" type="#_x0000_t75" style="position:absolute;left:5553;top:12029;width:1470;height:112">
              <v:imagedata r:id="rId73" o:title=""/>
            </v:shape>
            <v:shape id="_x0000_s3237" style="position:absolute;left:6895;top:10908;width:451;height:90" coordorigin="6895,10908" coordsize="451,90" o:spt="100" adj="0,,0" path="m6978,10962r,-14l6977,10944r-3,-11l6971,10929r-3,-4l6968,10961r,4l6965,10973r-2,4l6958,10983r-4,2l6946,10989r-4,1l6931,10990r-5,-1l6919,10985r-4,-2l6910,10976r-2,-4l6906,10964r-1,-4l6905,10948r1,-2l6908,10937r2,-3l6916,10928r3,-3l6927,10922r5,-1l6942,10921r4,1l6954,10925r3,3l6963,10934r2,3l6968,10946r,2l6968,10961r,-36l6965,10921r-1,l6960,10918r-10,-4l6945,10913r-13,l6926,10914r-11,3l6911,10920r-4,4l6903,10928r-2,4l6896,10943r-1,5l6895,10962r1,5l6900,10978r3,4l6909,10990r5,3l6924,10997r5,1l6942,10998r6,-1l6959,10993r4,-3l6970,10982r3,-4l6977,10967r1,-5xm7047,10933r-9,l7038,10981r-4,2l7031,10985r-6,3l7021,10990r-2,l7014,10990r-2,l7010,10989r-4,-4l7005,10983r,-2l7004,10976r,-2l7004,10933r-9,l6995,10976r1,3l6996,10985r1,2l7000,10992r2,2l7007,10997r3,1l7018,10998r2,l7025,10996r2,l7032,10993r6,-4l7038,10996r9,l7047,10933xm7105,10996r-2,-7l7100,10989r-3,1l7093,10990r-4,l7087,10990r-3,-2l7082,10985r-1,-2l7081,10981r,-41l7101,10940r,-7l7081,10933r,-13l7072,10920r,13l7063,10933r,7l7072,10940r,44l7073,10987r2,5l7077,10994r3,3l7083,10997r5,1l7096,10998r2,l7102,10997r3,-1xm7128,10908r-9,l7119,10997r9,l7128,10908xm7204,10954r-2,-9l7196,10938r-1,-1l7195,10968r,2l7195,10971r-1,6l7193,10980r-2,2l7190,10985r-2,2l7183,10990r-3,l7172,10990r-3,l7166,10988r-2,-1l7162,10985r-3,-5l7158,10977r-2,-6l7156,10968r,-8l7156,10959r1,-7l7158,10950r3,-6l7163,10942r5,-3l7172,10938r7,l7183,10939r5,4l7190,10945r1,2l7193,10950r1,2l7195,10959r,1l7195,10968r,-31l7192,10934r-7,-3l7172,10931r-4,1l7161,10935r-3,2l7152,10943r-2,3l7147,10955r,4l7147,10976r2,8l7159,10995r7,3l7179,10998r4,-1l7190,10994r3,-2l7195,10990r3,-3l7201,10983r3,-8l7204,10971r,-17xm7276,10954r-2,-9l7268,10938r-1,-1l7267,10968r-1,3l7265,10977r-1,3l7263,10982r-2,3l7259,10987r-5,3l7251,10990r-7,l7240,10990r-2,-2l7235,10987r-2,-2l7230,10980r-1,-3l7228,10971r-1,-3l7228,10960r,-1l7229,10952r1,-2l7233,10944r2,-2l7240,10939r3,-1l7251,10938r3,1l7257,10941r2,2l7261,10945r2,2l7264,10950r1,2l7266,10959r,1l7267,10968r,-31l7264,10934r-7,-3l7243,10931r-4,1l7232,10935r-3,2l7224,10943r-2,3l7219,10955r,4l7218,10976r3,8l7231,10995r7,3l7251,10998r3,-1l7262,10994r3,-2l7267,10990r3,-3l7272,10983r3,-8l7276,10971r,-17xm7305,10908r-9,l7296,10996r9,l7305,10908xm7346,10991r-2,-1l7342,10989r-5,-4l7334,10982r-16,-20l7345,10933r-11,l7307,10963r19,23l7328,10988r1,2l7331,10992r2,1l7335,10995r1,l7341,10997r3,1l7346,10991xe" fillcolor="#0c223d" stroked="f">
              <v:stroke joinstyle="round"/>
              <v:formulas/>
              <v:path arrowok="t" o:connecttype="segments"/>
            </v:shape>
            <v:shape id="_x0000_s3236" type="#_x0000_t75" style="position:absolute;left:5887;top:8734;width:816;height:90">
              <v:imagedata r:id="rId74" o:title=""/>
            </v:shape>
            <v:shape id="_x0000_s3235" type="#_x0000_t75" style="position:absolute;left:5109;top:10905;width:697;height:117">
              <v:imagedata r:id="rId75" o:title=""/>
            </v:shape>
            <v:shape id="_x0000_s3234" type="#_x0000_t75" style="position:absolute;left:5011;top:8986;width:767;height:265">
              <v:imagedata r:id="rId76" o:title=""/>
            </v:shape>
            <v:shape id="_x0000_s3233" type="#_x0000_t75" style="position:absolute;left:6650;top:8989;width:1044;height:238">
              <v:imagedata r:id="rId77" o:title=""/>
            </v:shape>
            <v:shape id="_x0000_s3232" style="position:absolute;left:2773;top:8336;width:491;height:2438" coordorigin="2773,8336" coordsize="491,2438" o:spt="100" adj="0,,0" path="m2822,8345r-49,l2773,8427r10,l2783,8392r36,l2819,8384r-36,l2783,8352r39,l2822,8345xm2837,10690r-9,l2828,10727r-45,l2783,10690r-10,l2773,10773r10,l2783,10735r45,l2828,10773r9,l2837,10690xm2849,8364r-9,l2840,8427r9,l2849,8364xm2852,8344r-8,-8l2837,8344r7,7l2852,8344xm2914,10709r-9,l2905,10757r-4,2l2898,10761r-6,3l2888,10766r-2,l2881,10766r-2,l2877,10765r-4,-4l2872,10759r,-2l2871,10750r,-41l2862,10709r,43l2863,10755r,6l2864,10763r3,5l2869,10770r5,3l2878,10774r7,l2887,10774r5,-2l2894,10772r5,-3l2905,10765r,8l2914,10773r,-64xm2927,8383r-1,-2l2926,8375r-1,-3l2922,8368r-2,-2l2915,8363r-4,-1l2904,8362r-3,l2897,8363r-2,1l2893,8365r-5,3l2884,8371r,-7l2875,8364r,63l2884,8427r,-49l2889,8375r5,-3l2896,8372r5,-2l2903,8370r4,l2910,8370r1,1l2915,8375r1,2l2917,8379r1,4l2918,8386r,41l2927,8427r,-44xm2997,8421r-3,-1l2993,8420r-1,-1l2991,8418r,-20l2991,8376r,-3l2989,8370r-1,-1l2987,8367r-4,-3l2980,8363r-5,-1l2972,8362r-6,l2964,8362r-4,1l2958,8363r-2,l2952,8365r-3,1l2950,8373r7,-2l2962,8370r4,l2969,8370r2,l2976,8370r1,1l2979,8372r3,4l2982,8377r1,2l2983,8391r,7l2983,8412r-3,2l2978,8415r-5,3l2971,8419r-4,2l2965,8421r-5,l2957,8420r-5,-3l2951,8414r,-8l2953,8404r4,-4l2962,8399r21,-1l2983,8391r-18,l2962,8392r-6,1l2954,8394r-5,2l2947,8398r-3,5l2943,8406r,10l2944,8421r7,6l2955,8428r9,l2967,8428r5,-1l2974,8426r1,-1l2980,8422r1,-1l2983,8420r1,4l2988,8427r4,1l2996,8428r1,-7xm3027,10731r,-5l3026,10720r-1,-2l3023,10713r-2,-2l3015,10708r-3,-1l3004,10707r-2,l2995,10710r-5,2l2984,10716r-1,-2l2981,10711r-6,-3l2972,10707r-8,l2961,10707r-4,2l2955,10709r-1,1l2946,10716r,-7l2937,10709r,64l2946,10773r,-50l2949,10721r6,-3l2960,10715r2,l2967,10715r3,l2971,10716r4,4l2976,10722r1,2l2978,10731r,42l2986,10773r,-42l2986,10727r,-4l2989,10721r5,-3l2998,10717r3,-2l3003,10715r5,l3010,10715r2,1l3016,10720r1,2l3017,10724r1,7l3018,10773r9,l3027,10731xm3067,8383r,-2l3067,8375r-1,-3l3063,8368r-2,-2l3056,8363r-4,-1l3045,8362r-3,l3038,8363r-2,1l3034,8365r-5,3l3025,8371r,-7l3016,8364r,63l3025,8427r,-49l3030,8375r5,-3l3037,8372r4,-2l3043,8370r5,l3050,8370r2,1l3056,8375r1,2l3058,8379r,4l3058,8386r,41l3067,8427r,-44xm3097,10766r-3,-1l3093,10765r-1,-1l3092,10763r-1,-20l3091,10721r,-3l3089,10715r,-1l3087,10712r-4,-2l3081,10709r-6,-1l3072,10707r-5,l3064,10707r-4,1l3058,10708r-2,1l3052,10710r-3,1l3051,10718r6,-2l3062,10715r4,l3069,10715r3,l3076,10716r2,l3079,10717r3,4l3083,10722r,3l3083,10736r,7l3083,10757r-2,2l3078,10760r-4,3l3072,10764r-5,2l3065,10766r-5,l3057,10765r-4,-3l3052,10759r,-7l3053,10749r5,-4l3062,10744r21,-1l3083,10736r-15,l3065,10737r-3,l3057,10738r-3,1l3049,10742r-2,2l3044,10748r-1,4l3043,10761r2,5l3051,10772r5,1l3064,10773r3,l3072,10772r2,-1l3076,10770r4,-3l3081,10766r2,-1l3083,10766r,1l3084,10768r1,1l3088,10772r4,1l3097,10773r,-7xm3133,8366r-2,-1l3129,8364r-5,-2l3120,8362r-9,l3107,8363r-8,3l3096,8368r-5,5l3089,8377r-3,8l3085,8390r,11l3086,8406r2,8l3090,8418r5,5l3099,8425r8,3l3112,8428r9,l3124,8428r8,-2l3131,8419r-7,1l3121,8421r-7,l3110,8420r-6,-2l3101,8417r-3,-5l3097,8410r-2,-7l3095,8399r,-12l3096,8380r7,-8l3108,8370r9,l3120,8370r8,2l3129,8373r4,-7xm3161,8364r-9,l3152,8427r9,l3161,8364xm3164,8344r-7,-8l3149,8344r8,7l3164,8344xm3168,10729r,-3l3167,10720r-1,-2l3163,10713r-2,-2l3156,10708r-4,-1l3145,10707r-3,l3138,10709r-2,l3134,10710r-4,3l3126,10716r,-7l3117,10709r,64l3126,10773r,-50l3130,10720r6,-2l3138,10717r4,-2l3144,10715r4,l3151,10715r2,1l3157,10720r1,2l3158,10724r1,4l3159,10731r,42l3168,10773r,-44xm3235,8421r-3,-1l3231,8420r-1,-1l3230,8418r-1,-20l3229,8376r,-3l3227,8370r,-1l3225,8367r-4,-3l3219,8363r-6,-1l3210,8362r-5,l3202,8362r-4,1l3196,8363r-1,l3190,8365r-3,1l3189,8373r6,-2l3200,8370r4,l3207,8370r3,l3214,8370r2,1l3217,8372r3,4l3221,8377r,2l3221,8391r,7l3221,8412r-2,2l3216,8415r-4,3l3210,8419r-5,2l3203,8421r-5,l3195,8420r-4,-3l3190,8414r,-8l3191,8404r5,-4l3200,8399r21,-1l3221,8391r-18,l3200,8392r-5,1l3192,8394r-5,2l3185,8398r-3,5l3181,8406r,10l3183,8421r6,6l3194,8428r9,l3205,8428r5,-1l3212,8426r2,-1l3218,8422r2,-1l3221,8420r2,4l3226,8427r4,1l3235,8428r,-7xm3264,8339r-9,l3255,8427r9,l3264,8339xe" fillcolor="#0c223d" stroked="f">
              <v:stroke joinstyle="round"/>
              <v:formulas/>
              <v:path arrowok="t" o:connecttype="segments"/>
            </v:shape>
            <v:shape id="_x0000_s3231" type="#_x0000_t75" style="position:absolute;left:2766;top:11147;width:1166;height:117">
              <v:imagedata r:id="rId78" o:title=""/>
            </v:shape>
            <v:shape id="_x0000_s3230" style="position:absolute;left:2773;top:11638;width:258;height:84" coordorigin="2773,11638" coordsize="258,84" o:spt="100" adj="0,,0" path="m2838,11638r-9,l2829,11703r1,13l2788,11638r-15,l2773,11721r10,l2783,11655r-1,-9l2823,11721r15,l2838,11638xm2912,11714r-4,-1l2908,11713r-1,-1l2906,11711r,-20l2906,11669r-1,-2l2904,11663r-1,-1l2902,11660r-4,-2l2895,11657r-5,-1l2887,11655r-6,l2879,11656r-4,l2873,11657r-2,l2866,11658r-3,1l2865,11666r7,-1l2876,11664r5,-1l2884,11663r2,l2890,11664r2,l2893,11665r3,4l2897,11671r,2l2897,11684r,7l2897,11706r-2,1l2893,11709r-5,2l2886,11712r-4,2l2880,11714r-6,l2872,11714r-5,-4l2866,11707r,-7l2867,11697r5,-4l2876,11692r21,-1l2897,11684r-15,1l2880,11685r-3,l2871,11686r-3,1l2864,11690r-2,2l2858,11697r,3l2858,11710r1,4l2866,11720r4,2l2879,11722r3,-1l2887,11720r2,-1l2890,11718r5,-3l2896,11714r1,-1l2899,11718r3,2l2907,11721r4,1l2912,11714xm2966,11720r-2,-7l2961,11714r-3,l2955,11714r-5,l2949,11714r-4,-2l2943,11709r-1,-1l2942,11706r,-41l2962,11665r,-8l2942,11657r,-13l2933,11644r,13l2924,11657r,8l2933,11665r,43l2934,11712r2,5l2938,11719r4,2l2944,11722r5,l2957,11722r2,l2966,11720xm3031,11657r-9,l3022,11705r-3,3l3015,11710r-6,2l3005,11714r-2,l2998,11714r-2,l2994,11713r-4,-4l2990,11707r-1,-2l2988,11698r,-41l2980,11657r,44l2980,11703r,6l2981,11712r3,4l2986,11718r5,3l2995,11722r7,l3004,11722r5,-1l3011,11720r5,-3l3022,11713r,8l3031,11721r,-64xe" fillcolor="#0c223d" stroked="f">
              <v:stroke joinstyle="round"/>
              <v:formulas/>
              <v:path arrowok="t" o:connecttype="segments"/>
            </v:shape>
            <v:shape id="_x0000_s3229" type="#_x0000_t75" style="position:absolute;left:4042;top:9695;width:4510;height:697">
              <v:imagedata r:id="rId79" o:title=""/>
            </v:shape>
            <v:shape id="_x0000_s3228" style="position:absolute;left:3054;top:11632;width:122;height:90" coordorigin="3054,11633" coordsize="122,90" o:spt="100" adj="0,,0" path="m3089,11657r-3,-1l3083,11656r-4,l3077,11656r-3,1l3072,11658r-2,1l3066,11662r-3,4l3063,11657r-9,l3054,11721r9,l3063,11674r3,-3l3070,11668r4,-3l3076,11665r2,-1l3082,11664r2,1l3087,11665r2,-8xm3148,11714r-4,-1l3144,11713r-1,-1l3142,11711r,-20l3142,11669r-1,-2l3140,11663r-1,-1l3138,11660r-4,-2l3131,11657r-5,-1l3123,11655r-6,l3115,11656r-4,l3109,11657r-2,l3102,11658r-3,1l3101,11666r7,-1l3112,11664r5,-1l3120,11663r2,l3126,11664r2,l3129,11665r3,4l3133,11671r,2l3133,11684r,7l3133,11706r-2,1l3129,11709r-5,2l3122,11712r-4,2l3116,11714r-6,l3108,11714r-5,-4l3102,11707r,-7l3103,11697r5,-4l3112,11692r21,-1l3133,11684r-15,1l3115,11685r-2,l3107,11686r-3,1l3100,11690r-2,2l3094,11697r,3l3094,11710r1,4l3102,11720r4,2l3115,11722r3,-1l3122,11720r3,-1l3126,11718r5,-3l3132,11714r1,-1l3135,11718r3,2l3143,11721r4,1l3148,11714xm3176,11633r-9,l3167,11721r9,l3176,11633xe" fillcolor="#0c223d" stroked="f">
              <v:stroke joinstyle="round"/>
              <v:formulas/>
              <v:path arrowok="t" o:connecttype="segments"/>
            </v:shape>
            <v:shape id="_x0000_s3227" type="#_x0000_t75" style="position:absolute;left:9138;top:9285;width:582;height:90">
              <v:imagedata r:id="rId80" o:title=""/>
            </v:shape>
            <v:rect id="_x0000_s3226" style="position:absolute;left:9738;top:9285;width:9;height:89" fillcolor="#0c223d" stroked="f"/>
            <v:shape id="_x0000_s3225" type="#_x0000_t75" style="position:absolute;left:8976;top:8817;width:772;height:117">
              <v:imagedata r:id="rId81" o:title=""/>
            </v:shape>
            <v:shape id="_x0000_s3224" style="position:absolute;left:9257;top:8336;width:492;height:2440" coordorigin="9257,8336" coordsize="492,2440" o:spt="100" adj="0,,0" path="m9306,8345r-49,l9257,8427r10,l9267,8392r36,l9303,8384r-36,l9267,8352r39,l9306,8345xm9333,8364r-9,l9324,8427r9,l9333,8364xm9336,8344r-7,-8l9321,8344r8,7l9336,8344xm9411,8383r,-2l9410,8375r-1,-3l9407,8368r-2,-2l9399,8363r-3,-1l9388,8362r-3,l9381,8363r-2,1l9377,8365r-4,3l9369,8371r,-7l9360,8364r,63l9369,8427r,-49l9373,8375r6,-3l9381,8372r4,-2l9387,8370r5,l9394,8370r2,1l9400,8375r1,2l9401,8379r1,7l9402,8427r9,l9411,8383xm9418,10692r-9,l9409,10729r-46,l9363,10692r-9,l9354,10774r9,l9363,10736r46,l9409,10774r9,l9418,10692xm9481,8421r-3,-1l9477,8420r-1,-1l9475,8418r,-20l9475,8376r,-3l9473,8370r,-1l9471,8367r-4,-3l9465,8363r-6,-1l9456,8362r-5,l9448,8362r-4,1l9442,8363r-2,l9436,8365r-3,1l9435,8373r6,-2l9446,8370r4,l9453,8370r3,l9460,8370r2,1l9463,8372r3,4l9466,8377r1,2l9467,8391r,7l9467,8412r-3,2l9462,8415r-4,3l9456,8419r-5,2l9449,8421r-5,l9441,8420r-4,-3l9436,8414r,-8l9437,8404r5,-4l9446,8399r21,-1l9467,8391r-18,l9446,8392r-6,1l9438,8394r-5,2l9431,8398r-3,5l9427,8406r,10l9429,8421r6,6l9439,8428r9,l9451,8428r5,-1l9458,8426r2,-1l9464,8422r1,-1l9467,8420r1,4l9472,8427r4,1l9481,8428r,-7xm9494,10710r-8,l9486,10759r-4,2l9479,10763r-6,3l9469,10767r-2,1l9462,10768r-2,-1l9458,10766r-4,-4l9453,10761r,-2l9452,10752r,-42l9443,10710r,44l9443,10757r1,5l9445,10765r3,5l9450,10772r5,3l9458,10776r7,l9468,10775r4,-1l9475,10773r5,-3l9486,10767r,7l9494,10774r,-64xm9552,8383r-1,-2l9551,8375r-1,-3l9547,8368r-2,-2l9540,8363r-4,-1l9529,8362r-3,l9522,8363r-2,1l9518,8365r-5,3l9509,8371r,-7l9500,8364r,63l9509,8427r,-49l9514,8375r6,-3l9521,8372r5,-2l9528,8370r4,l9535,8370r1,1l9541,8375r,2l9542,8379r1,4l9543,8386r,41l9552,8427r,-44xm9608,10733r,-6l9607,10722r-1,-3l9603,10714r-2,-2l9596,10709r-4,l9585,10709r-3,l9576,10711r-5,3l9565,10718r-1,-3l9562,10713r-6,-3l9552,10709r-8,l9542,10709r-4,1l9536,10711r-1,1l9527,10717r,-7l9518,10710r,64l9527,10774r,-49l9530,10723r6,-4l9541,10717r2,l9548,10717r2,l9552,10718r4,4l9557,10724r1,1l9558,10732r,42l9567,10774r,-41l9567,10729r,-4l9570,10722r5,-2l9578,10718r4,-1l9584,10717r5,l9591,10717r2,1l9597,10722r1,2l9598,10725r1,5l9599,10732r,42l9608,10774r,-41xm9617,8366r-2,-1l9613,8364r-5,-2l9604,8362r-9,l9591,8363r-7,3l9581,8368r-6,5l9573,8377r-3,8l9570,8390r,11l9570,8406r3,8l9574,8418r6,5l9583,8425r8,3l9596,8428r9,l9608,8428r9,-2l9615,8419r-7,1l9606,8421r-7,l9595,8420r-7,-2l9586,8417r-4,-5l9581,8410r-2,-7l9579,8399r,-12l9581,8380r6,-8l9592,8370r10,l9605,8370r5,1l9612,8372r1,1l9617,8366xm9645,8364r-9,l9636,8427r9,l9645,8364xm9649,8344r-8,-8l9633,8344r8,7l9649,8344xm9678,10768r-3,-1l9674,10766r-1,l9672,10764r,-19l9672,10722r,-2l9670,10717r-1,-2l9668,10714r-4,-3l9662,10710r-6,-1l9653,10709r-5,l9645,10709r-4,1l9639,10710r-2,l9633,10711r-3,2l9632,10720r6,-2l9643,10717r4,l9650,10717r3,l9657,10717r1,1l9660,10719r3,3l9663,10724r1,2l9664,10738r,7l9664,10759r-3,2l9659,10762r-2,1l9655,10764r-3,1l9648,10767r-2,1l9641,10768r-3,-1l9634,10764r-1,-3l9633,10753r1,-2l9639,10747r4,-1l9664,10745r,-7l9646,10738r-3,l9637,10739r-2,1l9630,10743r-2,2l9625,10750r-1,3l9624,10763r2,4l9632,10774r4,1l9645,10775r3,l9653,10773r2,-1l9657,10772r4,-3l9662,10768r2,-1l9665,10771r4,3l9673,10775r5,l9678,10768xm9720,8421r-4,-1l9716,8420r-2,-1l9714,8418r,-20l9714,8376r-1,-3l9711,8370r,-1l9709,8367r-4,-3l9703,8363r-6,-1l9695,8362r-6,l9687,8362r-5,1l9680,8363r-1,l9674,8365r-3,1l9673,8373r7,-2l9684,8370r5,l9692,8370r2,l9698,8370r2,1l9701,8372r3,4l9705,8377r,2l9705,8391r,7l9705,8412r-2,2l9701,8415r-5,3l9694,8419r-5,2l9687,8421r-5,l9679,8420r-4,-3l9674,8414r,-8l9675,8404r5,-4l9684,8399r21,-1l9705,8391r-18,l9685,8392r-6,1l9676,8394r-5,2l9669,8398r-3,5l9666,8406r,10l9667,8421r6,6l9678,8428r9,l9690,8428r4,-1l9696,8426r2,-1l9702,8422r2,-1l9705,8420r2,4l9710,8427r5,1l9719,8428r1,-7xm9748,8339r-9,l9739,8427r9,l9748,8339xm9749,10730r-1,-3l9748,10722r-1,-3l9744,10714r-2,-2l9737,10709r-4,l9726,10709r-3,l9719,10710r-2,1l9715,10712r-5,3l9706,10717r,-7l9697,10710r,64l9706,10774r,-49l9711,10722r5,-3l9718,10718r5,-1l9724,10717r5,l9732,10717r1,1l9737,10722r1,2l9739,10725r1,5l9740,10732r,42l9749,10774r,-44xe" fillcolor="#0c223d" stroked="f">
              <v:stroke joinstyle="round"/>
              <v:formulas/>
              <v:path arrowok="t" o:connecttype="segments"/>
            </v:shape>
            <v:shape id="_x0000_s3223" type="#_x0000_t75" style="position:absolute;left:8586;top:11148;width:1166;height:117">
              <v:imagedata r:id="rId82" o:title=""/>
            </v:shape>
            <v:shape id="_x0000_s3222" style="position:absolute;left:9345;top:11633;width:403;height:90" coordorigin="9345,11633" coordsize="403,90" o:spt="100" adj="0,,0" path="m9410,11639r-9,l9401,11704r1,12l9360,11639r-15,l9345,11722r9,l9354,11656r,-10l9395,11722r15,l9410,11639xm9484,11715r-4,-1l9480,11714r-2,-1l9478,11712r,-20l9478,11670r-1,-3l9475,11664r,-1l9473,11661r-4,-2l9467,11658r-5,-1l9459,11656r-6,l9451,11656r-5,1l9445,11657r-2,1l9438,11659r-3,1l9437,11667r7,-2l9448,11664r5,l9456,11664r2,l9462,11665r2,l9465,11666r3,4l9469,11671r,3l9469,11685r,7l9469,11707r-2,1l9465,11710r-5,2l9458,11713r-5,2l9451,11715r-5,l9444,11714r-5,-3l9438,11708r,-7l9439,11698r5,-4l9448,11693r21,-1l9469,11685r-18,1l9449,11686r-6,1l9440,11688r-4,3l9434,11693r-4,4l9430,11701r,9l9431,11715r7,6l9442,11723r9,l9454,11722r4,-1l9460,11720r2,-1l9466,11716r2,-1l9469,11714r2,4l9474,11721r5,1l9483,11722r1,-7xm9538,11721r-2,-7l9533,11714r-3,1l9526,11715r-2,l9520,11715r-3,-2l9515,11710r-1,-2l9514,11706r,-41l9534,11665r,-7l9514,11658r,-13l9505,11645r,13l9496,11658r,7l9505,11665r,44l9506,11712r2,6l9510,11719r3,3l9516,11722r5,1l9529,11723r2,l9535,11722r3,-1xm9603,11658r-9,l9594,11706r-4,2l9587,11710r-6,3l9577,11715r-2,l9570,11715r-2,l9566,11714r-4,-4l9561,11708r,-2l9560,11699r,-41l9551,11658r,43l9552,11704r,6l9553,11712r3,5l9558,11719r5,3l9566,11723r8,l9576,11723r5,-2l9583,11721r5,-3l9594,11714r,8l9603,11722r,-64xm9660,11657r-3,l9655,11657r-4,l9649,11657r-4,1l9644,11659r-2,1l9638,11663r-3,3l9635,11658r-9,l9626,11722r9,l9635,11675r3,-4l9641,11668r5,-2l9648,11666r2,-1l9653,11665r3,l9659,11666r1,-9xm9720,11715r-4,-1l9716,11714r-2,-1l9714,11712r,-20l9714,11670r-1,-3l9711,11664r,-1l9709,11661r-4,-2l9703,11658r-6,-1l9695,11656r-6,l9687,11656r-5,1l9680,11657r-1,1l9674,11659r-3,1l9673,11667r7,-2l9684,11664r5,l9692,11664r2,l9698,11665r2,l9701,11666r3,4l9705,11671r,3l9705,11685r,7l9705,11707r-2,1l9701,11710r-5,2l9694,11713r-5,2l9687,11715r-5,l9679,11714r-4,-3l9674,11708r,-7l9675,11698r5,-4l9684,11693r21,-1l9705,11685r-18,1l9685,11686r-6,1l9676,11688r-5,3l9669,11693r-3,4l9666,11701r,9l9667,11715r6,6l9678,11723r9,l9690,11722r4,-1l9696,11720r2,-1l9702,11716r2,-1l9705,11714r2,4l9710,11721r5,1l9719,11722r1,-7xm9748,11633r-9,l9739,11722r9,l9748,11633xe" fillcolor="#0c223d" stroked="f">
              <v:stroke joinstyle="round"/>
              <v:formulas/>
              <v:path arrowok="t" o:connecttype="segments"/>
            </v:shape>
            <v:shape id="_x0000_s3221" style="position:absolute;left:2362;top:7931;width:7859;height:2188" coordorigin="2363,7931" coordsize="7859,2188" o:spt="100" adj="0,,0" path="m2525,8986r-162,l2444,9094r81,-108xm3066,7931r-108,81l3066,8094r,-163xm3072,10037r-109,-81l2963,10119r109,-82xm5151,7931r-109,81l5151,8094r,-163xm7453,7931r-109,81l7453,8094r,-163xm9621,7931r-109,81l9621,8094r,-163xm9626,10037r-108,-81l9518,10119r108,-82xm10221,9064r-81,-109l10059,9064r162,xe" stroked="f">
              <v:stroke joinstyle="round"/>
              <v:formulas/>
              <v:path arrowok="t" o:connecttype="segments"/>
            </v:shape>
            <w10:wrap anchorx="page" anchory="page"/>
          </v:group>
        </w:pict>
      </w:r>
      <w:r w:rsidR="00883240">
        <w:rPr>
          <w:noProof/>
        </w:rPr>
        <w:drawing>
          <wp:anchor distT="0" distB="0" distL="0" distR="0" simplePos="0" relativeHeight="480179712" behindDoc="1" locked="0" layoutInCell="1" allowOverlap="1">
            <wp:simplePos x="0" y="0"/>
            <wp:positionH relativeFrom="page">
              <wp:posOffset>3098411</wp:posOffset>
            </wp:positionH>
            <wp:positionV relativeFrom="page">
              <wp:posOffset>8087930</wp:posOffset>
            </wp:positionV>
            <wp:extent cx="1794393" cy="74294"/>
            <wp:effectExtent l="0" t="0" r="0" b="0"/>
            <wp:wrapNone/>
            <wp:docPr id="7"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3.png"/>
                    <pic:cNvPicPr/>
                  </pic:nvPicPr>
                  <pic:blipFill>
                    <a:blip r:embed="rId83" cstate="print"/>
                    <a:stretch>
                      <a:fillRect/>
                    </a:stretch>
                  </pic:blipFill>
                  <pic:spPr>
                    <a:xfrm>
                      <a:off x="0" y="0"/>
                      <a:ext cx="1794393" cy="74294"/>
                    </a:xfrm>
                    <a:prstGeom prst="rect">
                      <a:avLst/>
                    </a:prstGeom>
                  </pic:spPr>
                </pic:pic>
              </a:graphicData>
            </a:graphic>
          </wp:anchor>
        </w:drawing>
      </w:r>
      <w:r>
        <w:pict>
          <v:shape id="_x0000_s3219" type="#_x0000_t202" style="position:absolute;margin-left:26.85pt;margin-top:43.5pt;width:33.95pt;height:149.9pt;z-index:-23136256;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p>
    <w:p w:rsidR="00D400A2" w:rsidRDefault="00D400A2">
      <w:pPr>
        <w:pStyle w:val="a3"/>
        <w:rPr>
          <w:rFonts w:ascii="Arial"/>
          <w:sz w:val="20"/>
        </w:rPr>
      </w:pPr>
    </w:p>
    <w:p w:rsidR="00D400A2" w:rsidRDefault="00D400A2">
      <w:pPr>
        <w:pStyle w:val="a3"/>
        <w:spacing w:before="6"/>
        <w:rPr>
          <w:rFonts w:ascii="Arial"/>
          <w:sz w:val="26"/>
        </w:rPr>
      </w:pPr>
    </w:p>
    <w:p w:rsidR="00D400A2" w:rsidRDefault="00883240">
      <w:pPr>
        <w:spacing w:before="101"/>
        <w:ind w:left="1051"/>
        <w:rPr>
          <w:rFonts w:ascii="Arial" w:hAnsi="Arial"/>
          <w:sz w:val="20"/>
        </w:rPr>
      </w:pPr>
      <w:r>
        <w:rPr>
          <w:rFonts w:ascii="Calibri" w:hAnsi="Calibri"/>
          <w:b/>
          <w:color w:val="CFA519"/>
          <w:w w:val="110"/>
          <w:sz w:val="20"/>
        </w:rPr>
        <w:t>1.2-misol:</w:t>
      </w:r>
      <w:r>
        <w:rPr>
          <w:rFonts w:ascii="Arial" w:hAnsi="Arial"/>
          <w:color w:val="231F20"/>
          <w:w w:val="110"/>
          <w:sz w:val="20"/>
        </w:rPr>
        <w:t>Biznes modeli — Chugai Pharmaceutical 2016 yillik hisoboti</w:t>
      </w:r>
    </w:p>
    <w:p w:rsidR="00D400A2" w:rsidRDefault="00883240">
      <w:pPr>
        <w:pStyle w:val="a3"/>
        <w:spacing w:before="1"/>
        <w:rPr>
          <w:rFonts w:ascii="Arial"/>
          <w:sz w:val="9"/>
        </w:rPr>
      </w:pPr>
      <w:r>
        <w:rPr>
          <w:noProof/>
        </w:rPr>
        <w:drawing>
          <wp:anchor distT="0" distB="0" distL="0" distR="0" simplePos="0" relativeHeight="121" behindDoc="0" locked="0" layoutInCell="1" allowOverlap="1">
            <wp:simplePos x="0" y="0"/>
            <wp:positionH relativeFrom="page">
              <wp:posOffset>1150404</wp:posOffset>
            </wp:positionH>
            <wp:positionV relativeFrom="paragraph">
              <wp:posOffset>91150</wp:posOffset>
            </wp:positionV>
            <wp:extent cx="5714944" cy="1914144"/>
            <wp:effectExtent l="0" t="0" r="0" b="0"/>
            <wp:wrapTopAndBottom/>
            <wp:docPr id="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4.jpeg"/>
                    <pic:cNvPicPr/>
                  </pic:nvPicPr>
                  <pic:blipFill>
                    <a:blip r:embed="rId84" cstate="print"/>
                    <a:stretch>
                      <a:fillRect/>
                    </a:stretch>
                  </pic:blipFill>
                  <pic:spPr>
                    <a:xfrm>
                      <a:off x="0" y="0"/>
                      <a:ext cx="5714944" cy="1914144"/>
                    </a:xfrm>
                    <a:prstGeom prst="rect">
                      <a:avLst/>
                    </a:prstGeom>
                  </pic:spPr>
                </pic:pic>
              </a:graphicData>
            </a:graphic>
          </wp:anchor>
        </w:drawing>
      </w:r>
    </w:p>
    <w:p w:rsidR="00D400A2" w:rsidRDefault="00883240">
      <w:pPr>
        <w:spacing w:before="12"/>
        <w:ind w:left="1051"/>
        <w:rPr>
          <w:rFonts w:ascii="Arial"/>
          <w:sz w:val="14"/>
        </w:rPr>
      </w:pPr>
      <w:r>
        <w:rPr>
          <w:rFonts w:ascii="Arial"/>
          <w:color w:val="231F20"/>
          <w:w w:val="105"/>
          <w:sz w:val="14"/>
        </w:rPr>
        <w:t>Manba: Chugai farmatsevtika kompaniyasi.</w:t>
      </w:r>
    </w:p>
    <w:p w:rsidR="00D400A2" w:rsidRDefault="00D400A2">
      <w:pPr>
        <w:pStyle w:val="a3"/>
        <w:rPr>
          <w:rFonts w:ascii="Arial"/>
          <w:sz w:val="20"/>
        </w:rPr>
      </w:pPr>
    </w:p>
    <w:p w:rsidR="00D400A2" w:rsidRDefault="00D400A2">
      <w:pPr>
        <w:pStyle w:val="a3"/>
        <w:spacing w:before="9"/>
        <w:rPr>
          <w:rFonts w:ascii="Arial"/>
          <w:sz w:val="21"/>
        </w:rPr>
      </w:pPr>
    </w:p>
    <w:p w:rsidR="00D400A2" w:rsidRDefault="00883240">
      <w:pPr>
        <w:ind w:left="1037"/>
        <w:rPr>
          <w:rFonts w:ascii="Arial" w:hAnsi="Arial"/>
          <w:sz w:val="20"/>
        </w:rPr>
      </w:pPr>
      <w:r>
        <w:rPr>
          <w:rFonts w:ascii="Calibri" w:hAnsi="Calibri"/>
          <w:b/>
          <w:color w:val="CFA519"/>
          <w:w w:val="105"/>
          <w:sz w:val="20"/>
        </w:rPr>
        <w:t>1.1 quti:</w:t>
      </w:r>
      <w:r>
        <w:rPr>
          <w:rFonts w:ascii="Arial" w:hAnsi="Arial"/>
          <w:color w:val="231F20"/>
          <w:w w:val="105"/>
          <w:sz w:val="20"/>
        </w:rPr>
        <w:t>IIRC ning qiymat yaratish jarayoni</w:t>
      </w:r>
    </w:p>
    <w:p w:rsidR="00D400A2" w:rsidRDefault="0011555C">
      <w:pPr>
        <w:pStyle w:val="a3"/>
        <w:spacing w:before="1"/>
        <w:rPr>
          <w:rFonts w:ascii="Arial"/>
          <w:sz w:val="10"/>
        </w:rPr>
      </w:pPr>
      <w:r>
        <w:pict>
          <v:group id="_x0000_s3214" style="position:absolute;margin-left:90.6pt;margin-top:7.8pt;width:447.85pt;height:385.2pt;z-index:-15666176;mso-wrap-distance-left:0;mso-wrap-distance-right:0;mso-position-horizontal-relative:page" coordorigin="1812,156" coordsize="8957,7704">
            <v:shape id="_x0000_s3218" style="position:absolute;left:9548;top:7369;width:89;height:133" coordorigin="9549,7370" coordsize="89,133" path="m9549,7370r,132l9637,7436r-88,-66xe" fillcolor="#717275" stroked="f">
              <v:path arrowok="t"/>
            </v:shape>
            <v:shape id="_x0000_s3217" style="position:absolute;left:3095;top:7435;width:6494;height:2" coordorigin="3096,7435" coordsize="6494,0" path="m9589,7435r-6493,e" stroked="f">
              <v:path arrowok="t"/>
            </v:shape>
            <v:rect id="_x0000_s3216" style="position:absolute;left:3095;top:7425;width:6494;height:19" fillcolor="#717275" stroked="f"/>
            <v:shape id="_x0000_s3215" type="#_x0000_t202" style="position:absolute;left:1816;top:160;width:8947;height:7694" filled="f" strokecolor="#231f20" strokeweight=".5pt">
              <v:textbox inset="0,0,0,0">
                <w:txbxContent>
                  <w:p w:rsidR="00D400A2" w:rsidRDefault="00D400A2">
                    <w:pPr>
                      <w:spacing w:before="4"/>
                      <w:rPr>
                        <w:rFonts w:ascii="Arial"/>
                        <w:sz w:val="14"/>
                      </w:rPr>
                    </w:pPr>
                  </w:p>
                  <w:p w:rsidR="00D400A2" w:rsidRDefault="00883240">
                    <w:pPr>
                      <w:spacing w:line="312" w:lineRule="auto"/>
                      <w:ind w:left="162" w:right="307"/>
                      <w:rPr>
                        <w:rFonts w:ascii="Arial" w:hAnsi="Arial"/>
                        <w:sz w:val="16"/>
                      </w:rPr>
                    </w:pPr>
                    <w:r>
                      <w:rPr>
                        <w:rFonts w:ascii="Arial" w:hAnsi="Arial"/>
                        <w:color w:val="231F20"/>
                        <w:spacing w:val="-4"/>
                        <w:w w:val="110"/>
                        <w:sz w:val="16"/>
                      </w:rPr>
                      <w:t>ko'ra</w:t>
                    </w:r>
                    <w:r>
                      <w:rPr>
                        <w:rFonts w:ascii="Arial" w:hAnsi="Arial"/>
                        <w:color w:val="231F20"/>
                        <w:w w:val="110"/>
                        <w:sz w:val="16"/>
                      </w:rPr>
                      <w:t>IIRC xalqaro &lt;IR&gt; asosiga ko'ra, qiymat tashkilotning biznes modeli orqali yaratiladi, u kapitallardan ma'lumotlarni oladi va ularni biznes faoliyati va o'zaro ta'sirlar orqali qisqa, o'rta va uzoq muddatda yaratadigan natijalar va natijalarni ishlab chiqarish uchun o'zgartiradi. yoki tashkilot, uning manfaatdor tomonlari, jamiyat va atrof-muhit uchun qiymatni yo'q qiladi.</w:t>
                    </w:r>
                  </w:p>
                  <w:p w:rsidR="00D400A2" w:rsidRDefault="00D400A2">
                    <w:pPr>
                      <w:spacing w:before="11"/>
                      <w:rPr>
                        <w:rFonts w:ascii="Arial"/>
                        <w:sz w:val="15"/>
                      </w:rPr>
                    </w:pPr>
                  </w:p>
                  <w:p w:rsidR="00D400A2" w:rsidRDefault="00883240">
                    <w:pPr>
                      <w:spacing w:line="312" w:lineRule="auto"/>
                      <w:ind w:left="162" w:right="255"/>
                      <w:jc w:val="both"/>
                      <w:rPr>
                        <w:rFonts w:ascii="Arial" w:hAnsi="Arial"/>
                        <w:sz w:val="16"/>
                      </w:rPr>
                    </w:pPr>
                    <w:r>
                      <w:rPr>
                        <w:rFonts w:ascii="Arial" w:hAnsi="Arial"/>
                        <w:color w:val="231F20"/>
                        <w:w w:val="110"/>
                        <w:sz w:val="16"/>
                      </w:rPr>
                      <w:t>Tashkilotning biznes modeli kapital asos qog'ozida (IIRC va EY 2013) moliyaviy, ishlab chiqarish, intellektual, insoniy, ijtimoiy va munosabatlar va tabiiy kapital sifatida belgilangan kapitallardan u yoki bu shaklda kirish yoki resurslarni oladi.</w:t>
                    </w:r>
                  </w:p>
                </w:txbxContent>
              </v:textbox>
            </v:shape>
            <w10:wrap type="topAndBottom" anchorx="page"/>
          </v:group>
        </w:pict>
      </w:r>
    </w:p>
    <w:p w:rsidR="00D400A2" w:rsidRDefault="00883240">
      <w:pPr>
        <w:spacing w:before="5"/>
        <w:ind w:left="1051"/>
        <w:rPr>
          <w:rFonts w:ascii="Arial"/>
          <w:sz w:val="14"/>
        </w:rPr>
      </w:pPr>
      <w:r>
        <w:rPr>
          <w:rFonts w:ascii="Arial"/>
          <w:color w:val="231F20"/>
          <w:sz w:val="14"/>
        </w:rPr>
        <w:t>Manba: IIRC &lt;IR&gt; Framework.</w:t>
      </w:r>
    </w:p>
    <w:p w:rsidR="00D400A2" w:rsidRDefault="00D400A2">
      <w:pPr>
        <w:rPr>
          <w:rFonts w:ascii="Arial"/>
          <w:sz w:val="14"/>
        </w:rPr>
        <w:sectPr w:rsidR="00D400A2">
          <w:pgSz w:w="12590" w:h="16190"/>
          <w:pgMar w:top="0" w:right="780" w:bottom="800" w:left="760" w:header="0" w:footer="602"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883240">
      <w:pPr>
        <w:spacing w:before="101"/>
        <w:ind w:left="1051"/>
        <w:rPr>
          <w:rFonts w:ascii="Arial" w:hAnsi="Arial"/>
          <w:sz w:val="20"/>
        </w:rPr>
      </w:pPr>
      <w:r>
        <w:rPr>
          <w:rFonts w:ascii="Calibri" w:hAnsi="Calibri"/>
          <w:b/>
          <w:color w:val="CFA519"/>
          <w:w w:val="110"/>
          <w:sz w:val="20"/>
        </w:rPr>
        <w:t>1.3-misol:</w:t>
      </w:r>
      <w:r>
        <w:rPr>
          <w:rFonts w:ascii="Arial" w:hAnsi="Arial"/>
          <w:color w:val="231F20"/>
          <w:w w:val="110"/>
          <w:sz w:val="20"/>
        </w:rPr>
        <w:t>Biznes modeli — Seylon tijorat bankining 2016 yilgi yillik hisoboti</w:t>
      </w:r>
    </w:p>
    <w:p w:rsidR="00D400A2" w:rsidRDefault="0011555C">
      <w:pPr>
        <w:pStyle w:val="a3"/>
        <w:spacing w:before="1"/>
        <w:rPr>
          <w:rFonts w:ascii="Arial"/>
          <w:sz w:val="10"/>
        </w:rPr>
      </w:pPr>
      <w:r>
        <w:pict>
          <v:group id="_x0000_s3211" style="position:absolute;margin-left:90.3pt;margin-top:7.75pt;width:447.85pt;height:426.3pt;z-index:-15663104;mso-wrap-distance-left:0;mso-wrap-distance-right:0;mso-position-horizontal-relative:page" coordorigin="1806,155" coordsize="8957,8526">
            <v:shape id="_x0000_s3213" type="#_x0000_t75" style="position:absolute;left:2180;top:310;width:8139;height:8267">
              <v:imagedata r:id="rId85" o:title=""/>
            </v:shape>
            <v:rect id="_x0000_s3212" style="position:absolute;left:1811;top:160;width:8947;height:8516" filled="f" strokecolor="#231f20" strokeweight=".5pt"/>
            <w10:wrap type="topAndBottom" anchorx="page"/>
          </v:group>
        </w:pict>
      </w:r>
    </w:p>
    <w:p w:rsidR="00D400A2" w:rsidRDefault="00883240">
      <w:pPr>
        <w:spacing w:before="31"/>
        <w:ind w:left="1051"/>
        <w:rPr>
          <w:rFonts w:ascii="Arial"/>
          <w:sz w:val="14"/>
        </w:rPr>
      </w:pPr>
      <w:r>
        <w:rPr>
          <w:rFonts w:ascii="Arial"/>
          <w:color w:val="231F20"/>
          <w:w w:val="110"/>
          <w:sz w:val="14"/>
        </w:rPr>
        <w:t>Manba: Seylon tijorat banki.</w:t>
      </w:r>
    </w:p>
    <w:p w:rsidR="00D400A2" w:rsidRDefault="00D400A2">
      <w:pPr>
        <w:pStyle w:val="a3"/>
        <w:spacing w:before="5"/>
        <w:rPr>
          <w:rFonts w:ascii="Arial"/>
          <w:sz w:val="23"/>
        </w:rPr>
      </w:pPr>
    </w:p>
    <w:p w:rsidR="00D400A2" w:rsidRDefault="00D400A2">
      <w:pPr>
        <w:rPr>
          <w:rFonts w:ascii="Arial"/>
          <w:sz w:val="23"/>
        </w:rPr>
        <w:sectPr w:rsidR="00D400A2">
          <w:pgSz w:w="12590" w:h="16190"/>
          <w:pgMar w:top="0" w:right="780" w:bottom="800" w:left="760" w:header="0" w:footer="604" w:gutter="0"/>
          <w:cols w:space="720"/>
        </w:sectPr>
      </w:pPr>
    </w:p>
    <w:p w:rsidR="00D400A2" w:rsidRDefault="0011555C">
      <w:pPr>
        <w:pStyle w:val="a3"/>
        <w:spacing w:before="107" w:line="268" w:lineRule="auto"/>
        <w:ind w:left="1051" w:right="-2"/>
      </w:pPr>
      <w:r>
        <w:pict>
          <v:rect id="_x0000_s3210" style="position:absolute;left:0;text-align:left;margin-left:584.5pt;margin-top:0;width:44.5pt;height:224.5pt;z-index:15794688;mso-position-horizontal-relative:page;mso-position-vertical-relative:page" fillcolor="#002e54" stroked="f">
            <w10:wrap anchorx="page" anchory="page"/>
          </v:rect>
        </w:pict>
      </w:r>
      <w:r>
        <w:pict>
          <v:rect id="_x0000_s3209" style="position:absolute;left:0;text-align:left;margin-left:584.5pt;margin-top:233.5pt;width:44pt;height:45pt;z-index:15795200;mso-position-horizontal-relative:page;mso-position-vertical-relative:page" fillcolor="#cfa519" stroked="f">
            <w10:wrap anchorx="page" anchory="page"/>
          </v:rect>
        </w:pict>
      </w:r>
      <w:r>
        <w:pict>
          <v:shape id="_x0000_s3208" type="#_x0000_t202" style="position:absolute;left:0;text-align:left;margin-left:568.25pt;margin-top:43.5pt;width:34.75pt;height:149.9pt;z-index:15795712;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r w:rsidR="00883240">
        <w:rPr>
          <w:color w:val="231F20"/>
        </w:rPr>
        <w:t>Yaqinda Xalqaro Integratsiyalashgan Hisobot Kengashining &lt;IR&gt; asosi nafaqat moliyaviy kapitalning, balki ishlab chiqarilgan, intellektual, insoniy, ijtimoiy va munosabatlar va tabiiy kapitallarning kirish va natijalarini hisobga oladigan qiymat yaratishning yanada yaxlit ta'rifini kiritdi. . (20-betdagi 1.1-bandga qarang.)</w:t>
      </w:r>
    </w:p>
    <w:p w:rsidR="00D400A2" w:rsidRDefault="00D400A2">
      <w:pPr>
        <w:pStyle w:val="a3"/>
        <w:spacing w:before="9"/>
        <w:rPr>
          <w:sz w:val="20"/>
        </w:rPr>
      </w:pPr>
    </w:p>
    <w:p w:rsidR="00D400A2" w:rsidRDefault="00883240" w:rsidP="00883240">
      <w:pPr>
        <w:pStyle w:val="9"/>
        <w:numPr>
          <w:ilvl w:val="2"/>
          <w:numId w:val="60"/>
        </w:numPr>
        <w:tabs>
          <w:tab w:val="left" w:pos="1568"/>
        </w:tabs>
        <w:spacing w:before="0"/>
        <w:ind w:left="1567" w:hanging="517"/>
      </w:pPr>
      <w:r>
        <w:rPr>
          <w:color w:val="CFA519"/>
          <w:w w:val="125"/>
        </w:rPr>
        <w:t>Biznes muhiti</w:t>
      </w:r>
    </w:p>
    <w:p w:rsidR="00D400A2" w:rsidRDefault="00883240">
      <w:pPr>
        <w:pStyle w:val="a3"/>
        <w:spacing w:before="16" w:line="268" w:lineRule="auto"/>
        <w:ind w:left="1051" w:right="-8"/>
      </w:pPr>
      <w:r>
        <w:rPr>
          <w:color w:val="231F20"/>
        </w:rPr>
        <w:t>Biznes muhiti to'g'risidagi hisobot kompaniyaning biznes modeli va strategik maqsadlari uchun kontekstni ta'minlaydi. Shuningdek, u strategiya, xavf va samaradorlik o'rtasidagi asosiy aloqani ta'minlaydi. Ishbilarmonlik muhitini sinchkovlik bilan tahlil qilish kompaniyaning barqaror tarzda qiymat yaratishga qodirligini aniqlashi mumkin.</w:t>
      </w:r>
    </w:p>
    <w:p w:rsidR="00D400A2" w:rsidRDefault="00883240">
      <w:pPr>
        <w:pStyle w:val="a3"/>
        <w:spacing w:before="183"/>
        <w:ind w:left="1051"/>
      </w:pPr>
      <w:r>
        <w:rPr>
          <w:color w:val="231F20"/>
        </w:rPr>
        <w:t>Biznes muhiti to'g'risida hisobot berish bo'yicha ko'rsatmalar:</w:t>
      </w:r>
    </w:p>
    <w:p w:rsidR="00D400A2" w:rsidRDefault="00883240" w:rsidP="00883240">
      <w:pPr>
        <w:pStyle w:val="a7"/>
        <w:numPr>
          <w:ilvl w:val="0"/>
          <w:numId w:val="59"/>
        </w:numPr>
        <w:tabs>
          <w:tab w:val="left" w:pos="1592"/>
        </w:tabs>
        <w:spacing w:before="108" w:line="256" w:lineRule="auto"/>
        <w:ind w:right="104"/>
        <w:rPr>
          <w:sz w:val="19"/>
        </w:rPr>
      </w:pPr>
      <w:r>
        <w:rPr>
          <w:rFonts w:ascii="Book Antiqua" w:hAnsi="Book Antiqua"/>
          <w:i/>
          <w:color w:val="231F20"/>
          <w:spacing w:val="-4"/>
          <w:sz w:val="19"/>
        </w:rPr>
        <w:t>Kompaniya bozorlari:</w:t>
      </w:r>
      <w:r>
        <w:rPr>
          <w:color w:val="231F20"/>
          <w:sz w:val="19"/>
        </w:rPr>
        <w:t xml:space="preserve">Asosiy o'zgarishlarga </w:t>
      </w:r>
      <w:r>
        <w:rPr>
          <w:color w:val="231F20"/>
          <w:sz w:val="19"/>
        </w:rPr>
        <w:t>aniqlik kiritish uchun biznes modelini ishlab chiqish va</w:t>
      </w:r>
    </w:p>
    <w:p w:rsidR="00D400A2" w:rsidRDefault="00883240">
      <w:pPr>
        <w:pStyle w:val="a3"/>
        <w:spacing w:before="99" w:line="268" w:lineRule="auto"/>
        <w:ind w:left="705" w:right="1381"/>
      </w:pPr>
      <w:r>
        <w:br w:type="column"/>
      </w:r>
      <w:r>
        <w:rPr>
          <w:color w:val="231F20"/>
        </w:rPr>
        <w:lastRenderedPageBreak/>
        <w:t>kompaniya faoliyat yuritadigan bozorlardagi tendentsiyalar. Mahsulot narxlari va ishlab chiqarish narxlari, talab va raqobatchilar taklifining omillari va texnologiyani o'z ichiga oladi.</w:t>
      </w:r>
    </w:p>
    <w:p w:rsidR="00D400A2" w:rsidRDefault="00883240" w:rsidP="00883240">
      <w:pPr>
        <w:pStyle w:val="a7"/>
        <w:numPr>
          <w:ilvl w:val="3"/>
          <w:numId w:val="89"/>
        </w:numPr>
        <w:tabs>
          <w:tab w:val="left" w:pos="706"/>
        </w:tabs>
        <w:spacing w:before="137" w:line="266" w:lineRule="auto"/>
        <w:ind w:left="705" w:right="1031"/>
        <w:rPr>
          <w:rFonts w:ascii="SimSun" w:hAnsi="SimSun"/>
          <w:color w:val="CFA519"/>
          <w:sz w:val="19"/>
        </w:rPr>
      </w:pPr>
      <w:r>
        <w:rPr>
          <w:rFonts w:ascii="Book Antiqua" w:hAnsi="Book Antiqua"/>
          <w:i/>
          <w:color w:val="231F20"/>
          <w:sz w:val="19"/>
        </w:rPr>
        <w:t>Tashqi muhit:</w:t>
      </w:r>
      <w:r>
        <w:rPr>
          <w:color w:val="231F20"/>
          <w:sz w:val="19"/>
        </w:rPr>
        <w:t>Biznesga jiddiy ta'sir ko'rsatishi mumkin bo'lgan makroiqtisodiy, huquqiy, tartibga soluvchi, ekologik va ijtimoiy omillarni tavsiflang. Sanoat va kontekstga xos ekologik va ijtimoiy muammolarni aniqlang (masalan, iqlim o'zgarishi, mahsulot izi). Manfaatdor tomonlarning qonuniy va oqilona ehtiyojlari va manfaatlarini tan oling.</w:t>
      </w:r>
    </w:p>
    <w:p w:rsidR="00D400A2" w:rsidRDefault="00883240" w:rsidP="00883240">
      <w:pPr>
        <w:pStyle w:val="a7"/>
        <w:numPr>
          <w:ilvl w:val="3"/>
          <w:numId w:val="89"/>
        </w:numPr>
        <w:tabs>
          <w:tab w:val="left" w:pos="706"/>
        </w:tabs>
        <w:spacing w:before="143" w:line="266" w:lineRule="auto"/>
        <w:ind w:left="705" w:right="1123"/>
        <w:rPr>
          <w:rFonts w:ascii="SimSun" w:hAnsi="SimSun"/>
          <w:color w:val="CFA519"/>
          <w:sz w:val="19"/>
        </w:rPr>
      </w:pPr>
      <w:r>
        <w:rPr>
          <w:rFonts w:ascii="Book Antiqua" w:hAnsi="Book Antiqua"/>
          <w:i/>
          <w:color w:val="231F20"/>
          <w:sz w:val="19"/>
        </w:rPr>
        <w:t>Ichki drayverlar:</w:t>
      </w:r>
      <w:r>
        <w:rPr>
          <w:color w:val="231F20"/>
          <w:sz w:val="19"/>
        </w:rPr>
        <w:t>Tashkilotning strategiyani qo'llab-quvvatlash qobiliyatiga ta'sir qilishi mumkin bo'lgan kompaniya resurslari, tuzilmalari va jarayonlarini tavsiflang. Xarajatlarni, mahsuldorlikni va bozorga kirishni ta'minlaydigan ichki kuchlarni qo'shing. Potentsial ta'sirlarni tan oling</w:t>
      </w:r>
    </w:p>
    <w:p w:rsidR="00D400A2" w:rsidRDefault="00D400A2">
      <w:pPr>
        <w:spacing w:line="266" w:lineRule="auto"/>
        <w:rPr>
          <w:rFonts w:ascii="SimSun" w:hAnsi="SimSun"/>
          <w:sz w:val="19"/>
        </w:rPr>
        <w:sectPr w:rsidR="00D400A2">
          <w:type w:val="continuous"/>
          <w:pgSz w:w="12590" w:h="16190"/>
          <w:pgMar w:top="1500" w:right="780" w:bottom="280" w:left="760" w:header="720" w:footer="720" w:gutter="0"/>
          <w:cols w:num="2" w:space="720" w:equalWidth="0">
            <w:col w:w="5426" w:space="40"/>
            <w:col w:w="5584"/>
          </w:cols>
        </w:sectPr>
      </w:pPr>
    </w:p>
    <w:p w:rsidR="00D400A2" w:rsidRDefault="00D400A2">
      <w:pPr>
        <w:pStyle w:val="a3"/>
        <w:rPr>
          <w:sz w:val="20"/>
        </w:rPr>
      </w:pPr>
    </w:p>
    <w:p w:rsidR="00D400A2" w:rsidRDefault="00D400A2">
      <w:pPr>
        <w:pStyle w:val="a3"/>
        <w:rPr>
          <w:sz w:val="20"/>
        </w:rPr>
      </w:pPr>
    </w:p>
    <w:p w:rsidR="00D400A2" w:rsidRDefault="00D400A2">
      <w:pPr>
        <w:pStyle w:val="a3"/>
        <w:rPr>
          <w:sz w:val="25"/>
        </w:rPr>
      </w:pPr>
    </w:p>
    <w:p w:rsidR="00D400A2" w:rsidRDefault="00D400A2">
      <w:pPr>
        <w:rPr>
          <w:sz w:val="25"/>
        </w:rPr>
        <w:sectPr w:rsidR="00D400A2">
          <w:pgSz w:w="12590" w:h="16190"/>
          <w:pgMar w:top="0" w:right="780" w:bottom="800" w:left="760" w:header="0" w:footer="602" w:gutter="0"/>
          <w:cols w:space="720"/>
        </w:sectPr>
      </w:pPr>
    </w:p>
    <w:p w:rsidR="00D400A2" w:rsidRDefault="00883240">
      <w:pPr>
        <w:pStyle w:val="a3"/>
        <w:spacing w:before="99" w:line="268" w:lineRule="auto"/>
        <w:ind w:left="1577" w:right="-3"/>
      </w:pPr>
      <w:r>
        <w:rPr>
          <w:color w:val="231F20"/>
        </w:rPr>
        <w:t>yirik investitsiyalar va loyihalar, shu jumladan yangi mahsulotlar va xizmatlarni ishlab chiqish.</w:t>
      </w:r>
    </w:p>
    <w:p w:rsidR="00D400A2" w:rsidRDefault="00D400A2">
      <w:pPr>
        <w:pStyle w:val="a3"/>
        <w:spacing w:before="1"/>
      </w:pPr>
    </w:p>
    <w:p w:rsidR="00D400A2" w:rsidRDefault="00883240">
      <w:pPr>
        <w:pStyle w:val="a3"/>
        <w:spacing w:line="268" w:lineRule="auto"/>
        <w:ind w:left="1037" w:right="-12"/>
      </w:pPr>
      <w:r>
        <w:rPr>
          <w:color w:val="231F20"/>
        </w:rPr>
        <w:t>1.4-misolda Yaponiya farmatsevtika kompaniyasi Astellas Pharma Inc. o'zining tashqi muhitini va retsept bo'yicha va umumiy dori vositalari bozoridagi asosiy tendentsiyalarni tavsiflaydi. Hisobotda retsept bo'yicha beriladigan dori vositalarining jahon bozori uchun prognozlar taqdim etilgan va o'sish omillari, jumladan, qarish populyatsiyasi va iqtisodiy rivojlanish tasvirlangan. Hisobotda manfaatdor tomonlarning bosimi kabi sohadagi qiyinchiliklar ham e’tirof etilgan</w:t>
      </w:r>
    </w:p>
    <w:p w:rsidR="00D400A2" w:rsidRDefault="00883240">
      <w:pPr>
        <w:pStyle w:val="a3"/>
        <w:spacing w:before="99" w:line="268" w:lineRule="auto"/>
        <w:ind w:left="151" w:right="1046"/>
      </w:pPr>
      <w:r>
        <w:br w:type="column"/>
      </w:r>
      <w:r>
        <w:rPr>
          <w:color w:val="231F20"/>
        </w:rPr>
        <w:t>sog'liqni saqlash xarajatlarini cheklash va yangi dori vositalarini tasdiqlash uchun qat'iy tartibga solish talablari. Imkoniyatlar ishonchli, uzoq muddatli investitsiyalar, innovatsion dori-darmonlar va yaxshi terapevtik yechimlar bilan bog'liq.</w:t>
      </w:r>
    </w:p>
    <w:p w:rsidR="00D400A2" w:rsidRDefault="00883240" w:rsidP="00883240">
      <w:pPr>
        <w:pStyle w:val="7"/>
        <w:numPr>
          <w:ilvl w:val="1"/>
          <w:numId w:val="62"/>
        </w:numPr>
        <w:tabs>
          <w:tab w:val="left" w:pos="628"/>
        </w:tabs>
        <w:spacing w:before="172"/>
        <w:ind w:left="627" w:hanging="477"/>
        <w:jc w:val="left"/>
      </w:pPr>
      <w:bookmarkStart w:id="11" w:name="_TOC_250022"/>
      <w:r>
        <w:rPr>
          <w:color w:val="CFA519"/>
          <w:w w:val="125"/>
        </w:rPr>
        <w:t>Strategik maqsadlar</w:t>
      </w:r>
      <w:bookmarkEnd w:id="11"/>
    </w:p>
    <w:p w:rsidR="00D400A2" w:rsidRDefault="00883240">
      <w:pPr>
        <w:pStyle w:val="a3"/>
        <w:spacing w:before="5" w:line="268" w:lineRule="auto"/>
        <w:ind w:left="151" w:right="963"/>
      </w:pPr>
      <w:r>
        <w:rPr>
          <w:color w:val="231F20"/>
        </w:rPr>
        <w:t>Hisobot kompaniyaning asosiy maqsadlarini, ayniqsa uning biznes modeli kontekstida tavsiflashi kerak. Shuningdek, u o'zining biznes muhiti, samaradorligi va kelajagi nuqtai nazaridan kompaniya o'z strategik maqsadlariga qanday erishmoqchi ekanligini tasvirlashi kerak.</w:t>
      </w:r>
    </w:p>
    <w:p w:rsidR="00D400A2" w:rsidRDefault="00D400A2">
      <w:pPr>
        <w:spacing w:line="268" w:lineRule="auto"/>
        <w:sectPr w:rsidR="00D400A2">
          <w:type w:val="continuous"/>
          <w:pgSz w:w="12590" w:h="16190"/>
          <w:pgMar w:top="1500" w:right="780" w:bottom="280" w:left="760" w:header="720" w:footer="720" w:gutter="0"/>
          <w:cols w:num="2" w:space="720" w:equalWidth="0">
            <w:col w:w="5433" w:space="40"/>
            <w:col w:w="5577"/>
          </w:cols>
        </w:sectPr>
      </w:pPr>
    </w:p>
    <w:p w:rsidR="00D400A2" w:rsidRDefault="0011555C">
      <w:pPr>
        <w:pStyle w:val="a3"/>
        <w:spacing w:before="3"/>
        <w:rPr>
          <w:sz w:val="23"/>
        </w:rPr>
      </w:pPr>
      <w:r>
        <w:pict>
          <v:rect id="_x0000_s3207" style="position:absolute;margin-left:0;margin-top:0;width:44.5pt;height:224.5pt;z-index:-23132672;mso-position-horizontal-relative:page;mso-position-vertical-relative:page" fillcolor="#002e54" stroked="f">
            <w10:wrap anchorx="page" anchory="page"/>
          </v:rect>
        </w:pict>
      </w:r>
      <w:r>
        <w:pict>
          <v:shape id="_x0000_s3206" type="#_x0000_t202" style="position:absolute;margin-left:26.85pt;margin-top:43.5pt;width:33.95pt;height:149.9pt;z-index:-23132160;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p>
    <w:p w:rsidR="00D400A2" w:rsidRDefault="00883240">
      <w:pPr>
        <w:spacing w:before="101"/>
        <w:ind w:left="1944"/>
        <w:rPr>
          <w:rFonts w:ascii="Arial" w:hAnsi="Arial"/>
          <w:sz w:val="20"/>
        </w:rPr>
      </w:pPr>
      <w:r>
        <w:rPr>
          <w:rFonts w:ascii="Calibri" w:hAnsi="Calibri"/>
          <w:b/>
          <w:color w:val="CFA519"/>
          <w:w w:val="110"/>
          <w:sz w:val="20"/>
        </w:rPr>
        <w:t>1.4-misol:</w:t>
      </w:r>
      <w:r>
        <w:rPr>
          <w:rFonts w:ascii="Arial" w:hAnsi="Arial"/>
          <w:color w:val="231F20"/>
          <w:w w:val="110"/>
          <w:sz w:val="20"/>
        </w:rPr>
        <w:t>Biznes muhiti - Astellas Pharma yillik hisoboti 2016</w:t>
      </w:r>
    </w:p>
    <w:p w:rsidR="00D400A2" w:rsidRDefault="00D400A2">
      <w:pPr>
        <w:pStyle w:val="a3"/>
        <w:spacing w:before="11"/>
        <w:rPr>
          <w:rFonts w:ascii="Arial"/>
          <w:sz w:val="13"/>
        </w:rPr>
      </w:pPr>
    </w:p>
    <w:p w:rsidR="00D400A2" w:rsidRDefault="0011555C">
      <w:pPr>
        <w:tabs>
          <w:tab w:val="left" w:pos="1944"/>
        </w:tabs>
        <w:ind w:left="-760"/>
        <w:rPr>
          <w:rFonts w:ascii="Arial"/>
          <w:sz w:val="20"/>
        </w:rPr>
      </w:pPr>
      <w:r>
        <w:rPr>
          <w:rFonts w:ascii="Arial"/>
          <w:position w:val="910"/>
          <w:sz w:val="20"/>
        </w:rPr>
      </w:r>
      <w:r>
        <w:rPr>
          <w:rFonts w:ascii="Arial"/>
          <w:position w:val="910"/>
          <w:sz w:val="20"/>
        </w:rPr>
        <w:pict>
          <v:group id="_x0000_s3204" style="width:44.55pt;height:45pt;mso-position-horizontal-relative:char;mso-position-vertical-relative:line" coordsize="891,900">
            <v:rect id="_x0000_s3205" style="position:absolute;width:891;height:900" fillcolor="#cfa519" stroked="f"/>
            <w10:anchorlock/>
          </v:group>
        </w:pict>
      </w:r>
      <w:r w:rsidR="00883240">
        <w:rPr>
          <w:rFonts w:ascii="Arial"/>
          <w:position w:val="910"/>
          <w:sz w:val="20"/>
        </w:rPr>
        <w:tab/>
      </w:r>
      <w:r>
        <w:rPr>
          <w:rFonts w:ascii="Arial"/>
          <w:sz w:val="20"/>
        </w:rPr>
      </w:r>
      <w:r>
        <w:rPr>
          <w:rFonts w:ascii="Arial"/>
          <w:sz w:val="20"/>
        </w:rPr>
        <w:pict>
          <v:group id="_x0000_s3201" style="width:357.15pt;height:515.4pt;mso-position-horizontal-relative:char;mso-position-vertical-relative:line" coordsize="7143,10308">
            <v:shape id="_x0000_s3203" type="#_x0000_t75" style="position:absolute;left:5;top:5;width:7133;height:10298">
              <v:imagedata r:id="rId86" o:title=""/>
            </v:shape>
            <v:rect id="_x0000_s3202" style="position:absolute;left:5;top:5;width:7133;height:10298" filled="f" strokecolor="#231f20" strokeweight=".5pt"/>
            <w10:anchorlock/>
          </v:group>
        </w:pict>
      </w:r>
    </w:p>
    <w:p w:rsidR="00D400A2" w:rsidRDefault="00883240">
      <w:pPr>
        <w:ind w:left="1966"/>
        <w:rPr>
          <w:rFonts w:ascii="Arial"/>
          <w:sz w:val="14"/>
        </w:rPr>
      </w:pPr>
      <w:r>
        <w:rPr>
          <w:rFonts w:ascii="Arial"/>
          <w:color w:val="231F20"/>
          <w:w w:val="105"/>
          <w:sz w:val="14"/>
        </w:rPr>
        <w:t>Manba: Astellas Pharma Inc.</w:t>
      </w:r>
    </w:p>
    <w:p w:rsidR="00D400A2" w:rsidRDefault="00D400A2">
      <w:pPr>
        <w:rPr>
          <w:rFonts w:ascii="Arial"/>
          <w:sz w:val="14"/>
        </w:rPr>
        <w:sectPr w:rsidR="00D400A2">
          <w:type w:val="continuous"/>
          <w:pgSz w:w="12590" w:h="16190"/>
          <w:pgMar w:top="1500" w:right="780" w:bottom="280" w:left="76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3"/>
        <w:rPr>
          <w:rFonts w:ascii="Arial"/>
          <w:sz w:val="26"/>
        </w:rPr>
      </w:pPr>
    </w:p>
    <w:p w:rsidR="00D400A2" w:rsidRDefault="00D400A2">
      <w:pPr>
        <w:rPr>
          <w:rFonts w:ascii="Arial"/>
          <w:sz w:val="26"/>
        </w:rPr>
        <w:sectPr w:rsidR="00D400A2">
          <w:pgSz w:w="12590" w:h="16190"/>
          <w:pgMar w:top="0" w:right="780" w:bottom="800" w:left="760" w:header="0" w:footer="604" w:gutter="0"/>
          <w:cols w:space="720"/>
        </w:sectPr>
      </w:pPr>
    </w:p>
    <w:p w:rsidR="00D400A2" w:rsidRDefault="00883240">
      <w:pPr>
        <w:pStyle w:val="a3"/>
        <w:spacing w:before="113" w:line="268" w:lineRule="auto"/>
        <w:ind w:left="1051" w:right="203"/>
        <w:jc w:val="both"/>
      </w:pPr>
      <w:r>
        <w:rPr>
          <w:color w:val="231F20"/>
        </w:rPr>
        <w:t>istiqbollari. Bunga rejalar va tashabbuslar, shuningdek, muayyan investitsiyalar uchun zarur bo'lgan moliyalashtirish va boshqa resurslar kiradi.</w:t>
      </w:r>
    </w:p>
    <w:p w:rsidR="00D400A2" w:rsidRDefault="00883240">
      <w:pPr>
        <w:pStyle w:val="a3"/>
        <w:spacing w:before="182" w:line="268" w:lineRule="auto"/>
        <w:ind w:left="1051" w:right="25"/>
      </w:pPr>
      <w:r>
        <w:rPr>
          <w:color w:val="231F20"/>
        </w:rPr>
        <w:t>Hisobot kompaniya barqarorlik imkoniyatlari va risklarini o'zining strategik maqsadlariga qanday integratsiyalashini ko'rsatishi kerak. Bu ba'zi hollarda boshqa moliyaviy yoki moliyaviy bo'lmagan maqsadlar bilan bog'liq bo'lgan barqarorlik maqsadlarini o'z ichiga olishi mumkin.</w:t>
      </w:r>
    </w:p>
    <w:p w:rsidR="00D400A2" w:rsidRDefault="00883240">
      <w:pPr>
        <w:pStyle w:val="a3"/>
        <w:spacing w:before="183" w:line="264" w:lineRule="auto"/>
        <w:ind w:left="1051" w:right="-4"/>
      </w:pPr>
      <w:r>
        <w:rPr>
          <w:color w:val="231F20"/>
          <w:spacing w:val="-4"/>
        </w:rPr>
        <w:t>Barqarorlik masalalari katta imkoniyatlar yaratishi mumkin.</w:t>
      </w:r>
      <w:r>
        <w:rPr>
          <w:rFonts w:ascii="Calibri" w:hAnsi="Calibri"/>
          <w:b/>
          <w:color w:val="CFA519"/>
          <w:w w:val="105"/>
        </w:rPr>
        <w:t>ENG YAXSHI AMALIYOT</w:t>
      </w:r>
      <w:r>
        <w:rPr>
          <w:color w:val="CFA519"/>
          <w:w w:val="105"/>
        </w:rPr>
        <w:t>ular kompaniya strategiyasini belgilash jarayonining ajralmas jihati bo‘lishini taklif qiladi.</w:t>
      </w:r>
    </w:p>
    <w:p w:rsidR="00D400A2" w:rsidRDefault="00883240">
      <w:pPr>
        <w:spacing w:before="5" w:line="268" w:lineRule="auto"/>
        <w:ind w:left="1051" w:right="280"/>
        <w:rPr>
          <w:sz w:val="19"/>
        </w:rPr>
      </w:pPr>
      <w:r>
        <w:rPr>
          <w:color w:val="231F20"/>
          <w:sz w:val="19"/>
        </w:rPr>
        <w:t>(Qo'shimcha yo'l-yo'riqlar uchun ushbu asboblar to'plamining 1.4. Barqaror rivojlanish imkoniyatlari va risklari, 26-betga qarang.)</w:t>
      </w:r>
    </w:p>
    <w:p w:rsidR="00D400A2" w:rsidRDefault="00883240">
      <w:pPr>
        <w:pStyle w:val="a3"/>
        <w:spacing w:before="116" w:line="268" w:lineRule="auto"/>
        <w:ind w:left="1051" w:right="70"/>
      </w:pPr>
      <w:r>
        <w:rPr>
          <w:color w:val="231F20"/>
        </w:rPr>
        <w:t>1.5-misolda Janubiy Afrikadagi logistika kompaniyasi Santovaning o'rta muddatli va uzoq muddatli strategik tashabbuslari uning asosiy farqlovchilari kontekstida keltirilgan.</w:t>
      </w:r>
    </w:p>
    <w:p w:rsidR="00D400A2" w:rsidRDefault="00883240">
      <w:pPr>
        <w:pStyle w:val="a3"/>
        <w:spacing w:before="117" w:line="268" w:lineRule="auto"/>
        <w:ind w:left="1051" w:right="25"/>
      </w:pPr>
      <w:r>
        <w:rPr>
          <w:color w:val="231F20"/>
        </w:rPr>
        <w:t>Keyingi sahifadagi 1.6-misol Nedbank Janubiy Afrikaning asosiy strategik yo'nalishlarini, shu jumladan kompaniyaning strategik yo'naltirilgan ekologik va ijtimoiy masalalarini sanab o'tadi va ularni uning iqtisodiy va ijtimoiy sohalari bilan bog'laydi.</w:t>
      </w:r>
    </w:p>
    <w:p w:rsidR="00D400A2" w:rsidRDefault="00883240">
      <w:pPr>
        <w:pStyle w:val="a3"/>
        <w:spacing w:before="99" w:line="268" w:lineRule="auto"/>
        <w:ind w:left="166" w:right="956"/>
      </w:pPr>
      <w:r>
        <w:br w:type="column"/>
      </w:r>
      <w:r>
        <w:rPr>
          <w:color w:val="231F20"/>
        </w:rPr>
        <w:t>qisqa va uzoq muddatda ijtimoiy muhit xavflari va imkoniyatlari.</w:t>
      </w:r>
    </w:p>
    <w:p w:rsidR="00D400A2" w:rsidRDefault="00883240">
      <w:pPr>
        <w:pStyle w:val="a3"/>
        <w:spacing w:before="116" w:line="268" w:lineRule="auto"/>
        <w:ind w:left="166" w:right="880"/>
      </w:pPr>
      <w:r>
        <w:rPr>
          <w:color w:val="231F20"/>
        </w:rPr>
        <w:t>25-betdagi 1.7-misol Kumba Iron Ore Limited kompaniyasining rentabellik va barqarorlik maqsadlarini bog'laydigan bir sahifali strategiya sharhini taqdim etadi.</w:t>
      </w:r>
    </w:p>
    <w:p w:rsidR="00D400A2" w:rsidRDefault="00883240">
      <w:pPr>
        <w:spacing w:before="141"/>
        <w:ind w:left="166"/>
        <w:rPr>
          <w:rFonts w:ascii="Calibri"/>
          <w:b/>
          <w:i/>
          <w:sz w:val="18"/>
        </w:rPr>
      </w:pPr>
      <w:r>
        <w:rPr>
          <w:rFonts w:ascii="Calibri"/>
          <w:b/>
          <w:i/>
          <w:color w:val="CFA519"/>
          <w:w w:val="110"/>
          <w:sz w:val="18"/>
        </w:rPr>
        <w:t>Maqsadni sozlash</w:t>
      </w:r>
    </w:p>
    <w:p w:rsidR="00D400A2" w:rsidRDefault="00883240">
      <w:pPr>
        <w:pStyle w:val="a3"/>
        <w:spacing w:before="21" w:line="264" w:lineRule="auto"/>
        <w:ind w:left="166" w:right="1216"/>
      </w:pPr>
      <w:r>
        <w:rPr>
          <w:color w:val="231F20"/>
        </w:rPr>
        <w:t>Maqsadlar va maqsadni belgilash yaxshi boshqaruv uchun proksi hisoblanadi.</w:t>
      </w:r>
      <w:r>
        <w:rPr>
          <w:rFonts w:ascii="Calibri"/>
          <w:b/>
          <w:color w:val="CFA519"/>
          <w:w w:val="105"/>
        </w:rPr>
        <w:t>ENG YAXSHI AMALIYOT</w:t>
      </w:r>
      <w:r>
        <w:rPr>
          <w:color w:val="CFA519"/>
          <w:w w:val="105"/>
        </w:rPr>
        <w:t>kompaniyalar strategik maqsadlarni tarjima qilishni taklif qiladi</w:t>
      </w:r>
    </w:p>
    <w:p w:rsidR="00D400A2" w:rsidRDefault="00883240">
      <w:pPr>
        <w:pStyle w:val="a3"/>
        <w:spacing w:before="5" w:line="268" w:lineRule="auto"/>
        <w:ind w:left="166" w:right="880"/>
      </w:pPr>
      <w:r>
        <w:rPr>
          <w:color w:val="CFA519"/>
        </w:rPr>
        <w:t>aniq va o'lchanadigan maqsadlar yoki maqsadlar.</w:t>
      </w:r>
      <w:r>
        <w:rPr>
          <w:color w:val="231F20"/>
        </w:rPr>
        <w:t>Boshqaruv bo'yicha maslahatchi Jorj T. Doran (Doran 1981) tomonidan ishlab chiqilgan "SMART" maqsadlaridan foydalanish usullaridan biri:</w:t>
      </w:r>
    </w:p>
    <w:p w:rsidR="00D400A2" w:rsidRDefault="00883240" w:rsidP="00883240">
      <w:pPr>
        <w:pStyle w:val="a7"/>
        <w:numPr>
          <w:ilvl w:val="3"/>
          <w:numId w:val="89"/>
        </w:numPr>
        <w:tabs>
          <w:tab w:val="left" w:pos="727"/>
        </w:tabs>
        <w:spacing w:before="64"/>
        <w:ind w:left="726" w:hanging="201"/>
        <w:rPr>
          <w:rFonts w:ascii="SimSun" w:hAnsi="SimSun"/>
          <w:color w:val="CFA519"/>
          <w:sz w:val="19"/>
        </w:rPr>
      </w:pPr>
      <w:r>
        <w:rPr>
          <w:b/>
          <w:i/>
          <w:color w:val="231F20"/>
          <w:sz w:val="19"/>
        </w:rPr>
        <w:t>Maxsus c:</w:t>
      </w:r>
      <w:r>
        <w:rPr>
          <w:color w:val="231F20"/>
          <w:spacing w:val="-5"/>
          <w:sz w:val="19"/>
        </w:rPr>
        <w:t>Maqsad</w:t>
      </w:r>
      <w:r>
        <w:rPr>
          <w:color w:val="231F20"/>
          <w:sz w:val="19"/>
        </w:rPr>
        <w:t>takomillashtirish uchun ma'lum bir soha.</w:t>
      </w:r>
    </w:p>
    <w:p w:rsidR="00D400A2" w:rsidRDefault="00883240" w:rsidP="00883240">
      <w:pPr>
        <w:pStyle w:val="a7"/>
        <w:numPr>
          <w:ilvl w:val="3"/>
          <w:numId w:val="89"/>
        </w:numPr>
        <w:tabs>
          <w:tab w:val="left" w:pos="727"/>
        </w:tabs>
        <w:spacing w:before="78" w:line="256" w:lineRule="auto"/>
        <w:ind w:left="726" w:right="1314" w:hanging="201"/>
        <w:rPr>
          <w:rFonts w:ascii="SimSun" w:hAnsi="SimSun"/>
          <w:color w:val="CFA519"/>
          <w:sz w:val="19"/>
        </w:rPr>
      </w:pPr>
      <w:r>
        <w:rPr>
          <w:b/>
          <w:i/>
          <w:color w:val="231F20"/>
          <w:spacing w:val="-3"/>
          <w:sz w:val="19"/>
        </w:rPr>
        <w:t>O'lchanadigan:</w:t>
      </w:r>
      <w:r>
        <w:rPr>
          <w:color w:val="231F20"/>
          <w:spacing w:val="-4"/>
          <w:sz w:val="19"/>
        </w:rPr>
        <w:t>Miqdori,</w:t>
      </w:r>
      <w:r>
        <w:rPr>
          <w:color w:val="231F20"/>
          <w:sz w:val="19"/>
        </w:rPr>
        <w:t>yoki hech bo'lmaganda, taraqqiyot ko'rsatkichini taklif qiling.</w:t>
      </w:r>
    </w:p>
    <w:p w:rsidR="00D400A2" w:rsidRDefault="00883240" w:rsidP="00883240">
      <w:pPr>
        <w:pStyle w:val="a7"/>
        <w:numPr>
          <w:ilvl w:val="3"/>
          <w:numId w:val="89"/>
        </w:numPr>
        <w:tabs>
          <w:tab w:val="left" w:pos="727"/>
        </w:tabs>
        <w:spacing w:before="74"/>
        <w:ind w:left="726" w:hanging="201"/>
        <w:rPr>
          <w:rFonts w:ascii="SimSun" w:hAnsi="SimSun"/>
          <w:color w:val="CFA519"/>
          <w:sz w:val="19"/>
        </w:rPr>
      </w:pPr>
      <w:r>
        <w:rPr>
          <w:b/>
          <w:i/>
          <w:color w:val="231F20"/>
          <w:sz w:val="19"/>
        </w:rPr>
        <w:t>Belgilanishi mumkin:</w:t>
      </w:r>
      <w:r>
        <w:rPr>
          <w:color w:val="231F20"/>
          <w:sz w:val="19"/>
        </w:rPr>
        <w:t>Buni kim qilishini aniqlang.</w:t>
      </w:r>
    </w:p>
    <w:p w:rsidR="00D400A2" w:rsidRDefault="00883240" w:rsidP="00883240">
      <w:pPr>
        <w:pStyle w:val="a7"/>
        <w:numPr>
          <w:ilvl w:val="3"/>
          <w:numId w:val="89"/>
        </w:numPr>
        <w:tabs>
          <w:tab w:val="left" w:pos="727"/>
        </w:tabs>
        <w:spacing w:before="78" w:line="256" w:lineRule="auto"/>
        <w:ind w:left="726" w:right="1142" w:hanging="201"/>
        <w:rPr>
          <w:rFonts w:ascii="SimSun" w:hAnsi="SimSun"/>
          <w:color w:val="CFA519"/>
          <w:sz w:val="19"/>
        </w:rPr>
      </w:pPr>
      <w:r>
        <w:rPr>
          <w:b/>
          <w:i/>
          <w:color w:val="231F20"/>
          <w:sz w:val="19"/>
        </w:rPr>
        <w:t>Haqiqiy:</w:t>
      </w:r>
      <w:r>
        <w:rPr>
          <w:color w:val="231F20"/>
          <w:sz w:val="19"/>
        </w:rPr>
        <w:t>Mavjud resurslarni hisobga olgan holda qanday natijalarga erishish mumkinligini ayting.</w:t>
      </w:r>
    </w:p>
    <w:p w:rsidR="00D400A2" w:rsidRDefault="00883240" w:rsidP="00883240">
      <w:pPr>
        <w:pStyle w:val="a7"/>
        <w:numPr>
          <w:ilvl w:val="3"/>
          <w:numId w:val="89"/>
        </w:numPr>
        <w:tabs>
          <w:tab w:val="left" w:pos="727"/>
        </w:tabs>
        <w:spacing w:before="74" w:line="256" w:lineRule="auto"/>
        <w:ind w:left="726" w:right="1314" w:hanging="201"/>
        <w:rPr>
          <w:rFonts w:ascii="SimSun" w:hAnsi="SimSun"/>
          <w:color w:val="CFA519"/>
          <w:sz w:val="19"/>
        </w:rPr>
      </w:pPr>
      <w:r>
        <w:rPr>
          <w:b/>
          <w:i/>
          <w:color w:val="231F20"/>
          <w:spacing w:val="-3"/>
          <w:sz w:val="19"/>
        </w:rPr>
        <w:t>Vaqt bilan bog'liq:</w:t>
      </w:r>
      <w:r>
        <w:rPr>
          <w:color w:val="231F20"/>
          <w:sz w:val="19"/>
        </w:rPr>
        <w:t>Natijaga qachon erishish mumkinligini belgilang.</w:t>
      </w:r>
    </w:p>
    <w:p w:rsidR="00D400A2" w:rsidRDefault="00D400A2">
      <w:pPr>
        <w:spacing w:line="256" w:lineRule="auto"/>
        <w:rPr>
          <w:rFonts w:ascii="SimSun" w:hAnsi="SimSun"/>
          <w:sz w:val="19"/>
        </w:rPr>
        <w:sectPr w:rsidR="00D400A2">
          <w:type w:val="continuous"/>
          <w:pgSz w:w="12590" w:h="16190"/>
          <w:pgMar w:top="1500" w:right="780" w:bottom="280" w:left="760" w:header="720" w:footer="720" w:gutter="0"/>
          <w:cols w:num="2" w:space="720" w:equalWidth="0">
            <w:col w:w="5397" w:space="40"/>
            <w:col w:w="5613"/>
          </w:cols>
        </w:sectPr>
      </w:pPr>
    </w:p>
    <w:p w:rsidR="00D400A2" w:rsidRDefault="0011555C">
      <w:pPr>
        <w:pStyle w:val="a3"/>
        <w:spacing w:before="1"/>
        <w:rPr>
          <w:sz w:val="17"/>
        </w:rPr>
      </w:pPr>
      <w:r>
        <w:pict>
          <v:rect id="_x0000_s3200" style="position:absolute;margin-left:584.5pt;margin-top:0;width:44.5pt;height:224.5pt;z-index:15798784;mso-position-horizontal-relative:page;mso-position-vertical-relative:page" fillcolor="#002e54" stroked="f">
            <w10:wrap anchorx="page" anchory="page"/>
          </v:rect>
        </w:pict>
      </w:r>
      <w:r>
        <w:pict>
          <v:rect id="_x0000_s3199" style="position:absolute;margin-left:584.5pt;margin-top:233.5pt;width:44pt;height:45pt;z-index:15799296;mso-position-horizontal-relative:page;mso-position-vertical-relative:page" fillcolor="#cfa519" stroked="f">
            <w10:wrap anchorx="page" anchory="page"/>
          </v:rect>
        </w:pict>
      </w:r>
      <w:r>
        <w:pict>
          <v:shape id="_x0000_s3198" type="#_x0000_t202" style="position:absolute;margin-left:568.25pt;margin-top:43.5pt;width:34.75pt;height:149.9pt;z-index:15799808;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p>
    <w:p w:rsidR="00D400A2" w:rsidRDefault="00883240">
      <w:pPr>
        <w:spacing w:before="101"/>
        <w:ind w:left="1426"/>
        <w:rPr>
          <w:rFonts w:ascii="Arial" w:hAnsi="Arial"/>
          <w:sz w:val="20"/>
        </w:rPr>
      </w:pPr>
      <w:r>
        <w:rPr>
          <w:rFonts w:ascii="Calibri" w:hAnsi="Calibri"/>
          <w:b/>
          <w:color w:val="CFA519"/>
          <w:w w:val="115"/>
          <w:sz w:val="20"/>
        </w:rPr>
        <w:t>1.5-misol:</w:t>
      </w:r>
      <w:r>
        <w:rPr>
          <w:rFonts w:ascii="Arial" w:hAnsi="Arial"/>
          <w:color w:val="231F20"/>
          <w:w w:val="115"/>
          <w:sz w:val="20"/>
        </w:rPr>
        <w:t>Strategik tashabbuslar—Santova Limited 2016 yil uchun integratsiyalashgan yillik hisobot</w:t>
      </w:r>
    </w:p>
    <w:p w:rsidR="00D400A2" w:rsidRDefault="0011555C">
      <w:pPr>
        <w:pStyle w:val="a3"/>
        <w:spacing w:before="4"/>
        <w:rPr>
          <w:rFonts w:ascii="Arial"/>
          <w:sz w:val="10"/>
        </w:rPr>
      </w:pPr>
      <w:r>
        <w:lastRenderedPageBreak/>
        <w:pict>
          <v:group id="_x0000_s3195" style="position:absolute;margin-left:109.3pt;margin-top:7.95pt;width:409pt;height:373.3pt;z-index:-15659008;mso-wrap-distance-left:0;mso-wrap-distance-right:0;mso-position-horizontal-relative:page" coordorigin="2186,159" coordsize="8180,7466">
            <v:shape id="_x0000_s3197" type="#_x0000_t75" style="position:absolute;left:2191;top:194;width:8170;height:7368">
              <v:imagedata r:id="rId87" o:title=""/>
            </v:shape>
            <v:rect id="_x0000_s3196" style="position:absolute;left:2191;top:163;width:8170;height:7456" filled="f" strokecolor="#231f20" strokeweight=".5pt"/>
            <w10:wrap type="topAndBottom" anchorx="page"/>
          </v:group>
        </w:pict>
      </w:r>
    </w:p>
    <w:p w:rsidR="00D400A2" w:rsidRDefault="00883240">
      <w:pPr>
        <w:spacing w:before="45"/>
        <w:ind w:left="1426"/>
        <w:rPr>
          <w:rFonts w:ascii="Arial"/>
          <w:sz w:val="14"/>
        </w:rPr>
      </w:pPr>
      <w:r>
        <w:rPr>
          <w:rFonts w:ascii="Arial"/>
          <w:color w:val="231F20"/>
          <w:w w:val="105"/>
          <w:sz w:val="14"/>
        </w:rPr>
        <w:t>Manba: Santova Limited.</w:t>
      </w:r>
    </w:p>
    <w:p w:rsidR="00D400A2" w:rsidRDefault="00D400A2">
      <w:pPr>
        <w:rPr>
          <w:rFonts w:ascii="Arial"/>
          <w:sz w:val="14"/>
        </w:rPr>
        <w:sectPr w:rsidR="00D400A2">
          <w:type w:val="continuous"/>
          <w:pgSz w:w="12590" w:h="16190"/>
          <w:pgMar w:top="1500" w:right="780" w:bottom="280" w:left="76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5"/>
        </w:rPr>
      </w:pPr>
    </w:p>
    <w:p w:rsidR="00D400A2" w:rsidRDefault="00883240">
      <w:pPr>
        <w:spacing w:before="100"/>
        <w:ind w:left="1469"/>
        <w:rPr>
          <w:rFonts w:ascii="Arial" w:hAnsi="Arial"/>
          <w:sz w:val="20"/>
        </w:rPr>
      </w:pPr>
      <w:r>
        <w:rPr>
          <w:rFonts w:ascii="Calibri" w:hAnsi="Calibri"/>
          <w:b/>
          <w:color w:val="CFA519"/>
          <w:w w:val="110"/>
          <w:sz w:val="20"/>
        </w:rPr>
        <w:t>1.6-misol:</w:t>
      </w:r>
      <w:r>
        <w:rPr>
          <w:rFonts w:ascii="Arial" w:hAnsi="Arial"/>
          <w:color w:val="231F20"/>
          <w:w w:val="110"/>
          <w:sz w:val="20"/>
        </w:rPr>
        <w:t>Strategik yo'nalish - Nedbank Group 2015 Integratsiyalashgan hisoboti</w:t>
      </w:r>
    </w:p>
    <w:p w:rsidR="00D400A2" w:rsidRDefault="00D400A2">
      <w:pPr>
        <w:pStyle w:val="a3"/>
        <w:spacing w:before="11"/>
        <w:rPr>
          <w:rFonts w:ascii="Arial"/>
          <w:sz w:val="10"/>
        </w:rPr>
      </w:pPr>
    </w:p>
    <w:p w:rsidR="00D400A2" w:rsidRDefault="0011555C">
      <w:pPr>
        <w:tabs>
          <w:tab w:val="left" w:pos="1469"/>
        </w:tabs>
        <w:ind w:left="-760"/>
        <w:rPr>
          <w:rFonts w:ascii="Arial"/>
          <w:sz w:val="20"/>
        </w:rPr>
      </w:pPr>
      <w:r>
        <w:rPr>
          <w:rFonts w:ascii="Arial"/>
          <w:position w:val="255"/>
          <w:sz w:val="20"/>
        </w:rPr>
      </w:r>
      <w:r>
        <w:rPr>
          <w:rFonts w:ascii="Arial"/>
          <w:position w:val="255"/>
          <w:sz w:val="20"/>
        </w:rPr>
        <w:pict>
          <v:group id="_x0000_s3193" style="width:44.55pt;height:45pt;mso-position-horizontal-relative:char;mso-position-vertical-relative:line" coordsize="891,900">
            <v:rect id="_x0000_s3194" style="position:absolute;width:891;height:900" fillcolor="#cfa519" stroked="f"/>
            <w10:anchorlock/>
          </v:group>
        </w:pict>
      </w:r>
      <w:r w:rsidR="00883240">
        <w:rPr>
          <w:rFonts w:ascii="Arial"/>
          <w:position w:val="255"/>
          <w:sz w:val="20"/>
        </w:rPr>
        <w:tab/>
      </w:r>
      <w:r>
        <w:rPr>
          <w:rFonts w:ascii="Arial"/>
          <w:sz w:val="20"/>
        </w:rPr>
      </w:r>
      <w:r>
        <w:rPr>
          <w:rFonts w:ascii="Arial"/>
          <w:sz w:val="20"/>
        </w:rPr>
        <w:pict>
          <v:group id="_x0000_s3190" style="width:403.95pt;height:344.95pt;mso-position-horizontal-relative:char;mso-position-vertical-relative:line" coordsize="8079,6899">
            <v:shape id="_x0000_s3192" type="#_x0000_t75" style="position:absolute;left:144;top:15;width:7831;height:6879">
              <v:imagedata r:id="rId88" o:title=""/>
            </v:shape>
            <v:rect id="_x0000_s3191" style="position:absolute;left:5;top:5;width:8069;height:6889" filled="f" strokecolor="#231f20" strokeweight=".5pt"/>
            <w10:anchorlock/>
          </v:group>
        </w:pict>
      </w:r>
    </w:p>
    <w:p w:rsidR="00D400A2" w:rsidRDefault="00883240">
      <w:pPr>
        <w:spacing w:before="33"/>
        <w:ind w:left="1469"/>
        <w:rPr>
          <w:rFonts w:ascii="Arial"/>
          <w:sz w:val="14"/>
        </w:rPr>
      </w:pPr>
      <w:r>
        <w:rPr>
          <w:rFonts w:ascii="Arial"/>
          <w:color w:val="231F20"/>
          <w:w w:val="105"/>
          <w:sz w:val="14"/>
        </w:rPr>
        <w:t>Manba: Nedbank Group.</w:t>
      </w:r>
    </w:p>
    <w:p w:rsidR="00D400A2" w:rsidRDefault="00D400A2">
      <w:pPr>
        <w:pStyle w:val="a3"/>
        <w:spacing w:before="11"/>
        <w:rPr>
          <w:rFonts w:ascii="Arial"/>
          <w:sz w:val="17"/>
        </w:rPr>
      </w:pPr>
    </w:p>
    <w:p w:rsidR="00D400A2" w:rsidRDefault="00D400A2">
      <w:pPr>
        <w:rPr>
          <w:rFonts w:ascii="Arial"/>
          <w:sz w:val="17"/>
        </w:rPr>
        <w:sectPr w:rsidR="00D400A2">
          <w:pgSz w:w="12590" w:h="16190"/>
          <w:pgMar w:top="0" w:right="780" w:bottom="800" w:left="760" w:header="0" w:footer="602" w:gutter="0"/>
          <w:cols w:space="720"/>
        </w:sectPr>
      </w:pPr>
    </w:p>
    <w:p w:rsidR="00D400A2" w:rsidRDefault="0011555C">
      <w:pPr>
        <w:pStyle w:val="a3"/>
        <w:spacing w:before="110" w:line="266" w:lineRule="auto"/>
        <w:ind w:left="1051" w:right="374"/>
      </w:pPr>
      <w:r>
        <w:pict>
          <v:rect id="_x0000_s3189" style="position:absolute;left:0;text-align:left;margin-left:0;margin-top:0;width:44.5pt;height:224.5pt;z-index:-23128576;mso-position-horizontal-relative:page;mso-position-vertical-relative:page" fillcolor="#002e54" stroked="f">
            <w10:wrap anchorx="page" anchory="page"/>
          </v:rect>
        </w:pict>
      </w:r>
      <w:r>
        <w:pict>
          <v:shape id="_x0000_s3188" type="#_x0000_t202" style="position:absolute;left:0;text-align:left;margin-left:26.85pt;margin-top:43.5pt;width:33.95pt;height:149.9pt;z-index:-23128064;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r w:rsidR="00883240">
        <w:rPr>
          <w:rFonts w:ascii="Calibri"/>
          <w:b/>
          <w:i/>
          <w:color w:val="CFA519"/>
          <w:sz w:val="18"/>
        </w:rPr>
        <w:t>Strategiyani belgilash jarayonida KPI dan foydalanish</w:t>
      </w:r>
      <w:r w:rsidR="00883240">
        <w:rPr>
          <w:color w:val="231F20"/>
        </w:rPr>
        <w:t>Kompaniyalar kompaniya strategiyasining samaradorligini o'lchash va ish faoliyatini baholash uchun asosiy ko'rsatkichlardan foydalanishlari mumkin. KPIlar strategiyani belgilash jarayonining bir qismi sifatida SMART maqsadlari va maqsadlarini belgilash uchun ishlatilishi mumkin.</w:t>
      </w:r>
    </w:p>
    <w:p w:rsidR="00D400A2" w:rsidRDefault="00883240">
      <w:pPr>
        <w:pStyle w:val="a3"/>
        <w:spacing w:before="180" w:line="268" w:lineRule="auto"/>
        <w:ind w:left="1051" w:right="64"/>
      </w:pPr>
      <w:r>
        <w:rPr>
          <w:color w:val="231F20"/>
          <w:spacing w:val="-4"/>
        </w:rPr>
        <w:t>1.8-misol</w:t>
      </w:r>
      <w:r>
        <w:rPr>
          <w:color w:val="231F20"/>
        </w:rPr>
        <w:t>26-sahifada KPIlar kompaniyaning ekologik va ijtimoiy majburiyatlari bilan bog'liq maqsadlar sifatida qanday shakllantirilishi mumkinligi ko'rsatilgan.</w:t>
      </w:r>
    </w:p>
    <w:p w:rsidR="00D400A2" w:rsidRDefault="00883240">
      <w:pPr>
        <w:spacing w:before="181" w:line="268" w:lineRule="auto"/>
        <w:ind w:left="1051" w:right="64"/>
        <w:rPr>
          <w:sz w:val="19"/>
        </w:rPr>
      </w:pPr>
      <w:r>
        <w:rPr>
          <w:color w:val="231F20"/>
          <w:sz w:val="19"/>
        </w:rPr>
        <w:t>Qo'shimcha ko'rsatmalar uchun 1.5-ga qarang. Faoliyatning asosiy ko'rsatkichlari bilan tanishish, 49-bet, 3.1.2. Ishlashning asosiy ko'rsatkichlari, 99-bet va 3.3.2. Barqarorlik KPI va bayonotlari uchun tavsiya etilgan ko'rsatkichlar, ushbu asboblar to'plamining 110-beti.</w:t>
      </w:r>
    </w:p>
    <w:p w:rsidR="00D400A2" w:rsidRDefault="00883240" w:rsidP="00883240">
      <w:pPr>
        <w:pStyle w:val="7"/>
        <w:numPr>
          <w:ilvl w:val="1"/>
          <w:numId w:val="62"/>
        </w:numPr>
        <w:tabs>
          <w:tab w:val="left" w:pos="1506"/>
        </w:tabs>
        <w:spacing w:before="173"/>
        <w:ind w:left="1505" w:hanging="455"/>
        <w:jc w:val="left"/>
      </w:pPr>
      <w:bookmarkStart w:id="12" w:name="_TOC_250021"/>
      <w:r>
        <w:rPr>
          <w:color w:val="CFA519"/>
          <w:w w:val="125"/>
        </w:rPr>
        <w:t>Xatarlarni tahlil qilish va javob choralari</w:t>
      </w:r>
      <w:bookmarkEnd w:id="12"/>
    </w:p>
    <w:p w:rsidR="00D400A2" w:rsidRDefault="00883240">
      <w:pPr>
        <w:pStyle w:val="a3"/>
        <w:spacing w:before="5" w:line="268" w:lineRule="auto"/>
        <w:ind w:left="1051" w:right="-4"/>
      </w:pPr>
      <w:r>
        <w:rPr>
          <w:color w:val="231F20"/>
        </w:rPr>
        <w:t>Strategiyani ishlab chiqish jarayonining muhim elementi kompaniya uchun ichki va tashqi xavflarni aniqlashdir. Bu xavflarni baholash va ularga qanday javob berishni aniqlashni o'z ichiga oladi.</w:t>
      </w:r>
    </w:p>
    <w:p w:rsidR="00D400A2" w:rsidRDefault="00883240">
      <w:pPr>
        <w:pStyle w:val="a3"/>
        <w:spacing w:before="182" w:line="268" w:lineRule="auto"/>
        <w:ind w:left="1051" w:right="97"/>
        <w:jc w:val="both"/>
      </w:pPr>
      <w:r>
        <w:rPr>
          <w:color w:val="231F20"/>
        </w:rPr>
        <w:t>Xatarlarni tahlil qilish va ularga javoblar rahbariyat tomonidan amalga oshirilishi kerak. Shu bilan birga, kengash risklarni boshqarish tizimlarini nazorat qilishi va muntazam hisobotlarni qabul qilishi kerak</w:t>
      </w:r>
    </w:p>
    <w:p w:rsidR="00D400A2" w:rsidRDefault="00883240">
      <w:pPr>
        <w:pStyle w:val="a3"/>
        <w:spacing w:before="99" w:line="268" w:lineRule="auto"/>
        <w:ind w:left="142" w:right="931"/>
      </w:pPr>
      <w:r>
        <w:br w:type="column"/>
      </w:r>
      <w:r>
        <w:rPr>
          <w:color w:val="231F20"/>
        </w:rPr>
        <w:lastRenderedPageBreak/>
        <w:t>ularning samaradorligi. Bu odatda taftish komissiyasi yoki risklar bo'yicha ekspertizaga ega bo'lgan va mustaqil direktorlarning ko'pchiligidan iborat boshqa ixtisoslashgan qo'mita zimmasiga yuklanadi. (Tavakkalchilikni boshqarish bo'yicha qo'shimcha yo'l-yo'riqlar, shu jumladan ichki nazorat va kengash nazorati orqali, ushbu asboblar to'plamining 2.3. Boshqaruv muhiti, 68-betiga qarang.)</w:t>
      </w:r>
    </w:p>
    <w:p w:rsidR="00D400A2" w:rsidRDefault="00D400A2">
      <w:pPr>
        <w:pStyle w:val="a3"/>
        <w:spacing w:before="10"/>
        <w:rPr>
          <w:sz w:val="17"/>
        </w:rPr>
      </w:pPr>
    </w:p>
    <w:p w:rsidR="00D400A2" w:rsidRDefault="00883240" w:rsidP="00883240">
      <w:pPr>
        <w:pStyle w:val="9"/>
        <w:numPr>
          <w:ilvl w:val="2"/>
          <w:numId w:val="58"/>
        </w:numPr>
        <w:tabs>
          <w:tab w:val="left" w:pos="641"/>
        </w:tabs>
        <w:spacing w:before="0"/>
        <w:ind w:hanging="499"/>
      </w:pPr>
      <w:r>
        <w:rPr>
          <w:color w:val="CFA519"/>
          <w:w w:val="125"/>
        </w:rPr>
        <w:t>Risk tahlili</w:t>
      </w:r>
    </w:p>
    <w:p w:rsidR="00D400A2" w:rsidRDefault="00883240">
      <w:pPr>
        <w:pStyle w:val="a3"/>
        <w:spacing w:before="16" w:line="268" w:lineRule="auto"/>
        <w:ind w:left="142" w:right="1042"/>
      </w:pPr>
      <w:r>
        <w:rPr>
          <w:color w:val="231F20"/>
        </w:rPr>
        <w:t>Xatarlarni baholash kompaniyaning ularni qanday boshqarishi va kamaytirishi kerakligini aniqlash uchun asos sifatida o'ziga xos va qoldiq xavflarning ehtimoli va hajmini tahlil qilishni o'z ichiga oladi - ulardan qochib bo'lmaydiganlar.</w:t>
      </w:r>
    </w:p>
    <w:p w:rsidR="00D400A2" w:rsidRDefault="00883240">
      <w:pPr>
        <w:spacing w:before="191"/>
        <w:ind w:left="142"/>
        <w:rPr>
          <w:rFonts w:ascii="Calibri"/>
          <w:b/>
          <w:i/>
          <w:sz w:val="18"/>
        </w:rPr>
      </w:pPr>
      <w:r>
        <w:rPr>
          <w:rFonts w:ascii="Calibri"/>
          <w:b/>
          <w:i/>
          <w:color w:val="CFA519"/>
          <w:w w:val="110"/>
          <w:sz w:val="18"/>
        </w:rPr>
        <w:t>Xavf omillari</w:t>
      </w:r>
    </w:p>
    <w:p w:rsidR="00D400A2" w:rsidRDefault="00883240">
      <w:pPr>
        <w:pStyle w:val="a3"/>
        <w:spacing w:before="21" w:line="268" w:lineRule="auto"/>
        <w:ind w:left="142" w:right="912"/>
      </w:pPr>
      <w:r>
        <w:rPr>
          <w:color w:val="231F20"/>
        </w:rPr>
        <w:t>Hisobot kompaniya va uning faoliyatiga sezilarli ta'sir ko'rsatishi mumkin bo'lgan asosiy xavf omillarini tavsiflashi kerak. (27-betdagi 1.9-misolga qarang.) Hisobotda quyidagilar tavsiflanishi kerak:</w:t>
      </w:r>
    </w:p>
    <w:p w:rsidR="00D400A2" w:rsidRDefault="00883240" w:rsidP="00883240">
      <w:pPr>
        <w:pStyle w:val="a7"/>
        <w:numPr>
          <w:ilvl w:val="0"/>
          <w:numId w:val="57"/>
        </w:numPr>
        <w:tabs>
          <w:tab w:val="left" w:pos="683"/>
        </w:tabs>
        <w:spacing w:before="173" w:line="256" w:lineRule="auto"/>
        <w:ind w:right="1555"/>
        <w:rPr>
          <w:sz w:val="19"/>
        </w:rPr>
      </w:pPr>
      <w:r>
        <w:rPr>
          <w:rFonts w:ascii="Book Antiqua" w:hAnsi="Book Antiqua"/>
          <w:i/>
          <w:color w:val="231F20"/>
          <w:sz w:val="19"/>
        </w:rPr>
        <w:t>Xavfli hodisalar:</w:t>
      </w:r>
      <w:r>
        <w:rPr>
          <w:color w:val="231F20"/>
          <w:sz w:val="19"/>
        </w:rPr>
        <w:t>muhim xavf hodisalarining tavsifi va ular qanday paydo bo'lishi mumkinligi;</w:t>
      </w:r>
    </w:p>
    <w:p w:rsidR="00D400A2" w:rsidRDefault="00883240" w:rsidP="00883240">
      <w:pPr>
        <w:pStyle w:val="a7"/>
        <w:numPr>
          <w:ilvl w:val="0"/>
          <w:numId w:val="57"/>
        </w:numPr>
        <w:tabs>
          <w:tab w:val="left" w:pos="683"/>
        </w:tabs>
        <w:spacing w:before="181" w:line="261" w:lineRule="auto"/>
        <w:ind w:right="1128"/>
        <w:jc w:val="both"/>
        <w:rPr>
          <w:sz w:val="19"/>
        </w:rPr>
      </w:pPr>
      <w:r>
        <w:rPr>
          <w:rFonts w:ascii="Book Antiqua" w:hAnsi="Book Antiqua"/>
          <w:i/>
          <w:color w:val="231F20"/>
          <w:sz w:val="19"/>
        </w:rPr>
        <w:t>Xavf tahlili:</w:t>
      </w:r>
      <w:r>
        <w:rPr>
          <w:color w:val="231F20"/>
          <w:sz w:val="19"/>
        </w:rPr>
        <w:t>muhim tavakkalchilik hodisalarining operatsion va moliyaviy ko'rsatkichlarga ta'siri ehtimoli va hajmi.</w:t>
      </w:r>
    </w:p>
    <w:p w:rsidR="00D400A2" w:rsidRDefault="00D400A2">
      <w:pPr>
        <w:spacing w:line="261" w:lineRule="auto"/>
        <w:jc w:val="both"/>
        <w:rPr>
          <w:sz w:val="19"/>
        </w:rPr>
        <w:sectPr w:rsidR="00D400A2">
          <w:type w:val="continuous"/>
          <w:pgSz w:w="12590" w:h="16190"/>
          <w:pgMar w:top="1500" w:right="780" w:bottom="280" w:left="760" w:header="720" w:footer="720" w:gutter="0"/>
          <w:cols w:num="2" w:space="720" w:equalWidth="0">
            <w:col w:w="5435" w:space="40"/>
            <w:col w:w="5575"/>
          </w:cols>
        </w:sectPr>
      </w:pPr>
    </w:p>
    <w:p w:rsidR="00D400A2" w:rsidRDefault="00D400A2">
      <w:pPr>
        <w:pStyle w:val="a3"/>
        <w:rPr>
          <w:sz w:val="20"/>
        </w:rPr>
      </w:pPr>
    </w:p>
    <w:p w:rsidR="00D400A2" w:rsidRDefault="00D400A2">
      <w:pPr>
        <w:pStyle w:val="a3"/>
        <w:rPr>
          <w:sz w:val="20"/>
        </w:rPr>
      </w:pPr>
    </w:p>
    <w:p w:rsidR="00D400A2" w:rsidRDefault="00D400A2">
      <w:pPr>
        <w:pStyle w:val="a3"/>
        <w:rPr>
          <w:sz w:val="25"/>
        </w:rPr>
      </w:pPr>
    </w:p>
    <w:p w:rsidR="00D400A2" w:rsidRDefault="00883240">
      <w:pPr>
        <w:spacing w:before="100"/>
        <w:ind w:left="1570"/>
        <w:rPr>
          <w:rFonts w:ascii="Arial" w:hAnsi="Arial"/>
          <w:sz w:val="20"/>
        </w:rPr>
      </w:pPr>
      <w:r>
        <w:rPr>
          <w:rFonts w:ascii="Calibri" w:hAnsi="Calibri"/>
          <w:b/>
          <w:color w:val="CFA519"/>
          <w:w w:val="110"/>
          <w:sz w:val="20"/>
        </w:rPr>
        <w:t>1.7-misol:</w:t>
      </w:r>
      <w:r>
        <w:rPr>
          <w:rFonts w:ascii="Arial" w:hAnsi="Arial"/>
          <w:color w:val="231F20"/>
          <w:w w:val="110"/>
          <w:sz w:val="20"/>
        </w:rPr>
        <w:t>Strategiya-Kumba Iron Ore Limited 2017 Integrated Report</w:t>
      </w:r>
    </w:p>
    <w:p w:rsidR="00D400A2" w:rsidRDefault="0011555C">
      <w:pPr>
        <w:pStyle w:val="a3"/>
        <w:rPr>
          <w:rFonts w:ascii="Arial"/>
          <w:sz w:val="10"/>
        </w:rPr>
      </w:pPr>
      <w:r>
        <w:pict>
          <v:group id="_x0000_s3185" style="position:absolute;margin-left:116.5pt;margin-top:7.75pt;width:395.3pt;height:514.85pt;z-index:-15654912;mso-wrap-distance-left:0;mso-wrap-distance-right:0;mso-position-horizontal-relative:page" coordorigin="2330,155" coordsize="7906,10297">
            <v:shape id="_x0000_s3187" type="#_x0000_t75" style="position:absolute;left:2477;top:213;width:7658;height:10196">
              <v:imagedata r:id="rId89" o:title=""/>
            </v:shape>
            <v:rect id="_x0000_s3186" style="position:absolute;left:2335;top:159;width:7896;height:10287" filled="f" strokecolor="#231f20" strokeweight=".5pt"/>
            <w10:wrap type="topAndBottom" anchorx="page"/>
          </v:group>
        </w:pict>
      </w:r>
    </w:p>
    <w:p w:rsidR="00D400A2" w:rsidRDefault="00883240">
      <w:pPr>
        <w:spacing w:before="60"/>
        <w:ind w:left="1570"/>
        <w:rPr>
          <w:rFonts w:ascii="Arial"/>
          <w:sz w:val="14"/>
        </w:rPr>
      </w:pPr>
      <w:r>
        <w:rPr>
          <w:rFonts w:ascii="Arial"/>
          <w:color w:val="231F20"/>
          <w:w w:val="105"/>
          <w:sz w:val="14"/>
        </w:rPr>
        <w:t>Manba: Kumba Iron Ore Limited.</w:t>
      </w:r>
    </w:p>
    <w:p w:rsidR="00D400A2" w:rsidRDefault="00D400A2">
      <w:pPr>
        <w:pStyle w:val="a3"/>
        <w:spacing w:before="11"/>
        <w:rPr>
          <w:rFonts w:ascii="Arial"/>
          <w:sz w:val="24"/>
        </w:rPr>
      </w:pPr>
    </w:p>
    <w:p w:rsidR="00D400A2" w:rsidRDefault="00D400A2">
      <w:pPr>
        <w:rPr>
          <w:rFonts w:ascii="Arial"/>
          <w:sz w:val="24"/>
        </w:rPr>
        <w:sectPr w:rsidR="00D400A2">
          <w:pgSz w:w="12590" w:h="16190"/>
          <w:pgMar w:top="0" w:right="780" w:bottom="800" w:left="760" w:header="0" w:footer="604" w:gutter="0"/>
          <w:cols w:space="720"/>
        </w:sectPr>
      </w:pPr>
    </w:p>
    <w:p w:rsidR="00D400A2" w:rsidRDefault="0011555C">
      <w:pPr>
        <w:pStyle w:val="a3"/>
        <w:spacing w:before="133" w:line="268" w:lineRule="auto"/>
        <w:ind w:left="1051" w:right="-11"/>
      </w:pPr>
      <w:r>
        <w:pict>
          <v:rect id="_x0000_s3184" style="position:absolute;left:0;text-align:left;margin-left:584.5pt;margin-top:0;width:44.5pt;height:224.5pt;z-index:15802880;mso-position-horizontal-relative:page;mso-position-vertical-relative:page" fillcolor="#002e54" stroked="f">
            <w10:wrap anchorx="page" anchory="page"/>
          </v:rect>
        </w:pict>
      </w:r>
      <w:r>
        <w:pict>
          <v:rect id="_x0000_s3183" style="position:absolute;left:0;text-align:left;margin-left:584.5pt;margin-top:233.5pt;width:44pt;height:45pt;z-index:15803392;mso-position-horizontal-relative:page;mso-position-vertical-relative:page" fillcolor="#cfa519" stroked="f">
            <w10:wrap anchorx="page" anchory="page"/>
          </v:rect>
        </w:pict>
      </w:r>
      <w:r>
        <w:pict>
          <v:shape id="_x0000_s3182" type="#_x0000_t202" style="position:absolute;left:0;text-align:left;margin-left:568.25pt;margin-top:43.5pt;width:34.75pt;height:149.9pt;z-index:15803904;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r w:rsidR="00883240">
        <w:rPr>
          <w:color w:val="231F20"/>
        </w:rPr>
        <w:t>27-betdagi 1.10-misolda Kumba Iron Ore Limited o'zining xavf omillarini taqdim etish uchun issiqlik xaritasidan foydalanadi, ta'sir ehtimoli va hajmini ko'rsatadi va moliyaviy va barqarorlik risklarini birlashtiradi.</w:t>
      </w:r>
    </w:p>
    <w:p w:rsidR="00D400A2" w:rsidRDefault="00883240">
      <w:pPr>
        <w:spacing w:before="177"/>
        <w:ind w:left="1051"/>
        <w:rPr>
          <w:rFonts w:ascii="Calibri"/>
          <w:b/>
          <w:i/>
          <w:sz w:val="18"/>
        </w:rPr>
      </w:pPr>
      <w:r>
        <w:rPr>
          <w:rFonts w:ascii="Calibri"/>
          <w:b/>
          <w:i/>
          <w:color w:val="CFA519"/>
          <w:w w:val="110"/>
          <w:sz w:val="18"/>
        </w:rPr>
        <w:t>Barqarorlik xavflarini kiritish</w:t>
      </w:r>
    </w:p>
    <w:p w:rsidR="00D400A2" w:rsidRDefault="00883240">
      <w:pPr>
        <w:spacing w:before="21" w:line="266" w:lineRule="auto"/>
        <w:ind w:left="1051" w:right="15"/>
        <w:rPr>
          <w:sz w:val="19"/>
        </w:rPr>
      </w:pPr>
      <w:r>
        <w:rPr>
          <w:color w:val="231F20"/>
          <w:w w:val="105"/>
          <w:sz w:val="19"/>
        </w:rPr>
        <w:t>Barqarorlik muammolari kompaniyalar uchun katta xavf tug'dirishi mumkin. Shuning uchun,</w:t>
      </w:r>
      <w:r>
        <w:rPr>
          <w:rFonts w:ascii="Calibri"/>
          <w:b/>
          <w:color w:val="CFA519"/>
          <w:w w:val="105"/>
          <w:sz w:val="19"/>
        </w:rPr>
        <w:t>ENG YAXSHI AMALIYOT</w:t>
      </w:r>
      <w:r>
        <w:rPr>
          <w:color w:val="CFA519"/>
          <w:w w:val="105"/>
          <w:sz w:val="19"/>
        </w:rPr>
        <w:t>shuni taklif qiladi</w:t>
      </w:r>
      <w:r>
        <w:rPr>
          <w:color w:val="CFA519"/>
          <w:sz w:val="19"/>
        </w:rPr>
        <w:t>ular risklarni tahlil qilish, monitoring qilish va boshqarishning ajralmas jihati hisoblanadi.</w:t>
      </w:r>
      <w:r>
        <w:rPr>
          <w:color w:val="231F20"/>
          <w:sz w:val="19"/>
        </w:rPr>
        <w:t xml:space="preserve">(Qarang: 1.4. Barqaror rivojlanish imkoniyatlari va xavf-xatarlari, ushbu </w:t>
      </w:r>
      <w:r>
        <w:rPr>
          <w:color w:val="231F20"/>
          <w:sz w:val="19"/>
        </w:rPr>
        <w:t>qoʻllanmaning 26-beti.)</w:t>
      </w:r>
    </w:p>
    <w:p w:rsidR="00D400A2" w:rsidRDefault="00883240" w:rsidP="00883240">
      <w:pPr>
        <w:pStyle w:val="9"/>
        <w:numPr>
          <w:ilvl w:val="2"/>
          <w:numId w:val="58"/>
        </w:numPr>
        <w:tabs>
          <w:tab w:val="left" w:pos="708"/>
        </w:tabs>
        <w:spacing w:before="100"/>
        <w:ind w:left="707" w:hanging="567"/>
      </w:pPr>
      <w:r>
        <w:rPr>
          <w:color w:val="CFA519"/>
          <w:spacing w:val="-2"/>
          <w:w w:val="128"/>
        </w:rPr>
        <w:br w:type="column"/>
      </w:r>
      <w:r>
        <w:rPr>
          <w:color w:val="CFA519"/>
          <w:w w:val="125"/>
        </w:rPr>
        <w:lastRenderedPageBreak/>
        <w:t>Xavfga javob berish va kamaytirish</w:t>
      </w:r>
    </w:p>
    <w:p w:rsidR="00D400A2" w:rsidRDefault="00883240">
      <w:pPr>
        <w:pStyle w:val="a3"/>
        <w:spacing w:before="16" w:line="264" w:lineRule="auto"/>
        <w:ind w:left="141" w:right="991"/>
      </w:pPr>
      <w:r>
        <w:rPr>
          <w:color w:val="231F20"/>
        </w:rPr>
        <w:t>Xavfga javob berish - bu xavf hodisasi sodir bo'lganda kompaniya tanlagan harakat yo'nalishi. Bu kompaniyaning xavf-xatarga ishtahasi va tolerantlik darajasiga mos kelishi kerak. Xavfga javoblar qabul qilish, oldini olish, cheklash/yumshatish va uzatishni o'z ichiga oladi. Xususan, hisobotda quyidagilar ko'rsatilishi kerak:</w:t>
      </w:r>
    </w:p>
    <w:p w:rsidR="00D400A2" w:rsidRDefault="00883240" w:rsidP="00883240">
      <w:pPr>
        <w:pStyle w:val="a7"/>
        <w:numPr>
          <w:ilvl w:val="3"/>
          <w:numId w:val="58"/>
        </w:numPr>
        <w:tabs>
          <w:tab w:val="left" w:pos="702"/>
        </w:tabs>
        <w:spacing w:before="87"/>
        <w:rPr>
          <w:sz w:val="19"/>
        </w:rPr>
      </w:pPr>
      <w:r>
        <w:rPr>
          <w:color w:val="231F20"/>
          <w:sz w:val="19"/>
        </w:rPr>
        <w:t>Har bir muhim xavf uchun xavfni kamaytirish;</w:t>
      </w:r>
    </w:p>
    <w:p w:rsidR="00D400A2" w:rsidRDefault="00883240" w:rsidP="00883240">
      <w:pPr>
        <w:pStyle w:val="a7"/>
        <w:numPr>
          <w:ilvl w:val="3"/>
          <w:numId w:val="58"/>
        </w:numPr>
        <w:tabs>
          <w:tab w:val="left" w:pos="702"/>
        </w:tabs>
        <w:spacing w:before="97" w:line="256" w:lineRule="auto"/>
        <w:ind w:right="1554"/>
        <w:rPr>
          <w:sz w:val="19"/>
        </w:rPr>
      </w:pPr>
      <w:r>
        <w:rPr>
          <w:color w:val="231F20"/>
          <w:spacing w:val="-3"/>
          <w:sz w:val="19"/>
        </w:rPr>
        <w:t>Falokat - tiklanish</w:t>
      </w:r>
      <w:r>
        <w:rPr>
          <w:color w:val="231F20"/>
          <w:sz w:val="19"/>
        </w:rPr>
        <w:t>va biznesning uzluksizligi rejalari.</w:t>
      </w:r>
    </w:p>
    <w:p w:rsidR="00D400A2" w:rsidRDefault="00D400A2">
      <w:pPr>
        <w:spacing w:line="256" w:lineRule="auto"/>
        <w:rPr>
          <w:sz w:val="19"/>
        </w:rPr>
        <w:sectPr w:rsidR="00D400A2">
          <w:type w:val="continuous"/>
          <w:pgSz w:w="12590" w:h="16190"/>
          <w:pgMar w:top="1500" w:right="780" w:bottom="280" w:left="760" w:header="720" w:footer="720" w:gutter="0"/>
          <w:cols w:num="2" w:space="720" w:equalWidth="0">
            <w:col w:w="5421" w:space="40"/>
            <w:col w:w="5589"/>
          </w:cols>
        </w:sectPr>
      </w:pPr>
    </w:p>
    <w:p w:rsidR="00D400A2" w:rsidRDefault="00D400A2">
      <w:pPr>
        <w:pStyle w:val="a3"/>
        <w:rPr>
          <w:sz w:val="20"/>
        </w:rPr>
      </w:pPr>
    </w:p>
    <w:p w:rsidR="00D400A2" w:rsidRDefault="00D400A2">
      <w:pPr>
        <w:pStyle w:val="a3"/>
        <w:rPr>
          <w:sz w:val="20"/>
        </w:rPr>
      </w:pPr>
    </w:p>
    <w:p w:rsidR="00D400A2" w:rsidRDefault="00D400A2">
      <w:pPr>
        <w:pStyle w:val="a3"/>
        <w:spacing w:before="3"/>
        <w:rPr>
          <w:sz w:val="24"/>
        </w:rPr>
      </w:pPr>
    </w:p>
    <w:p w:rsidR="00D400A2" w:rsidRDefault="00883240">
      <w:pPr>
        <w:spacing w:before="100"/>
        <w:ind w:left="1037"/>
        <w:rPr>
          <w:rFonts w:ascii="Arial" w:hAnsi="Arial"/>
          <w:sz w:val="20"/>
        </w:rPr>
      </w:pPr>
      <w:r>
        <w:rPr>
          <w:rFonts w:ascii="Calibri" w:hAnsi="Calibri"/>
          <w:b/>
          <w:color w:val="CFA519"/>
          <w:w w:val="105"/>
          <w:sz w:val="20"/>
        </w:rPr>
        <w:t>1.8-misol:</w:t>
      </w:r>
      <w:r>
        <w:rPr>
          <w:rFonts w:ascii="Arial" w:hAnsi="Arial"/>
          <w:color w:val="231F20"/>
          <w:w w:val="105"/>
          <w:sz w:val="20"/>
        </w:rPr>
        <w:t>Maqsadlarni belgilash uchun KPI - EnBW kompaniyasining 2017 yil uchun birlashtirilgan yillik hisoboti</w:t>
      </w:r>
    </w:p>
    <w:p w:rsidR="00D400A2" w:rsidRDefault="00D400A2">
      <w:pPr>
        <w:pStyle w:val="a3"/>
        <w:spacing w:before="5"/>
        <w:rPr>
          <w:rFonts w:ascii="Arial"/>
          <w:sz w:val="13"/>
        </w:rPr>
      </w:pPr>
    </w:p>
    <w:p w:rsidR="00D400A2" w:rsidRDefault="0011555C">
      <w:pPr>
        <w:tabs>
          <w:tab w:val="left" w:pos="1037"/>
        </w:tabs>
        <w:ind w:left="-760"/>
        <w:rPr>
          <w:rFonts w:ascii="Arial"/>
          <w:sz w:val="20"/>
        </w:rPr>
      </w:pPr>
      <w:r>
        <w:rPr>
          <w:rFonts w:ascii="Arial"/>
          <w:position w:val="437"/>
          <w:sz w:val="20"/>
        </w:rPr>
      </w:r>
      <w:r>
        <w:rPr>
          <w:rFonts w:ascii="Arial"/>
          <w:position w:val="437"/>
          <w:sz w:val="20"/>
        </w:rPr>
        <w:pict>
          <v:group id="_x0000_s3180" style="width:44.55pt;height:45pt;mso-position-horizontal-relative:char;mso-position-vertical-relative:line" coordsize="891,900">
            <v:rect id="_x0000_s3181" style="position:absolute;width:891;height:900" fillcolor="#cfa519" stroked="f"/>
            <w10:anchorlock/>
          </v:group>
        </w:pict>
      </w:r>
      <w:r w:rsidR="00883240">
        <w:rPr>
          <w:rFonts w:ascii="Arial"/>
          <w:position w:val="437"/>
          <w:sz w:val="20"/>
        </w:rPr>
        <w:tab/>
      </w:r>
      <w:r>
        <w:rPr>
          <w:rFonts w:ascii="Arial"/>
          <w:sz w:val="20"/>
        </w:rPr>
      </w:r>
      <w:r>
        <w:rPr>
          <w:rFonts w:ascii="Arial"/>
          <w:sz w:val="20"/>
        </w:rPr>
        <w:pict>
          <v:group id="_x0000_s3177" style="width:458.65pt;height:434.25pt;mso-position-horizontal-relative:char;mso-position-vertical-relative:line" coordsize="9173,8685">
            <v:shape id="_x0000_s3179" type="#_x0000_t75" style="position:absolute;left:5;top:5;width:9163;height:8675">
              <v:imagedata r:id="rId90" o:title=""/>
            </v:shape>
            <v:rect id="_x0000_s3178" style="position:absolute;left:5;top:5;width:9163;height:8675" filled="f" strokecolor="#231f20" strokeweight=".5pt"/>
            <w10:anchorlock/>
          </v:group>
        </w:pict>
      </w:r>
    </w:p>
    <w:p w:rsidR="00D400A2" w:rsidRDefault="00883240">
      <w:pPr>
        <w:spacing w:before="34"/>
        <w:ind w:left="1037"/>
        <w:rPr>
          <w:rFonts w:ascii="Arial"/>
          <w:sz w:val="14"/>
        </w:rPr>
      </w:pPr>
      <w:r>
        <w:rPr>
          <w:rFonts w:ascii="Arial"/>
          <w:color w:val="231F20"/>
          <w:w w:val="105"/>
          <w:sz w:val="14"/>
        </w:rPr>
        <w:t>Manba: EnBW.</w:t>
      </w:r>
    </w:p>
    <w:p w:rsidR="00D400A2" w:rsidRDefault="00D400A2">
      <w:pPr>
        <w:pStyle w:val="a3"/>
        <w:spacing w:before="1"/>
        <w:rPr>
          <w:rFonts w:ascii="Arial"/>
          <w:sz w:val="18"/>
        </w:rPr>
      </w:pPr>
    </w:p>
    <w:p w:rsidR="00D400A2" w:rsidRDefault="00D400A2">
      <w:pPr>
        <w:rPr>
          <w:rFonts w:ascii="Arial"/>
          <w:sz w:val="18"/>
        </w:rPr>
        <w:sectPr w:rsidR="00D400A2">
          <w:pgSz w:w="12590" w:h="16190"/>
          <w:pgMar w:top="0" w:right="780" w:bottom="800" w:left="760" w:header="0" w:footer="602" w:gutter="0"/>
          <w:cols w:space="720"/>
        </w:sectPr>
      </w:pPr>
    </w:p>
    <w:p w:rsidR="00D400A2" w:rsidRDefault="0011555C">
      <w:pPr>
        <w:pStyle w:val="a3"/>
        <w:spacing w:before="111" w:line="268" w:lineRule="auto"/>
        <w:ind w:left="1037" w:right="77"/>
      </w:pPr>
      <w:r>
        <w:pict>
          <v:rect id="_x0000_s3176" style="position:absolute;left:0;text-align:left;margin-left:0;margin-top:0;width:44.5pt;height:224.5pt;z-index:-23124480;mso-position-horizontal-relative:page;mso-position-vertical-relative:page" fillcolor="#002e54" stroked="f">
            <w10:wrap anchorx="page" anchory="page"/>
          </v:rect>
        </w:pict>
      </w:r>
      <w:r>
        <w:pict>
          <v:shape id="_x0000_s3175" type="#_x0000_t202" style="position:absolute;left:0;text-align:left;margin-left:26.85pt;margin-top:43.5pt;width:33.95pt;height:149.9pt;z-index:-23123968;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r w:rsidR="00883240">
        <w:rPr>
          <w:color w:val="231F20"/>
        </w:rPr>
        <w:t>28-betdagi 1.11-misolda, Gonkongdagi elektr energiyasi ishlab chiqaruvchi CLP Group kompaniyasi o'zining asosiy xavflarini, o'tgan moliyaviy yil davomida ushbu xavflar qanday rivojlanganligini va kompaniyaning xavflarni kamaytirish bo'yicha asosiy sa'y-harakatlarini tasvirlaydi.</w:t>
      </w:r>
    </w:p>
    <w:p w:rsidR="00D400A2" w:rsidRDefault="00883240" w:rsidP="00883240">
      <w:pPr>
        <w:pStyle w:val="7"/>
        <w:numPr>
          <w:ilvl w:val="1"/>
          <w:numId w:val="62"/>
        </w:numPr>
        <w:tabs>
          <w:tab w:val="left" w:pos="1495"/>
        </w:tabs>
        <w:spacing w:before="178" w:line="235" w:lineRule="auto"/>
        <w:ind w:left="1037" w:right="448" w:firstLine="0"/>
        <w:jc w:val="left"/>
      </w:pPr>
      <w:bookmarkStart w:id="13" w:name="_TOC_250020"/>
      <w:r>
        <w:rPr>
          <w:color w:val="CFA519"/>
          <w:w w:val="125"/>
        </w:rPr>
        <w:t>Barqarorlik imkoniyatlari va risklari</w:t>
      </w:r>
      <w:bookmarkEnd w:id="13"/>
    </w:p>
    <w:p w:rsidR="00D400A2" w:rsidRDefault="00883240">
      <w:pPr>
        <w:pStyle w:val="a3"/>
        <w:spacing w:before="7" w:line="268" w:lineRule="auto"/>
        <w:ind w:left="1037" w:right="-15"/>
      </w:pPr>
      <w:r>
        <w:rPr>
          <w:color w:val="231F20"/>
        </w:rPr>
        <w:t>Barqarorlik masalalari kompaniyalar uchun katta imkoniyatlar va xavflarni tashkil qilishi mumkin va shuning uchun ularning strategiyasini belgilash jarayoni va risklarni boshqarishning ajralmas qismi bo'lishi kerak. IFC Ishlash standarti 1 samarali Atrof-muhit va ijtimoiy boshqaruv tizimining (ESMS) muhimligini ta'kidlaydi, jumladan, quyidagi bosqichlar:</w:t>
      </w:r>
    </w:p>
    <w:p w:rsidR="00D400A2" w:rsidRDefault="00883240" w:rsidP="00883240">
      <w:pPr>
        <w:pStyle w:val="a7"/>
        <w:numPr>
          <w:ilvl w:val="4"/>
          <w:numId w:val="58"/>
        </w:numPr>
        <w:tabs>
          <w:tab w:val="left" w:pos="1598"/>
        </w:tabs>
        <w:spacing w:before="84"/>
        <w:rPr>
          <w:sz w:val="19"/>
        </w:rPr>
      </w:pPr>
      <w:r>
        <w:rPr>
          <w:color w:val="231F20"/>
          <w:spacing w:val="-2"/>
          <w:sz w:val="19"/>
        </w:rPr>
        <w:t>Siyosat</w:t>
      </w:r>
    </w:p>
    <w:p w:rsidR="00D400A2" w:rsidRDefault="00883240" w:rsidP="00883240">
      <w:pPr>
        <w:pStyle w:val="a7"/>
        <w:numPr>
          <w:ilvl w:val="4"/>
          <w:numId w:val="58"/>
        </w:numPr>
        <w:tabs>
          <w:tab w:val="left" w:pos="1598"/>
        </w:tabs>
        <w:spacing w:before="97"/>
        <w:rPr>
          <w:sz w:val="19"/>
        </w:rPr>
      </w:pPr>
      <w:r>
        <w:rPr>
          <w:color w:val="231F20"/>
          <w:sz w:val="19"/>
        </w:rPr>
        <w:t>Xatarlar va ta'sirlarni aniqlash</w:t>
      </w:r>
    </w:p>
    <w:p w:rsidR="00D400A2" w:rsidRDefault="00883240" w:rsidP="00883240">
      <w:pPr>
        <w:pStyle w:val="a7"/>
        <w:numPr>
          <w:ilvl w:val="3"/>
          <w:numId w:val="58"/>
        </w:numPr>
        <w:tabs>
          <w:tab w:val="left" w:pos="713"/>
        </w:tabs>
        <w:spacing w:before="89"/>
        <w:ind w:left="712" w:hanging="202"/>
        <w:rPr>
          <w:sz w:val="19"/>
        </w:rPr>
      </w:pPr>
      <w:r>
        <w:rPr>
          <w:color w:val="231F20"/>
          <w:spacing w:val="-2"/>
          <w:w w:val="102"/>
          <w:sz w:val="19"/>
        </w:rPr>
        <w:br w:type="column"/>
      </w:r>
      <w:r>
        <w:rPr>
          <w:color w:val="231F20"/>
          <w:sz w:val="19"/>
        </w:rPr>
        <w:lastRenderedPageBreak/>
        <w:t>Boshqaruv dasturlari</w:t>
      </w:r>
    </w:p>
    <w:p w:rsidR="00D400A2" w:rsidRDefault="00883240" w:rsidP="00883240">
      <w:pPr>
        <w:pStyle w:val="a7"/>
        <w:numPr>
          <w:ilvl w:val="3"/>
          <w:numId w:val="58"/>
        </w:numPr>
        <w:tabs>
          <w:tab w:val="left" w:pos="713"/>
        </w:tabs>
        <w:spacing w:before="94"/>
        <w:ind w:left="712" w:hanging="202"/>
        <w:rPr>
          <w:sz w:val="19"/>
        </w:rPr>
      </w:pPr>
      <w:r>
        <w:rPr>
          <w:color w:val="231F20"/>
          <w:sz w:val="19"/>
        </w:rPr>
        <w:t>Tashkiliy qobiliyat va malaka</w:t>
      </w:r>
    </w:p>
    <w:p w:rsidR="00D400A2" w:rsidRDefault="00883240" w:rsidP="00883240">
      <w:pPr>
        <w:pStyle w:val="a7"/>
        <w:numPr>
          <w:ilvl w:val="3"/>
          <w:numId w:val="58"/>
        </w:numPr>
        <w:tabs>
          <w:tab w:val="left" w:pos="713"/>
        </w:tabs>
        <w:spacing w:before="93"/>
        <w:ind w:left="712" w:hanging="202"/>
        <w:rPr>
          <w:sz w:val="19"/>
        </w:rPr>
      </w:pPr>
      <w:r>
        <w:rPr>
          <w:color w:val="231F20"/>
          <w:sz w:val="19"/>
        </w:rPr>
        <w:t>Favqulodda vaziyatlarga tayyorgarlik va javob berish</w:t>
      </w:r>
    </w:p>
    <w:p w:rsidR="00D400A2" w:rsidRDefault="00883240" w:rsidP="00883240">
      <w:pPr>
        <w:pStyle w:val="a7"/>
        <w:numPr>
          <w:ilvl w:val="3"/>
          <w:numId w:val="58"/>
        </w:numPr>
        <w:tabs>
          <w:tab w:val="left" w:pos="713"/>
        </w:tabs>
        <w:spacing w:before="93"/>
        <w:ind w:left="712" w:hanging="202"/>
        <w:rPr>
          <w:sz w:val="19"/>
        </w:rPr>
      </w:pPr>
      <w:r>
        <w:rPr>
          <w:color w:val="231F20"/>
          <w:sz w:val="19"/>
        </w:rPr>
        <w:t>Monitoring va ko'rib chiqish</w:t>
      </w:r>
    </w:p>
    <w:p w:rsidR="00D400A2" w:rsidRDefault="00883240" w:rsidP="00883240">
      <w:pPr>
        <w:pStyle w:val="a7"/>
        <w:numPr>
          <w:ilvl w:val="3"/>
          <w:numId w:val="58"/>
        </w:numPr>
        <w:tabs>
          <w:tab w:val="left" w:pos="713"/>
        </w:tabs>
        <w:spacing w:before="93"/>
        <w:ind w:left="712" w:hanging="202"/>
        <w:rPr>
          <w:sz w:val="19"/>
        </w:rPr>
      </w:pPr>
      <w:r>
        <w:rPr>
          <w:color w:val="231F20"/>
          <w:sz w:val="19"/>
        </w:rPr>
        <w:t>Manfaatdor tomonlarning ishtiroki</w:t>
      </w:r>
    </w:p>
    <w:p w:rsidR="00D400A2" w:rsidRDefault="00883240" w:rsidP="00883240">
      <w:pPr>
        <w:pStyle w:val="a7"/>
        <w:numPr>
          <w:ilvl w:val="3"/>
          <w:numId w:val="58"/>
        </w:numPr>
        <w:tabs>
          <w:tab w:val="left" w:pos="713"/>
        </w:tabs>
        <w:spacing w:before="93"/>
        <w:ind w:left="712" w:hanging="202"/>
        <w:rPr>
          <w:sz w:val="19"/>
        </w:rPr>
      </w:pPr>
      <w:r>
        <w:rPr>
          <w:color w:val="231F20"/>
          <w:spacing w:val="-9"/>
          <w:sz w:val="19"/>
        </w:rPr>
        <w:t>Tashqi aloqa va shikoyat mexanizmlari</w:t>
      </w:r>
    </w:p>
    <w:p w:rsidR="00D400A2" w:rsidRDefault="00883240" w:rsidP="00883240">
      <w:pPr>
        <w:pStyle w:val="a7"/>
        <w:numPr>
          <w:ilvl w:val="3"/>
          <w:numId w:val="58"/>
        </w:numPr>
        <w:tabs>
          <w:tab w:val="left" w:pos="713"/>
        </w:tabs>
        <w:spacing w:before="16" w:line="320" w:lineRule="atLeast"/>
        <w:ind w:left="152" w:right="1290" w:firstLine="359"/>
        <w:rPr>
          <w:sz w:val="19"/>
        </w:rPr>
      </w:pPr>
      <w:r>
        <w:rPr>
          <w:color w:val="231F20"/>
          <w:sz w:val="19"/>
        </w:rPr>
        <w:t>Ta'sirlangan jamoalarga doimiy hisobot berish Ushbu bo'limda asboblar to'plamida ko'rsatmalar mavjud</w:t>
      </w:r>
    </w:p>
    <w:p w:rsidR="00D400A2" w:rsidRDefault="00883240">
      <w:pPr>
        <w:pStyle w:val="a3"/>
        <w:spacing w:before="33" w:line="264" w:lineRule="auto"/>
        <w:ind w:left="152" w:right="993"/>
      </w:pPr>
      <w:r>
        <w:rPr>
          <w:color w:val="231F20"/>
        </w:rPr>
        <w:t>Hisobotning strategiya bo'limida atrof-muhit va ijtimoiy boshqaruv tizimining muhim elementlari, jumladan quyidagilar haqida hisobot berish:</w:t>
      </w:r>
    </w:p>
    <w:p w:rsidR="00D400A2" w:rsidRDefault="00883240" w:rsidP="00883240">
      <w:pPr>
        <w:pStyle w:val="a7"/>
        <w:numPr>
          <w:ilvl w:val="3"/>
          <w:numId w:val="58"/>
        </w:numPr>
        <w:tabs>
          <w:tab w:val="left" w:pos="713"/>
        </w:tabs>
        <w:spacing w:before="84" w:line="264" w:lineRule="auto"/>
        <w:ind w:left="712" w:right="1138" w:hanging="201"/>
        <w:rPr>
          <w:sz w:val="19"/>
        </w:rPr>
      </w:pPr>
      <w:r>
        <w:rPr>
          <w:color w:val="231F20"/>
          <w:sz w:val="19"/>
        </w:rPr>
        <w:t>Kompaniya uchun barqarorlik uchun asosiy imkoniyatlar va xavflarni baholash jarayoni - barqarorlik muammolarining dinamik va rivojlanayotgan tabiatini qanday hisobga olishi;</w:t>
      </w:r>
    </w:p>
    <w:p w:rsidR="00D400A2" w:rsidRDefault="00D400A2">
      <w:pPr>
        <w:spacing w:line="264" w:lineRule="auto"/>
        <w:rPr>
          <w:sz w:val="19"/>
        </w:rPr>
        <w:sectPr w:rsidR="00D400A2">
          <w:type w:val="continuous"/>
          <w:pgSz w:w="12590" w:h="16190"/>
          <w:pgMar w:top="1500" w:right="780" w:bottom="280" w:left="760" w:header="720" w:footer="720" w:gutter="0"/>
          <w:cols w:num="2" w:space="720" w:equalWidth="0">
            <w:col w:w="5439" w:space="40"/>
            <w:col w:w="5571"/>
          </w:cols>
        </w:sectPr>
      </w:pPr>
    </w:p>
    <w:p w:rsidR="00D400A2" w:rsidRDefault="0011555C">
      <w:pPr>
        <w:pStyle w:val="a3"/>
        <w:rPr>
          <w:sz w:val="20"/>
        </w:rPr>
      </w:pPr>
      <w:r>
        <w:lastRenderedPageBreak/>
        <w:pict>
          <v:rect id="_x0000_s3174" style="position:absolute;margin-left:584.5pt;margin-top:0;width:44.5pt;height:224.5pt;z-index:15807488;mso-position-horizontal-relative:page;mso-position-vertical-relative:page" fillcolor="#002e54" stroked="f">
            <w10:wrap anchorx="page" anchory="page"/>
          </v:rect>
        </w:pict>
      </w:r>
      <w:r>
        <w:pict>
          <v:rect id="_x0000_s3173" style="position:absolute;margin-left:584.5pt;margin-top:233.5pt;width:44pt;height:45pt;z-index:15808000;mso-position-horizontal-relative:page;mso-position-vertical-relative:page" fillcolor="#cfa519" stroked="f">
            <w10:wrap anchorx="page" anchory="page"/>
          </v:rect>
        </w:pict>
      </w:r>
      <w:r>
        <w:pict>
          <v:shape id="_x0000_s3172" type="#_x0000_t202" style="position:absolute;margin-left:568.25pt;margin-top:43.5pt;width:34.75pt;height:149.9pt;z-index:15808512;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p>
    <w:p w:rsidR="00D400A2" w:rsidRDefault="00D400A2">
      <w:pPr>
        <w:pStyle w:val="a3"/>
        <w:rPr>
          <w:sz w:val="20"/>
        </w:rPr>
      </w:pPr>
    </w:p>
    <w:p w:rsidR="00D400A2" w:rsidRDefault="00D400A2">
      <w:pPr>
        <w:pStyle w:val="a3"/>
        <w:rPr>
          <w:sz w:val="23"/>
        </w:rPr>
      </w:pPr>
    </w:p>
    <w:p w:rsidR="00D400A2" w:rsidRDefault="00883240">
      <w:pPr>
        <w:spacing w:before="100"/>
        <w:ind w:right="250"/>
        <w:jc w:val="center"/>
        <w:rPr>
          <w:rFonts w:ascii="Arial" w:hAnsi="Arial"/>
          <w:sz w:val="20"/>
        </w:rPr>
      </w:pPr>
      <w:r>
        <w:rPr>
          <w:rFonts w:ascii="Calibri" w:hAnsi="Calibri"/>
          <w:b/>
          <w:color w:val="CFA519"/>
          <w:w w:val="110"/>
          <w:sz w:val="20"/>
        </w:rPr>
        <w:t>1.9-misol:</w:t>
      </w:r>
      <w:r>
        <w:rPr>
          <w:rFonts w:ascii="Arial" w:hAnsi="Arial"/>
          <w:color w:val="231F20"/>
          <w:w w:val="110"/>
          <w:sz w:val="20"/>
        </w:rPr>
        <w:t>Riskni baholash - Astellas Pharma Inc. 2016 yilgi hisobot</w:t>
      </w:r>
    </w:p>
    <w:p w:rsidR="00D400A2" w:rsidRDefault="0011555C">
      <w:pPr>
        <w:pStyle w:val="a3"/>
        <w:spacing w:before="4"/>
        <w:rPr>
          <w:rFonts w:ascii="Arial"/>
          <w:sz w:val="12"/>
        </w:rPr>
      </w:pPr>
      <w:r>
        <w:pict>
          <v:group id="_x0000_s3169" style="position:absolute;margin-left:135.2pt;margin-top:9.05pt;width:357.65pt;height:354.05pt;z-index:-15650816;mso-wrap-distance-left:0;mso-wrap-distance-right:0;mso-position-horizontal-relative:page" coordorigin="2704,181" coordsize="7153,7081">
            <v:shape id="_x0000_s3171" type="#_x0000_t75" style="position:absolute;left:2709;top:186;width:7143;height:7071">
              <v:imagedata r:id="rId91" o:title=""/>
            </v:shape>
            <v:rect id="_x0000_s3170" style="position:absolute;left:2709;top:186;width:7143;height:7071" filled="f" strokecolor="#231f20" strokeweight=".5pt"/>
            <w10:wrap type="topAndBottom" anchorx="page"/>
          </v:group>
        </w:pict>
      </w:r>
    </w:p>
    <w:p w:rsidR="00D400A2" w:rsidRDefault="00883240">
      <w:pPr>
        <w:spacing w:before="44"/>
        <w:ind w:left="1966"/>
        <w:rPr>
          <w:rFonts w:ascii="Arial"/>
          <w:sz w:val="14"/>
        </w:rPr>
      </w:pPr>
      <w:r>
        <w:rPr>
          <w:rFonts w:ascii="Arial"/>
          <w:color w:val="231F20"/>
          <w:w w:val="105"/>
          <w:sz w:val="14"/>
        </w:rPr>
        <w:t>Manba: Astellas Pharma Inc.</w:t>
      </w:r>
    </w:p>
    <w:p w:rsidR="00D400A2" w:rsidRDefault="00D400A2">
      <w:pPr>
        <w:pStyle w:val="a3"/>
        <w:spacing w:before="8"/>
        <w:rPr>
          <w:rFonts w:ascii="Arial"/>
          <w:sz w:val="20"/>
        </w:rPr>
      </w:pPr>
    </w:p>
    <w:p w:rsidR="00D400A2" w:rsidRDefault="00883240">
      <w:pPr>
        <w:ind w:right="133"/>
        <w:jc w:val="center"/>
        <w:rPr>
          <w:rFonts w:ascii="Arial" w:hAnsi="Arial"/>
          <w:sz w:val="20"/>
        </w:rPr>
      </w:pPr>
      <w:r>
        <w:rPr>
          <w:rFonts w:ascii="Calibri" w:hAnsi="Calibri"/>
          <w:b/>
          <w:color w:val="CFA519"/>
          <w:w w:val="110"/>
          <w:sz w:val="20"/>
        </w:rPr>
        <w:t>1.10-misol:</w:t>
      </w:r>
      <w:r>
        <w:rPr>
          <w:rFonts w:ascii="Arial" w:hAnsi="Arial"/>
          <w:color w:val="231F20"/>
          <w:w w:val="110"/>
          <w:sz w:val="20"/>
        </w:rPr>
        <w:t>Qoldiq xavf reytinglari—Kumba Iron Ore Limited 2017 yil uchun birlashtirilgan hisobot</w:t>
      </w:r>
    </w:p>
    <w:p w:rsidR="00D400A2" w:rsidRDefault="0011555C">
      <w:pPr>
        <w:pStyle w:val="a3"/>
        <w:spacing w:before="9"/>
        <w:rPr>
          <w:rFonts w:ascii="Arial"/>
          <w:sz w:val="9"/>
        </w:rPr>
      </w:pPr>
      <w:r>
        <w:pict>
          <v:group id="_x0000_s3166" style="position:absolute;margin-left:107.15pt;margin-top:7.6pt;width:416.2pt;height:282pt;z-index:-15650304;mso-wrap-distance-left:0;mso-wrap-distance-right:0;mso-position-horizontal-relative:page" coordorigin="2143,152" coordsize="8324,5640">
            <v:shape id="_x0000_s3168" type="#_x0000_t75" style="position:absolute;left:2416;top:190;width:7884;height:5494">
              <v:imagedata r:id="rId92" o:title=""/>
            </v:shape>
            <v:rect id="_x0000_s3167" style="position:absolute;left:2147;top:157;width:8314;height:5630" filled="f" strokecolor="#231f20" strokeweight=".5pt"/>
            <w10:wrap type="topAndBottom" anchorx="page"/>
          </v:group>
        </w:pict>
      </w:r>
    </w:p>
    <w:p w:rsidR="00D400A2" w:rsidRDefault="00883240">
      <w:pPr>
        <w:spacing w:before="45"/>
        <w:ind w:left="1354"/>
        <w:rPr>
          <w:rFonts w:ascii="Arial"/>
          <w:sz w:val="14"/>
        </w:rPr>
      </w:pPr>
      <w:r>
        <w:rPr>
          <w:rFonts w:ascii="Arial"/>
          <w:color w:val="231F20"/>
          <w:w w:val="105"/>
          <w:sz w:val="14"/>
        </w:rPr>
        <w:t>Manba: Kumba Iron Ore Limited.</w:t>
      </w:r>
    </w:p>
    <w:p w:rsidR="00D400A2" w:rsidRDefault="00D400A2">
      <w:pPr>
        <w:rPr>
          <w:rFonts w:ascii="Arial"/>
          <w:sz w:val="14"/>
        </w:rPr>
        <w:sectPr w:rsidR="00D400A2">
          <w:pgSz w:w="12590" w:h="16190"/>
          <w:pgMar w:top="0" w:right="780" w:bottom="800" w:left="760" w:header="0" w:footer="604"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9"/>
        <w:rPr>
          <w:rFonts w:ascii="Arial"/>
          <w:sz w:val="24"/>
        </w:rPr>
      </w:pPr>
    </w:p>
    <w:p w:rsidR="00D400A2" w:rsidRDefault="00883240">
      <w:pPr>
        <w:spacing w:before="101"/>
        <w:ind w:left="1541"/>
        <w:rPr>
          <w:rFonts w:ascii="Arial" w:hAnsi="Arial"/>
          <w:sz w:val="20"/>
        </w:rPr>
      </w:pPr>
      <w:r>
        <w:rPr>
          <w:rFonts w:ascii="Calibri" w:hAnsi="Calibri"/>
          <w:b/>
          <w:color w:val="CFA519"/>
          <w:w w:val="110"/>
          <w:sz w:val="20"/>
        </w:rPr>
        <w:t>1.11-misol:</w:t>
      </w:r>
      <w:r>
        <w:rPr>
          <w:rFonts w:ascii="Arial" w:hAnsi="Arial"/>
          <w:color w:val="231F20"/>
          <w:w w:val="110"/>
          <w:sz w:val="20"/>
        </w:rPr>
        <w:t>Riskni kamaytirish - CLP Group 2015 yillik hisoboti</w:t>
      </w:r>
    </w:p>
    <w:p w:rsidR="00D400A2" w:rsidRDefault="00D400A2">
      <w:pPr>
        <w:pStyle w:val="a3"/>
        <w:spacing w:before="4"/>
        <w:rPr>
          <w:rFonts w:ascii="Arial"/>
          <w:sz w:val="14"/>
        </w:rPr>
      </w:pPr>
    </w:p>
    <w:p w:rsidR="00D400A2" w:rsidRDefault="0011555C">
      <w:pPr>
        <w:tabs>
          <w:tab w:val="left" w:pos="1542"/>
        </w:tabs>
        <w:ind w:left="-760"/>
        <w:rPr>
          <w:rFonts w:ascii="Arial"/>
          <w:sz w:val="20"/>
        </w:rPr>
      </w:pPr>
      <w:r>
        <w:rPr>
          <w:rFonts w:ascii="Arial"/>
          <w:position w:val="199"/>
          <w:sz w:val="20"/>
        </w:rPr>
      </w:r>
      <w:r>
        <w:rPr>
          <w:rFonts w:ascii="Arial"/>
          <w:position w:val="199"/>
          <w:sz w:val="20"/>
        </w:rPr>
        <w:pict>
          <v:group id="_x0000_s3164" style="width:44.55pt;height:45pt;mso-position-horizontal-relative:char;mso-position-vertical-relative:line" coordsize="891,900">
            <v:rect id="_x0000_s3165" style="position:absolute;width:891;height:900" fillcolor="#cfa519" stroked="f"/>
            <w10:anchorlock/>
          </v:group>
        </w:pict>
      </w:r>
      <w:r w:rsidR="00883240">
        <w:rPr>
          <w:rFonts w:ascii="Arial"/>
          <w:position w:val="199"/>
          <w:sz w:val="20"/>
        </w:rPr>
        <w:tab/>
      </w:r>
      <w:r w:rsidR="00883240">
        <w:rPr>
          <w:rFonts w:ascii="Arial"/>
          <w:noProof/>
          <w:sz w:val="20"/>
        </w:rPr>
        <w:drawing>
          <wp:inline distT="0" distB="0" distL="0" distR="0">
            <wp:extent cx="5047811" cy="4005072"/>
            <wp:effectExtent l="0" t="0" r="0" b="0"/>
            <wp:docPr id="11"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3.jpeg"/>
                    <pic:cNvPicPr/>
                  </pic:nvPicPr>
                  <pic:blipFill>
                    <a:blip r:embed="rId93" cstate="print"/>
                    <a:stretch>
                      <a:fillRect/>
                    </a:stretch>
                  </pic:blipFill>
                  <pic:spPr>
                    <a:xfrm>
                      <a:off x="0" y="0"/>
                      <a:ext cx="5047811" cy="4005072"/>
                    </a:xfrm>
                    <a:prstGeom prst="rect">
                      <a:avLst/>
                    </a:prstGeom>
                  </pic:spPr>
                </pic:pic>
              </a:graphicData>
            </a:graphic>
          </wp:inline>
        </w:drawing>
      </w:r>
    </w:p>
    <w:p w:rsidR="00D400A2" w:rsidRDefault="00883240">
      <w:pPr>
        <w:spacing w:before="44"/>
        <w:ind w:left="1570"/>
        <w:rPr>
          <w:rFonts w:ascii="Arial"/>
          <w:sz w:val="14"/>
        </w:rPr>
      </w:pPr>
      <w:r>
        <w:rPr>
          <w:rFonts w:ascii="Arial"/>
          <w:color w:val="231F20"/>
          <w:sz w:val="14"/>
        </w:rPr>
        <w:t>Manba: CLP guruhi.</w:t>
      </w:r>
    </w:p>
    <w:p w:rsidR="00D400A2" w:rsidRDefault="00D400A2">
      <w:pPr>
        <w:pStyle w:val="a3"/>
        <w:spacing w:before="5"/>
        <w:rPr>
          <w:rFonts w:ascii="Arial"/>
          <w:sz w:val="15"/>
        </w:rPr>
      </w:pPr>
    </w:p>
    <w:p w:rsidR="00D400A2" w:rsidRDefault="00D400A2">
      <w:pPr>
        <w:rPr>
          <w:rFonts w:ascii="Arial"/>
          <w:sz w:val="15"/>
        </w:rPr>
        <w:sectPr w:rsidR="00D400A2">
          <w:pgSz w:w="12590" w:h="16190"/>
          <w:pgMar w:top="0" w:right="780" w:bottom="800" w:left="760" w:header="0" w:footer="602" w:gutter="0"/>
          <w:cols w:space="720"/>
        </w:sectPr>
      </w:pPr>
    </w:p>
    <w:p w:rsidR="00D400A2" w:rsidRDefault="00883240" w:rsidP="00883240">
      <w:pPr>
        <w:pStyle w:val="a7"/>
        <w:numPr>
          <w:ilvl w:val="4"/>
          <w:numId w:val="58"/>
        </w:numPr>
        <w:tabs>
          <w:tab w:val="left" w:pos="1578"/>
        </w:tabs>
        <w:spacing w:before="90" w:line="256" w:lineRule="auto"/>
        <w:ind w:left="1577" w:right="187"/>
        <w:rPr>
          <w:sz w:val="19"/>
        </w:rPr>
      </w:pPr>
      <w:r>
        <w:rPr>
          <w:color w:val="231F20"/>
          <w:sz w:val="19"/>
        </w:rPr>
        <w:t>Barqarorlik uchun asosiy xavf va imkoniyatlarni hal qilish uchun joriy boshqaruv tizimlari;</w:t>
      </w:r>
    </w:p>
    <w:p w:rsidR="00D400A2" w:rsidRDefault="00883240" w:rsidP="00883240">
      <w:pPr>
        <w:pStyle w:val="a7"/>
        <w:numPr>
          <w:ilvl w:val="4"/>
          <w:numId w:val="58"/>
        </w:numPr>
        <w:tabs>
          <w:tab w:val="left" w:pos="1578"/>
        </w:tabs>
        <w:spacing w:before="91" w:line="264" w:lineRule="auto"/>
        <w:ind w:left="1577" w:right="28"/>
        <w:rPr>
          <w:sz w:val="19"/>
        </w:rPr>
      </w:pPr>
      <w:r>
        <w:rPr>
          <w:color w:val="231F20"/>
          <w:sz w:val="19"/>
        </w:rPr>
        <w:t>Kompaniyaning biznes modeli, sanoati va operatsiyalari va bozorlarining joylashuvi nuqtai nazaridan monitoring va boshqarish uchun asosiy barqarorlik imkoniyatlari va xavflari.</w:t>
      </w:r>
    </w:p>
    <w:p w:rsidR="00D400A2" w:rsidRDefault="00883240" w:rsidP="00883240">
      <w:pPr>
        <w:pStyle w:val="a7"/>
        <w:numPr>
          <w:ilvl w:val="2"/>
          <w:numId w:val="62"/>
        </w:numPr>
        <w:tabs>
          <w:tab w:val="left" w:pos="1523"/>
        </w:tabs>
        <w:spacing w:before="177" w:line="244" w:lineRule="auto"/>
        <w:ind w:right="506" w:firstLine="0"/>
        <w:rPr>
          <w:rFonts w:ascii="Calibri"/>
          <w:b/>
          <w:sz w:val="20"/>
        </w:rPr>
      </w:pPr>
      <w:r>
        <w:rPr>
          <w:rFonts w:ascii="Calibri"/>
          <w:b/>
          <w:color w:val="CFA519"/>
          <w:w w:val="125"/>
          <w:sz w:val="20"/>
        </w:rPr>
        <w:t>Barqaror rivojlanishning asosiy imkoniyatlari va xatarlarini baholash</w:t>
      </w:r>
    </w:p>
    <w:p w:rsidR="00D400A2" w:rsidRDefault="00883240">
      <w:pPr>
        <w:pStyle w:val="a3"/>
        <w:spacing w:before="12" w:line="268" w:lineRule="auto"/>
        <w:ind w:left="1037" w:right="-1"/>
      </w:pPr>
      <w:r>
        <w:rPr>
          <w:color w:val="231F20"/>
        </w:rPr>
        <w:t>Barqarorlik imkoniyatlari va xavf-xatarlari kompaniyaning biznes modeliga, uning sohasiga va uning faoliyati va bozorlarining joylashuviga xosdir. Material nima, bir kompaniyadan ikkinchisiga sezilarli darajada farq qilishi mumkin.</w:t>
      </w:r>
    </w:p>
    <w:p w:rsidR="00D400A2" w:rsidRDefault="00883240">
      <w:pPr>
        <w:pStyle w:val="a3"/>
        <w:spacing w:before="99" w:line="264" w:lineRule="auto"/>
        <w:ind w:left="234" w:right="919"/>
      </w:pPr>
      <w:r>
        <w:br w:type="column"/>
      </w:r>
      <w:r>
        <w:rPr>
          <w:color w:val="231F20"/>
        </w:rPr>
        <w:t>Strategiya bo'limida hisobot kompaniyaning moddiy barqarorlik imkoniyatlari va risklarini baholash usulini tavsiflashi kerak. Hisobotda baholash qanchalik tez-tez amalga oshirilishi va rollar ham ko'rsatilishi kerak</w:t>
      </w:r>
    </w:p>
    <w:p w:rsidR="00D400A2" w:rsidRDefault="00883240">
      <w:pPr>
        <w:pStyle w:val="a3"/>
        <w:spacing w:before="9" w:line="268" w:lineRule="auto"/>
        <w:ind w:left="234" w:right="1541"/>
      </w:pPr>
      <w:r>
        <w:rPr>
          <w:color w:val="231F20"/>
        </w:rPr>
        <w:t>baholashni nazorat qilishda rahbariyat va kengash.</w:t>
      </w:r>
    </w:p>
    <w:p w:rsidR="00D400A2" w:rsidRDefault="00D400A2">
      <w:pPr>
        <w:pStyle w:val="a3"/>
        <w:spacing w:before="10"/>
        <w:rPr>
          <w:sz w:val="23"/>
        </w:rPr>
      </w:pPr>
    </w:p>
    <w:p w:rsidR="00D400A2" w:rsidRDefault="00883240">
      <w:pPr>
        <w:ind w:left="234"/>
        <w:rPr>
          <w:rFonts w:ascii="Calibri"/>
          <w:b/>
          <w:i/>
          <w:sz w:val="18"/>
        </w:rPr>
      </w:pPr>
      <w:r>
        <w:rPr>
          <w:rFonts w:ascii="Calibri"/>
          <w:b/>
          <w:i/>
          <w:color w:val="CFA519"/>
          <w:w w:val="110"/>
          <w:sz w:val="18"/>
        </w:rPr>
        <w:t>Barqarorlik masalalarining muhimligi</w:t>
      </w:r>
    </w:p>
    <w:p w:rsidR="00D400A2" w:rsidRDefault="00883240">
      <w:pPr>
        <w:pStyle w:val="a3"/>
        <w:spacing w:before="21" w:line="268" w:lineRule="auto"/>
        <w:ind w:left="234" w:right="952"/>
      </w:pPr>
      <w:r>
        <w:rPr>
          <w:color w:val="231F20"/>
        </w:rPr>
        <w:t>Muhimlik birinchi marta moliyaviy ma'lumotni oshkor qilish chegarasi sifatida ta'riflangan, ammo kontseptsiya kompaniyalarning kelajagini tushunishda foydali bo'lishi mumkin bo'lgan boshqa moliyaviy bo'lmagan ma'lumotlarni, masalan, ekologik va ijtimoiy ma'lumotlarni aks ettirish uchun rivojlangan.</w:t>
      </w:r>
    </w:p>
    <w:p w:rsidR="00D400A2" w:rsidRDefault="00D400A2">
      <w:pPr>
        <w:spacing w:line="268" w:lineRule="auto"/>
        <w:sectPr w:rsidR="00D400A2">
          <w:type w:val="continuous"/>
          <w:pgSz w:w="12590" w:h="16190"/>
          <w:pgMar w:top="1500" w:right="780" w:bottom="280" w:left="760" w:header="720" w:footer="720" w:gutter="0"/>
          <w:cols w:num="2" w:space="720" w:equalWidth="0">
            <w:col w:w="5350" w:space="40"/>
            <w:col w:w="5660"/>
          </w:cols>
        </w:sectPr>
      </w:pPr>
    </w:p>
    <w:p w:rsidR="00D400A2" w:rsidRDefault="0011555C">
      <w:pPr>
        <w:pStyle w:val="a3"/>
        <w:rPr>
          <w:sz w:val="20"/>
        </w:rPr>
      </w:pPr>
      <w:r>
        <w:pict>
          <v:rect id="_x0000_s3163" style="position:absolute;margin-left:0;margin-top:0;width:44.5pt;height:224.5pt;z-index:-23119872;mso-position-horizontal-relative:page;mso-position-vertical-relative:page" fillcolor="#002e54" stroked="f">
            <w10:wrap anchorx="page" anchory="page"/>
          </v:rect>
        </w:pict>
      </w:r>
      <w:r>
        <w:pict>
          <v:shape id="_x0000_s3162" type="#_x0000_t202" style="position:absolute;margin-left:26.85pt;margin-top:43.5pt;width:33.95pt;height:149.9pt;z-index:-23119360;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p>
    <w:p w:rsidR="00D400A2" w:rsidRDefault="00D400A2">
      <w:pPr>
        <w:pStyle w:val="a3"/>
        <w:spacing w:before="4"/>
        <w:rPr>
          <w:sz w:val="11"/>
        </w:rPr>
      </w:pPr>
    </w:p>
    <w:p w:rsidR="00D400A2" w:rsidRDefault="0011555C">
      <w:pPr>
        <w:pStyle w:val="a3"/>
        <w:ind w:left="1066"/>
        <w:rPr>
          <w:sz w:val="20"/>
        </w:rPr>
      </w:pPr>
      <w:r>
        <w:rPr>
          <w:sz w:val="20"/>
        </w:rPr>
      </w:r>
      <w:r>
        <w:rPr>
          <w:sz w:val="20"/>
        </w:rPr>
        <w:pict>
          <v:shape id="_x0000_s3623" type="#_x0000_t202" style="width:446.15pt;height:155.25pt;mso-left-percent:-10001;mso-top-percent:-10001;mso-position-horizontal:absolute;mso-position-horizontal-relative:char;mso-position-vertical:absolute;mso-position-vertical-relative:line;mso-left-percent:-10001;mso-top-percent:-10001" filled="f" strokecolor="#cfa519" strokeweight="1pt">
            <v:textbox inset="0,0,0,0">
              <w:txbxContent>
                <w:p w:rsidR="00D400A2" w:rsidRDefault="00883240">
                  <w:pPr>
                    <w:spacing w:before="111" w:line="259" w:lineRule="auto"/>
                    <w:ind w:left="144" w:right="444"/>
                    <w:rPr>
                      <w:rFonts w:ascii="Calibri"/>
                      <w:b/>
                      <w:sz w:val="19"/>
                    </w:rPr>
                  </w:pPr>
                  <w:r>
                    <w:rPr>
                      <w:rFonts w:ascii="Calibri"/>
                      <w:b/>
                      <w:color w:val="CFA519"/>
                      <w:spacing w:val="-3"/>
                      <w:w w:val="125"/>
                      <w:sz w:val="19"/>
                    </w:rPr>
                    <w:t>Asboblar to'plami RESURSLARI:</w:t>
                  </w:r>
                  <w:r>
                    <w:rPr>
                      <w:rFonts w:ascii="Calibri"/>
                      <w:b/>
                      <w:color w:val="CFA519"/>
                      <w:w w:val="125"/>
                      <w:sz w:val="19"/>
                    </w:rPr>
                    <w:t>Barqarorlik masalalari bo'yicha boshqaruv va samaradorlik bo'yicha keyingi hisobot bo'yicha qo'llanma</w:t>
                  </w:r>
                </w:p>
                <w:p w:rsidR="00D400A2" w:rsidRDefault="00883240">
                  <w:pPr>
                    <w:spacing w:before="89" w:line="268" w:lineRule="auto"/>
                    <w:ind w:left="144" w:right="577"/>
                    <w:rPr>
                      <w:sz w:val="19"/>
                    </w:rPr>
                  </w:pPr>
                  <w:r>
                    <w:rPr>
                      <w:b/>
                      <w:i/>
                      <w:color w:val="CFA519"/>
                      <w:sz w:val="19"/>
                    </w:rPr>
                    <w:t>Barqarorlik boshqaruvi boʻyicha hisobot:</w:t>
                  </w:r>
                  <w:r>
                    <w:rPr>
                      <w:color w:val="231F20"/>
                      <w:sz w:val="19"/>
                    </w:rPr>
                    <w:t>Asboblar to'plamining Boshqaruv bo'limi barqaror rivojlanish risklari va ta'sirini boshqarish bo'yicha hisobot berish uchun qo'shimcha ko'rsatmalar beradi. (Qarang: 2.1. Etakchilik va madaniyat: ESGga sodiqlik, 55-bet; 2.2. Direktorlar kengashining tuzilishi va faoliyati, 58-bet; va 2.5. Manfaatdor tomonlarning ishtirokini boshqarish, 92-bet.)</w:t>
                  </w:r>
                </w:p>
                <w:p w:rsidR="00D400A2" w:rsidRDefault="00883240">
                  <w:pPr>
                    <w:spacing w:before="182" w:line="256" w:lineRule="auto"/>
                    <w:ind w:left="144" w:right="243"/>
                    <w:rPr>
                      <w:sz w:val="19"/>
                    </w:rPr>
                  </w:pPr>
                  <w:r>
                    <w:rPr>
                      <w:b/>
                      <w:i/>
                      <w:color w:val="CFA519"/>
                      <w:sz w:val="19"/>
                    </w:rPr>
                    <w:t>Xavf va ta'sirni yumshatish bo'yicha natijalar to'g'risida hisobot:</w:t>
                  </w:r>
                  <w:r>
                    <w:rPr>
                      <w:color w:val="231F20"/>
                      <w:sz w:val="19"/>
                    </w:rPr>
                    <w:t>Ishlash to'g'risidagi hisobot va barqarorlik bayonotlarida Asboblar to'plami moddiy ekologik va ijtimoiy muammolarni boshqarish, jumladan, yumshatish bo'yicha sa'y-harakatlar va bunday harakatlar natijalari bo'yicha hisobot berish uchun ko'rsatmalar beradi. (Qo'shimcha ma'lumot uchun qarang</w:t>
                  </w:r>
                </w:p>
                <w:p w:rsidR="00D400A2" w:rsidRDefault="00883240">
                  <w:pPr>
                    <w:spacing w:before="12"/>
                    <w:ind w:left="144"/>
                    <w:rPr>
                      <w:sz w:val="19"/>
                    </w:rPr>
                  </w:pPr>
                  <w:r>
                    <w:rPr>
                      <w:b/>
                      <w:i/>
                      <w:color w:val="231F20"/>
                      <w:sz w:val="19"/>
                    </w:rPr>
                    <w:t>3.1. Ishlash hisoboti</w:t>
                  </w:r>
                  <w:r>
                    <w:rPr>
                      <w:color w:val="231F20"/>
                      <w:sz w:val="19"/>
                    </w:rPr>
                    <w:t>, 97-bet va 3.3. Barqarorlik haqidagi bayonotlar, ushbu asboblar to'plamining 109-beti.)</w:t>
                  </w:r>
                </w:p>
              </w:txbxContent>
            </v:textbox>
            <w10:anchorlock/>
          </v:shape>
        </w:pict>
      </w:r>
    </w:p>
    <w:p w:rsidR="00D400A2" w:rsidRDefault="00D400A2">
      <w:pPr>
        <w:rPr>
          <w:sz w:val="20"/>
        </w:rPr>
        <w:sectPr w:rsidR="00D400A2">
          <w:type w:val="continuous"/>
          <w:pgSz w:w="12590" w:h="16190"/>
          <w:pgMar w:top="1500" w:right="780" w:bottom="280" w:left="760" w:header="720" w:footer="720" w:gutter="0"/>
          <w:cols w:space="720"/>
        </w:sect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spacing w:before="7"/>
        <w:rPr>
          <w:sz w:val="16"/>
        </w:rPr>
      </w:pPr>
    </w:p>
    <w:p w:rsidR="00D400A2" w:rsidRDefault="0011555C">
      <w:pPr>
        <w:pStyle w:val="a3"/>
        <w:ind w:left="1051"/>
        <w:rPr>
          <w:sz w:val="20"/>
        </w:rPr>
      </w:pPr>
      <w:r>
        <w:rPr>
          <w:sz w:val="20"/>
        </w:rPr>
      </w:r>
      <w:r>
        <w:rPr>
          <w:sz w:val="20"/>
        </w:rPr>
        <w:pict>
          <v:shape id="_x0000_s3622" type="#_x0000_t202" style="width:447.7pt;height:258.5pt;mso-left-percent:-10001;mso-top-percent:-10001;mso-position-horizontal:absolute;mso-position-horizontal-relative:char;mso-position-vertical:absolute;mso-position-vertical-relative:line;mso-left-percent:-10001;mso-top-percent:-10001" fillcolor="#f2eee3" stroked="f">
            <v:textbox inset="0,0,0,0">
              <w:txbxContent>
                <w:p w:rsidR="00D400A2" w:rsidRDefault="00883240">
                  <w:pPr>
                    <w:spacing w:before="151"/>
                    <w:ind w:left="140"/>
                    <w:jc w:val="both"/>
                    <w:rPr>
                      <w:rFonts w:ascii="Calibri"/>
                      <w:b/>
                      <w:sz w:val="18"/>
                    </w:rPr>
                  </w:pPr>
                  <w:r>
                    <w:rPr>
                      <w:rFonts w:ascii="Calibri"/>
                      <w:b/>
                      <w:color w:val="002E54"/>
                      <w:w w:val="125"/>
                      <w:sz w:val="18"/>
                    </w:rPr>
                    <w:t>Korporativ barqarorlik ta'rifi</w:t>
                  </w:r>
                </w:p>
                <w:p w:rsidR="00D400A2" w:rsidRDefault="00883240">
                  <w:pPr>
                    <w:pStyle w:val="a3"/>
                    <w:tabs>
                      <w:tab w:val="left" w:pos="5932"/>
                    </w:tabs>
                    <w:spacing w:before="112" w:line="268" w:lineRule="auto"/>
                    <w:ind w:left="140" w:right="490"/>
                    <w:jc w:val="both"/>
                  </w:pPr>
                  <w:r>
                    <w:rPr>
                      <w:color w:val="231F20"/>
                    </w:rPr>
                    <w:t>"Barqaror rivojlanish - bu kelajak avlodlarning o'z ehtiyojlarini qondirish qobiliyatiga putur etkazmasdan, bugungi kun ehtiyojlarini qondiradigan rivojlanishdir".</w:t>
                  </w:r>
                  <w:r>
                    <w:rPr>
                      <w:color w:val="231F20"/>
                      <w:spacing w:val="-5"/>
                    </w:rPr>
                    <w:tab/>
                  </w:r>
                  <w:r>
                    <w:rPr>
                      <w:color w:val="231F20"/>
                    </w:rPr>
                    <w:t>- Brundtland komissiyasi</w:t>
                  </w:r>
                </w:p>
                <w:p w:rsidR="00D400A2" w:rsidRDefault="00883240">
                  <w:pPr>
                    <w:pStyle w:val="a3"/>
                    <w:spacing w:before="181" w:line="264" w:lineRule="auto"/>
                    <w:ind w:left="140" w:right="402"/>
                    <w:jc w:val="both"/>
                  </w:pPr>
                  <w:r>
                    <w:rPr>
                      <w:color w:val="231F20"/>
                    </w:rPr>
                    <w:t>Kompaniyalarga nisbatan qo'llanilganda barqarorlik (yoki korporativ barqarorlik) firmaning turli manfaatdor tomonlari, jumladan ishchilar, mijozlar, mahalliy ta'sir ko'rsatuvchi jamoalar va atrof-muhit manfaatlarini hisobga olgan holda iqtisodiy qiymat yaratishni anglatadi. U odatda kompaniyalar ko'rsatishi mumkin bo'lgan va ularning uzoq muddatli faoliyatiga ta'sir qilishi mumkin bo'lgan ijtimoiy va ekologik ta'sirlarni o'z ichiga oladi:</w:t>
                  </w:r>
                </w:p>
                <w:p w:rsidR="00D400A2" w:rsidRDefault="00883240" w:rsidP="00883240">
                  <w:pPr>
                    <w:pStyle w:val="a3"/>
                    <w:numPr>
                      <w:ilvl w:val="0"/>
                      <w:numId w:val="56"/>
                    </w:numPr>
                    <w:tabs>
                      <w:tab w:val="left" w:pos="681"/>
                    </w:tabs>
                    <w:spacing w:before="88" w:line="266" w:lineRule="auto"/>
                    <w:ind w:right="382"/>
                  </w:pPr>
                  <w:r>
                    <w:rPr>
                      <w:rFonts w:ascii="Book Antiqua" w:hAnsi="Book Antiqua"/>
                      <w:i/>
                      <w:color w:val="231F20"/>
                    </w:rPr>
                    <w:t>Ijtimoiy omillar</w:t>
                  </w:r>
                  <w:r>
                    <w:rPr>
                      <w:color w:val="231F20"/>
                    </w:rPr>
                    <w:t>xodimlar, mijozlar va mahalliy hamjamiyatlarning farovonligiga ta'sir qiluvchi va kompaniyaning nazorati yoki ta'siri ostida bo'lgan fikrlarni o'z ichiga oladi. Bunga ishchilarga adolatli munosabatda bo'lish, ishchilar va iste'molchilarning salomatligi va xavfsizligi, asosiy xizmatlardan foydalanish imkoniyati va ularning arzonligi, mahalliy hamjamiyatlarga iqtisodiy ta'sir ko'rsatish, ko'chirilgan jamoalar uchun ko'chirish va yashash sharoitlarini tiklash kiradi.</w:t>
                  </w:r>
                </w:p>
                <w:p w:rsidR="00D400A2" w:rsidRDefault="00883240" w:rsidP="00883240">
                  <w:pPr>
                    <w:pStyle w:val="a3"/>
                    <w:numPr>
                      <w:ilvl w:val="0"/>
                      <w:numId w:val="56"/>
                    </w:numPr>
                    <w:tabs>
                      <w:tab w:val="left" w:pos="681"/>
                    </w:tabs>
                    <w:spacing w:before="81" w:line="266" w:lineRule="auto"/>
                    <w:ind w:right="360"/>
                  </w:pPr>
                  <w:r>
                    <w:rPr>
                      <w:rFonts w:ascii="Book Antiqua" w:hAnsi="Book Antiqua"/>
                      <w:i/>
                      <w:color w:val="231F20"/>
                    </w:rPr>
                    <w:t>Atrof-muhit omillari</w:t>
                  </w:r>
                  <w:r>
                    <w:rPr>
                      <w:color w:val="231F20"/>
                    </w:rPr>
                    <w:t>kompaniyaning jismoniy faoliyatining atrof-muhitga yoki kompaniya faoliyat yuritish uchun foydalanadigan tabiiy kapitalga ta'sirini o'z ichiga oladi. Atrof-muhitga ta'siri issiqxona gazlari (IG) chiqindilari, havoning ifloslanishi va chiqindilari, shuningdek ishlab chiqarishda tabiiy resurslardan foydalanish (masalan, suv, energiya, minerallar) kabi zararli chiqindilarni o'z ichiga oladi, bu ulardan boshqa foydalanuvchilarga salbiy ta'sir qiladi. resurslar.</w:t>
                  </w:r>
                </w:p>
              </w:txbxContent>
            </v:textbox>
            <w10:anchorlock/>
          </v:shape>
        </w:pict>
      </w:r>
    </w:p>
    <w:p w:rsidR="00D400A2" w:rsidRDefault="00D400A2">
      <w:pPr>
        <w:pStyle w:val="a3"/>
        <w:spacing w:before="11"/>
        <w:rPr>
          <w:sz w:val="24"/>
        </w:rPr>
      </w:pPr>
    </w:p>
    <w:p w:rsidR="00D400A2" w:rsidRDefault="00D400A2">
      <w:pPr>
        <w:rPr>
          <w:sz w:val="24"/>
        </w:rPr>
        <w:sectPr w:rsidR="00D400A2">
          <w:pgSz w:w="12590" w:h="16190"/>
          <w:pgMar w:top="0" w:right="780" w:bottom="800" w:left="760" w:header="0" w:footer="604" w:gutter="0"/>
          <w:cols w:space="720"/>
        </w:sectPr>
      </w:pPr>
    </w:p>
    <w:p w:rsidR="00D400A2" w:rsidRDefault="0011555C">
      <w:pPr>
        <w:pStyle w:val="a3"/>
        <w:spacing w:before="127" w:line="268" w:lineRule="auto"/>
        <w:ind w:left="1051" w:right="-16"/>
      </w:pPr>
      <w:r>
        <w:pict>
          <v:rect id="_x0000_s3159" style="position:absolute;left:0;text-align:left;margin-left:584.5pt;margin-top:0;width:44.5pt;height:224.5pt;z-index:15811584;mso-position-horizontal-relative:page;mso-position-vertical-relative:page" fillcolor="#002e54" stroked="f">
            <w10:wrap anchorx="page" anchory="page"/>
          </v:rect>
        </w:pict>
      </w:r>
      <w:r>
        <w:pict>
          <v:rect id="_x0000_s3158" style="position:absolute;left:0;text-align:left;margin-left:584.5pt;margin-top:233.5pt;width:44pt;height:45pt;z-index:15812096;mso-position-horizontal-relative:page;mso-position-vertical-relative:page" fillcolor="#cfa519" stroked="f">
            <w10:wrap anchorx="page" anchory="page"/>
          </v:rect>
        </w:pict>
      </w:r>
      <w:r>
        <w:pict>
          <v:shape id="_x0000_s3157" type="#_x0000_t202" style="position:absolute;left:0;text-align:left;margin-left:568.25pt;margin-top:43.5pt;width:34.75pt;height:149.9pt;z-index:15812608;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r w:rsidR="00883240">
        <w:rPr>
          <w:color w:val="231F20"/>
        </w:rPr>
        <w:t>istiqbollari. (Muhimlik ta'riflari uchun keyingi sahifadagi 1.2-bandga qarang.)</w:t>
      </w:r>
    </w:p>
    <w:p w:rsidR="00D400A2" w:rsidRDefault="00883240">
      <w:pPr>
        <w:pStyle w:val="a3"/>
        <w:spacing w:before="181" w:line="268" w:lineRule="auto"/>
        <w:ind w:left="1051" w:right="-16"/>
      </w:pPr>
      <w:r>
        <w:rPr>
          <w:color w:val="231F20"/>
        </w:rPr>
        <w:t>Barqarorlik bilan bog'liq muammolar kompaniyaning operatsion va moliyaviy natijalariga sezilarli ta'sir ko'rsatishi mumkin bo'lgan tendentsiyalar, imkoniyatlar yoki xavflarni tashkil etsa, muhim ahamiyatga ega.</w:t>
      </w:r>
    </w:p>
    <w:p w:rsidR="00D400A2" w:rsidRDefault="00883240">
      <w:pPr>
        <w:pStyle w:val="a3"/>
        <w:spacing w:before="182" w:line="268" w:lineRule="auto"/>
        <w:ind w:left="1051" w:right="25"/>
      </w:pPr>
      <w:r>
        <w:rPr>
          <w:color w:val="231F20"/>
        </w:rPr>
        <w:t>Moddiy ta'sir, shuningdek, kamroq to'g'ridan-to'g'ri moliyaviy ta'sirga ega bo'lgan muammolardan kelib chiqishi mumkin (masalan, obro'ga yoki faoliyat litsenziyasiga zarar etkazish, moliyaviy bo'lmagan kapitallarga ta'sir qilish), lekin shunga qaramay kompaniyalar uchun uzoq muddatli qiymat yaratish va investorlar uchun asosiy hisoblanadi. kompaniyaning kelajakdagi istiqbollarini tushunish uchun.</w:t>
      </w:r>
    </w:p>
    <w:p w:rsidR="00D400A2" w:rsidRDefault="00883240">
      <w:pPr>
        <w:pStyle w:val="a3"/>
        <w:spacing w:before="184" w:line="268" w:lineRule="auto"/>
        <w:ind w:left="1051" w:right="1"/>
      </w:pPr>
      <w:r>
        <w:rPr>
          <w:color w:val="231F20"/>
        </w:rPr>
        <w:t>Moliyaviy va barqarorlikni hisobga olish va hisobot berishning global asoslari (IFRS, GRI, SASB, IIRC) kompaniyaning tashqi ta'siriga, kompaniyaga ichki ta'sirga va uzoq muddatli qiymatga e'tibor qaratgan holda barqarorlikka taalluqli bo'lgan muhimlikning turli xil, ammo tegishli ta'riflarini taklif qiladi. yaratish.</w:t>
      </w:r>
    </w:p>
    <w:p w:rsidR="00D400A2" w:rsidRDefault="00883240">
      <w:pPr>
        <w:pStyle w:val="a3"/>
        <w:spacing w:before="183" w:line="268" w:lineRule="auto"/>
        <w:ind w:left="1051" w:right="-16"/>
      </w:pPr>
      <w:r>
        <w:rPr>
          <w:b/>
          <w:i/>
          <w:color w:val="231F20"/>
          <w:spacing w:val="-3"/>
        </w:rPr>
        <w:t>Diqqatni tashqariga qarating.</w:t>
      </w:r>
      <w:r>
        <w:rPr>
          <w:color w:val="231F20"/>
        </w:rPr>
        <w:t>GRI kompaniyalarning atrof-muhit va jamiyatga tashqi ta'siriga e'tibor qaratadi va kompaniyaning muhim iqtisodiy, ekologik va ijtimoiy ta'sirini aks ettiruvchi masalalarni material sifatida belgilaydi.</w:t>
      </w:r>
    </w:p>
    <w:p w:rsidR="00D400A2" w:rsidRDefault="00883240">
      <w:pPr>
        <w:pStyle w:val="a3"/>
        <w:spacing w:before="2" w:line="268" w:lineRule="auto"/>
        <w:ind w:left="1051" w:right="52"/>
      </w:pPr>
      <w:r>
        <w:rPr>
          <w:color w:val="231F20"/>
        </w:rPr>
        <w:t>tashkilot yoki manfaatdor tomonlarning baholashlari va qarorlariga jiddiy ta'sir ko'rsatadigan.</w:t>
      </w:r>
    </w:p>
    <w:p w:rsidR="00D400A2" w:rsidRDefault="00883240">
      <w:pPr>
        <w:pStyle w:val="a3"/>
        <w:spacing w:before="181" w:line="268" w:lineRule="auto"/>
        <w:ind w:left="1051" w:right="-4"/>
      </w:pPr>
      <w:r>
        <w:rPr>
          <w:b/>
          <w:i/>
          <w:color w:val="231F20"/>
          <w:spacing w:val="-3"/>
        </w:rPr>
        <w:t>Ichkariga e'tibor qarating.</w:t>
      </w:r>
      <w:r>
        <w:rPr>
          <w:color w:val="231F20"/>
          <w:spacing w:val="-3"/>
        </w:rPr>
        <w:t>UFRS</w:t>
      </w:r>
      <w:r>
        <w:rPr>
          <w:color w:val="231F20"/>
        </w:rPr>
        <w:t>va SASB atrof-</w:t>
      </w:r>
      <w:r>
        <w:rPr>
          <w:color w:val="231F20"/>
        </w:rPr>
        <w:t>muhit va ijtimoiy omillarning kompaniyalar faoliyatiga ta'siriga e'tiborni qaratadi va ular ehtimoliy va investitsion qarorlarga asoslanib, oqilona investor investitsiya yoki ovoz berish qarorini qabul qilishda muhim deb hisoblaydigan ma'lumotni moddiy deb belgilaydi.</w:t>
      </w:r>
    </w:p>
    <w:p w:rsidR="00D400A2" w:rsidRDefault="00883240">
      <w:pPr>
        <w:pStyle w:val="a3"/>
        <w:spacing w:before="99" w:line="268" w:lineRule="auto"/>
        <w:ind w:left="309" w:right="998"/>
      </w:pPr>
      <w:r>
        <w:br w:type="column"/>
      </w:r>
      <w:r>
        <w:rPr>
          <w:color w:val="231F20"/>
        </w:rPr>
        <w:lastRenderedPageBreak/>
        <w:t>muayyan korxonaning operatsion yoki moliyaviy holatiga ta'sir ko'lami.</w:t>
      </w:r>
    </w:p>
    <w:p w:rsidR="00D400A2" w:rsidRDefault="00D400A2">
      <w:pPr>
        <w:pStyle w:val="a3"/>
        <w:spacing w:before="9"/>
      </w:pPr>
    </w:p>
    <w:p w:rsidR="00D400A2" w:rsidRDefault="00883240">
      <w:pPr>
        <w:pStyle w:val="a3"/>
        <w:spacing w:line="268" w:lineRule="auto"/>
        <w:ind w:left="309" w:right="1081"/>
      </w:pPr>
      <w:r>
        <w:rPr>
          <w:color w:val="231F20"/>
        </w:rPr>
        <w:t>Ba'zi darajada ichki va tashqi ta'sirlar bir-biriga bog'liqdir, chunki manfaatdor tomonlarga yoki atrof-muhitga tashqi ta'sirlar obro', tartibga solish, faoliyat yuritish uchun litsenziya va kapitallarning mavjudligi, arzonligi va sifati orqali ishlashga ichki ta'sirga aylanishi mumkin.</w:t>
      </w:r>
    </w:p>
    <w:p w:rsidR="00D400A2" w:rsidRDefault="00D400A2">
      <w:pPr>
        <w:pStyle w:val="a3"/>
        <w:spacing w:before="10"/>
      </w:pPr>
    </w:p>
    <w:p w:rsidR="00D400A2" w:rsidRDefault="00883240">
      <w:pPr>
        <w:pStyle w:val="a3"/>
        <w:spacing w:before="1" w:line="268" w:lineRule="auto"/>
        <w:ind w:left="309" w:right="956"/>
      </w:pPr>
      <w:r>
        <w:rPr>
          <w:b/>
          <w:i/>
          <w:color w:val="231F20"/>
          <w:spacing w:val="-3"/>
        </w:rPr>
        <w:t>Diqqat</w:t>
      </w:r>
      <w:r>
        <w:rPr>
          <w:b/>
          <w:i/>
          <w:color w:val="231F20"/>
        </w:rPr>
        <w:t>uzoq muddatli qiymat yaratish bo'yicha</w:t>
      </w:r>
      <w:r>
        <w:rPr>
          <w:color w:val="231F20"/>
        </w:rPr>
        <w:t>. Kompaniya va uning atrofidagi muhit va jamiyat o'rtasidagi ikki tomonlama o'zaro ta'sir tushunchasiga asoslanib, IIRC uzoq muddatli qiymat yaratishga asoslangan kompleks yondashuvni taklif qiladi. U moddiy sifatida "tashkilotning qisqa, o'rta va uzoq muddatda qiymat yaratish qobiliyatiga jiddiy ta'sir ko'rsatadigan masalalarni" belgilaydi, bunda qiymat yaratish nafaqat moliyaviy kapitalga, balki ishlab chiqarilgan, intellektual, insoniy, ijtimoiy va munosabatlar va tabiiy kapitallar (IIRC 2013).</w:t>
      </w:r>
    </w:p>
    <w:p w:rsidR="00D400A2" w:rsidRDefault="00D400A2">
      <w:pPr>
        <w:pStyle w:val="a3"/>
        <w:spacing w:before="1"/>
        <w:rPr>
          <w:sz w:val="20"/>
        </w:rPr>
      </w:pPr>
    </w:p>
    <w:p w:rsidR="00D400A2" w:rsidRDefault="00883240">
      <w:pPr>
        <w:pStyle w:val="a3"/>
        <w:spacing w:before="1" w:line="268" w:lineRule="auto"/>
        <w:ind w:left="309" w:right="998"/>
      </w:pPr>
      <w:r>
        <w:rPr>
          <w:color w:val="231F20"/>
        </w:rPr>
        <w:t>30 va 31-betlardagi 1.12 va 1.13-misollar Janubiy Afrikaning ikkita kompaniyasi - Absa Group (sobiq Barclays Africa) va Sasol - moddiy muammolarni aniqlash uchun foydalanadigan jarayonlarni ko'rsatadi. Har bir misolda kompaniya IIRC ta'rifiga ko'ra, qisqa, o'rta va uzoq muddatda qiymat yaratish qobiliyatiga sezilarli ta'sir ko'rsatishi mumkin bo'lgan muhim masalalarni belgilaydi.</w:t>
      </w:r>
    </w:p>
    <w:p w:rsidR="00D400A2" w:rsidRDefault="00D400A2">
      <w:pPr>
        <w:pStyle w:val="a3"/>
        <w:spacing w:before="11"/>
      </w:pPr>
    </w:p>
    <w:p w:rsidR="00D400A2" w:rsidRDefault="00883240">
      <w:pPr>
        <w:spacing w:line="268" w:lineRule="auto"/>
        <w:ind w:left="309" w:right="1087"/>
        <w:jc w:val="both"/>
        <w:rPr>
          <w:sz w:val="19"/>
        </w:rPr>
      </w:pPr>
      <w:r>
        <w:rPr>
          <w:color w:val="231F20"/>
          <w:sz w:val="19"/>
        </w:rPr>
        <w:t>Yillik hisobotda moddiylik tushunchasidan umumiy foydalanish boʻyicha yoʻl-yoʻriq uchun ushbu Asboblar toʻplamining II boʻlimi: Hisobot boʻyicha qoʻllanma, 123-betdagi “Mualliflik”ga qarang.</w:t>
      </w:r>
    </w:p>
    <w:p w:rsidR="00D400A2" w:rsidRDefault="00D400A2">
      <w:pPr>
        <w:spacing w:line="268" w:lineRule="auto"/>
        <w:jc w:val="both"/>
        <w:rPr>
          <w:sz w:val="19"/>
        </w:rPr>
        <w:sectPr w:rsidR="00D400A2">
          <w:type w:val="continuous"/>
          <w:pgSz w:w="12590" w:h="16190"/>
          <w:pgMar w:top="1500" w:right="780" w:bottom="280" w:left="760" w:header="720" w:footer="720" w:gutter="0"/>
          <w:cols w:num="2" w:space="720" w:equalWidth="0">
            <w:col w:w="5268" w:space="40"/>
            <w:col w:w="5742"/>
          </w:cols>
        </w:sectPr>
      </w:pPr>
    </w:p>
    <w:p w:rsidR="00D400A2" w:rsidRDefault="0011555C">
      <w:pPr>
        <w:pStyle w:val="a3"/>
        <w:rPr>
          <w:sz w:val="20"/>
        </w:rPr>
      </w:pPr>
      <w:r>
        <w:lastRenderedPageBreak/>
        <w:pict>
          <v:rect id="_x0000_s3156" style="position:absolute;margin-left:0;margin-top:0;width:44.5pt;height:224.5pt;z-index:-23115264;mso-position-horizontal-relative:page;mso-position-vertical-relative:page" fillcolor="#002e54" stroked="f">
            <w10:wrap anchorx="page" anchory="page"/>
          </v:rect>
        </w:pict>
      </w:r>
      <w:r>
        <w:pict>
          <v:shape id="_x0000_s3155" type="#_x0000_t202" style="position:absolute;margin-left:26.85pt;margin-top:43.5pt;width:33.95pt;height:149.9pt;z-index:-23114752;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p>
    <w:p w:rsidR="00D400A2" w:rsidRDefault="00D400A2">
      <w:pPr>
        <w:pStyle w:val="a3"/>
        <w:rPr>
          <w:sz w:val="20"/>
        </w:rPr>
      </w:pPr>
    </w:p>
    <w:p w:rsidR="00D400A2" w:rsidRDefault="00D400A2">
      <w:pPr>
        <w:pStyle w:val="a3"/>
        <w:spacing w:before="2"/>
        <w:rPr>
          <w:sz w:val="25"/>
        </w:rPr>
      </w:pPr>
    </w:p>
    <w:p w:rsidR="00D400A2" w:rsidRDefault="00883240">
      <w:pPr>
        <w:spacing w:before="100"/>
        <w:ind w:left="1037"/>
        <w:rPr>
          <w:rFonts w:ascii="Arial"/>
          <w:sz w:val="20"/>
        </w:rPr>
      </w:pPr>
      <w:r>
        <w:rPr>
          <w:rFonts w:ascii="Calibri"/>
          <w:b/>
          <w:color w:val="CFA519"/>
          <w:w w:val="120"/>
          <w:sz w:val="20"/>
        </w:rPr>
        <w:t>1.2 quti:</w:t>
      </w:r>
      <w:r>
        <w:rPr>
          <w:rFonts w:ascii="Arial"/>
          <w:color w:val="231F20"/>
          <w:w w:val="120"/>
          <w:sz w:val="20"/>
        </w:rPr>
        <w:t>Moddiylikning ta'riflari</w:t>
      </w:r>
    </w:p>
    <w:p w:rsidR="00D400A2" w:rsidRDefault="00D400A2">
      <w:pPr>
        <w:pStyle w:val="a3"/>
        <w:spacing w:before="10"/>
        <w:rPr>
          <w:rFonts w:ascii="Arial"/>
          <w:sz w:val="14"/>
        </w:rPr>
      </w:pPr>
    </w:p>
    <w:p w:rsidR="00D400A2" w:rsidRDefault="0011555C">
      <w:pPr>
        <w:tabs>
          <w:tab w:val="left" w:pos="1046"/>
        </w:tabs>
        <w:ind w:left="-760"/>
        <w:rPr>
          <w:rFonts w:ascii="Arial"/>
          <w:sz w:val="20"/>
        </w:rPr>
      </w:pPr>
      <w:r>
        <w:rPr>
          <w:rFonts w:ascii="Arial"/>
          <w:position w:val="156"/>
          <w:sz w:val="20"/>
        </w:rPr>
      </w:r>
      <w:r>
        <w:rPr>
          <w:rFonts w:ascii="Arial"/>
          <w:position w:val="156"/>
          <w:sz w:val="20"/>
        </w:rPr>
        <w:pict>
          <v:group id="_x0000_s3153" style="width:44.55pt;height:45pt;mso-position-horizontal-relative:char;mso-position-vertical-relative:line" coordsize="891,900">
            <v:rect id="_x0000_s3154" style="position:absolute;width:891;height:900" fillcolor="#cfa519" stroked="f"/>
            <w10:anchorlock/>
          </v:group>
        </w:pict>
      </w:r>
      <w:r w:rsidR="00883240">
        <w:rPr>
          <w:rFonts w:ascii="Arial"/>
          <w:position w:val="156"/>
          <w:sz w:val="20"/>
        </w:rPr>
        <w:tab/>
      </w:r>
      <w:r>
        <w:rPr>
          <w:rFonts w:ascii="Arial"/>
          <w:sz w:val="20"/>
        </w:rPr>
      </w:r>
      <w:r>
        <w:rPr>
          <w:rFonts w:ascii="Arial"/>
          <w:sz w:val="20"/>
        </w:rPr>
        <w:pict>
          <v:group id="_x0000_s3149" style="width:447.7pt;height:292.35pt;mso-position-horizontal-relative:char;mso-position-vertical-relative:line" coordsize="8954,5847">
            <v:rect id="_x0000_s3152" style="position:absolute;width:8954;height:5847" fillcolor="#f2eee3" stroked="f"/>
            <v:line id="_x0000_s3151" style="position:absolute" from="135,4510" to="4701,4510" strokecolor="#231f20" strokeweight=".35pt"/>
            <v:shape id="_x0000_s3150" type="#_x0000_t202" style="position:absolute;width:8954;height:5847" filled="f" stroked="f">
              <v:textbox inset="0,0,0,0">
                <w:txbxContent>
                  <w:p w:rsidR="00D400A2" w:rsidRDefault="00883240">
                    <w:pPr>
                      <w:spacing w:before="151"/>
                      <w:ind w:left="140"/>
                      <w:rPr>
                        <w:rFonts w:ascii="Calibri"/>
                        <w:b/>
                        <w:sz w:val="18"/>
                      </w:rPr>
                    </w:pPr>
                    <w:r>
                      <w:rPr>
                        <w:rFonts w:ascii="Calibri"/>
                        <w:b/>
                        <w:color w:val="002E54"/>
                        <w:w w:val="125"/>
                        <w:sz w:val="18"/>
                      </w:rPr>
                      <w:t>Buxgalteriya hisobi va hisobotning asosiy asoslariga ko'ra muhimlik</w:t>
                    </w:r>
                  </w:p>
                  <w:p w:rsidR="00D400A2" w:rsidRDefault="00883240">
                    <w:pPr>
                      <w:spacing w:before="112" w:line="268" w:lineRule="auto"/>
                      <w:ind w:left="140" w:right="568"/>
                      <w:rPr>
                        <w:sz w:val="19"/>
                      </w:rPr>
                    </w:pPr>
                    <w:r>
                      <w:rPr>
                        <w:b/>
                        <w:color w:val="231F20"/>
                        <w:sz w:val="19"/>
                      </w:rPr>
                      <w:t>UFRS</w:t>
                    </w:r>
                    <w:r>
                      <w:rPr>
                        <w:color w:val="231F20"/>
                        <w:sz w:val="19"/>
                      </w:rPr>
                      <w:t>: "Agar ma'lumotni e'tiborsiz qoldirish yoki noto'g'ri ko'rsatish foydalanuvchilarning ma'lum bir hisobot beruvchi tashkilot to'g'risidagi moliyaviy ma'lumotlar asosida qabul qiladigan qarorlariga ta'sir qilishi mumkin bo'lsa, muhim ahamiyatga ega. Boshqacha qilib aytganda, moddiylik - bu</w:t>
                    </w:r>
                  </w:p>
                  <w:p w:rsidR="00D400A2" w:rsidRDefault="00883240">
                    <w:pPr>
                      <w:spacing w:before="1" w:line="268" w:lineRule="auto"/>
                      <w:ind w:left="140" w:right="351"/>
                      <w:rPr>
                        <w:sz w:val="11"/>
                      </w:rPr>
                    </w:pPr>
                    <w:r>
                      <w:rPr>
                        <w:color w:val="231F20"/>
                        <w:sz w:val="19"/>
                      </w:rPr>
                      <w:t>individual korxonaning moliyaviy hisoboti kontekstida ma'lumotlar tegishli bo'lgan moddalarning tabiati yoki kattaligi yoki har ikkalasiga asoslanib, tegishli tashkilotga xos jihati" (IFRS kontseptual asosi).</w:t>
                    </w:r>
                    <w:r>
                      <w:rPr>
                        <w:color w:val="231F20"/>
                        <w:position w:val="6"/>
                        <w:sz w:val="11"/>
                      </w:rPr>
                      <w:t>a</w:t>
                    </w:r>
                  </w:p>
                  <w:p w:rsidR="00D400A2" w:rsidRDefault="00883240">
                    <w:pPr>
                      <w:spacing w:before="91" w:line="268" w:lineRule="auto"/>
                      <w:ind w:left="140" w:right="349"/>
                      <w:rPr>
                        <w:sz w:val="19"/>
                      </w:rPr>
                    </w:pPr>
                    <w:r>
                      <w:rPr>
                        <w:b/>
                        <w:color w:val="231F20"/>
                        <w:sz w:val="19"/>
                      </w:rPr>
                      <w:t>IIRC</w:t>
                    </w:r>
                    <w:r>
                      <w:rPr>
                        <w:color w:val="231F20"/>
                        <w:sz w:val="19"/>
                      </w:rPr>
                      <w:t>: "Integratsiyalashgan hisobot tashkilotning qisqa, o'rta va uzoq muddatda qiymat yaratish qobiliyatiga jiddiy ta'sir ko'rsatadigan masalalar to'g'risidagi ma'lumotlarni oshkor qilishi kerak."</w:t>
                    </w:r>
                  </w:p>
                  <w:p w:rsidR="00D400A2" w:rsidRDefault="00883240">
                    <w:pPr>
                      <w:spacing w:before="91" w:line="268" w:lineRule="auto"/>
                      <w:ind w:left="140" w:right="351"/>
                      <w:rPr>
                        <w:sz w:val="19"/>
                      </w:rPr>
                    </w:pPr>
                    <w:r>
                      <w:rPr>
                        <w:b/>
                        <w:color w:val="231F20"/>
                        <w:sz w:val="19"/>
                      </w:rPr>
                      <w:t>SASB</w:t>
                    </w:r>
                    <w:r>
                      <w:rPr>
                        <w:color w:val="231F20"/>
                        <w:sz w:val="19"/>
                      </w:rPr>
                      <w:t>(AQSh Oliy sudiga havola): “Agar oʻtkazib yuborilgan faktning oshkor etilishi oqilona investor tomonidan mavjud boʻlgan “jami maʼlumotlar aralashmasi”ni sezilarli darajada oʻzgartirgan deb hisoblanishi mumkin boʻlsa, maʼlumot muhim hisoblanadi” (AQSh Oliy Sudi). Court, TSC Industries, Inc., Northway, Inc.ga qarshi, 426 AQSh 438, 449, 1976). Muhimlik voqea sodir bo'lish ehtimolini kompaniya faoliyatining umumiyligi nuqtai nazaridan hodisaning potentsial kattaligi bilan muvozanatlash orqali aniqlanadi (Basic Inc. versus Levinson, 485 US 224, 1988).</w:t>
                    </w:r>
                  </w:p>
                  <w:p w:rsidR="00D400A2" w:rsidRDefault="00883240">
                    <w:pPr>
                      <w:spacing w:before="93" w:line="268" w:lineRule="auto"/>
                      <w:ind w:left="140" w:right="71"/>
                      <w:rPr>
                        <w:sz w:val="19"/>
                      </w:rPr>
                    </w:pPr>
                    <w:r>
                      <w:rPr>
                        <w:b/>
                        <w:color w:val="231F20"/>
                        <w:sz w:val="19"/>
                      </w:rPr>
                      <w:t>GRI</w:t>
                    </w:r>
                    <w:r>
                      <w:rPr>
                        <w:color w:val="231F20"/>
                        <w:sz w:val="19"/>
                      </w:rPr>
                      <w:t>: "Hisobot tashkilotning muhim iqtisodiy, ekologik yoki ijtimoiy ta'sirini aks ettiruvchi yoki manfaatdor tomonlarning baholashlari va qarorlariga jiddiy ta'sir ko'rsatadigan jihatlarni qamrab olishi kerak."</w:t>
                    </w:r>
                  </w:p>
                  <w:p w:rsidR="00D400A2" w:rsidRDefault="00D400A2">
                    <w:pPr>
                      <w:spacing w:before="6"/>
                      <w:rPr>
                        <w:sz w:val="31"/>
                      </w:rPr>
                    </w:pPr>
                  </w:p>
                  <w:p w:rsidR="00D400A2" w:rsidRDefault="00883240">
                    <w:pPr>
                      <w:spacing w:line="280" w:lineRule="auto"/>
                      <w:ind w:left="135" w:right="611"/>
                      <w:rPr>
                        <w:sz w:val="16"/>
                      </w:rPr>
                    </w:pPr>
                    <w:r>
                      <w:rPr>
                        <w:color w:val="231F20"/>
                        <w:position w:val="5"/>
                        <w:sz w:val="9"/>
                      </w:rPr>
                      <w:t>a</w:t>
                    </w:r>
                    <w:r>
                      <w:rPr>
                        <w:color w:val="231F20"/>
                        <w:sz w:val="16"/>
                      </w:rPr>
                      <w:t>2017-yil sentabr oyida Xalqaro Buxgalteriya Standartlari Kengashi (IASB) jamoatchilik muhokamasiga taqdim etdi, BFRS “material” ta’rifiga quyidagi o‘zgartirishlar kiritishni taklif qildi: “Agar uni o‘tkazib yuborish, noto‘g‘ri ko‘rsatish yoki to‘sib qo‘yish ma’lumotlarga ta’sir ko‘rsatishi mumkin bo‘lgan ma’lumotlar muhim hisoblanadi. ma'lum bir hisobot beruvchi tashkilotning umumiy maqsadli moliyaviy hisobotining asosiy foydalanuvchilari ushbu moliyaviy hisobotlar asosida tuzadilar. Muhimlik ma'lumotlarning tabiati yoki hajmiga yoki ikkalasiga bog'liq."</w:t>
                    </w:r>
                  </w:p>
                </w:txbxContent>
              </v:textbox>
            </v:shape>
            <w10:anchorlock/>
          </v:group>
        </w:pict>
      </w:r>
    </w:p>
    <w:p w:rsidR="00D400A2" w:rsidRDefault="00D400A2">
      <w:pPr>
        <w:pStyle w:val="a3"/>
        <w:rPr>
          <w:rFonts w:ascii="Arial"/>
          <w:sz w:val="20"/>
        </w:rPr>
      </w:pPr>
    </w:p>
    <w:p w:rsidR="00D400A2" w:rsidRDefault="00D400A2">
      <w:pPr>
        <w:pStyle w:val="a3"/>
        <w:spacing w:before="10"/>
        <w:rPr>
          <w:rFonts w:ascii="Arial"/>
          <w:sz w:val="18"/>
        </w:rPr>
      </w:pPr>
    </w:p>
    <w:p w:rsidR="00D400A2" w:rsidRDefault="00883240">
      <w:pPr>
        <w:spacing w:before="100"/>
        <w:ind w:left="101"/>
        <w:rPr>
          <w:rFonts w:ascii="Arial" w:hAnsi="Arial"/>
          <w:sz w:val="20"/>
        </w:rPr>
      </w:pPr>
      <w:r>
        <w:rPr>
          <w:rFonts w:ascii="Calibri" w:hAnsi="Calibri"/>
          <w:b/>
          <w:color w:val="CFA519"/>
          <w:w w:val="110"/>
          <w:sz w:val="20"/>
        </w:rPr>
        <w:t>1.12-misol:</w:t>
      </w:r>
      <w:r>
        <w:rPr>
          <w:rFonts w:ascii="Arial" w:hAnsi="Arial"/>
          <w:color w:val="231F20"/>
          <w:w w:val="110"/>
          <w:sz w:val="20"/>
        </w:rPr>
        <w:t>Muhimlikni aniqlash — Absa Group (sobiq Barclays Africa) 2017 yil uchun integratsiyalashgan hisobot</w:t>
      </w:r>
    </w:p>
    <w:p w:rsidR="00D400A2" w:rsidRDefault="0011555C">
      <w:pPr>
        <w:pStyle w:val="a3"/>
        <w:spacing w:before="2"/>
        <w:rPr>
          <w:rFonts w:ascii="Arial"/>
          <w:sz w:val="11"/>
        </w:rPr>
      </w:pPr>
      <w:r>
        <w:pict>
          <v:group id="_x0000_s3146" style="position:absolute;margin-left:44.5pt;margin-top:8.4pt;width:540pt;height:288.25pt;z-index:-15643136;mso-wrap-distance-left:0;mso-wrap-distance-right:0;mso-position-horizontal-relative:page" coordorigin="890,168" coordsize="10800,5765">
            <v:shape id="_x0000_s3148" type="#_x0000_t75" style="position:absolute;left:904;top:172;width:10781;height:5755">
              <v:imagedata r:id="rId94" o:title=""/>
            </v:shape>
            <v:rect id="_x0000_s3147" style="position:absolute;left:895;top:172;width:10790;height:5755" filled="f" strokecolor="#231f20" strokeweight=".5pt"/>
            <w10:wrap type="topAndBottom" anchorx="page"/>
          </v:group>
        </w:pict>
      </w:r>
    </w:p>
    <w:p w:rsidR="00D400A2" w:rsidRDefault="00883240">
      <w:pPr>
        <w:spacing w:before="2"/>
        <w:ind w:left="130"/>
        <w:rPr>
          <w:rFonts w:ascii="Arial"/>
          <w:sz w:val="14"/>
        </w:rPr>
      </w:pPr>
      <w:r>
        <w:rPr>
          <w:rFonts w:ascii="Arial"/>
          <w:color w:val="231F20"/>
          <w:w w:val="105"/>
          <w:sz w:val="14"/>
        </w:rPr>
        <w:t>Manba: Absa Group (sobiq Barclays Africa).</w:t>
      </w:r>
    </w:p>
    <w:p w:rsidR="00D400A2" w:rsidRDefault="00D400A2">
      <w:pPr>
        <w:rPr>
          <w:rFonts w:ascii="Arial"/>
          <w:sz w:val="14"/>
        </w:rPr>
        <w:sectPr w:rsidR="00D400A2">
          <w:pgSz w:w="12590" w:h="16190"/>
          <w:pgMar w:top="0" w:right="780" w:bottom="800" w:left="760" w:header="0" w:footer="602" w:gutter="0"/>
          <w:cols w:space="720"/>
        </w:sectPr>
      </w:pPr>
    </w:p>
    <w:p w:rsidR="00D400A2" w:rsidRDefault="0011555C">
      <w:pPr>
        <w:pStyle w:val="a3"/>
        <w:rPr>
          <w:rFonts w:ascii="Arial"/>
          <w:sz w:val="20"/>
        </w:rPr>
      </w:pPr>
      <w:r>
        <w:lastRenderedPageBreak/>
        <w:pict>
          <v:rect id="_x0000_s3145" style="position:absolute;margin-left:584.5pt;margin-top:0;width:44.5pt;height:224.5pt;z-index:15816192;mso-position-horizontal-relative:page;mso-position-vertical-relative:page" fillcolor="#002e54" stroked="f">
            <w10:wrap anchorx="page" anchory="page"/>
          </v:rect>
        </w:pict>
      </w:r>
      <w:r>
        <w:pict>
          <v:rect id="_x0000_s3144" style="position:absolute;margin-left:584.5pt;margin-top:233.5pt;width:44pt;height:45pt;z-index:15816704;mso-position-horizontal-relative:page;mso-position-vertical-relative:page" fillcolor="#cfa519" stroked="f">
            <w10:wrap anchorx="page" anchory="page"/>
          </v:rect>
        </w:pict>
      </w:r>
      <w:r>
        <w:pict>
          <v:shape id="_x0000_s3143" type="#_x0000_t202" style="position:absolute;margin-left:568.25pt;margin-top:43.5pt;width:34.75pt;height:149.9pt;z-index:15817216;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p>
    <w:p w:rsidR="00D400A2" w:rsidRDefault="00D400A2">
      <w:pPr>
        <w:pStyle w:val="a3"/>
        <w:rPr>
          <w:rFonts w:ascii="Arial"/>
          <w:sz w:val="20"/>
        </w:rPr>
      </w:pPr>
    </w:p>
    <w:p w:rsidR="00D400A2" w:rsidRDefault="00D400A2">
      <w:pPr>
        <w:pStyle w:val="a3"/>
        <w:spacing w:before="2"/>
        <w:rPr>
          <w:rFonts w:ascii="Arial"/>
          <w:sz w:val="25"/>
        </w:rPr>
      </w:pPr>
    </w:p>
    <w:p w:rsidR="00D400A2" w:rsidRDefault="00883240">
      <w:pPr>
        <w:spacing w:before="100"/>
        <w:ind w:left="1051"/>
        <w:rPr>
          <w:rFonts w:ascii="Arial" w:hAnsi="Arial"/>
          <w:sz w:val="20"/>
        </w:rPr>
      </w:pPr>
      <w:r>
        <w:rPr>
          <w:rFonts w:ascii="Calibri" w:hAnsi="Calibri"/>
          <w:b/>
          <w:color w:val="CFA519"/>
          <w:w w:val="110"/>
          <w:sz w:val="20"/>
        </w:rPr>
        <w:t>1.13-misol:</w:t>
      </w:r>
      <w:r>
        <w:rPr>
          <w:rFonts w:ascii="Arial" w:hAnsi="Arial"/>
          <w:color w:val="231F20"/>
          <w:w w:val="110"/>
          <w:sz w:val="20"/>
        </w:rPr>
        <w:t>Muhimlikni aniqlash - Sasolning 2017 yil uchun integratsiyalashgan yillik hisoboti</w:t>
      </w:r>
    </w:p>
    <w:p w:rsidR="00D400A2" w:rsidRDefault="0011555C">
      <w:pPr>
        <w:pStyle w:val="a3"/>
        <w:spacing w:before="11"/>
        <w:rPr>
          <w:rFonts w:ascii="Arial"/>
          <w:sz w:val="12"/>
        </w:rPr>
      </w:pPr>
      <w:r>
        <w:pict>
          <v:group id="_x0000_s3140" style="position:absolute;margin-left:89.85pt;margin-top:9.4pt;width:448.6pt;height:626.4pt;z-index:-15641600;mso-wrap-distance-left:0;mso-wrap-distance-right:0;mso-position-horizontal-relative:page" coordorigin="1797,188" coordsize="8972,12528">
            <v:shape id="_x0000_s3142" type="#_x0000_t75" style="position:absolute;left:1854;top:193;width:8909;height:12518">
              <v:imagedata r:id="rId95" o:title=""/>
            </v:shape>
            <v:rect id="_x0000_s3141" style="position:absolute;left:1802;top:193;width:8962;height:12518" filled="f" strokecolor="#231f20" strokeweight=".5pt"/>
            <w10:wrap type="topAndBottom" anchorx="page"/>
          </v:group>
        </w:pict>
      </w:r>
    </w:p>
    <w:p w:rsidR="00D400A2" w:rsidRDefault="00883240">
      <w:pPr>
        <w:spacing w:before="2"/>
        <w:ind w:left="1051"/>
        <w:rPr>
          <w:rFonts w:ascii="Arial"/>
          <w:sz w:val="14"/>
        </w:rPr>
      </w:pPr>
      <w:r>
        <w:rPr>
          <w:rFonts w:ascii="Arial"/>
          <w:color w:val="231F20"/>
          <w:sz w:val="14"/>
        </w:rPr>
        <w:t>Manba: Sasol.</w:t>
      </w:r>
    </w:p>
    <w:p w:rsidR="00D400A2" w:rsidRDefault="00D400A2">
      <w:pPr>
        <w:rPr>
          <w:rFonts w:ascii="Arial"/>
          <w:sz w:val="14"/>
        </w:rPr>
        <w:sectPr w:rsidR="00D400A2">
          <w:pgSz w:w="12590" w:h="16190"/>
          <w:pgMar w:top="0" w:right="780" w:bottom="800" w:left="760" w:header="0" w:footer="604"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8"/>
        <w:rPr>
          <w:rFonts w:ascii="Arial"/>
          <w:sz w:val="23"/>
        </w:rPr>
      </w:pPr>
    </w:p>
    <w:p w:rsidR="00D400A2" w:rsidRDefault="00D400A2">
      <w:pPr>
        <w:rPr>
          <w:rFonts w:ascii="Arial"/>
          <w:sz w:val="23"/>
        </w:rPr>
        <w:sectPr w:rsidR="00D400A2">
          <w:pgSz w:w="12590" w:h="16190"/>
          <w:pgMar w:top="0" w:right="780" w:bottom="800" w:left="760" w:header="0" w:footer="602" w:gutter="0"/>
          <w:cols w:space="720"/>
        </w:sectPr>
      </w:pPr>
    </w:p>
    <w:p w:rsidR="00D400A2" w:rsidRDefault="0011555C">
      <w:pPr>
        <w:spacing w:before="97" w:line="273" w:lineRule="auto"/>
        <w:ind w:left="1037" w:right="129"/>
        <w:rPr>
          <w:rFonts w:ascii="Calibri"/>
          <w:b/>
          <w:i/>
          <w:sz w:val="18"/>
        </w:rPr>
      </w:pPr>
      <w:r>
        <w:pict>
          <v:rect id="_x0000_s3139" style="position:absolute;left:0;text-align:left;margin-left:0;margin-top:0;width:44.5pt;height:224.5pt;z-index:-23112192;mso-position-horizontal-relative:page;mso-position-vertical-relative:page" fillcolor="#002e54" stroked="f">
            <w10:wrap anchorx="page" anchory="page"/>
          </v:rect>
        </w:pict>
      </w:r>
      <w:r>
        <w:pict>
          <v:rect id="_x0000_s3138" style="position:absolute;left:0;text-align:left;margin-left:0;margin-top:233.5pt;width:44.5pt;height:45pt;z-index:15818240;mso-position-horizontal-relative:page;mso-position-vertical-relative:page" fillcolor="#cfa519" stroked="f">
            <w10:wrap anchorx="page" anchory="page"/>
          </v:rect>
        </w:pict>
      </w:r>
      <w:r>
        <w:pict>
          <v:shape id="_x0000_s3137" type="#_x0000_t202" style="position:absolute;left:0;text-align:left;margin-left:26.85pt;margin-top:43.5pt;width:33.95pt;height:149.9pt;z-index:15818752;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r w:rsidR="00883240">
        <w:rPr>
          <w:rFonts w:ascii="Calibri"/>
          <w:b/>
          <w:i/>
          <w:color w:val="CFA519"/>
          <w:w w:val="105"/>
          <w:sz w:val="18"/>
        </w:rPr>
        <w:t>Barqaror rivojlanish imkoniyatlari va risklarini baholashda mulohazalar</w:t>
      </w:r>
    </w:p>
    <w:p w:rsidR="00D400A2" w:rsidRDefault="00883240">
      <w:pPr>
        <w:pStyle w:val="a3"/>
        <w:spacing w:before="119" w:line="268" w:lineRule="auto"/>
        <w:ind w:left="1037" w:right="129"/>
      </w:pPr>
      <w:r>
        <w:rPr>
          <w:color w:val="231F20"/>
        </w:rPr>
        <w:t>Moddiy barqarorlik imkoniyatlari va risklarini aniqlash jarayoni quyidagi fikrlarni o'z ichiga olishi kerak:</w:t>
      </w:r>
    </w:p>
    <w:p w:rsidR="00D400A2" w:rsidRDefault="00883240">
      <w:pPr>
        <w:pStyle w:val="a3"/>
        <w:spacing w:before="175" w:line="268" w:lineRule="auto"/>
        <w:ind w:left="1037" w:right="17"/>
      </w:pPr>
      <w:r>
        <w:rPr>
          <w:b/>
          <w:i/>
          <w:color w:val="231F20"/>
          <w:spacing w:val="-3"/>
        </w:rPr>
        <w:t>Manfaatdor tomonlarga asoslangan.</w:t>
      </w:r>
      <w:r>
        <w:rPr>
          <w:color w:val="231F20"/>
        </w:rPr>
        <w:t>Asosiy ekologik va ijtimoiy xavf-xatarlarni aniqlash kompaniyaning asosiy manfaatdor tomonlari bilan doimiy hamkorlikka asoslanishi kerak, chunki ularning xodimlar, mijozlar va atrofdagi hamjamiyat sifatidagi tashvishlari jiddiy xavf-xatarlarga aylanishi mumkin.</w:t>
      </w:r>
    </w:p>
    <w:p w:rsidR="00D400A2" w:rsidRDefault="00883240">
      <w:pPr>
        <w:pStyle w:val="a3"/>
        <w:spacing w:before="176" w:line="268" w:lineRule="auto"/>
        <w:ind w:left="1037" w:right="45"/>
      </w:pPr>
      <w:r>
        <w:rPr>
          <w:b/>
          <w:i/>
          <w:color w:val="231F20"/>
        </w:rPr>
        <w:t>Kontekstga xos c.</w:t>
      </w:r>
      <w:r>
        <w:rPr>
          <w:color w:val="231F20"/>
        </w:rPr>
        <w:t>Barqarorlik uchun asosiy xavflar kompaniya faoliyati kontekstiga, shu jumladan uning sanoatiga, foydalaniladigan kapitalga (inson, tabiiy, moliyaviy va ishlab chiqarish) va faoliyat yuritayotgan mamlakatlarga xosdir.</w:t>
      </w:r>
    </w:p>
    <w:p w:rsidR="00D400A2" w:rsidRDefault="00883240">
      <w:pPr>
        <w:pStyle w:val="a3"/>
        <w:spacing w:before="175" w:line="268" w:lineRule="auto"/>
        <w:ind w:left="1037" w:right="-6"/>
      </w:pPr>
      <w:r>
        <w:rPr>
          <w:b/>
          <w:i/>
          <w:color w:val="231F20"/>
        </w:rPr>
        <w:t>Imkoniyatlar va xavflar.</w:t>
      </w:r>
      <w:r>
        <w:rPr>
          <w:color w:val="231F20"/>
        </w:rPr>
        <w:t>Barqarorlik bilan bog'liq muammolar qanday boshqarilishiga qarab, ham xavflarni, ham imkoniyatlarni ifodalashi mumkin. Masalan, havo emissiyasi va chiqindilarni noto'g'ri boshqarish qonuniy javobgarlikka va manfaatdor tomonlarning xavotirlariga/qarshiligiga olib kelishi mumkin, proaktiv boshqaruv esa daromad va obro'ni oshirishi mumkin.</w:t>
      </w:r>
    </w:p>
    <w:p w:rsidR="00D400A2" w:rsidRDefault="00883240">
      <w:pPr>
        <w:pStyle w:val="a3"/>
        <w:spacing w:before="176" w:line="268" w:lineRule="auto"/>
        <w:ind w:left="1037" w:right="129"/>
      </w:pPr>
      <w:r>
        <w:rPr>
          <w:b/>
          <w:i/>
          <w:color w:val="231F20"/>
        </w:rPr>
        <w:t>Ijobiy va salbiy ta'sirlar.</w:t>
      </w:r>
      <w:r>
        <w:rPr>
          <w:color w:val="231F20"/>
        </w:rPr>
        <w:t>Kompaniyalarning barqarorlikka ta'siri ham ijobiy, ham salbiy bo'lishi mumkin. Misol uchun, oziq-ovqat kompaniyalari ochlikni engillashtirishga yordam beradi, shu bilan birga sog'liq muammolarini keltirib chiqaradi.</w:t>
      </w:r>
    </w:p>
    <w:p w:rsidR="00D400A2" w:rsidRDefault="00883240">
      <w:pPr>
        <w:spacing w:before="175" w:line="268" w:lineRule="auto"/>
        <w:ind w:left="1037" w:right="31"/>
        <w:rPr>
          <w:sz w:val="19"/>
        </w:rPr>
      </w:pPr>
      <w:r>
        <w:rPr>
          <w:b/>
          <w:i/>
          <w:color w:val="231F20"/>
          <w:sz w:val="19"/>
        </w:rPr>
        <w:t>Operatsiyaning mahsulot va xizmatlarga ta'siri.</w:t>
      </w:r>
      <w:r>
        <w:rPr>
          <w:color w:val="231F20"/>
          <w:sz w:val="19"/>
        </w:rPr>
        <w:t>Barqarorlik masalalari kompaniya faoliyatiga (masalan, xodimlarni davolash, ishlab chiqarilgan chiqindilar) hamda uning mahsulotlari va xizmatlariga (avtomobil xavfsizligi va yoqilg'i sarfi kabi) tegishli bo'lishi mumkin.</w:t>
      </w:r>
    </w:p>
    <w:p w:rsidR="00D400A2" w:rsidRDefault="00883240">
      <w:pPr>
        <w:pStyle w:val="a3"/>
        <w:spacing w:before="175" w:line="268" w:lineRule="auto"/>
        <w:ind w:left="1037" w:right="40"/>
      </w:pPr>
      <w:r>
        <w:rPr>
          <w:b/>
          <w:i/>
          <w:color w:val="231F20"/>
          <w:spacing w:val="-7"/>
        </w:rPr>
        <w:t>Kompaniyaning "ta'siri" va kompaniyaga "ta'siri".</w:t>
      </w:r>
      <w:r>
        <w:rPr>
          <w:color w:val="231F20"/>
        </w:rPr>
        <w:t>Barqarorlik bilan bog'liq ma'lum muammolar kompaniyalarning atrof-muhitga va uning atrofidagi jamoalarga ko'rsatadigan ta'siri va bu ta'sirlarni yumshatish bo'yicha harakatlari (masalan, GG emissiyasi yoki mahalliy aholini ko'chirish) bilan bog'liq. Boshqalar esa atrof-muhit va jamiyatning kompaniyaga ta'siri bilan bog'liq. Misol uchun, iqlim o'zgarishi kompaniyaning daromadli ishlashi yoki ishonchli mahsulot va xizmatlarni taqdim etish qobiliyatiga ta'sir qilishi mumkin yoki jamiyat bilan aloqalar kompaniyaning faoliyat yuritish uchun ijtimoiy litsenziyasiga ta'sir qilishi mumkin. (Bu 29-betda muhokama qilingan ichki va tashqi ta'sir tushunchasi bilan bog'liq.)</w:t>
      </w:r>
    </w:p>
    <w:p w:rsidR="00D400A2" w:rsidRDefault="00883240">
      <w:pPr>
        <w:pStyle w:val="a3"/>
        <w:spacing w:before="180" w:line="268" w:lineRule="auto"/>
        <w:ind w:left="1037" w:right="41"/>
      </w:pPr>
      <w:r>
        <w:rPr>
          <w:color w:val="231F20"/>
        </w:rPr>
        <w:t xml:space="preserve">Bu ikki jihat ko'pincha bir-biriga bog'langan. IIRC ma'lumotlariga ko'ra, tashqi manfaatdor tomonlarga ta'siri "tashkilotning obro'sini oshirish yoki </w:t>
      </w:r>
      <w:r>
        <w:rPr>
          <w:color w:val="231F20"/>
        </w:rPr>
        <w:t>pasaytirish (masalan, okeandagi neftning to'kilishi) yoki tashkilot tayanadigan kapitalning mavjudligi, arzonligi va sifati orqali tashkilotga bosim o'tkazishga qaytadi. (masalan, toza suvning mavjudligi)” (IIRC va AICPA 2013).</w:t>
      </w:r>
    </w:p>
    <w:p w:rsidR="00D400A2" w:rsidRDefault="00883240">
      <w:pPr>
        <w:pStyle w:val="a3"/>
        <w:spacing w:before="114" w:line="268" w:lineRule="auto"/>
        <w:ind w:left="158" w:right="930"/>
      </w:pPr>
      <w:r>
        <w:br w:type="column"/>
      </w:r>
      <w:r>
        <w:rPr>
          <w:b/>
          <w:i/>
          <w:color w:val="231F20"/>
        </w:rPr>
        <w:lastRenderedPageBreak/>
        <w:t>Kattalik va ehtimollik.</w:t>
      </w:r>
      <w:r>
        <w:rPr>
          <w:color w:val="231F20"/>
        </w:rPr>
        <w:t>Xavf, noaniqlik yoki kelajak istiqbollarini tashkil etuvchi masalalarda ta'sir ko'lami va yuzaga kelish ehtimoli hisobga olinishi kerak. 1.2-bandda ta'kidlanganidek, "muhimlik voqea sodir bo'lish ehtimolini kompaniya faoliyatining umumiy hajmini hisobga olgan holda hodisaning potentsial kattaligi bilan muvozanatlash orqali aniqlanadi" (Basic Inc. versus Levinson, 485 US 224, 1988).</w:t>
      </w:r>
    </w:p>
    <w:p w:rsidR="00D400A2" w:rsidRDefault="00883240">
      <w:pPr>
        <w:pStyle w:val="a3"/>
        <w:spacing w:before="170" w:line="268" w:lineRule="auto"/>
        <w:ind w:left="158" w:right="1189"/>
      </w:pPr>
      <w:r>
        <w:rPr>
          <w:color w:val="231F20"/>
        </w:rPr>
        <w:t>Hisobot beruvchi tashkilot yoki uning manfaatdor tomonlariga yuzaga kelish ehtimoli yuqori bo'lgan yoki sezilarli ta'sir ko'rsatish ehtimoli yuqori bo'lgan muammolar</w:t>
      </w:r>
    </w:p>
    <w:p w:rsidR="00D400A2" w:rsidRDefault="00883240">
      <w:pPr>
        <w:pStyle w:val="a3"/>
        <w:spacing w:before="2"/>
        <w:ind w:left="158"/>
      </w:pPr>
      <w:r>
        <w:rPr>
          <w:color w:val="231F20"/>
          <w:spacing w:val="-6"/>
        </w:rPr>
        <w:t>muhimroq ekanligi aniqlandi. (1.1-rasmga qarang.)</w:t>
      </w:r>
    </w:p>
    <w:p w:rsidR="00D400A2" w:rsidRDefault="00D400A2">
      <w:pPr>
        <w:pStyle w:val="a3"/>
        <w:spacing w:before="3"/>
        <w:rPr>
          <w:sz w:val="17"/>
        </w:rPr>
      </w:pPr>
    </w:p>
    <w:p w:rsidR="00D400A2" w:rsidRDefault="00883240">
      <w:pPr>
        <w:spacing w:line="271" w:lineRule="auto"/>
        <w:ind w:left="158" w:right="1105"/>
        <w:rPr>
          <w:sz w:val="19"/>
        </w:rPr>
      </w:pPr>
      <w:r>
        <w:rPr>
          <w:rFonts w:ascii="Trebuchet MS"/>
          <w:b/>
          <w:i/>
          <w:color w:val="CFA519"/>
          <w:sz w:val="18"/>
        </w:rPr>
        <w:t>Imkoniyatlar va xavflarni aniqlash jarayoni</w:t>
      </w:r>
      <w:r>
        <w:rPr>
          <w:color w:val="231F20"/>
          <w:sz w:val="19"/>
        </w:rPr>
        <w:t>Qaysi barqarorlik ma'lumotlari muhimligini aniqlash uchun tegishli masalalarga ustuvorlik berishning turli usullari mavjud.</w:t>
      </w:r>
    </w:p>
    <w:p w:rsidR="00D400A2" w:rsidRDefault="00883240">
      <w:pPr>
        <w:pStyle w:val="a3"/>
        <w:spacing w:before="179" w:line="268" w:lineRule="auto"/>
        <w:ind w:left="158" w:right="1079"/>
      </w:pPr>
      <w:r>
        <w:rPr>
          <w:b/>
          <w:i/>
          <w:color w:val="231F20"/>
        </w:rPr>
        <w:t>Xavf va imkoniyatlarni baholash.</w:t>
      </w:r>
      <w:r>
        <w:rPr>
          <w:color w:val="231F20"/>
        </w:rPr>
        <w:t>Asosiy barqarorlik imkoniyatlari va risklarini baholashning keng tarqalgan usullaridan biri kompaniyaning davom etayotgan xavf va imkoniyatlarni baholash jarayonlari bilan integratsiyalashuvidir. IIRC ma'lumotlariga ko'ra, "Eng samarali bo'lishi uchun, muhimlikni aniqlash jarayoni tashkilotning boshqaruv jarayonlariga integratsiyalangan va integratsiyalashgan hisobotning asosiy maqsadiga javob berishini ta'minlash uchun moliyaviy kapital etkazib beruvchilar va boshqalar bilan muntazam hamkorlikni o'z ichiga oladi" ( IIRC 2013). Bu muhim deb topilgan masalalar strategiyani ishlab chiqishda, xavflarni kamaytirish va boshqarish jarayonlarida hamda tegishli boshqaruv tuzilmalarida to'g'ri ko'rib chiqilishini ta'minlaydi.</w:t>
      </w:r>
    </w:p>
    <w:p w:rsidR="00D400A2" w:rsidRDefault="00883240">
      <w:pPr>
        <w:spacing w:before="173" w:line="268" w:lineRule="auto"/>
        <w:ind w:left="158" w:right="1096"/>
        <w:rPr>
          <w:sz w:val="19"/>
        </w:rPr>
      </w:pPr>
      <w:r>
        <w:rPr>
          <w:b/>
          <w:i/>
          <w:color w:val="231F20"/>
          <w:sz w:val="19"/>
        </w:rPr>
        <w:t>Ekologik va ijtimoiy boshqaruv tizimi.</w:t>
      </w:r>
      <w:r>
        <w:rPr>
          <w:color w:val="231F20"/>
          <w:sz w:val="19"/>
        </w:rPr>
        <w:t>ESMS kompaniyaning asosiy barqarorlik muammolarini aniqlash uchun muhim ma'lumot manbalarini taqdim etishi mumkin. IFC Ishlash standarti 1 atrof-muhit va ijtimoiy xavf va ta'sirlarni har tomonlama aniqlash va baholashni o'z ichiga olgan dinamik va boshqaruvga asoslangan ESMS uchun asos yaratadi. (ESMS haqida qoʻshimcha maʼlumot olish uchun 1.4.2. Barqaror rivojlanish imkoniyatlari va risklarini boshqarish, ushbu Asboblar toʻplamining 35-betiga qarang.)</w:t>
      </w:r>
    </w:p>
    <w:p w:rsidR="00D400A2" w:rsidRDefault="00883240">
      <w:pPr>
        <w:pStyle w:val="a3"/>
        <w:spacing w:before="149" w:line="268" w:lineRule="auto"/>
        <w:ind w:left="158" w:right="998"/>
      </w:pPr>
      <w:r>
        <w:rPr>
          <w:b/>
          <w:i/>
          <w:color w:val="231F20"/>
        </w:rPr>
        <w:t>Moddiylik matritsasi.</w:t>
      </w:r>
      <w:r>
        <w:rPr>
          <w:color w:val="231F20"/>
        </w:rPr>
        <w:t>Moddiy masalalarni birinchi o'ringa qo'yishning yana bir keng tarqalgan usuli - bu kompaniya uchun barqarorlik masalalarining ahamiyatini uning asosiy manfaatdor tomonlarini idrok etishiga qarab baholaydigan muhimlik matritsasini yaratish. Keyingi sahifalardagi 1.14–</w:t>
      </w:r>
      <w:r>
        <w:rPr>
          <w:color w:val="231F20"/>
        </w:rPr>
        <w:t>1.17 misollar kompaniyalar uchun muhimlik matritsalarini ko'rsatadi.</w:t>
      </w:r>
    </w:p>
    <w:p w:rsidR="00D400A2" w:rsidRDefault="00883240">
      <w:pPr>
        <w:pStyle w:val="a3"/>
        <w:spacing w:before="4" w:line="268" w:lineRule="auto"/>
        <w:ind w:left="158" w:right="1095"/>
      </w:pPr>
      <w:r>
        <w:rPr>
          <w:color w:val="231F20"/>
        </w:rPr>
        <w:t>avtomobil ishlab chiqarish, moliyaviy xizmatlar, oziq-ovqat va ichimliklar va resurslarni o'zgartirish sanoatida. Umumiy E&amp;S muammolari uchta matritsada ham uchraydi, biroq eng muhim muammolar Tata Motors uchun mahsulot xavfsizligi va yoqilg‘i samaradorligidan tortib Deutsche Bank uchun mijozlar ehtiyojini qondirish va axborot xavfsizligi, Nestlé uchun oziq-ovqat va suv boshqaruvi kabi kompaniyalar va sohalarda katta farq qiladi. , va CEMEX uchun salomatlik va xavfsizlik.</w:t>
      </w:r>
    </w:p>
    <w:p w:rsidR="00D400A2" w:rsidRDefault="00D400A2">
      <w:pPr>
        <w:spacing w:line="268" w:lineRule="auto"/>
        <w:sectPr w:rsidR="00D400A2">
          <w:type w:val="continuous"/>
          <w:pgSz w:w="12590" w:h="16190"/>
          <w:pgMar w:top="1500" w:right="780" w:bottom="280" w:left="760" w:header="720" w:footer="720" w:gutter="0"/>
          <w:cols w:num="2" w:space="720" w:equalWidth="0">
            <w:col w:w="5418" w:space="40"/>
            <w:col w:w="5592"/>
          </w:cols>
        </w:sectPr>
      </w:pPr>
    </w:p>
    <w:p w:rsidR="00D400A2" w:rsidRDefault="0011555C">
      <w:pPr>
        <w:pStyle w:val="a3"/>
        <w:rPr>
          <w:sz w:val="20"/>
        </w:rPr>
      </w:pPr>
      <w:r>
        <w:lastRenderedPageBreak/>
        <w:pict>
          <v:rect id="_x0000_s3136" style="position:absolute;margin-left:584.5pt;margin-top:0;width:44.5pt;height:224.5pt;z-index:15820288;mso-position-horizontal-relative:page;mso-position-vertical-relative:page" fillcolor="#002e54" stroked="f">
            <w10:wrap anchorx="page" anchory="page"/>
          </v:rect>
        </w:pict>
      </w:r>
      <w:r>
        <w:pict>
          <v:rect id="_x0000_s3135" style="position:absolute;margin-left:584.5pt;margin-top:233.5pt;width:44pt;height:45pt;z-index:15820800;mso-position-horizontal-relative:page;mso-position-vertical-relative:page" fillcolor="#cfa519" stroked="f">
            <w10:wrap anchorx="page" anchory="page"/>
          </v:rect>
        </w:pict>
      </w:r>
      <w:r>
        <w:pict>
          <v:shape id="_x0000_s3134" type="#_x0000_t202" style="position:absolute;margin-left:568.25pt;margin-top:43.5pt;width:34.75pt;height:149.9pt;z-index:15821312;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p>
    <w:p w:rsidR="00D400A2" w:rsidRDefault="00D400A2">
      <w:pPr>
        <w:pStyle w:val="a3"/>
        <w:rPr>
          <w:sz w:val="20"/>
        </w:rPr>
      </w:pPr>
    </w:p>
    <w:p w:rsidR="00D400A2" w:rsidRDefault="00D400A2">
      <w:pPr>
        <w:pStyle w:val="a3"/>
        <w:spacing w:before="2"/>
        <w:rPr>
          <w:sz w:val="23"/>
        </w:rPr>
      </w:pPr>
    </w:p>
    <w:p w:rsidR="00D400A2" w:rsidRDefault="00883240">
      <w:pPr>
        <w:spacing w:before="100"/>
        <w:ind w:left="1463" w:right="1085"/>
        <w:jc w:val="center"/>
        <w:rPr>
          <w:rFonts w:ascii="Arial"/>
          <w:sz w:val="20"/>
        </w:rPr>
      </w:pPr>
      <w:r>
        <w:rPr>
          <w:rFonts w:ascii="Calibri"/>
          <w:b/>
          <w:color w:val="CFA519"/>
          <w:w w:val="115"/>
          <w:sz w:val="20"/>
        </w:rPr>
        <w:t>1.1-rasm:</w:t>
      </w:r>
      <w:r>
        <w:rPr>
          <w:rFonts w:ascii="Arial"/>
          <w:color w:val="231F20"/>
          <w:w w:val="115"/>
          <w:sz w:val="20"/>
        </w:rPr>
        <w:t>Moddiylik: yuzaga kelish ehtimoli va kattaligini baholash</w:t>
      </w:r>
    </w:p>
    <w:p w:rsidR="00D400A2" w:rsidRDefault="0011555C">
      <w:pPr>
        <w:pStyle w:val="a3"/>
        <w:spacing w:before="11"/>
        <w:rPr>
          <w:rFonts w:ascii="Arial"/>
          <w:sz w:val="12"/>
        </w:rPr>
      </w:pPr>
      <w:r>
        <w:pict>
          <v:group id="_x0000_s3131" style="position:absolute;margin-left:135.2pt;margin-top:9.4pt;width:357.85pt;height:303.85pt;z-index:-15638016;mso-wrap-distance-left:0;mso-wrap-distance-right:0;mso-position-horizontal-relative:page" coordorigin="2704,188" coordsize="7157,6077">
            <v:shape id="_x0000_s3133" type="#_x0000_t75" style="position:absolute;left:2753;top:234;width:7090;height:6007">
              <v:imagedata r:id="rId96" o:title=""/>
            </v:shape>
            <v:rect id="_x0000_s3132" style="position:absolute;left:2709;top:193;width:7147;height:6067" filled="f" strokecolor="#231f20" strokeweight=".5pt"/>
            <w10:wrap type="topAndBottom" anchorx="page"/>
          </v:group>
        </w:pict>
      </w:r>
    </w:p>
    <w:p w:rsidR="00D400A2" w:rsidRDefault="00883240">
      <w:pPr>
        <w:spacing w:before="41"/>
        <w:ind w:left="1944"/>
        <w:rPr>
          <w:rFonts w:ascii="Arial"/>
          <w:sz w:val="14"/>
        </w:rPr>
      </w:pPr>
      <w:r>
        <w:rPr>
          <w:rFonts w:ascii="Arial"/>
          <w:color w:val="231F20"/>
          <w:w w:val="105"/>
          <w:sz w:val="14"/>
        </w:rPr>
        <w:t>Manba: IIRC.</w:t>
      </w:r>
    </w:p>
    <w:p w:rsidR="00D400A2" w:rsidRDefault="00D400A2">
      <w:pPr>
        <w:pStyle w:val="a3"/>
        <w:rPr>
          <w:rFonts w:ascii="Arial"/>
          <w:sz w:val="16"/>
        </w:rPr>
      </w:pPr>
    </w:p>
    <w:p w:rsidR="00D400A2" w:rsidRDefault="00D400A2">
      <w:pPr>
        <w:pStyle w:val="a3"/>
        <w:spacing w:before="9"/>
        <w:rPr>
          <w:rFonts w:ascii="Arial"/>
          <w:sz w:val="18"/>
        </w:rPr>
      </w:pPr>
    </w:p>
    <w:p w:rsidR="00D400A2" w:rsidRDefault="00883240">
      <w:pPr>
        <w:ind w:left="1963"/>
        <w:rPr>
          <w:rFonts w:ascii="Arial" w:hAnsi="Arial"/>
          <w:sz w:val="20"/>
        </w:rPr>
      </w:pPr>
      <w:r>
        <w:rPr>
          <w:rFonts w:ascii="Calibri" w:hAnsi="Calibri"/>
          <w:b/>
          <w:color w:val="CFA519"/>
          <w:w w:val="115"/>
          <w:sz w:val="20"/>
        </w:rPr>
        <w:t>1.14-misol:</w:t>
      </w:r>
      <w:r>
        <w:rPr>
          <w:rFonts w:ascii="Arial" w:hAnsi="Arial"/>
          <w:color w:val="231F20"/>
          <w:w w:val="115"/>
          <w:sz w:val="20"/>
        </w:rPr>
        <w:t>Muhimlik matritsasi - Tata Motors 2015–2016 Barqarorlik hisoboti</w:t>
      </w:r>
    </w:p>
    <w:p w:rsidR="00D400A2" w:rsidRDefault="00883240">
      <w:pPr>
        <w:pStyle w:val="a3"/>
        <w:spacing w:before="7"/>
        <w:rPr>
          <w:rFonts w:ascii="Arial"/>
          <w:sz w:val="10"/>
        </w:rPr>
      </w:pPr>
      <w:r>
        <w:rPr>
          <w:noProof/>
        </w:rPr>
        <w:drawing>
          <wp:anchor distT="0" distB="0" distL="0" distR="0" simplePos="0" relativeHeight="178" behindDoc="0" locked="0" layoutInCell="1" allowOverlap="1">
            <wp:simplePos x="0" y="0"/>
            <wp:positionH relativeFrom="page">
              <wp:posOffset>1685975</wp:posOffset>
            </wp:positionH>
            <wp:positionV relativeFrom="paragraph">
              <wp:posOffset>102810</wp:posOffset>
            </wp:positionV>
            <wp:extent cx="4570296" cy="2748343"/>
            <wp:effectExtent l="0" t="0" r="0" b="0"/>
            <wp:wrapTopAndBottom/>
            <wp:docPr id="1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7.jpeg"/>
                    <pic:cNvPicPr/>
                  </pic:nvPicPr>
                  <pic:blipFill>
                    <a:blip r:embed="rId97" cstate="print"/>
                    <a:stretch>
                      <a:fillRect/>
                    </a:stretch>
                  </pic:blipFill>
                  <pic:spPr>
                    <a:xfrm>
                      <a:off x="0" y="0"/>
                      <a:ext cx="4570296" cy="2748343"/>
                    </a:xfrm>
                    <a:prstGeom prst="rect">
                      <a:avLst/>
                    </a:prstGeom>
                  </pic:spPr>
                </pic:pic>
              </a:graphicData>
            </a:graphic>
          </wp:anchor>
        </w:drawing>
      </w:r>
    </w:p>
    <w:p w:rsidR="00D400A2" w:rsidRDefault="00883240">
      <w:pPr>
        <w:spacing w:before="8"/>
        <w:ind w:left="1958"/>
        <w:rPr>
          <w:rFonts w:ascii="Arial"/>
          <w:sz w:val="14"/>
        </w:rPr>
      </w:pPr>
      <w:r>
        <w:rPr>
          <w:rFonts w:ascii="Arial"/>
          <w:color w:val="231F20"/>
          <w:w w:val="105"/>
          <w:sz w:val="14"/>
        </w:rPr>
        <w:t>Manba: Tata Motors.</w:t>
      </w:r>
    </w:p>
    <w:p w:rsidR="00D400A2" w:rsidRDefault="00D400A2">
      <w:pPr>
        <w:rPr>
          <w:rFonts w:ascii="Arial"/>
          <w:sz w:val="14"/>
        </w:rPr>
        <w:sectPr w:rsidR="00D400A2">
          <w:pgSz w:w="12590" w:h="16190"/>
          <w:pgMar w:top="0" w:right="780" w:bottom="800" w:left="760" w:header="0" w:footer="604" w:gutter="0"/>
          <w:cols w:space="720"/>
        </w:sectPr>
      </w:pPr>
    </w:p>
    <w:p w:rsidR="00D400A2" w:rsidRDefault="0011555C">
      <w:pPr>
        <w:pStyle w:val="a3"/>
        <w:rPr>
          <w:rFonts w:ascii="Arial"/>
          <w:sz w:val="20"/>
        </w:rPr>
      </w:pPr>
      <w:r>
        <w:lastRenderedPageBreak/>
        <w:pict>
          <v:rect id="_x0000_s3130" style="position:absolute;margin-left:0;margin-top:0;width:44.5pt;height:224.5pt;z-index:-23106560;mso-position-horizontal-relative:page;mso-position-vertical-relative:page" fillcolor="#002e54" stroked="f">
            <w10:wrap anchorx="page" anchory="page"/>
          </v:rect>
        </w:pict>
      </w:r>
      <w:r>
        <w:pict>
          <v:shape id="_x0000_s3129" type="#_x0000_t202" style="position:absolute;margin-left:26.85pt;margin-top:43.5pt;width:33.95pt;height:149.9pt;z-index:-23106048;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p>
    <w:p w:rsidR="00D400A2" w:rsidRDefault="00D400A2">
      <w:pPr>
        <w:pStyle w:val="a3"/>
        <w:rPr>
          <w:rFonts w:ascii="Arial"/>
          <w:sz w:val="20"/>
        </w:rPr>
      </w:pPr>
    </w:p>
    <w:p w:rsidR="00D400A2" w:rsidRDefault="00D400A2">
      <w:pPr>
        <w:pStyle w:val="a3"/>
        <w:spacing w:before="10"/>
        <w:rPr>
          <w:rFonts w:ascii="Arial"/>
          <w:sz w:val="24"/>
        </w:rPr>
      </w:pPr>
    </w:p>
    <w:p w:rsidR="00D400A2" w:rsidRDefault="00883240">
      <w:pPr>
        <w:spacing w:before="101"/>
        <w:ind w:left="1488" w:right="1085"/>
        <w:jc w:val="center"/>
        <w:rPr>
          <w:rFonts w:ascii="Arial" w:hAnsi="Arial"/>
          <w:sz w:val="20"/>
        </w:rPr>
      </w:pPr>
      <w:r>
        <w:rPr>
          <w:rFonts w:ascii="Calibri" w:hAnsi="Calibri"/>
          <w:b/>
          <w:color w:val="CFA519"/>
          <w:w w:val="110"/>
          <w:sz w:val="20"/>
        </w:rPr>
        <w:t>1.15-misol:</w:t>
      </w:r>
      <w:r>
        <w:rPr>
          <w:rFonts w:ascii="Arial" w:hAnsi="Arial"/>
          <w:color w:val="231F20"/>
          <w:w w:val="110"/>
          <w:sz w:val="20"/>
        </w:rPr>
        <w:t>Muhimlik matritsasi — Deutsche Bank 2016 korporativ javobgarlik hisoboti</w:t>
      </w:r>
    </w:p>
    <w:p w:rsidR="00D400A2" w:rsidRDefault="00D400A2">
      <w:pPr>
        <w:pStyle w:val="a3"/>
        <w:spacing w:before="5" w:after="1"/>
        <w:rPr>
          <w:rFonts w:ascii="Arial"/>
          <w:sz w:val="14"/>
        </w:rPr>
      </w:pPr>
    </w:p>
    <w:p w:rsidR="00D400A2" w:rsidRDefault="0011555C">
      <w:pPr>
        <w:tabs>
          <w:tab w:val="left" w:pos="1536"/>
        </w:tabs>
        <w:ind w:left="-760"/>
        <w:rPr>
          <w:rFonts w:ascii="Arial"/>
          <w:sz w:val="20"/>
        </w:rPr>
      </w:pPr>
      <w:r>
        <w:rPr>
          <w:rFonts w:ascii="Arial"/>
          <w:position w:val="167"/>
          <w:sz w:val="20"/>
        </w:rPr>
      </w:r>
      <w:r>
        <w:rPr>
          <w:rFonts w:ascii="Arial"/>
          <w:position w:val="167"/>
          <w:sz w:val="20"/>
        </w:rPr>
        <w:pict>
          <v:group id="_x0000_s3127" style="width:44.55pt;height:45pt;mso-position-horizontal-relative:char;mso-position-vertical-relative:line" coordsize="891,900">
            <v:rect id="_x0000_s3128" style="position:absolute;width:891;height:900" fillcolor="#cfa519" stroked="f"/>
            <w10:anchorlock/>
          </v:group>
        </w:pict>
      </w:r>
      <w:r w:rsidR="00883240">
        <w:rPr>
          <w:rFonts w:ascii="Arial"/>
          <w:position w:val="167"/>
          <w:sz w:val="20"/>
        </w:rPr>
        <w:tab/>
      </w:r>
      <w:r>
        <w:rPr>
          <w:rFonts w:ascii="Arial"/>
          <w:sz w:val="20"/>
        </w:rPr>
      </w:r>
      <w:r>
        <w:rPr>
          <w:rFonts w:ascii="Arial"/>
          <w:sz w:val="20"/>
        </w:rPr>
        <w:pict>
          <v:group id="_x0000_s3124" style="width:439pt;height:299.35pt;mso-position-horizontal-relative:char;mso-position-vertical-relative:line" coordsize="8780,5987">
            <v:shape id="_x0000_s3126" type="#_x0000_t75" style="position:absolute;left:118;top:33;width:8656;height:5937">
              <v:imagedata r:id="rId98" o:title=""/>
            </v:shape>
            <v:rect id="_x0000_s3125" style="position:absolute;left:5;top:5;width:8770;height:5977" filled="f" strokecolor="#231f20" strokeweight=".5pt"/>
            <w10:anchorlock/>
          </v:group>
        </w:pict>
      </w:r>
    </w:p>
    <w:p w:rsidR="00D400A2" w:rsidRDefault="00883240">
      <w:pPr>
        <w:spacing w:before="8"/>
        <w:ind w:left="1541"/>
        <w:rPr>
          <w:rFonts w:ascii="Arial"/>
          <w:sz w:val="14"/>
        </w:rPr>
      </w:pPr>
      <w:r>
        <w:rPr>
          <w:rFonts w:ascii="Arial"/>
          <w:color w:val="231F20"/>
          <w:w w:val="105"/>
          <w:sz w:val="14"/>
        </w:rPr>
        <w:t>Manba: Deutsche Bank.</w:t>
      </w:r>
    </w:p>
    <w:p w:rsidR="00D400A2" w:rsidRDefault="00D400A2">
      <w:pPr>
        <w:pStyle w:val="a3"/>
        <w:rPr>
          <w:rFonts w:ascii="Arial"/>
          <w:sz w:val="16"/>
        </w:rPr>
      </w:pPr>
    </w:p>
    <w:p w:rsidR="00D400A2" w:rsidRDefault="00D400A2">
      <w:pPr>
        <w:pStyle w:val="a3"/>
        <w:spacing w:before="9"/>
        <w:rPr>
          <w:rFonts w:ascii="Arial"/>
          <w:sz w:val="21"/>
        </w:rPr>
      </w:pPr>
    </w:p>
    <w:p w:rsidR="00D400A2" w:rsidRDefault="00883240">
      <w:pPr>
        <w:ind w:left="1574"/>
        <w:rPr>
          <w:rFonts w:ascii="Arial" w:hAnsi="Arial"/>
          <w:sz w:val="20"/>
        </w:rPr>
      </w:pPr>
      <w:r>
        <w:rPr>
          <w:rFonts w:ascii="Calibri" w:hAnsi="Calibri"/>
          <w:b/>
          <w:color w:val="CFA519"/>
          <w:w w:val="115"/>
          <w:sz w:val="20"/>
        </w:rPr>
        <w:t>1.16-misol:</w:t>
      </w:r>
      <w:r>
        <w:rPr>
          <w:rFonts w:ascii="Arial" w:hAnsi="Arial"/>
          <w:color w:val="231F20"/>
          <w:w w:val="115"/>
          <w:sz w:val="20"/>
        </w:rPr>
        <w:t>Moddiylik matritsasi - Nestlé jamiyatda 2016 yil</w:t>
      </w:r>
    </w:p>
    <w:p w:rsidR="00D400A2" w:rsidRDefault="0011555C">
      <w:pPr>
        <w:pStyle w:val="a3"/>
        <w:spacing w:before="7"/>
        <w:rPr>
          <w:rFonts w:ascii="Arial"/>
          <w:sz w:val="11"/>
        </w:rPr>
      </w:pPr>
      <w:r>
        <w:pict>
          <v:group id="_x0000_s3121" style="position:absolute;margin-left:116.95pt;margin-top:8.65pt;width:439pt;height:299.35pt;z-index:-15634432;mso-wrap-distance-left:0;mso-wrap-distance-right:0;mso-position-horizontal-relative:page" coordorigin="2339,173" coordsize="8780,5987">
            <v:shape id="_x0000_s3123" type="#_x0000_t75" style="position:absolute;left:2458;top:207;width:8512;height:5905">
              <v:imagedata r:id="rId99" o:title=""/>
            </v:shape>
            <v:rect id="_x0000_s3122" style="position:absolute;left:2344;top:178;width:8770;height:5977" filled="f" strokecolor="#231f20" strokeweight=".5pt"/>
            <w10:wrap type="topAndBottom" anchorx="page"/>
          </v:group>
        </w:pict>
      </w:r>
    </w:p>
    <w:p w:rsidR="00D400A2" w:rsidRDefault="00883240">
      <w:pPr>
        <w:spacing w:before="18"/>
        <w:ind w:left="1584"/>
        <w:rPr>
          <w:rFonts w:ascii="Arial" w:hAnsi="Arial"/>
          <w:sz w:val="14"/>
        </w:rPr>
      </w:pPr>
      <w:r>
        <w:rPr>
          <w:rFonts w:ascii="Arial" w:hAnsi="Arial"/>
          <w:color w:val="231F20"/>
          <w:w w:val="105"/>
          <w:sz w:val="14"/>
        </w:rPr>
        <w:t>Manba: Nestlé.</w:t>
      </w:r>
    </w:p>
    <w:p w:rsidR="00D400A2" w:rsidRDefault="00D400A2">
      <w:pPr>
        <w:rPr>
          <w:rFonts w:ascii="Arial" w:hAnsi="Arial"/>
          <w:sz w:val="14"/>
        </w:rPr>
        <w:sectPr w:rsidR="00D400A2">
          <w:pgSz w:w="12590" w:h="16190"/>
          <w:pgMar w:top="0" w:right="780" w:bottom="800" w:left="760" w:header="0" w:footer="602"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4"/>
        <w:rPr>
          <w:rFonts w:ascii="Arial"/>
          <w:sz w:val="24"/>
        </w:rPr>
      </w:pPr>
    </w:p>
    <w:p w:rsidR="00D400A2" w:rsidRDefault="00883240">
      <w:pPr>
        <w:spacing w:before="101"/>
        <w:ind w:left="130"/>
        <w:rPr>
          <w:rFonts w:ascii="Arial" w:hAnsi="Arial"/>
          <w:sz w:val="20"/>
        </w:rPr>
      </w:pPr>
      <w:r>
        <w:rPr>
          <w:rFonts w:ascii="Calibri" w:hAnsi="Calibri"/>
          <w:b/>
          <w:color w:val="CFA519"/>
          <w:w w:val="110"/>
          <w:sz w:val="20"/>
        </w:rPr>
        <w:t>1.17-misol:</w:t>
      </w:r>
      <w:r>
        <w:rPr>
          <w:rFonts w:ascii="Arial" w:hAnsi="Arial"/>
          <w:color w:val="231F20"/>
          <w:w w:val="110"/>
          <w:sz w:val="20"/>
        </w:rPr>
        <w:t>Muhimlik matritsasi — CEMEX 2017 integratsiyalashgan hisoboti</w:t>
      </w:r>
    </w:p>
    <w:p w:rsidR="00D400A2" w:rsidRDefault="0011555C">
      <w:pPr>
        <w:pStyle w:val="a3"/>
        <w:spacing w:before="5"/>
        <w:rPr>
          <w:rFonts w:ascii="Arial"/>
          <w:sz w:val="11"/>
        </w:rPr>
      </w:pPr>
      <w:r>
        <w:pict>
          <v:group id="_x0000_s3118" style="position:absolute;margin-left:43.8pt;margin-top:8.55pt;width:493.95pt;height:458.15pt;z-index:-15632896;mso-wrap-distance-left:0;mso-wrap-distance-right:0;mso-position-horizontal-relative:page" coordorigin="876,171" coordsize="9879,9163">
            <v:shape id="_x0000_s3120" type="#_x0000_t75" style="position:absolute;left:947;top:176;width:9802;height:9153">
              <v:imagedata r:id="rId100" o:title=""/>
            </v:shape>
            <v:rect id="_x0000_s3119" style="position:absolute;left:880;top:176;width:9869;height:9153" filled="f" strokecolor="#231f20" strokeweight=".5pt"/>
            <w10:wrap type="topAndBottom" anchorx="page"/>
          </v:group>
        </w:pict>
      </w:r>
    </w:p>
    <w:p w:rsidR="00D400A2" w:rsidRDefault="00883240">
      <w:pPr>
        <w:spacing w:before="5"/>
        <w:ind w:left="130"/>
        <w:rPr>
          <w:rFonts w:ascii="Arial"/>
          <w:sz w:val="14"/>
        </w:rPr>
      </w:pPr>
      <w:r>
        <w:rPr>
          <w:rFonts w:ascii="Arial"/>
          <w:color w:val="231F20"/>
          <w:sz w:val="14"/>
        </w:rPr>
        <w:t>Manba: CEMEX.</w:t>
      </w:r>
    </w:p>
    <w:p w:rsidR="00D400A2" w:rsidRDefault="00D400A2">
      <w:pPr>
        <w:pStyle w:val="a3"/>
        <w:spacing w:before="5"/>
        <w:rPr>
          <w:rFonts w:ascii="Arial"/>
          <w:sz w:val="13"/>
        </w:rPr>
      </w:pPr>
    </w:p>
    <w:p w:rsidR="00D400A2" w:rsidRDefault="00D400A2">
      <w:pPr>
        <w:rPr>
          <w:rFonts w:ascii="Arial"/>
          <w:sz w:val="13"/>
        </w:rPr>
        <w:sectPr w:rsidR="00D400A2">
          <w:pgSz w:w="12590" w:h="16190"/>
          <w:pgMar w:top="0" w:right="780" w:bottom="800" w:left="760" w:header="0" w:footer="604" w:gutter="0"/>
          <w:cols w:space="720"/>
        </w:sectPr>
      </w:pPr>
    </w:p>
    <w:p w:rsidR="00D400A2" w:rsidRDefault="0011555C" w:rsidP="00883240">
      <w:pPr>
        <w:pStyle w:val="9"/>
        <w:numPr>
          <w:ilvl w:val="2"/>
          <w:numId w:val="62"/>
        </w:numPr>
        <w:tabs>
          <w:tab w:val="left" w:pos="1606"/>
        </w:tabs>
        <w:spacing w:before="100" w:line="244" w:lineRule="auto"/>
        <w:ind w:right="697" w:firstLine="0"/>
      </w:pPr>
      <w:r>
        <w:pict>
          <v:rect id="_x0000_s3117" style="position:absolute;left:0;text-align:left;margin-left:584.5pt;margin-top:0;width:44.5pt;height:224.5pt;z-index:15825408;mso-position-horizontal-relative:page;mso-position-vertical-relative:page" fillcolor="#002e54" stroked="f">
            <w10:wrap anchorx="page" anchory="page"/>
          </v:rect>
        </w:pict>
      </w:r>
      <w:r>
        <w:pict>
          <v:rect id="_x0000_s3116" style="position:absolute;left:0;text-align:left;margin-left:584.5pt;margin-top:233.5pt;width:44pt;height:45pt;z-index:15825920;mso-position-horizontal-relative:page;mso-position-vertical-relative:page" fillcolor="#cfa519" stroked="f">
            <w10:wrap anchorx="page" anchory="page"/>
          </v:rect>
        </w:pict>
      </w:r>
      <w:r>
        <w:pict>
          <v:shape id="_x0000_s3115" type="#_x0000_t202" style="position:absolute;left:0;text-align:left;margin-left:568.25pt;margin-top:43.5pt;width:34.75pt;height:149.9pt;z-index:15826432;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r w:rsidR="00883240">
        <w:rPr>
          <w:color w:val="CFA519"/>
          <w:w w:val="125"/>
        </w:rPr>
        <w:t>Barqarorlik imkoniyatlari va risklarini boshqarish</w:t>
      </w:r>
    </w:p>
    <w:p w:rsidR="00D400A2" w:rsidRDefault="00883240">
      <w:pPr>
        <w:pStyle w:val="a3"/>
        <w:spacing w:before="12" w:line="268" w:lineRule="auto"/>
        <w:ind w:left="1037" w:right="-4"/>
      </w:pPr>
      <w:r>
        <w:rPr>
          <w:color w:val="231F20"/>
        </w:rPr>
        <w:t>Hisobotda kompaniya barqarorlik imkoniyatlari va risklarini o'zining strategik maqsadlari, kundalik boshqaruv va risklarni boshqarishning bir qismi sifatida qanday birlashtirgani tasvirlangan bo'lishi kerak. Bu IFC Ishlash standarti 1 bilan mos keladi. Kompaniya ESMS xalqaro standartlarga mos bo'lishi kerak va kompaniya tomonidan qo'llaniladigan muayyan tizim nomlanishi va hisobot berilishi kerak (masalan, ISO 14000).</w:t>
      </w:r>
    </w:p>
    <w:p w:rsidR="00D400A2" w:rsidRDefault="00D400A2">
      <w:pPr>
        <w:pStyle w:val="a3"/>
        <w:spacing w:before="5"/>
        <w:rPr>
          <w:sz w:val="23"/>
        </w:rPr>
      </w:pPr>
    </w:p>
    <w:p w:rsidR="00D400A2" w:rsidRDefault="00883240">
      <w:pPr>
        <w:pStyle w:val="a3"/>
        <w:spacing w:line="268" w:lineRule="auto"/>
        <w:ind w:left="1037" w:right="-4"/>
      </w:pPr>
      <w:r>
        <w:rPr>
          <w:color w:val="231F20"/>
        </w:rPr>
        <w:t xml:space="preserve">Kompaniyalar asosiy ekologik va ijtimoiy muammolarni boshqarish va monitoring qilish uchun mavjud bo'lgan strategiya va boshqaruv tizimlari haqida hisobot berishlari kerak. IFC Faoliyatning 1-standarti kompaniyalarni taxmin qilish uchun yumshatish ierarxiyasini qabul qilishlari </w:t>
      </w:r>
      <w:r>
        <w:rPr>
          <w:color w:val="231F20"/>
        </w:rPr>
        <w:t>kerakligini belgilaydi.</w:t>
      </w:r>
    </w:p>
    <w:p w:rsidR="00D400A2" w:rsidRDefault="00883240">
      <w:pPr>
        <w:pStyle w:val="a3"/>
        <w:spacing w:before="105" w:line="268" w:lineRule="auto"/>
        <w:ind w:left="234" w:right="375"/>
      </w:pPr>
      <w:r>
        <w:br w:type="column"/>
      </w:r>
      <w:r>
        <w:rPr>
          <w:color w:val="231F20"/>
        </w:rPr>
        <w:lastRenderedPageBreak/>
        <w:t>ta'sirlardan qoching yoki undan qochishning iloji bo'lmasa, minimallashtiring va agar qolgan ta'sirlar saqlanib qolsa, ishchilar, ta'sirlangan jamoalar va atrof-muhit uchun xavf va ta'sirlarni qoplash yoki qoplash.</w:t>
      </w:r>
    </w:p>
    <w:p w:rsidR="00D400A2" w:rsidRDefault="0011555C">
      <w:pPr>
        <w:pStyle w:val="a3"/>
        <w:spacing w:before="5"/>
        <w:rPr>
          <w:sz w:val="16"/>
        </w:rPr>
      </w:pPr>
      <w:r>
        <w:pict>
          <v:shape id="_x0000_s3114" type="#_x0000_t202" style="position:absolute;margin-left:319.3pt;margin-top:12.1pt;width:239.5pt;height:135.8pt;z-index:-15632384;mso-wrap-distance-left:0;mso-wrap-distance-right:0;mso-position-horizontal-relative:page" filled="f" strokecolor="#cfa519" strokeweight="1pt">
            <v:textbox inset="0,0,0,0">
              <w:txbxContent>
                <w:p w:rsidR="00D400A2" w:rsidRDefault="00883240">
                  <w:pPr>
                    <w:spacing w:before="187"/>
                    <w:ind w:left="210"/>
                    <w:rPr>
                      <w:rFonts w:ascii="Calibri"/>
                      <w:b/>
                      <w:sz w:val="19"/>
                    </w:rPr>
                  </w:pPr>
                  <w:r>
                    <w:rPr>
                      <w:rFonts w:ascii="Calibri"/>
                      <w:b/>
                      <w:color w:val="CFA519"/>
                      <w:w w:val="125"/>
                      <w:sz w:val="19"/>
                    </w:rPr>
                    <w:t>ENG ENG TAJRIB RESURSLARI:</w:t>
                  </w:r>
                </w:p>
                <w:p w:rsidR="00D400A2" w:rsidRDefault="00883240">
                  <w:pPr>
                    <w:spacing w:before="18"/>
                    <w:ind w:left="210"/>
                    <w:rPr>
                      <w:rFonts w:ascii="Calibri"/>
                      <w:b/>
                      <w:sz w:val="19"/>
                    </w:rPr>
                  </w:pPr>
                  <w:r>
                    <w:rPr>
                      <w:rFonts w:ascii="Calibri"/>
                      <w:b/>
                      <w:color w:val="CFA519"/>
                      <w:w w:val="125"/>
                      <w:sz w:val="19"/>
                    </w:rPr>
                    <w:t>IFC ESMSni amalga oshirish bo'yicha qo'llanma</w:t>
                  </w:r>
                </w:p>
                <w:p w:rsidR="00D400A2" w:rsidRDefault="00883240">
                  <w:pPr>
                    <w:pStyle w:val="a3"/>
                    <w:spacing w:before="109" w:line="268" w:lineRule="auto"/>
                    <w:ind w:left="210" w:right="93"/>
                  </w:pPr>
                  <w:r>
                    <w:rPr>
                      <w:b/>
                      <w:i/>
                      <w:color w:val="231F20"/>
                    </w:rPr>
                    <w:t>ESMSni amalga oshirish bo'yicha qo'llanma</w:t>
                  </w:r>
                  <w:r>
                    <w:rPr>
                      <w:color w:val="231F20"/>
                    </w:rPr>
                    <w:t>Kompaniyalar duch kelishi mumkin bo'lgan umumiy atrof-muhit, mehnat salomatligi va xavfsizligi (OSS), mehnat va jamiyat xavflari va ta'sirini ko'rib chiqadigan IFC Performance Standard 1ga muvofiq boshqaruv tizimini qanday ishlab chiqish va joriy etish bo'yicha bosqichma-bosqich ko'rsatmalar beradi.</w:t>
                  </w:r>
                </w:p>
              </w:txbxContent>
            </v:textbox>
            <w10:wrap type="topAndBottom" anchorx="page"/>
          </v:shape>
        </w:pict>
      </w:r>
    </w:p>
    <w:p w:rsidR="00D400A2" w:rsidRDefault="00D400A2">
      <w:pPr>
        <w:rPr>
          <w:sz w:val="16"/>
        </w:rPr>
        <w:sectPr w:rsidR="00D400A2">
          <w:type w:val="continuous"/>
          <w:pgSz w:w="12590" w:h="16190"/>
          <w:pgMar w:top="1500" w:right="780" w:bottom="280" w:left="760" w:header="720" w:footer="720" w:gutter="0"/>
          <w:cols w:num="2" w:space="720" w:equalWidth="0">
            <w:col w:w="5343" w:space="40"/>
            <w:col w:w="5667"/>
          </w:cols>
        </w:sectPr>
      </w:pPr>
    </w:p>
    <w:p w:rsidR="00D400A2" w:rsidRDefault="00D400A2">
      <w:pPr>
        <w:pStyle w:val="a3"/>
        <w:rPr>
          <w:sz w:val="20"/>
        </w:rPr>
      </w:pPr>
    </w:p>
    <w:p w:rsidR="00D400A2" w:rsidRDefault="00D400A2">
      <w:pPr>
        <w:pStyle w:val="a3"/>
        <w:rPr>
          <w:sz w:val="20"/>
        </w:rPr>
      </w:pPr>
    </w:p>
    <w:p w:rsidR="00D400A2" w:rsidRDefault="00D400A2">
      <w:pPr>
        <w:pStyle w:val="a3"/>
        <w:spacing w:before="7"/>
        <w:rPr>
          <w:sz w:val="24"/>
        </w:rPr>
      </w:pPr>
    </w:p>
    <w:p w:rsidR="00D400A2" w:rsidRDefault="00D400A2">
      <w:pPr>
        <w:rPr>
          <w:sz w:val="24"/>
        </w:rPr>
        <w:sectPr w:rsidR="00D400A2">
          <w:pgSz w:w="12590" w:h="16190"/>
          <w:pgMar w:top="0" w:right="780" w:bottom="800" w:left="760" w:header="0" w:footer="602" w:gutter="0"/>
          <w:cols w:space="720"/>
        </w:sectPr>
      </w:pPr>
    </w:p>
    <w:p w:rsidR="00D400A2" w:rsidRDefault="00883240">
      <w:pPr>
        <w:pStyle w:val="a3"/>
        <w:spacing w:before="99" w:line="268" w:lineRule="auto"/>
        <w:ind w:left="1037" w:right="-10"/>
      </w:pPr>
      <w:r>
        <w:rPr>
          <w:color w:val="231F20"/>
          <w:spacing w:val="-4"/>
        </w:rPr>
        <w:t>1.18-misolda tafsilotlar keltirilgan</w:t>
      </w:r>
      <w:r>
        <w:rPr>
          <w:color w:val="231F20"/>
        </w:rPr>
        <w:t>Kumba Iron Ore Limited, Janubiy Afrikaning tog'-kon kompaniyasi moddiy masalalarni qanday boshqarishi va yil sayin istiqboldagi o'zgarishlar haqida.</w:t>
      </w:r>
    </w:p>
    <w:p w:rsidR="00D400A2" w:rsidRDefault="00883240" w:rsidP="00883240">
      <w:pPr>
        <w:pStyle w:val="9"/>
        <w:numPr>
          <w:ilvl w:val="2"/>
          <w:numId w:val="62"/>
        </w:numPr>
        <w:tabs>
          <w:tab w:val="left" w:pos="1588"/>
        </w:tabs>
        <w:spacing w:before="157" w:line="244" w:lineRule="auto"/>
        <w:ind w:right="217" w:firstLine="0"/>
      </w:pPr>
      <w:r>
        <w:rPr>
          <w:color w:val="CFA519"/>
          <w:w w:val="125"/>
        </w:rPr>
        <w:t>Boshqarish va monitoring qilish uchun asosiy barqarorlik muammolari</w:t>
      </w:r>
    </w:p>
    <w:p w:rsidR="00D400A2" w:rsidRDefault="00883240">
      <w:pPr>
        <w:pStyle w:val="a3"/>
        <w:spacing w:before="12" w:line="268" w:lineRule="auto"/>
        <w:ind w:left="1037" w:right="103"/>
        <w:jc w:val="both"/>
      </w:pPr>
      <w:r>
        <w:rPr>
          <w:color w:val="231F20"/>
        </w:rPr>
        <w:t>Hisobotda kompaniya duch keladigan asosiy barqarorlik imkoniyatlari va risklari ro'yxati bo'lishi va ular kompaniyaning biznes modeli, strategiyasi va xavf profiliga qanday ta'sir qilishini tasvirlashi kerak.</w:t>
      </w:r>
    </w:p>
    <w:p w:rsidR="00D400A2" w:rsidRDefault="00883240">
      <w:pPr>
        <w:pStyle w:val="a3"/>
        <w:spacing w:before="168" w:line="268" w:lineRule="auto"/>
        <w:ind w:left="1037" w:right="35"/>
      </w:pPr>
      <w:r>
        <w:rPr>
          <w:color w:val="231F20"/>
          <w:spacing w:val="-4"/>
        </w:rPr>
        <w:t>Odatda</w:t>
      </w:r>
      <w:r>
        <w:rPr>
          <w:color w:val="231F20"/>
        </w:rPr>
        <w:t>Barcha yoki ko‘pchilik sohalarga taalluqli bo‘lgan asosiy barqarorlik masalalari (masalan, iqlim o‘zgarishini yumshatish yoki mehnat va mehnat sharoitlari) hamda kompaniya sanoatiga xos bo‘lgan masalalar kiradi.</w:t>
      </w:r>
    </w:p>
    <w:p w:rsidR="00D400A2" w:rsidRDefault="00883240">
      <w:pPr>
        <w:pStyle w:val="a3"/>
        <w:spacing w:before="2" w:line="268" w:lineRule="auto"/>
        <w:ind w:left="1037" w:right="134"/>
      </w:pPr>
      <w:r>
        <w:rPr>
          <w:color w:val="231F20"/>
        </w:rPr>
        <w:t>yoki operatsiyalar konteksti (masalan, muhim yashash muhiti yoki mahalliy aholining erlari va tabiiy resurslariga ta'sir qilish). Tegishli hollarda hisobotda kompaniyaning iqtisodiy va ijtimoiy rivojlanishga qo‘shgan hissasi ham ko‘rib chiqilishi kerak.</w:t>
      </w:r>
    </w:p>
    <w:p w:rsidR="00D400A2" w:rsidRDefault="00883240">
      <w:pPr>
        <w:spacing w:before="177"/>
        <w:ind w:left="1037"/>
        <w:jc w:val="both"/>
        <w:rPr>
          <w:rFonts w:ascii="Calibri"/>
          <w:b/>
          <w:i/>
          <w:sz w:val="18"/>
        </w:rPr>
      </w:pPr>
      <w:r>
        <w:rPr>
          <w:rFonts w:ascii="Calibri"/>
          <w:b/>
          <w:i/>
          <w:color w:val="CFA519"/>
          <w:w w:val="110"/>
          <w:sz w:val="18"/>
        </w:rPr>
        <w:t>Asosiy ekologik va ijtimoiy muammolar</w:t>
      </w:r>
    </w:p>
    <w:p w:rsidR="00D400A2" w:rsidRDefault="00883240">
      <w:pPr>
        <w:pStyle w:val="a3"/>
        <w:spacing w:before="21" w:line="268" w:lineRule="auto"/>
        <w:ind w:left="1037" w:right="114"/>
        <w:jc w:val="both"/>
      </w:pPr>
      <w:r>
        <w:rPr>
          <w:color w:val="231F20"/>
        </w:rPr>
        <w:t>Asosiy masalalar IFC Ishlash standartlari va boshqa umumeʼtirof etilgan barqarorlik bilan bogʻliq masalalardir</w:t>
      </w:r>
    </w:p>
    <w:p w:rsidR="00D400A2" w:rsidRDefault="00883240">
      <w:pPr>
        <w:spacing w:before="113" w:line="268" w:lineRule="auto"/>
        <w:ind w:left="161" w:right="1282"/>
        <w:rPr>
          <w:sz w:val="19"/>
        </w:rPr>
      </w:pPr>
      <w:r>
        <w:br w:type="column"/>
      </w:r>
      <w:r>
        <w:rPr>
          <w:color w:val="231F20"/>
          <w:sz w:val="19"/>
        </w:rPr>
        <w:t>ramkalar. (E ilovasiga qarang: Barqarorlikni boshqarish va oshkor qilishning asosiy asoslari.)</w:t>
      </w:r>
    </w:p>
    <w:p w:rsidR="00D400A2" w:rsidRDefault="00883240">
      <w:pPr>
        <w:spacing w:before="167" w:line="264" w:lineRule="auto"/>
        <w:ind w:left="161" w:right="1113"/>
        <w:rPr>
          <w:sz w:val="19"/>
        </w:rPr>
      </w:pPr>
      <w:r>
        <w:rPr>
          <w:color w:val="231F20"/>
          <w:w w:val="105"/>
          <w:sz w:val="19"/>
        </w:rPr>
        <w:t>XMKning 1-standarti xavf va taʼsirlarni aniqlash jarayonida “barcha tegishli ekologik va ijtimoiy xavf va taʼsirlarni, . . . shu jumladan 2 dan 8 gacha bo'lgan ishlash standartlarida belgilangan muammolar va bunday xavf va ta'sirlardan ta'sirlanishi mumkin bo'lgan muammolar.</w:t>
      </w:r>
    </w:p>
    <w:p w:rsidR="00D400A2" w:rsidRDefault="00883240">
      <w:pPr>
        <w:spacing w:before="154" w:line="261" w:lineRule="auto"/>
        <w:ind w:left="161" w:right="1113"/>
        <w:rPr>
          <w:sz w:val="19"/>
        </w:rPr>
      </w:pPr>
      <w:r>
        <w:rPr>
          <w:color w:val="231F20"/>
          <w:sz w:val="19"/>
        </w:rPr>
        <w:t>Bundan tashqari, standart jarayonda "issiqxona gazlari emissiyasini, iqlim o'zgarishi bilan bog'liq tegishli xavflarni va moslashish imkoniyatlarini va havoning ifloslanishi yoki xalqaro suv yo'llaridan foydalanish yoki ifloslanishi kabi potentsial transchegaraviy ta'sirlarni ko'rib chiqishni tavsiya qiladi. ”</w:t>
      </w:r>
    </w:p>
    <w:p w:rsidR="00D400A2" w:rsidRDefault="00D400A2">
      <w:pPr>
        <w:pStyle w:val="a3"/>
        <w:spacing w:before="1"/>
        <w:rPr>
          <w:sz w:val="17"/>
        </w:rPr>
      </w:pPr>
    </w:p>
    <w:p w:rsidR="00D400A2" w:rsidRDefault="00883240">
      <w:pPr>
        <w:pStyle w:val="a3"/>
        <w:spacing w:before="1" w:line="268" w:lineRule="auto"/>
        <w:ind w:left="161" w:right="1113"/>
      </w:pPr>
      <w:r>
        <w:rPr>
          <w:color w:val="231F20"/>
        </w:rPr>
        <w:t>1.2-jadvalda IFC faoliyati standartlari qamrab olgan asosiy ekologik va ijtimoiy masalalarning qisqacha tavsifi keltirilgan.</w:t>
      </w:r>
    </w:p>
    <w:p w:rsidR="00D400A2" w:rsidRDefault="00D400A2">
      <w:pPr>
        <w:pStyle w:val="a3"/>
        <w:spacing w:before="3"/>
        <w:rPr>
          <w:sz w:val="17"/>
        </w:rPr>
      </w:pPr>
    </w:p>
    <w:p w:rsidR="00D400A2" w:rsidRDefault="00883240">
      <w:pPr>
        <w:pStyle w:val="a3"/>
        <w:spacing w:before="1" w:line="268" w:lineRule="auto"/>
        <w:ind w:left="161" w:right="1087"/>
        <w:jc w:val="both"/>
      </w:pPr>
      <w:r>
        <w:rPr>
          <w:color w:val="231F20"/>
          <w:spacing w:val="-4"/>
        </w:rPr>
        <w:t>Ushbu asosiy ekologik va ijtimoiy muammolar - ba'zan o'zaro faoliyat, tizimli yoki universal deb ham ataladi - odatda barcha yoki ko'pchilik kompaniyalar va tarmoqlarga tegishli.</w:t>
      </w:r>
    </w:p>
    <w:p w:rsidR="00D400A2" w:rsidRDefault="00D400A2">
      <w:pPr>
        <w:spacing w:line="268" w:lineRule="auto"/>
        <w:jc w:val="both"/>
        <w:sectPr w:rsidR="00D400A2">
          <w:type w:val="continuous"/>
          <w:pgSz w:w="12590" w:h="16190"/>
          <w:pgMar w:top="1500" w:right="780" w:bottom="280" w:left="760" w:header="720" w:footer="720" w:gutter="0"/>
          <w:cols w:num="2" w:space="720" w:equalWidth="0">
            <w:col w:w="5415" w:space="40"/>
            <w:col w:w="5595"/>
          </w:cols>
        </w:sectPr>
      </w:pPr>
    </w:p>
    <w:p w:rsidR="00D400A2" w:rsidRDefault="0011555C">
      <w:pPr>
        <w:pStyle w:val="a3"/>
        <w:spacing w:before="8"/>
        <w:rPr>
          <w:sz w:val="27"/>
        </w:rPr>
      </w:pPr>
      <w:r>
        <w:pict>
          <v:rect id="_x0000_s3113" style="position:absolute;margin-left:0;margin-top:0;width:44.5pt;height:224.5pt;z-index:-23102464;mso-position-horizontal-relative:page;mso-position-vertical-relative:page" fillcolor="#002e54" stroked="f">
            <w10:wrap anchorx="page" anchory="page"/>
          </v:rect>
        </w:pict>
      </w:r>
      <w:r>
        <w:pict>
          <v:rect id="_x0000_s3112" style="position:absolute;margin-left:0;margin-top:233.5pt;width:44.5pt;height:45pt;z-index:-23101952;mso-position-horizontal-relative:page;mso-position-vertical-relative:page" fillcolor="#cfa519" stroked="f">
            <w10:wrap anchorx="page" anchory="page"/>
          </v:rect>
        </w:pict>
      </w:r>
      <w:r>
        <w:pict>
          <v:shape id="_x0000_s3111" type="#_x0000_t202" style="position:absolute;margin-left:26.85pt;margin-top:43.5pt;width:33.95pt;height:149.9pt;z-index:15828480;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p>
    <w:p w:rsidR="00D400A2" w:rsidRDefault="00883240">
      <w:pPr>
        <w:spacing w:before="101"/>
        <w:ind w:left="130"/>
        <w:rPr>
          <w:rFonts w:ascii="Arial" w:hAnsi="Arial"/>
          <w:sz w:val="20"/>
        </w:rPr>
      </w:pPr>
      <w:r>
        <w:rPr>
          <w:rFonts w:ascii="Calibri" w:hAnsi="Calibri"/>
          <w:b/>
          <w:color w:val="CFA519"/>
          <w:w w:val="110"/>
          <w:sz w:val="20"/>
        </w:rPr>
        <w:t>1.18-misol:</w:t>
      </w:r>
      <w:r>
        <w:rPr>
          <w:rFonts w:ascii="Arial" w:hAnsi="Arial"/>
          <w:color w:val="231F20"/>
          <w:w w:val="110"/>
          <w:sz w:val="20"/>
        </w:rPr>
        <w:t>Moddiy barqarorlik masalalarini boshqarish—Kumba Iron Ore Limited 2017 Integrated Report</w:t>
      </w:r>
    </w:p>
    <w:p w:rsidR="00D400A2" w:rsidRDefault="0011555C">
      <w:pPr>
        <w:pStyle w:val="a3"/>
        <w:spacing w:before="1"/>
        <w:rPr>
          <w:rFonts w:ascii="Arial"/>
          <w:sz w:val="10"/>
        </w:rPr>
      </w:pPr>
      <w:r>
        <w:pict>
          <v:group id="_x0000_s3108" style="position:absolute;margin-left:44.5pt;margin-top:7.8pt;width:540pt;height:299.35pt;z-index:-15630336;mso-wrap-distance-left:0;mso-wrap-distance-right:0;mso-position-horizontal-relative:page" coordorigin="890,156" coordsize="10800,5987">
            <v:shape id="_x0000_s3110" type="#_x0000_t75" style="position:absolute;left:933;top:294;width:10702;height:5744">
              <v:imagedata r:id="rId101" o:title=""/>
            </v:shape>
            <v:rect id="_x0000_s3109" style="position:absolute;left:895;top:160;width:10790;height:5977" filled="f" strokecolor="#231f20" strokeweight=".5pt"/>
            <w10:wrap type="topAndBottom" anchorx="page"/>
          </v:group>
        </w:pict>
      </w:r>
    </w:p>
    <w:p w:rsidR="00D400A2" w:rsidRDefault="00883240">
      <w:pPr>
        <w:spacing w:before="18"/>
        <w:ind w:left="130"/>
        <w:rPr>
          <w:rFonts w:ascii="Arial"/>
          <w:sz w:val="14"/>
        </w:rPr>
      </w:pPr>
      <w:r>
        <w:rPr>
          <w:rFonts w:ascii="Arial"/>
          <w:color w:val="231F20"/>
          <w:w w:val="105"/>
          <w:sz w:val="14"/>
        </w:rPr>
        <w:t>Manba: Kumba Iron Ore Limited.</w:t>
      </w:r>
    </w:p>
    <w:p w:rsidR="00D400A2" w:rsidRDefault="00D400A2">
      <w:pPr>
        <w:rPr>
          <w:rFonts w:ascii="Arial"/>
          <w:sz w:val="14"/>
        </w:rPr>
        <w:sectPr w:rsidR="00D400A2">
          <w:type w:val="continuous"/>
          <w:pgSz w:w="12590" w:h="16190"/>
          <w:pgMar w:top="1500" w:right="780" w:bottom="280" w:left="76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4"/>
        <w:rPr>
          <w:rFonts w:ascii="Arial"/>
          <w:sz w:val="25"/>
        </w:rPr>
      </w:pPr>
    </w:p>
    <w:p w:rsidR="00D400A2" w:rsidRDefault="0011555C">
      <w:pPr>
        <w:spacing w:before="100"/>
        <w:ind w:left="1051"/>
        <w:rPr>
          <w:rFonts w:ascii="Arial"/>
          <w:sz w:val="20"/>
        </w:rPr>
      </w:pPr>
      <w:r>
        <w:pict>
          <v:shape id="_x0000_s3107" type="#_x0000_t202" style="position:absolute;left:0;text-align:left;margin-left:568.25pt;margin-top:5.9pt;width:14.4pt;height:56.25pt;z-index:15830016;mso-position-horizontal-relative:page" filled="f" stroked="f">
            <v:textbox style="layout-flow:vertical" inset="0,0,0,0">
              <w:txbxContent>
                <w:p w:rsidR="00D400A2" w:rsidRDefault="00883240">
                  <w:pPr>
                    <w:spacing w:before="20"/>
                    <w:ind w:left="20"/>
                    <w:rPr>
                      <w:rFonts w:ascii="Calibri"/>
                      <w:b/>
                      <w:sz w:val="20"/>
                    </w:rPr>
                  </w:pPr>
                  <w:r>
                    <w:rPr>
                      <w:rFonts w:ascii="Calibri"/>
                      <w:b/>
                      <w:color w:val="CFA519"/>
                      <w:w w:val="120"/>
                      <w:sz w:val="20"/>
                    </w:rPr>
                    <w:t>1. Strategiya</w:t>
                  </w:r>
                </w:p>
              </w:txbxContent>
            </v:textbox>
            <w10:wrap anchorx="page"/>
          </v:shape>
        </w:pict>
      </w:r>
      <w:r w:rsidR="00883240">
        <w:rPr>
          <w:rFonts w:ascii="Calibri"/>
          <w:b/>
          <w:color w:val="CFA519"/>
          <w:w w:val="110"/>
          <w:sz w:val="20"/>
        </w:rPr>
        <w:t>1.2-jadval:</w:t>
      </w:r>
      <w:r w:rsidR="00883240">
        <w:rPr>
          <w:rFonts w:ascii="Arial"/>
          <w:color w:val="231F20"/>
          <w:w w:val="110"/>
          <w:sz w:val="20"/>
        </w:rPr>
        <w:t>Asosiy ekologik va ijtimoiy muammolar</w:t>
      </w:r>
    </w:p>
    <w:p w:rsidR="00D400A2" w:rsidRDefault="00D400A2">
      <w:pPr>
        <w:pStyle w:val="a3"/>
        <w:spacing w:before="1"/>
        <w:rPr>
          <w:rFonts w:ascii="Arial"/>
          <w:sz w:val="18"/>
        </w:rPr>
      </w:pPr>
    </w:p>
    <w:tbl>
      <w:tblPr>
        <w:tblStyle w:val="TableNormal"/>
        <w:tblW w:w="0" w:type="auto"/>
        <w:tblInd w:w="1051" w:type="dxa"/>
        <w:tblBorders>
          <w:top w:val="single" w:sz="12" w:space="0" w:color="DFBF6D"/>
          <w:left w:val="single" w:sz="12" w:space="0" w:color="DFBF6D"/>
          <w:bottom w:val="single" w:sz="12" w:space="0" w:color="DFBF6D"/>
          <w:right w:val="single" w:sz="12" w:space="0" w:color="DFBF6D"/>
          <w:insideH w:val="single" w:sz="12" w:space="0" w:color="DFBF6D"/>
          <w:insideV w:val="single" w:sz="12" w:space="0" w:color="DFBF6D"/>
        </w:tblBorders>
        <w:tblLayout w:type="fixed"/>
        <w:tblLook w:val="01E0" w:firstRow="1" w:lastRow="1" w:firstColumn="1" w:lastColumn="1" w:noHBand="0" w:noVBand="0"/>
      </w:tblPr>
      <w:tblGrid>
        <w:gridCol w:w="3034"/>
        <w:gridCol w:w="5952"/>
      </w:tblGrid>
      <w:tr w:rsidR="00D400A2">
        <w:trPr>
          <w:trHeight w:val="405"/>
        </w:trPr>
        <w:tc>
          <w:tcPr>
            <w:tcW w:w="3034" w:type="dxa"/>
            <w:tcBorders>
              <w:top w:val="nil"/>
              <w:left w:val="nil"/>
              <w:bottom w:val="nil"/>
            </w:tcBorders>
            <w:shd w:val="clear" w:color="auto" w:fill="E9D39D"/>
          </w:tcPr>
          <w:p w:rsidR="00D400A2" w:rsidRDefault="00883240">
            <w:pPr>
              <w:pStyle w:val="TableParagraph"/>
              <w:spacing w:before="90"/>
              <w:ind w:left="219"/>
              <w:rPr>
                <w:rFonts w:ascii="Calibri"/>
                <w:b/>
                <w:sz w:val="18"/>
              </w:rPr>
            </w:pPr>
            <w:r>
              <w:rPr>
                <w:rFonts w:ascii="Calibri"/>
                <w:b/>
                <w:color w:val="002E54"/>
                <w:w w:val="125"/>
                <w:sz w:val="18"/>
              </w:rPr>
              <w:t>KATEGORIYA</w:t>
            </w:r>
          </w:p>
        </w:tc>
        <w:tc>
          <w:tcPr>
            <w:tcW w:w="5952" w:type="dxa"/>
            <w:tcBorders>
              <w:top w:val="nil"/>
              <w:bottom w:val="nil"/>
              <w:right w:val="nil"/>
            </w:tcBorders>
            <w:shd w:val="clear" w:color="auto" w:fill="E9D39D"/>
          </w:tcPr>
          <w:p w:rsidR="00D400A2" w:rsidRDefault="00883240">
            <w:pPr>
              <w:pStyle w:val="TableParagraph"/>
              <w:spacing w:before="90"/>
              <w:ind w:left="770"/>
              <w:rPr>
                <w:rFonts w:ascii="Calibri"/>
                <w:b/>
                <w:sz w:val="18"/>
              </w:rPr>
            </w:pPr>
            <w:r>
              <w:rPr>
                <w:rFonts w:ascii="Calibri"/>
                <w:b/>
                <w:color w:val="002E54"/>
                <w:w w:val="125"/>
                <w:sz w:val="18"/>
              </w:rPr>
              <w:t>MASALALAR</w:t>
            </w:r>
          </w:p>
        </w:tc>
      </w:tr>
      <w:tr w:rsidR="00D400A2">
        <w:trPr>
          <w:trHeight w:val="1475"/>
        </w:trPr>
        <w:tc>
          <w:tcPr>
            <w:tcW w:w="3034" w:type="dxa"/>
            <w:tcBorders>
              <w:top w:val="nil"/>
              <w:left w:val="nil"/>
              <w:bottom w:val="single" w:sz="8" w:space="0" w:color="231F20"/>
            </w:tcBorders>
            <w:shd w:val="clear" w:color="auto" w:fill="FAF5EA"/>
          </w:tcPr>
          <w:p w:rsidR="00D400A2" w:rsidRDefault="00883240">
            <w:pPr>
              <w:pStyle w:val="TableParagraph"/>
              <w:spacing w:before="128" w:line="290" w:lineRule="auto"/>
              <w:ind w:left="223" w:right="1100"/>
              <w:rPr>
                <w:rFonts w:ascii="Calibri"/>
                <w:b/>
                <w:sz w:val="17"/>
              </w:rPr>
            </w:pPr>
            <w:r>
              <w:rPr>
                <w:rFonts w:ascii="Calibri"/>
                <w:b/>
                <w:color w:val="231F20"/>
                <w:w w:val="120"/>
                <w:sz w:val="17"/>
              </w:rPr>
              <w:t>Atrof-muhit va ijtimoiy boshqaruv tizimi</w:t>
            </w:r>
          </w:p>
        </w:tc>
        <w:tc>
          <w:tcPr>
            <w:tcW w:w="5952" w:type="dxa"/>
            <w:tcBorders>
              <w:top w:val="nil"/>
              <w:bottom w:val="single" w:sz="8" w:space="0" w:color="231F20"/>
              <w:right w:val="nil"/>
            </w:tcBorders>
            <w:shd w:val="clear" w:color="auto" w:fill="FAF5EA"/>
          </w:tcPr>
          <w:p w:rsidR="00D400A2" w:rsidRDefault="00883240" w:rsidP="00883240">
            <w:pPr>
              <w:pStyle w:val="TableParagraph"/>
              <w:numPr>
                <w:ilvl w:val="0"/>
                <w:numId w:val="55"/>
              </w:numPr>
              <w:tabs>
                <w:tab w:val="left" w:pos="895"/>
              </w:tabs>
              <w:spacing w:before="131"/>
              <w:ind w:hanging="161"/>
              <w:rPr>
                <w:sz w:val="17"/>
              </w:rPr>
            </w:pPr>
            <w:r>
              <w:rPr>
                <w:color w:val="231F20"/>
                <w:spacing w:val="-3"/>
                <w:w w:val="110"/>
                <w:sz w:val="17"/>
              </w:rPr>
              <w:t>Ekologik</w:t>
            </w:r>
            <w:r>
              <w:rPr>
                <w:color w:val="231F20"/>
                <w:w w:val="110"/>
                <w:sz w:val="17"/>
              </w:rPr>
              <w:t>va ijtimoiy siyosat</w:t>
            </w:r>
          </w:p>
          <w:p w:rsidR="00D400A2" w:rsidRDefault="00883240" w:rsidP="00883240">
            <w:pPr>
              <w:pStyle w:val="TableParagraph"/>
              <w:numPr>
                <w:ilvl w:val="0"/>
                <w:numId w:val="55"/>
              </w:numPr>
              <w:tabs>
                <w:tab w:val="left" w:pos="895"/>
              </w:tabs>
              <w:spacing w:before="54"/>
              <w:ind w:hanging="161"/>
              <w:rPr>
                <w:sz w:val="17"/>
              </w:rPr>
            </w:pPr>
            <w:r>
              <w:rPr>
                <w:color w:val="231F20"/>
                <w:spacing w:val="-3"/>
                <w:w w:val="105"/>
                <w:sz w:val="17"/>
              </w:rPr>
              <w:t>Favqulodda javob</w:t>
            </w:r>
            <w:r>
              <w:rPr>
                <w:color w:val="231F20"/>
                <w:w w:val="105"/>
                <w:sz w:val="17"/>
              </w:rPr>
              <w:t>reja</w:t>
            </w:r>
          </w:p>
          <w:p w:rsidR="00D400A2" w:rsidRDefault="00883240" w:rsidP="00883240">
            <w:pPr>
              <w:pStyle w:val="TableParagraph"/>
              <w:numPr>
                <w:ilvl w:val="0"/>
                <w:numId w:val="55"/>
              </w:numPr>
              <w:tabs>
                <w:tab w:val="left" w:pos="895"/>
              </w:tabs>
              <w:spacing w:before="55"/>
              <w:ind w:hanging="161"/>
              <w:rPr>
                <w:sz w:val="17"/>
              </w:rPr>
            </w:pPr>
            <w:r>
              <w:rPr>
                <w:color w:val="231F20"/>
                <w:spacing w:val="-1"/>
                <w:w w:val="110"/>
                <w:sz w:val="17"/>
              </w:rPr>
              <w:t>Tashqi aloqa</w:t>
            </w:r>
          </w:p>
          <w:p w:rsidR="00D400A2" w:rsidRDefault="00883240" w:rsidP="00883240">
            <w:pPr>
              <w:pStyle w:val="TableParagraph"/>
              <w:numPr>
                <w:ilvl w:val="0"/>
                <w:numId w:val="55"/>
              </w:numPr>
              <w:tabs>
                <w:tab w:val="left" w:pos="895"/>
              </w:tabs>
              <w:spacing w:before="55"/>
              <w:ind w:hanging="161"/>
              <w:rPr>
                <w:sz w:val="17"/>
              </w:rPr>
            </w:pPr>
            <w:r>
              <w:rPr>
                <w:color w:val="231F20"/>
                <w:w w:val="105"/>
                <w:sz w:val="17"/>
              </w:rPr>
              <w:t>Shikoyat mexanizmi</w:t>
            </w:r>
          </w:p>
          <w:p w:rsidR="00D400A2" w:rsidRDefault="00883240" w:rsidP="00883240">
            <w:pPr>
              <w:pStyle w:val="TableParagraph"/>
              <w:numPr>
                <w:ilvl w:val="0"/>
                <w:numId w:val="55"/>
              </w:numPr>
              <w:tabs>
                <w:tab w:val="left" w:pos="895"/>
              </w:tabs>
              <w:spacing w:before="54"/>
              <w:ind w:hanging="161"/>
              <w:rPr>
                <w:sz w:val="17"/>
              </w:rPr>
            </w:pPr>
            <w:r>
              <w:rPr>
                <w:color w:val="231F20"/>
                <w:spacing w:val="-3"/>
                <w:w w:val="110"/>
                <w:sz w:val="17"/>
              </w:rPr>
              <w:t>Atrof-muhit</w:t>
            </w:r>
            <w:r>
              <w:rPr>
                <w:color w:val="231F20"/>
                <w:w w:val="110"/>
                <w:sz w:val="17"/>
              </w:rPr>
              <w:t>va ta'minot zanjirini ijtimoiy boshqarish</w:t>
            </w:r>
          </w:p>
        </w:tc>
      </w:tr>
      <w:tr w:rsidR="00D400A2">
        <w:trPr>
          <w:trHeight w:val="3443"/>
        </w:trPr>
        <w:tc>
          <w:tcPr>
            <w:tcW w:w="3034" w:type="dxa"/>
            <w:tcBorders>
              <w:top w:val="single" w:sz="8" w:space="0" w:color="231F20"/>
              <w:left w:val="nil"/>
              <w:bottom w:val="single" w:sz="8" w:space="0" w:color="231F20"/>
            </w:tcBorders>
            <w:shd w:val="clear" w:color="auto" w:fill="FAF5EA"/>
          </w:tcPr>
          <w:p w:rsidR="00D400A2" w:rsidRDefault="00883240">
            <w:pPr>
              <w:pStyle w:val="TableParagraph"/>
              <w:spacing w:before="133"/>
              <w:ind w:left="223"/>
              <w:rPr>
                <w:rFonts w:ascii="Calibri"/>
                <w:b/>
                <w:sz w:val="17"/>
              </w:rPr>
            </w:pPr>
            <w:r>
              <w:rPr>
                <w:rFonts w:ascii="Calibri"/>
                <w:b/>
                <w:color w:val="231F20"/>
                <w:w w:val="125"/>
                <w:sz w:val="17"/>
              </w:rPr>
              <w:t>Atrof-muhit muammolari</w:t>
            </w:r>
          </w:p>
        </w:tc>
        <w:tc>
          <w:tcPr>
            <w:tcW w:w="5952" w:type="dxa"/>
            <w:tcBorders>
              <w:top w:val="single" w:sz="8" w:space="0" w:color="231F20"/>
              <w:bottom w:val="single" w:sz="8" w:space="0" w:color="231F20"/>
              <w:right w:val="nil"/>
            </w:tcBorders>
            <w:shd w:val="clear" w:color="auto" w:fill="FAF5EA"/>
          </w:tcPr>
          <w:p w:rsidR="00D400A2" w:rsidRDefault="00883240">
            <w:pPr>
              <w:pStyle w:val="TableParagraph"/>
              <w:spacing w:before="133"/>
              <w:ind w:left="734"/>
              <w:rPr>
                <w:rFonts w:ascii="Calibri"/>
                <w:b/>
                <w:sz w:val="17"/>
              </w:rPr>
            </w:pPr>
            <w:r>
              <w:rPr>
                <w:rFonts w:ascii="Calibri"/>
                <w:b/>
                <w:color w:val="231F20"/>
                <w:w w:val="125"/>
                <w:sz w:val="17"/>
              </w:rPr>
              <w:t>Resurs samaradorligi va ifloslanishning oldini olish:</w:t>
            </w:r>
          </w:p>
          <w:p w:rsidR="00D400A2" w:rsidRDefault="00883240" w:rsidP="00883240">
            <w:pPr>
              <w:pStyle w:val="TableParagraph"/>
              <w:numPr>
                <w:ilvl w:val="0"/>
                <w:numId w:val="54"/>
              </w:numPr>
              <w:tabs>
                <w:tab w:val="left" w:pos="895"/>
              </w:tabs>
              <w:spacing w:before="135"/>
              <w:ind w:hanging="161"/>
              <w:rPr>
                <w:sz w:val="17"/>
              </w:rPr>
            </w:pPr>
            <w:r>
              <w:rPr>
                <w:color w:val="231F20"/>
                <w:w w:val="105"/>
                <w:sz w:val="17"/>
              </w:rPr>
              <w:t>GHG emissiyasi</w:t>
            </w:r>
          </w:p>
          <w:p w:rsidR="00D400A2" w:rsidRDefault="00883240" w:rsidP="00883240">
            <w:pPr>
              <w:pStyle w:val="TableParagraph"/>
              <w:numPr>
                <w:ilvl w:val="0"/>
                <w:numId w:val="54"/>
              </w:numPr>
              <w:tabs>
                <w:tab w:val="left" w:pos="895"/>
              </w:tabs>
              <w:spacing w:before="54"/>
              <w:ind w:hanging="161"/>
              <w:rPr>
                <w:sz w:val="17"/>
              </w:rPr>
            </w:pPr>
            <w:r>
              <w:rPr>
                <w:color w:val="231F20"/>
                <w:spacing w:val="-3"/>
                <w:w w:val="110"/>
                <w:sz w:val="17"/>
              </w:rPr>
              <w:t>Suvdan foydalanish</w:t>
            </w:r>
          </w:p>
          <w:p w:rsidR="00D400A2" w:rsidRDefault="00883240" w:rsidP="00883240">
            <w:pPr>
              <w:pStyle w:val="TableParagraph"/>
              <w:numPr>
                <w:ilvl w:val="0"/>
                <w:numId w:val="54"/>
              </w:numPr>
              <w:tabs>
                <w:tab w:val="left" w:pos="895"/>
              </w:tabs>
              <w:spacing w:before="55"/>
              <w:ind w:hanging="161"/>
              <w:rPr>
                <w:sz w:val="17"/>
              </w:rPr>
            </w:pPr>
            <w:r>
              <w:rPr>
                <w:color w:val="231F20"/>
                <w:w w:val="105"/>
                <w:sz w:val="17"/>
              </w:rPr>
              <w:t>Resurs samaradorligi</w:t>
            </w:r>
          </w:p>
          <w:p w:rsidR="00D400A2" w:rsidRDefault="00883240" w:rsidP="00883240">
            <w:pPr>
              <w:pStyle w:val="TableParagraph"/>
              <w:numPr>
                <w:ilvl w:val="0"/>
                <w:numId w:val="54"/>
              </w:numPr>
              <w:tabs>
                <w:tab w:val="left" w:pos="895"/>
              </w:tabs>
              <w:spacing w:before="55"/>
              <w:ind w:hanging="161"/>
              <w:rPr>
                <w:sz w:val="17"/>
              </w:rPr>
            </w:pPr>
            <w:r>
              <w:rPr>
                <w:color w:val="231F20"/>
                <w:w w:val="115"/>
                <w:sz w:val="17"/>
              </w:rPr>
              <w:t>Ifloslanishning oldini olish</w:t>
            </w:r>
          </w:p>
          <w:p w:rsidR="00D400A2" w:rsidRDefault="00883240">
            <w:pPr>
              <w:pStyle w:val="TableParagraph"/>
              <w:spacing w:before="142" w:line="290" w:lineRule="auto"/>
              <w:ind w:left="734" w:right="173"/>
              <w:rPr>
                <w:rFonts w:ascii="Calibri"/>
                <w:b/>
                <w:sz w:val="17"/>
              </w:rPr>
            </w:pPr>
            <w:r>
              <w:rPr>
                <w:rFonts w:ascii="Calibri"/>
                <w:b/>
                <w:color w:val="231F20"/>
                <w:w w:val="125"/>
                <w:sz w:val="17"/>
              </w:rPr>
              <w:t>Biologik xilma-xillikni saqlash va tirik tabiiy resurslarni barqaror boshqarish</w:t>
            </w:r>
          </w:p>
          <w:p w:rsidR="00D400A2" w:rsidRDefault="00883240" w:rsidP="00883240">
            <w:pPr>
              <w:pStyle w:val="TableParagraph"/>
              <w:numPr>
                <w:ilvl w:val="0"/>
                <w:numId w:val="54"/>
              </w:numPr>
              <w:tabs>
                <w:tab w:val="left" w:pos="895"/>
              </w:tabs>
              <w:spacing w:before="90"/>
              <w:ind w:hanging="161"/>
              <w:rPr>
                <w:sz w:val="17"/>
              </w:rPr>
            </w:pPr>
            <w:r>
              <w:rPr>
                <w:color w:val="231F20"/>
                <w:w w:val="105"/>
                <w:sz w:val="17"/>
              </w:rPr>
              <w:t>Ekotizim xizmatlari</w:t>
            </w:r>
          </w:p>
          <w:p w:rsidR="00D400A2" w:rsidRDefault="00883240" w:rsidP="00883240">
            <w:pPr>
              <w:pStyle w:val="TableParagraph"/>
              <w:numPr>
                <w:ilvl w:val="0"/>
                <w:numId w:val="54"/>
              </w:numPr>
              <w:tabs>
                <w:tab w:val="left" w:pos="895"/>
              </w:tabs>
              <w:spacing w:before="55"/>
              <w:ind w:hanging="161"/>
              <w:rPr>
                <w:sz w:val="17"/>
              </w:rPr>
            </w:pPr>
            <w:r>
              <w:rPr>
                <w:color w:val="231F20"/>
                <w:spacing w:val="-3"/>
                <w:w w:val="105"/>
                <w:sz w:val="17"/>
              </w:rPr>
              <w:t>Himoya qilinadigan hududlar</w:t>
            </w:r>
          </w:p>
          <w:p w:rsidR="00D400A2" w:rsidRDefault="00883240" w:rsidP="00883240">
            <w:pPr>
              <w:pStyle w:val="TableParagraph"/>
              <w:numPr>
                <w:ilvl w:val="0"/>
                <w:numId w:val="54"/>
              </w:numPr>
              <w:tabs>
                <w:tab w:val="left" w:pos="895"/>
              </w:tabs>
              <w:spacing w:before="54"/>
              <w:ind w:hanging="161"/>
              <w:rPr>
                <w:sz w:val="17"/>
              </w:rPr>
            </w:pPr>
            <w:r>
              <w:rPr>
                <w:color w:val="231F20"/>
                <w:spacing w:val="-3"/>
                <w:w w:val="105"/>
                <w:sz w:val="17"/>
              </w:rPr>
              <w:t>Xavf ostida</w:t>
            </w:r>
            <w:r>
              <w:rPr>
                <w:color w:val="231F20"/>
                <w:w w:val="105"/>
                <w:sz w:val="17"/>
              </w:rPr>
              <w:t>turlari</w:t>
            </w:r>
          </w:p>
          <w:p w:rsidR="00D400A2" w:rsidRDefault="00883240" w:rsidP="00883240">
            <w:pPr>
              <w:pStyle w:val="TableParagraph"/>
              <w:numPr>
                <w:ilvl w:val="0"/>
                <w:numId w:val="54"/>
              </w:numPr>
              <w:tabs>
                <w:tab w:val="left" w:pos="895"/>
              </w:tabs>
              <w:spacing w:before="55"/>
              <w:ind w:hanging="161"/>
              <w:rPr>
                <w:sz w:val="17"/>
              </w:rPr>
            </w:pPr>
            <w:r>
              <w:rPr>
                <w:color w:val="231F20"/>
                <w:w w:val="110"/>
                <w:sz w:val="17"/>
              </w:rPr>
              <w:t>Yashash joylari va biologik xilma-xillik</w:t>
            </w:r>
          </w:p>
          <w:p w:rsidR="00D400A2" w:rsidRDefault="00883240" w:rsidP="00883240">
            <w:pPr>
              <w:pStyle w:val="TableParagraph"/>
              <w:numPr>
                <w:ilvl w:val="0"/>
                <w:numId w:val="54"/>
              </w:numPr>
              <w:tabs>
                <w:tab w:val="left" w:pos="895"/>
              </w:tabs>
              <w:spacing w:before="54"/>
              <w:ind w:hanging="161"/>
              <w:rPr>
                <w:sz w:val="17"/>
              </w:rPr>
            </w:pPr>
            <w:r>
              <w:rPr>
                <w:color w:val="231F20"/>
                <w:spacing w:val="-3"/>
                <w:w w:val="110"/>
                <w:sz w:val="17"/>
              </w:rPr>
              <w:t>Suv manbalari</w:t>
            </w:r>
          </w:p>
        </w:tc>
      </w:tr>
      <w:tr w:rsidR="00D400A2">
        <w:trPr>
          <w:trHeight w:val="1575"/>
        </w:trPr>
        <w:tc>
          <w:tcPr>
            <w:tcW w:w="3034" w:type="dxa"/>
            <w:tcBorders>
              <w:top w:val="single" w:sz="8" w:space="0" w:color="231F20"/>
              <w:left w:val="nil"/>
              <w:bottom w:val="single" w:sz="8" w:space="0" w:color="231F20"/>
            </w:tcBorders>
            <w:shd w:val="clear" w:color="auto" w:fill="FAF5EA"/>
          </w:tcPr>
          <w:p w:rsidR="00D400A2" w:rsidRDefault="00D400A2">
            <w:pPr>
              <w:pStyle w:val="TableParagraph"/>
              <w:spacing w:before="6"/>
              <w:rPr>
                <w:sz w:val="16"/>
              </w:rPr>
            </w:pPr>
          </w:p>
          <w:p w:rsidR="00D400A2" w:rsidRDefault="00883240">
            <w:pPr>
              <w:pStyle w:val="TableParagraph"/>
              <w:spacing w:before="0"/>
              <w:ind w:left="223"/>
              <w:rPr>
                <w:rFonts w:ascii="Calibri"/>
                <w:b/>
                <w:sz w:val="17"/>
              </w:rPr>
            </w:pPr>
            <w:r>
              <w:rPr>
                <w:rFonts w:ascii="Calibri"/>
                <w:b/>
                <w:color w:val="231F20"/>
                <w:w w:val="125"/>
                <w:sz w:val="17"/>
              </w:rPr>
              <w:t>Ijtimoiy masalalar</w:t>
            </w:r>
          </w:p>
        </w:tc>
        <w:tc>
          <w:tcPr>
            <w:tcW w:w="5952" w:type="dxa"/>
            <w:tcBorders>
              <w:top w:val="single" w:sz="8" w:space="0" w:color="231F20"/>
              <w:bottom w:val="single" w:sz="8" w:space="0" w:color="231F20"/>
              <w:right w:val="nil"/>
            </w:tcBorders>
            <w:shd w:val="clear" w:color="auto" w:fill="FAF5EA"/>
          </w:tcPr>
          <w:p w:rsidR="00D400A2" w:rsidRDefault="00D400A2">
            <w:pPr>
              <w:pStyle w:val="TableParagraph"/>
              <w:spacing w:before="6"/>
              <w:rPr>
                <w:sz w:val="16"/>
              </w:rPr>
            </w:pPr>
          </w:p>
          <w:p w:rsidR="00D400A2" w:rsidRDefault="00883240">
            <w:pPr>
              <w:pStyle w:val="TableParagraph"/>
              <w:spacing w:before="0"/>
              <w:ind w:left="734"/>
              <w:rPr>
                <w:rFonts w:ascii="Calibri"/>
                <w:b/>
                <w:sz w:val="17"/>
              </w:rPr>
            </w:pPr>
            <w:r>
              <w:rPr>
                <w:rFonts w:ascii="Calibri"/>
                <w:b/>
                <w:color w:val="231F20"/>
                <w:w w:val="125"/>
                <w:sz w:val="17"/>
              </w:rPr>
              <w:t>Mehnat va ish sharoitlari:</w:t>
            </w:r>
          </w:p>
          <w:p w:rsidR="00D400A2" w:rsidRDefault="00883240" w:rsidP="00883240">
            <w:pPr>
              <w:pStyle w:val="TableParagraph"/>
              <w:numPr>
                <w:ilvl w:val="0"/>
                <w:numId w:val="53"/>
              </w:numPr>
              <w:tabs>
                <w:tab w:val="left" w:pos="895"/>
              </w:tabs>
              <w:spacing w:before="135"/>
              <w:ind w:hanging="161"/>
              <w:rPr>
                <w:sz w:val="17"/>
              </w:rPr>
            </w:pPr>
            <w:r>
              <w:rPr>
                <w:color w:val="231F20"/>
                <w:spacing w:val="-4"/>
                <w:w w:val="115"/>
                <w:sz w:val="17"/>
              </w:rPr>
              <w:t>Ishchilarni himoya qilish</w:t>
            </w:r>
          </w:p>
          <w:p w:rsidR="00D400A2" w:rsidRDefault="00883240" w:rsidP="00883240">
            <w:pPr>
              <w:pStyle w:val="TableParagraph"/>
              <w:numPr>
                <w:ilvl w:val="0"/>
                <w:numId w:val="53"/>
              </w:numPr>
              <w:tabs>
                <w:tab w:val="left" w:pos="895"/>
              </w:tabs>
              <w:spacing w:before="55"/>
              <w:ind w:hanging="161"/>
              <w:rPr>
                <w:sz w:val="17"/>
              </w:rPr>
            </w:pPr>
            <w:r>
              <w:rPr>
                <w:color w:val="231F20"/>
                <w:w w:val="110"/>
                <w:sz w:val="17"/>
              </w:rPr>
              <w:t>Imkoniyatlar va adolat</w:t>
            </w:r>
          </w:p>
          <w:p w:rsidR="00D400A2" w:rsidRDefault="00883240" w:rsidP="00883240">
            <w:pPr>
              <w:pStyle w:val="TableParagraph"/>
              <w:numPr>
                <w:ilvl w:val="0"/>
                <w:numId w:val="53"/>
              </w:numPr>
              <w:tabs>
                <w:tab w:val="left" w:pos="895"/>
              </w:tabs>
              <w:spacing w:before="54"/>
              <w:ind w:hanging="161"/>
              <w:rPr>
                <w:sz w:val="17"/>
              </w:rPr>
            </w:pPr>
            <w:r>
              <w:rPr>
                <w:color w:val="231F20"/>
                <w:w w:val="110"/>
                <w:sz w:val="17"/>
              </w:rPr>
              <w:t>Salomatlik va xavfsizlik</w:t>
            </w:r>
          </w:p>
          <w:p w:rsidR="00D400A2" w:rsidRDefault="00883240" w:rsidP="00883240">
            <w:pPr>
              <w:pStyle w:val="TableParagraph"/>
              <w:numPr>
                <w:ilvl w:val="0"/>
                <w:numId w:val="53"/>
              </w:numPr>
              <w:tabs>
                <w:tab w:val="left" w:pos="895"/>
              </w:tabs>
              <w:spacing w:before="55"/>
              <w:ind w:hanging="161"/>
              <w:rPr>
                <w:sz w:val="17"/>
              </w:rPr>
            </w:pPr>
            <w:r>
              <w:rPr>
                <w:color w:val="231F20"/>
                <w:w w:val="110"/>
                <w:sz w:val="17"/>
              </w:rPr>
              <w:t>Majburiy va bolalar mehnati</w:t>
            </w:r>
          </w:p>
        </w:tc>
      </w:tr>
      <w:tr w:rsidR="00D400A2">
        <w:trPr>
          <w:trHeight w:val="1808"/>
        </w:trPr>
        <w:tc>
          <w:tcPr>
            <w:tcW w:w="3034" w:type="dxa"/>
            <w:tcBorders>
              <w:top w:val="single" w:sz="8" w:space="0" w:color="231F20"/>
              <w:left w:val="nil"/>
              <w:bottom w:val="single" w:sz="8" w:space="0" w:color="231F20"/>
            </w:tcBorders>
            <w:shd w:val="clear" w:color="auto" w:fill="FAF5EA"/>
          </w:tcPr>
          <w:p w:rsidR="00D400A2" w:rsidRDefault="00D400A2">
            <w:pPr>
              <w:pStyle w:val="TableParagraph"/>
              <w:spacing w:before="0"/>
              <w:rPr>
                <w:rFonts w:ascii="Times New Roman"/>
                <w:sz w:val="18"/>
              </w:rPr>
            </w:pPr>
          </w:p>
        </w:tc>
        <w:tc>
          <w:tcPr>
            <w:tcW w:w="5952" w:type="dxa"/>
            <w:tcBorders>
              <w:top w:val="single" w:sz="8" w:space="0" w:color="231F20"/>
              <w:bottom w:val="single" w:sz="8" w:space="0" w:color="231F20"/>
              <w:right w:val="nil"/>
            </w:tcBorders>
            <w:shd w:val="clear" w:color="auto" w:fill="FAF5EA"/>
          </w:tcPr>
          <w:p w:rsidR="00D400A2" w:rsidRDefault="00D400A2">
            <w:pPr>
              <w:pStyle w:val="TableParagraph"/>
              <w:spacing w:before="0"/>
              <w:rPr>
                <w:sz w:val="16"/>
              </w:rPr>
            </w:pPr>
          </w:p>
          <w:p w:rsidR="00D400A2" w:rsidRDefault="00883240">
            <w:pPr>
              <w:pStyle w:val="TableParagraph"/>
              <w:spacing w:before="1"/>
              <w:ind w:left="734"/>
              <w:rPr>
                <w:rFonts w:ascii="Calibri"/>
                <w:b/>
                <w:sz w:val="17"/>
              </w:rPr>
            </w:pPr>
            <w:r>
              <w:rPr>
                <w:rFonts w:ascii="Calibri"/>
                <w:b/>
                <w:color w:val="231F20"/>
                <w:w w:val="125"/>
                <w:sz w:val="17"/>
              </w:rPr>
              <w:t>Jamiyat</w:t>
            </w:r>
          </w:p>
          <w:p w:rsidR="00D400A2" w:rsidRDefault="00883240" w:rsidP="00883240">
            <w:pPr>
              <w:pStyle w:val="TableParagraph"/>
              <w:numPr>
                <w:ilvl w:val="0"/>
                <w:numId w:val="52"/>
              </w:numPr>
              <w:tabs>
                <w:tab w:val="left" w:pos="895"/>
              </w:tabs>
              <w:spacing w:before="134"/>
              <w:ind w:hanging="161"/>
              <w:rPr>
                <w:sz w:val="17"/>
              </w:rPr>
            </w:pPr>
            <w:r>
              <w:rPr>
                <w:color w:val="231F20"/>
                <w:w w:val="110"/>
                <w:sz w:val="17"/>
              </w:rPr>
              <w:t>Jamiyat salomatligi, xavfsizligi va xavfsizligi</w:t>
            </w:r>
          </w:p>
          <w:p w:rsidR="00D400A2" w:rsidRDefault="00883240" w:rsidP="00883240">
            <w:pPr>
              <w:pStyle w:val="TableParagraph"/>
              <w:numPr>
                <w:ilvl w:val="0"/>
                <w:numId w:val="52"/>
              </w:numPr>
              <w:tabs>
                <w:tab w:val="left" w:pos="895"/>
              </w:tabs>
              <w:spacing w:before="55"/>
              <w:ind w:hanging="161"/>
              <w:rPr>
                <w:sz w:val="17"/>
              </w:rPr>
            </w:pPr>
            <w:r>
              <w:rPr>
                <w:color w:val="231F20"/>
                <w:w w:val="110"/>
                <w:sz w:val="17"/>
              </w:rPr>
              <w:t>Yer olish va ko'chirish</w:t>
            </w:r>
          </w:p>
          <w:p w:rsidR="00D400A2" w:rsidRDefault="00883240" w:rsidP="00883240">
            <w:pPr>
              <w:pStyle w:val="TableParagraph"/>
              <w:numPr>
                <w:ilvl w:val="0"/>
                <w:numId w:val="52"/>
              </w:numPr>
              <w:tabs>
                <w:tab w:val="left" w:pos="895"/>
              </w:tabs>
              <w:spacing w:before="55"/>
              <w:ind w:hanging="161"/>
              <w:rPr>
                <w:sz w:val="10"/>
              </w:rPr>
            </w:pPr>
            <w:r>
              <w:rPr>
                <w:color w:val="231F20"/>
                <w:spacing w:val="-3"/>
                <w:w w:val="110"/>
                <w:sz w:val="17"/>
              </w:rPr>
              <w:t>Infratuzilma</w:t>
            </w:r>
            <w:r>
              <w:rPr>
                <w:color w:val="231F20"/>
                <w:w w:val="110"/>
                <w:sz w:val="17"/>
              </w:rPr>
              <w:t>va jamoat xavfsizligi</w:t>
            </w:r>
            <w:r>
              <w:rPr>
                <w:color w:val="231F20"/>
                <w:spacing w:val="-3"/>
                <w:w w:val="110"/>
                <w:position w:val="6"/>
                <w:sz w:val="10"/>
              </w:rPr>
              <w:t>a</w:t>
            </w:r>
          </w:p>
          <w:p w:rsidR="00D400A2" w:rsidRDefault="00883240" w:rsidP="00883240">
            <w:pPr>
              <w:pStyle w:val="TableParagraph"/>
              <w:numPr>
                <w:ilvl w:val="0"/>
                <w:numId w:val="52"/>
              </w:numPr>
              <w:tabs>
                <w:tab w:val="left" w:pos="895"/>
              </w:tabs>
              <w:spacing w:before="54"/>
              <w:ind w:hanging="161"/>
              <w:rPr>
                <w:sz w:val="17"/>
              </w:rPr>
            </w:pPr>
            <w:r>
              <w:rPr>
                <w:color w:val="231F20"/>
                <w:w w:val="110"/>
                <w:sz w:val="17"/>
              </w:rPr>
              <w:t>Mahalliy xalqlar</w:t>
            </w:r>
          </w:p>
          <w:p w:rsidR="00D400A2" w:rsidRDefault="00883240" w:rsidP="00883240">
            <w:pPr>
              <w:pStyle w:val="TableParagraph"/>
              <w:numPr>
                <w:ilvl w:val="0"/>
                <w:numId w:val="52"/>
              </w:numPr>
              <w:tabs>
                <w:tab w:val="left" w:pos="895"/>
              </w:tabs>
              <w:spacing w:before="55"/>
              <w:ind w:hanging="161"/>
              <w:rPr>
                <w:sz w:val="17"/>
              </w:rPr>
            </w:pPr>
            <w:r>
              <w:rPr>
                <w:color w:val="231F20"/>
                <w:w w:val="110"/>
                <w:sz w:val="17"/>
              </w:rPr>
              <w:t>Madaniy meros</w:t>
            </w:r>
          </w:p>
        </w:tc>
      </w:tr>
      <w:tr w:rsidR="00D400A2">
        <w:trPr>
          <w:trHeight w:val="500"/>
        </w:trPr>
        <w:tc>
          <w:tcPr>
            <w:tcW w:w="8986" w:type="dxa"/>
            <w:gridSpan w:val="2"/>
            <w:tcBorders>
              <w:top w:val="single" w:sz="8" w:space="0" w:color="231F20"/>
              <w:left w:val="nil"/>
              <w:bottom w:val="nil"/>
              <w:right w:val="nil"/>
            </w:tcBorders>
            <w:shd w:val="clear" w:color="auto" w:fill="FAF5EA"/>
          </w:tcPr>
          <w:p w:rsidR="00D400A2" w:rsidRDefault="00883240">
            <w:pPr>
              <w:pStyle w:val="TableParagraph"/>
              <w:spacing w:before="67"/>
              <w:ind w:left="266"/>
              <w:rPr>
                <w:rFonts w:ascii="Cambria"/>
                <w:sz w:val="16"/>
              </w:rPr>
            </w:pPr>
            <w:r>
              <w:rPr>
                <w:rFonts w:ascii="Cambria"/>
                <w:color w:val="231F20"/>
                <w:position w:val="5"/>
                <w:sz w:val="9"/>
              </w:rPr>
              <w:t>a</w:t>
            </w:r>
            <w:r>
              <w:rPr>
                <w:rFonts w:ascii="Cambria"/>
                <w:color w:val="231F20"/>
                <w:sz w:val="16"/>
              </w:rPr>
              <w:t>Sanoatga xos. Qo'shimcha ma'lumot uchun 1.5-ga qarang. Asosiy samaradorlik ko'rsatkichlari bilan tanishish, ushbu asboblar to'plamining 49-beti.</w:t>
            </w:r>
          </w:p>
        </w:tc>
      </w:tr>
    </w:tbl>
    <w:p w:rsidR="00D400A2" w:rsidRDefault="00883240">
      <w:pPr>
        <w:spacing w:before="46"/>
        <w:ind w:left="1037"/>
        <w:rPr>
          <w:rFonts w:ascii="Arial"/>
          <w:sz w:val="14"/>
        </w:rPr>
      </w:pPr>
      <w:r>
        <w:rPr>
          <w:rFonts w:ascii="Arial"/>
          <w:color w:val="231F20"/>
          <w:sz w:val="14"/>
        </w:rPr>
        <w:t>Manba: IFC.</w:t>
      </w:r>
    </w:p>
    <w:p w:rsidR="00D400A2" w:rsidRDefault="00D400A2">
      <w:pPr>
        <w:pStyle w:val="a3"/>
        <w:spacing w:before="7"/>
        <w:rPr>
          <w:rFonts w:ascii="Arial"/>
          <w:sz w:val="14"/>
        </w:rPr>
      </w:pPr>
    </w:p>
    <w:p w:rsidR="00D400A2" w:rsidRDefault="00D400A2">
      <w:pPr>
        <w:rPr>
          <w:rFonts w:ascii="Arial"/>
          <w:sz w:val="14"/>
        </w:rPr>
        <w:sectPr w:rsidR="00D400A2">
          <w:pgSz w:w="12590" w:h="16190"/>
          <w:pgMar w:top="0" w:right="780" w:bottom="820" w:left="760" w:header="0" w:footer="604" w:gutter="0"/>
          <w:cols w:space="720"/>
        </w:sectPr>
      </w:pPr>
    </w:p>
    <w:p w:rsidR="00D400A2" w:rsidRDefault="0011555C">
      <w:pPr>
        <w:pStyle w:val="a3"/>
        <w:spacing w:before="99" w:line="268" w:lineRule="auto"/>
        <w:ind w:left="1066" w:right="-7"/>
      </w:pPr>
      <w:r>
        <w:pict>
          <v:rect id="_x0000_s3106" style="position:absolute;left:0;text-align:left;margin-left:584.5pt;margin-top:233.5pt;width:44pt;height:45pt;z-index:15828992;mso-position-horizontal-relative:page;mso-position-vertical-relative:page" fillcolor="#cfa519" stroked="f">
            <w10:wrap anchorx="page" anchory="page"/>
          </v:rect>
        </w:pict>
      </w:r>
      <w:r>
        <w:pict>
          <v:rect id="_x0000_s3105" style="position:absolute;left:0;text-align:left;margin-left:584.5pt;margin-top:0;width:44.5pt;height:224.5pt;z-index:15829504;mso-position-horizontal-relative:page;mso-position-vertical-relative:page" fillcolor="#002e54" stroked="f">
            <w10:wrap anchorx="page" anchory="page"/>
          </v:rect>
        </w:pict>
      </w:r>
      <w:r w:rsidR="00883240">
        <w:rPr>
          <w:color w:val="231F20"/>
        </w:rPr>
        <w:t>Biroq, ular soha va kontekstga qarab turlicha qo'llaniladi. Ba'zi asosiy masalalar (ta'minot zanjirida ekologik va ijtimoiy boshqaruv, majburiy va bolalar mehnati va infratuzilma) ko'proq ma'lum sohalarda qo'llaniladi.</w:t>
      </w:r>
    </w:p>
    <w:p w:rsidR="00D400A2" w:rsidRDefault="00883240">
      <w:pPr>
        <w:pStyle w:val="a3"/>
        <w:spacing w:before="168" w:line="268" w:lineRule="auto"/>
        <w:ind w:left="1066" w:right="-6"/>
      </w:pPr>
      <w:r>
        <w:rPr>
          <w:color w:val="231F20"/>
        </w:rPr>
        <w:t>Masalan, ko'pchilik kompaniyalarda ishchilar yoki pudratchilar bor, shuning uchun mehnat va iste'dodlarni boshqarish odatda dolzarbdir. Biroq, sanoatning xususiyatiga qarab, bu masalalar kiyim-kechak ishlab chiqarishda mehnat sharoitlari va xavfsizlikdan tortib, agrobiznes sanoatidagi bolalar mehnati va xizmat ko'rsatish sohalarida kamsitishgacha bo'lishi mumkin.</w:t>
      </w:r>
    </w:p>
    <w:p w:rsidR="00D400A2" w:rsidRDefault="00883240">
      <w:pPr>
        <w:pStyle w:val="a3"/>
        <w:spacing w:before="170" w:line="268" w:lineRule="auto"/>
        <w:ind w:left="1066" w:right="287"/>
      </w:pPr>
      <w:r>
        <w:rPr>
          <w:color w:val="231F20"/>
        </w:rPr>
        <w:t>Shunga o'xshab, atrof-muhitga ta'sir qilish ko'pgina sanoat tarmoqlari uchun umumiydir, lekin ular turli nuqtalarda sodir bo'ladi</w:t>
      </w:r>
    </w:p>
    <w:p w:rsidR="00D400A2" w:rsidRDefault="00883240">
      <w:pPr>
        <w:pStyle w:val="a3"/>
        <w:spacing w:before="107" w:line="268" w:lineRule="auto"/>
        <w:ind w:left="187" w:right="1032"/>
      </w:pPr>
      <w:r>
        <w:br w:type="column"/>
      </w:r>
      <w:r>
        <w:rPr>
          <w:color w:val="231F20"/>
        </w:rPr>
        <w:lastRenderedPageBreak/>
        <w:t>qiymat zanjirida va turli intensivlikda. Masalan, ishlab chiqarishga asoslangan kompaniyalar ishlab chiqarish va tarqatish orqali atrof-muhitga ta'sir qiladi, bilimga asoslangan korxonalar esa ish safari va ma'lumotlar markazlari orqali atrof-muhitga sezilarli ta'sir ko'rsatishi mumkin.</w:t>
      </w:r>
    </w:p>
    <w:p w:rsidR="00D400A2" w:rsidRDefault="00883240">
      <w:pPr>
        <w:spacing w:before="169" w:line="268" w:lineRule="auto"/>
        <w:ind w:left="187" w:right="1063"/>
        <w:rPr>
          <w:sz w:val="19"/>
        </w:rPr>
      </w:pPr>
      <w:r>
        <w:rPr>
          <w:b/>
          <w:i/>
          <w:color w:val="231F20"/>
          <w:spacing w:val="-3"/>
          <w:sz w:val="19"/>
        </w:rPr>
        <w:t>The</w:t>
      </w:r>
      <w:r>
        <w:rPr>
          <w:b/>
          <w:i/>
          <w:color w:val="231F20"/>
          <w:sz w:val="19"/>
        </w:rPr>
        <w:t>Hisobot ushbu asosiy ekologik va ijtimoiy muammolarning kompaniyaga qanday taalluqliligini ko'rsatishi va kompaniya bog'liq xavf va imkoniyatlarni qanday boshqarishini, shu jumladan uning ta'sirini yumshatishini tasvirlashi kerak.</w:t>
      </w:r>
      <w:r>
        <w:rPr>
          <w:color w:val="231F20"/>
          <w:sz w:val="19"/>
        </w:rPr>
        <w:t>1.19 va 1.20 misollar (keyingi sahifa) ikki xil sanoat sohasiga tegishli.</w:t>
      </w:r>
    </w:p>
    <w:p w:rsidR="00D400A2" w:rsidRDefault="00883240">
      <w:pPr>
        <w:pStyle w:val="a3"/>
        <w:spacing w:before="169" w:line="268" w:lineRule="auto"/>
        <w:ind w:left="187" w:right="1111"/>
      </w:pPr>
      <w:r>
        <w:rPr>
          <w:color w:val="231F20"/>
        </w:rPr>
        <w:t>Eng ko'p e'lon qilingan E&amp;S ko'rsatkichlari ro'yxati uchun ushbu asboblar to'plamining 117-betidagi 3.3-jadvalga qarang.</w:t>
      </w:r>
    </w:p>
    <w:p w:rsidR="00D400A2" w:rsidRDefault="00D400A2">
      <w:pPr>
        <w:spacing w:line="268" w:lineRule="auto"/>
        <w:sectPr w:rsidR="00D400A2">
          <w:type w:val="continuous"/>
          <w:pgSz w:w="12590" w:h="16190"/>
          <w:pgMar w:top="1500" w:right="780" w:bottom="280" w:left="760" w:header="720" w:footer="720" w:gutter="0"/>
          <w:cols w:num="2" w:space="720" w:equalWidth="0">
            <w:col w:w="5389" w:space="40"/>
            <w:col w:w="5621"/>
          </w:cols>
        </w:sectPr>
      </w:pPr>
    </w:p>
    <w:p w:rsidR="00D400A2" w:rsidRDefault="00D400A2">
      <w:pPr>
        <w:pStyle w:val="a3"/>
        <w:rPr>
          <w:sz w:val="20"/>
        </w:rPr>
      </w:pPr>
    </w:p>
    <w:p w:rsidR="00D400A2" w:rsidRDefault="00D400A2">
      <w:pPr>
        <w:pStyle w:val="a3"/>
        <w:rPr>
          <w:sz w:val="20"/>
        </w:rPr>
      </w:pPr>
    </w:p>
    <w:p w:rsidR="00D400A2" w:rsidRDefault="00D400A2">
      <w:pPr>
        <w:pStyle w:val="a3"/>
        <w:spacing w:before="4"/>
        <w:rPr>
          <w:sz w:val="23"/>
        </w:rPr>
      </w:pPr>
    </w:p>
    <w:p w:rsidR="00D400A2" w:rsidRDefault="00D400A2">
      <w:pPr>
        <w:rPr>
          <w:sz w:val="23"/>
        </w:rPr>
        <w:sectPr w:rsidR="00D400A2">
          <w:pgSz w:w="12590" w:h="16190"/>
          <w:pgMar w:top="0" w:right="780" w:bottom="800" w:left="760" w:header="0" w:footer="602" w:gutter="0"/>
          <w:cols w:space="720"/>
        </w:sectPr>
      </w:pPr>
    </w:p>
    <w:p w:rsidR="00D400A2" w:rsidRDefault="00883240">
      <w:pPr>
        <w:spacing w:before="100" w:line="243" w:lineRule="exact"/>
        <w:ind w:left="1051"/>
        <w:rPr>
          <w:rFonts w:ascii="Arial" w:hAnsi="Arial"/>
          <w:sz w:val="20"/>
        </w:rPr>
      </w:pPr>
      <w:r>
        <w:rPr>
          <w:rFonts w:ascii="Calibri" w:hAnsi="Calibri"/>
          <w:b/>
          <w:color w:val="CFA519"/>
          <w:w w:val="110"/>
          <w:sz w:val="20"/>
        </w:rPr>
        <w:t>1.19-misol:</w:t>
      </w:r>
      <w:r>
        <w:rPr>
          <w:rFonts w:ascii="Arial" w:hAnsi="Arial"/>
          <w:color w:val="231F20"/>
          <w:w w:val="110"/>
          <w:sz w:val="20"/>
        </w:rPr>
        <w:t>GHG emissiyasi - Apple</w:t>
      </w:r>
    </w:p>
    <w:p w:rsidR="00D400A2" w:rsidRDefault="0011555C">
      <w:pPr>
        <w:spacing w:line="229" w:lineRule="exact"/>
        <w:ind w:left="1051"/>
        <w:rPr>
          <w:rFonts w:ascii="Arial"/>
          <w:sz w:val="20"/>
        </w:rPr>
      </w:pPr>
      <w:r>
        <w:pict>
          <v:group id="_x0000_s3102" style="position:absolute;left:0;text-align:left;margin-left:90.6pt;margin-top:21.5pt;width:220.35pt;height:126.75pt;z-index:15832064;mso-position-horizontal-relative:page" coordorigin="1812,430" coordsize="4407,2535">
            <v:shape id="_x0000_s3104" type="#_x0000_t75" style="position:absolute;left:1816;top:543;width:4397;height:2273">
              <v:imagedata r:id="rId102" o:title=""/>
            </v:shape>
            <v:rect id="_x0000_s3103" style="position:absolute;left:1816;top:434;width:4397;height:2525" filled="f" strokecolor="#231f20" strokeweight=".5pt"/>
            <w10:wrap anchorx="page"/>
          </v:group>
        </w:pict>
      </w:r>
      <w:r w:rsidR="00883240">
        <w:rPr>
          <w:rFonts w:ascii="Arial"/>
          <w:color w:val="231F20"/>
          <w:w w:val="110"/>
          <w:sz w:val="20"/>
        </w:rPr>
        <w:t>Ekologik javobgarlik hisoboti 2016</w:t>
      </w: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spacing w:before="4"/>
        <w:rPr>
          <w:rFonts w:ascii="Arial"/>
          <w:sz w:val="24"/>
        </w:rPr>
      </w:pPr>
    </w:p>
    <w:p w:rsidR="00D400A2" w:rsidRDefault="00883240">
      <w:pPr>
        <w:ind w:left="1066"/>
        <w:rPr>
          <w:rFonts w:ascii="Arial"/>
          <w:sz w:val="14"/>
        </w:rPr>
      </w:pPr>
      <w:r>
        <w:rPr>
          <w:rFonts w:ascii="Arial"/>
          <w:color w:val="231F20"/>
          <w:w w:val="105"/>
          <w:sz w:val="14"/>
        </w:rPr>
        <w:t>Manba: Apple.</w:t>
      </w:r>
    </w:p>
    <w:p w:rsidR="00D400A2" w:rsidRDefault="00883240">
      <w:pPr>
        <w:spacing w:before="107"/>
        <w:ind w:left="532"/>
        <w:rPr>
          <w:rFonts w:ascii="Trebuchet MS"/>
          <w:b/>
          <w:i/>
          <w:sz w:val="18"/>
        </w:rPr>
      </w:pPr>
      <w:r>
        <w:br w:type="column"/>
      </w:r>
      <w:r>
        <w:rPr>
          <w:rFonts w:ascii="Trebuchet MS"/>
          <w:b/>
          <w:i/>
          <w:color w:val="CFA519"/>
          <w:sz w:val="18"/>
        </w:rPr>
        <w:t>Sanoatga xos va kontekstga xos</w:t>
      </w:r>
    </w:p>
    <w:p w:rsidR="00D400A2" w:rsidRDefault="00883240">
      <w:pPr>
        <w:spacing w:before="38"/>
        <w:ind w:left="532"/>
        <w:rPr>
          <w:rFonts w:ascii="Calibri"/>
          <w:b/>
          <w:i/>
          <w:sz w:val="18"/>
        </w:rPr>
      </w:pPr>
      <w:r>
        <w:rPr>
          <w:rFonts w:ascii="Calibri"/>
          <w:b/>
          <w:i/>
          <w:color w:val="CFA519"/>
          <w:w w:val="110"/>
          <w:sz w:val="18"/>
        </w:rPr>
        <w:t>Barqarorlik masalalari</w:t>
      </w:r>
    </w:p>
    <w:p w:rsidR="00D400A2" w:rsidRDefault="00883240">
      <w:pPr>
        <w:pStyle w:val="a3"/>
        <w:spacing w:before="21" w:line="266" w:lineRule="auto"/>
        <w:ind w:left="532" w:right="1039"/>
      </w:pPr>
      <w:r>
        <w:rPr>
          <w:color w:val="231F20"/>
        </w:rPr>
        <w:t>IFC ishlash standartlari va barqarorlik uchun umumiy qabul qilingan boshqa tuzilmalarda yoritilgan asosiy ekologik va ijtimoiy masalalarga qo'shimcha ravishda,</w:t>
      </w:r>
      <w:r>
        <w:rPr>
          <w:rFonts w:ascii="Calibri"/>
          <w:b/>
          <w:color w:val="CFA519"/>
          <w:w w:val="105"/>
        </w:rPr>
        <w:t>ENG YAXSHI TAJRIBALAR</w:t>
      </w:r>
      <w:r>
        <w:rPr>
          <w:color w:val="CFA519"/>
          <w:w w:val="105"/>
        </w:rPr>
        <w:t>Boshqa barqarorlik masalalari sanoat va faoliyat kontekstiga asoslangan kompaniyalar uchun muhim bo'lishi mumkinligini taklif qiladi.</w:t>
      </w:r>
      <w:r>
        <w:rPr>
          <w:color w:val="231F20"/>
          <w:w w:val="105"/>
        </w:rPr>
        <w:t>Bunga iqlim o'zgarishi strategiyasi, mahsulot va xizmatlarning ta'siri, iqtisodiy va ijtimoiy rivojlanishga qo'shgan hissasi kiradi. (Barqarorlik KPIlari uchun tavsiya etilgan ko'rsatkichlar va eng ko'p e'lon qilingan ESG ko'rsatkichlariga asoslangan barqarorlik bayonotlari uchun ushbu asboblar to'plamining 3.3-jadval, 117-betiga qarang.)</w:t>
      </w:r>
    </w:p>
    <w:p w:rsidR="00D400A2" w:rsidRDefault="00D400A2">
      <w:pPr>
        <w:spacing w:line="266" w:lineRule="auto"/>
        <w:sectPr w:rsidR="00D400A2">
          <w:type w:val="continuous"/>
          <w:pgSz w:w="12590" w:h="16190"/>
          <w:pgMar w:top="1500" w:right="780" w:bottom="280" w:left="760" w:header="720" w:footer="720" w:gutter="0"/>
          <w:cols w:num="2" w:space="720" w:equalWidth="0">
            <w:col w:w="5059" w:space="40"/>
            <w:col w:w="5951"/>
          </w:cols>
        </w:sectPr>
      </w:pPr>
    </w:p>
    <w:p w:rsidR="00D400A2" w:rsidRDefault="0011555C">
      <w:pPr>
        <w:pStyle w:val="a3"/>
        <w:spacing w:before="6"/>
        <w:rPr>
          <w:sz w:val="17"/>
        </w:rPr>
      </w:pPr>
      <w:r>
        <w:pict>
          <v:rect id="_x0000_s3101" style="position:absolute;margin-left:0;margin-top:0;width:44.5pt;height:224.5pt;z-index:-23098880;mso-position-horizontal-relative:page;mso-position-vertical-relative:page" fillcolor="#002e54" stroked="f">
            <w10:wrap anchorx="page" anchory="page"/>
          </v:rect>
        </w:pict>
      </w:r>
      <w:r>
        <w:pict>
          <v:rect id="_x0000_s3100" style="position:absolute;margin-left:0;margin-top:233.5pt;width:44.5pt;height:45pt;z-index:-23098368;mso-position-horizontal-relative:page;mso-position-vertical-relative:page" fillcolor="#cfa519" stroked="f">
            <w10:wrap anchorx="page" anchory="page"/>
          </v:rect>
        </w:pict>
      </w:r>
      <w:r>
        <w:pict>
          <v:shape id="_x0000_s3099" type="#_x0000_t202" style="position:absolute;margin-left:26.85pt;margin-top:43.5pt;width:33.95pt;height:149.9pt;z-index:-23097344;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p>
    <w:p w:rsidR="00D400A2" w:rsidRDefault="00883240">
      <w:pPr>
        <w:spacing w:before="100"/>
        <w:ind w:left="1051"/>
        <w:rPr>
          <w:rFonts w:ascii="Arial" w:hAnsi="Arial"/>
          <w:sz w:val="20"/>
        </w:rPr>
      </w:pPr>
      <w:r>
        <w:rPr>
          <w:rFonts w:ascii="Calibri" w:hAnsi="Calibri"/>
          <w:b/>
          <w:color w:val="CFA519"/>
          <w:w w:val="110"/>
          <w:sz w:val="20"/>
        </w:rPr>
        <w:t>1.20-misol:</w:t>
      </w:r>
      <w:r>
        <w:rPr>
          <w:rFonts w:ascii="Arial" w:hAnsi="Arial"/>
          <w:color w:val="231F20"/>
          <w:w w:val="110"/>
          <w:sz w:val="20"/>
        </w:rPr>
        <w:t>Turli xillik — Takeda yillik hisoboti 2016</w:t>
      </w:r>
    </w:p>
    <w:p w:rsidR="00D400A2" w:rsidRDefault="0011555C">
      <w:pPr>
        <w:pStyle w:val="a3"/>
        <w:spacing w:before="4"/>
        <w:rPr>
          <w:rFonts w:ascii="Arial"/>
          <w:sz w:val="12"/>
        </w:rPr>
      </w:pPr>
      <w:r>
        <w:pict>
          <v:group id="_x0000_s3096" style="position:absolute;margin-left:90.6pt;margin-top:9.05pt;width:447.15pt;height:460.1pt;z-index:-15626752;mso-wrap-distance-left:0;mso-wrap-distance-right:0;mso-position-horizontal-relative:page" coordorigin="1812,181" coordsize="8943,9202">
            <v:shape id="_x0000_s3098" type="#_x0000_t75" style="position:absolute;left:1840;top:186;width:8784;height:9192">
              <v:imagedata r:id="rId103" o:title=""/>
            </v:shape>
            <v:rect id="_x0000_s3097" style="position:absolute;left:1816;top:186;width:8933;height:9192" filled="f" strokecolor="#231f20" strokeweight=".5pt"/>
            <w10:wrap type="topAndBottom" anchorx="page"/>
          </v:group>
        </w:pict>
      </w:r>
    </w:p>
    <w:p w:rsidR="00D400A2" w:rsidRDefault="00883240">
      <w:pPr>
        <w:spacing w:before="8"/>
        <w:ind w:left="1066"/>
        <w:rPr>
          <w:rFonts w:ascii="Arial"/>
          <w:sz w:val="14"/>
        </w:rPr>
      </w:pPr>
      <w:r>
        <w:rPr>
          <w:rFonts w:ascii="Arial"/>
          <w:color w:val="231F20"/>
          <w:w w:val="105"/>
          <w:sz w:val="14"/>
        </w:rPr>
        <w:t>Manba: Takeda.</w:t>
      </w:r>
    </w:p>
    <w:p w:rsidR="00D400A2" w:rsidRDefault="00D400A2">
      <w:pPr>
        <w:rPr>
          <w:rFonts w:ascii="Arial"/>
          <w:sz w:val="14"/>
        </w:rPr>
        <w:sectPr w:rsidR="00D400A2">
          <w:type w:val="continuous"/>
          <w:pgSz w:w="12590" w:h="16190"/>
          <w:pgMar w:top="1500" w:right="780" w:bottom="280" w:left="76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10"/>
        <w:rPr>
          <w:rFonts w:ascii="Arial"/>
          <w:sz w:val="24"/>
        </w:rPr>
      </w:pPr>
    </w:p>
    <w:p w:rsidR="00D400A2" w:rsidRDefault="00D400A2">
      <w:pPr>
        <w:rPr>
          <w:rFonts w:ascii="Arial"/>
          <w:sz w:val="24"/>
        </w:rPr>
        <w:sectPr w:rsidR="00D400A2">
          <w:pgSz w:w="12590" w:h="16190"/>
          <w:pgMar w:top="0" w:right="780" w:bottom="820" w:left="760" w:header="0" w:footer="604" w:gutter="0"/>
          <w:cols w:space="720"/>
        </w:sectPr>
      </w:pPr>
    </w:p>
    <w:p w:rsidR="00D400A2" w:rsidRDefault="00883240">
      <w:pPr>
        <w:pStyle w:val="a3"/>
        <w:spacing w:before="101" w:line="268" w:lineRule="auto"/>
        <w:ind w:left="1051"/>
      </w:pPr>
      <w:r>
        <w:rPr>
          <w:b/>
          <w:i/>
          <w:color w:val="231F20"/>
        </w:rPr>
        <w:t>Iqlim o'zgarishi strategiyasi.</w:t>
      </w:r>
      <w:r>
        <w:rPr>
          <w:color w:val="231F20"/>
        </w:rPr>
        <w:t>Iqlim o'zgarishi deyarli barcha sohalar va mintaqalardagi kompaniyalarga ta'sir qiladi, ammo uning ta'siri ko'p qirrali va yuqori darajada farqlanadi va imkoniyatlar va xavflarni o'z ichiga oladi. Bu kompaniyaning nafaqat atmosferaga IG chiqindilarini chiqarishga qo'shgan hissasiga, balki uning kapitali, aktivlari va operatsiyalariga iqlim o'zgarishining jismoniy ta'siri qanday ta'sir qilishiga ham tegishli. (1.21-misolga qarang.)</w:t>
      </w:r>
    </w:p>
    <w:p w:rsidR="00D400A2" w:rsidRDefault="00883240">
      <w:pPr>
        <w:pStyle w:val="a3"/>
        <w:spacing w:before="95" w:line="268" w:lineRule="auto"/>
        <w:ind w:left="1051" w:right="221"/>
      </w:pPr>
      <w:r>
        <w:rPr>
          <w:color w:val="231F20"/>
          <w:spacing w:val="-6"/>
        </w:rPr>
        <w:t>Umuman olganda, ikkita tur mavjud</w:t>
      </w:r>
      <w:r>
        <w:rPr>
          <w:color w:val="231F20"/>
        </w:rPr>
        <w:t>iqlim bilan bog'liq xavf va imkoniyatlar (Stern 2007):</w:t>
      </w:r>
    </w:p>
    <w:p w:rsidR="00D400A2" w:rsidRDefault="00883240" w:rsidP="00883240">
      <w:pPr>
        <w:pStyle w:val="a7"/>
        <w:numPr>
          <w:ilvl w:val="3"/>
          <w:numId w:val="62"/>
        </w:numPr>
        <w:tabs>
          <w:tab w:val="left" w:pos="1612"/>
        </w:tabs>
        <w:spacing w:before="82" w:line="256" w:lineRule="auto"/>
        <w:ind w:right="410"/>
        <w:rPr>
          <w:sz w:val="19"/>
        </w:rPr>
      </w:pPr>
      <w:r>
        <w:rPr>
          <w:color w:val="231F20"/>
          <w:sz w:val="19"/>
        </w:rPr>
        <w:t>Pastroq uglerodli iqtisodiyotga o'tish bilan bog'liq xavflar (va imkoniyatlar);</w:t>
      </w:r>
    </w:p>
    <w:p w:rsidR="00D400A2" w:rsidRDefault="00883240" w:rsidP="00883240">
      <w:pPr>
        <w:pStyle w:val="a7"/>
        <w:numPr>
          <w:ilvl w:val="0"/>
          <w:numId w:val="51"/>
        </w:numPr>
        <w:tabs>
          <w:tab w:val="left" w:pos="844"/>
        </w:tabs>
        <w:spacing w:before="92" w:line="266" w:lineRule="auto"/>
        <w:ind w:right="1263"/>
        <w:rPr>
          <w:sz w:val="19"/>
        </w:rPr>
      </w:pPr>
      <w:r>
        <w:rPr>
          <w:color w:val="231F20"/>
          <w:spacing w:val="-2"/>
          <w:w w:val="102"/>
          <w:sz w:val="19"/>
        </w:rPr>
        <w:br w:type="column"/>
      </w:r>
      <w:r>
        <w:rPr>
          <w:color w:val="231F20"/>
          <w:sz w:val="19"/>
        </w:rPr>
        <w:t>Iqlim o'zgarishining jismoniy oqibatlari bilan bog'liq xavflar, jumladan, suv toshqini, qurg'oqchilik, issiqlik to'lqinlari, ko'chkilar, eroziya, infratuzilmaning ishlash muddatini qisqartirish va ta'minot zanjiriga ta'siri va boshqalar.</w:t>
      </w:r>
    </w:p>
    <w:p w:rsidR="00D400A2" w:rsidRDefault="00883240">
      <w:pPr>
        <w:pStyle w:val="a3"/>
        <w:spacing w:before="180" w:line="268" w:lineRule="auto"/>
        <w:ind w:left="283" w:right="1049"/>
      </w:pPr>
      <w:r>
        <w:rPr>
          <w:color w:val="231F20"/>
        </w:rPr>
        <w:t>Ushbu iqlim bilan bog'liq xavflarning har biri xavflarning bir nechta kichik toifalariga ega. Masalan, past uglerodli iqtisodiyotga o'tish xavfi iste'molning o'zgarishi (bozor segmenti xavfi), shuningdek, IG emissiyasi uchun chegara va savdo rejimi, uglerod solig'i va tariflar kabi siyosat va huquqiy risklarni o'z ichiga oladi. kompaniyalar energiya samaradorligi yoki GHG emissiyasiga asoslangan (masalan, uglerod solig'i). (1.2-rasmga qarang.)</w:t>
      </w:r>
    </w:p>
    <w:p w:rsidR="00D400A2" w:rsidRDefault="00D400A2">
      <w:pPr>
        <w:spacing w:line="268" w:lineRule="auto"/>
        <w:sectPr w:rsidR="00D400A2">
          <w:type w:val="continuous"/>
          <w:pgSz w:w="12590" w:h="16190"/>
          <w:pgMar w:top="1500" w:right="780" w:bottom="280" w:left="760" w:header="720" w:footer="720" w:gutter="0"/>
          <w:cols w:num="2" w:space="720" w:equalWidth="0">
            <w:col w:w="5294" w:space="40"/>
            <w:col w:w="5716"/>
          </w:cols>
        </w:sectPr>
      </w:pPr>
    </w:p>
    <w:p w:rsidR="00D400A2" w:rsidRDefault="0011555C">
      <w:pPr>
        <w:pStyle w:val="a3"/>
        <w:spacing w:before="2"/>
        <w:rPr>
          <w:sz w:val="18"/>
        </w:rPr>
      </w:pPr>
      <w:r>
        <w:pict>
          <v:rect id="_x0000_s3095" style="position:absolute;margin-left:584.5pt;margin-top:0;width:44.5pt;height:224.5pt;z-index:15834112;mso-position-horizontal-relative:page;mso-position-vertical-relative:page" fillcolor="#002e54" stroked="f">
            <w10:wrap anchorx="page" anchory="page"/>
          </v:rect>
        </w:pict>
      </w:r>
      <w:r>
        <w:pict>
          <v:rect id="_x0000_s3094" style="position:absolute;margin-left:584.5pt;margin-top:233.5pt;width:44pt;height:45pt;z-index:15834624;mso-position-horizontal-relative:page;mso-position-vertical-relative:page" fillcolor="#cfa519" stroked="f">
            <w10:wrap anchorx="page" anchory="page"/>
          </v:rect>
        </w:pict>
      </w:r>
      <w:r>
        <w:pict>
          <v:shape id="_x0000_s3093" type="#_x0000_t202" style="position:absolute;margin-left:568.25pt;margin-top:43.5pt;width:34.75pt;height:149.9pt;z-index:15835136;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p>
    <w:p w:rsidR="00D400A2" w:rsidRDefault="00883240">
      <w:pPr>
        <w:spacing w:before="101" w:line="243" w:lineRule="exact"/>
        <w:ind w:left="2448"/>
        <w:rPr>
          <w:rFonts w:ascii="Arial" w:hAnsi="Arial"/>
          <w:sz w:val="20"/>
        </w:rPr>
      </w:pPr>
      <w:r>
        <w:rPr>
          <w:rFonts w:ascii="Calibri" w:hAnsi="Calibri"/>
          <w:b/>
          <w:color w:val="CFA519"/>
          <w:w w:val="110"/>
          <w:sz w:val="20"/>
        </w:rPr>
        <w:t>1.21-misol:</w:t>
      </w:r>
      <w:r>
        <w:rPr>
          <w:rFonts w:ascii="Arial" w:hAnsi="Arial"/>
          <w:color w:val="231F20"/>
          <w:w w:val="110"/>
          <w:sz w:val="20"/>
        </w:rPr>
        <w:t>Qochilgan emissiya - Apple Environmental</w:t>
      </w:r>
    </w:p>
    <w:p w:rsidR="00D400A2" w:rsidRDefault="00883240">
      <w:pPr>
        <w:spacing w:line="229" w:lineRule="exact"/>
        <w:ind w:left="2448"/>
        <w:rPr>
          <w:rFonts w:ascii="Arial"/>
          <w:sz w:val="20"/>
        </w:rPr>
      </w:pPr>
      <w:r>
        <w:rPr>
          <w:rFonts w:ascii="Arial"/>
          <w:color w:val="231F20"/>
          <w:w w:val="105"/>
          <w:sz w:val="20"/>
        </w:rPr>
        <w:t>Mas'uliyat hisoboti 2016</w:t>
      </w:r>
    </w:p>
    <w:p w:rsidR="00D400A2" w:rsidRDefault="0011555C">
      <w:pPr>
        <w:pStyle w:val="a3"/>
        <w:spacing w:before="9"/>
        <w:rPr>
          <w:rFonts w:ascii="Arial"/>
          <w:sz w:val="12"/>
        </w:rPr>
      </w:pPr>
      <w:r>
        <w:pict>
          <v:group id="_x0000_s3090" style="position:absolute;margin-left:161.5pt;margin-top:9.3pt;width:309.6pt;height:196.6pt;z-index:-15624192;mso-wrap-distance-left:0;mso-wrap-distance-right:0;mso-position-horizontal-relative:page" coordorigin="3230,186" coordsize="6192,3932">
            <v:shape id="_x0000_s3092" type="#_x0000_t75" style="position:absolute;left:3302;top:191;width:6115;height:3922">
              <v:imagedata r:id="rId104" o:title=""/>
            </v:shape>
            <v:rect id="_x0000_s3091" style="position:absolute;left:3235;top:191;width:6182;height:3922" filled="f" strokecolor="#231f20" strokeweight=".5pt"/>
            <w10:wrap type="topAndBottom" anchorx="page"/>
          </v:group>
        </w:pict>
      </w:r>
    </w:p>
    <w:p w:rsidR="00D400A2" w:rsidRDefault="00883240">
      <w:pPr>
        <w:spacing w:before="31"/>
        <w:ind w:left="2477"/>
        <w:rPr>
          <w:rFonts w:ascii="Arial"/>
          <w:sz w:val="14"/>
        </w:rPr>
      </w:pPr>
      <w:r>
        <w:rPr>
          <w:rFonts w:ascii="Arial"/>
          <w:color w:val="231F20"/>
          <w:w w:val="105"/>
          <w:sz w:val="14"/>
        </w:rPr>
        <w:t>Manba: Apple.</w:t>
      </w:r>
    </w:p>
    <w:p w:rsidR="00D400A2" w:rsidRDefault="00D400A2">
      <w:pPr>
        <w:pStyle w:val="a3"/>
        <w:rPr>
          <w:rFonts w:ascii="Arial"/>
          <w:sz w:val="20"/>
        </w:rPr>
      </w:pPr>
    </w:p>
    <w:p w:rsidR="00D400A2" w:rsidRDefault="00D400A2">
      <w:pPr>
        <w:pStyle w:val="a3"/>
        <w:spacing w:before="10"/>
        <w:rPr>
          <w:rFonts w:ascii="Arial"/>
          <w:sz w:val="21"/>
        </w:rPr>
      </w:pPr>
    </w:p>
    <w:p w:rsidR="00D400A2" w:rsidRDefault="00883240">
      <w:pPr>
        <w:ind w:left="1452"/>
        <w:rPr>
          <w:rFonts w:ascii="Arial"/>
          <w:sz w:val="20"/>
        </w:rPr>
      </w:pPr>
      <w:r>
        <w:rPr>
          <w:rFonts w:ascii="Calibri"/>
          <w:b/>
          <w:color w:val="CFA519"/>
          <w:w w:val="110"/>
          <w:sz w:val="20"/>
        </w:rPr>
        <w:t>1.2-rasm:</w:t>
      </w:r>
      <w:r>
        <w:rPr>
          <w:rFonts w:ascii="Arial"/>
          <w:color w:val="231F20"/>
          <w:w w:val="110"/>
          <w:sz w:val="20"/>
        </w:rPr>
        <w:t>Iqlim bilan bog'liq xavflar, imkoniyatlar va moliyaviy ta'sir</w:t>
      </w:r>
    </w:p>
    <w:p w:rsidR="00D400A2" w:rsidRDefault="00883240">
      <w:pPr>
        <w:pStyle w:val="a3"/>
        <w:spacing w:before="8"/>
        <w:rPr>
          <w:rFonts w:ascii="Arial"/>
          <w:sz w:val="10"/>
        </w:rPr>
      </w:pPr>
      <w:r>
        <w:rPr>
          <w:noProof/>
        </w:rPr>
        <w:drawing>
          <wp:anchor distT="0" distB="0" distL="0" distR="0" simplePos="0" relativeHeight="205" behindDoc="0" locked="0" layoutInCell="1" allowOverlap="1">
            <wp:simplePos x="0" y="0"/>
            <wp:positionH relativeFrom="page">
              <wp:posOffset>1397292</wp:posOffset>
            </wp:positionH>
            <wp:positionV relativeFrom="paragraph">
              <wp:posOffset>103005</wp:posOffset>
            </wp:positionV>
            <wp:extent cx="5230291" cy="2913888"/>
            <wp:effectExtent l="0" t="0" r="0" b="0"/>
            <wp:wrapTopAndBottom/>
            <wp:docPr id="15"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5.jpeg"/>
                    <pic:cNvPicPr/>
                  </pic:nvPicPr>
                  <pic:blipFill>
                    <a:blip r:embed="rId105" cstate="print"/>
                    <a:stretch>
                      <a:fillRect/>
                    </a:stretch>
                  </pic:blipFill>
                  <pic:spPr>
                    <a:xfrm>
                      <a:off x="0" y="0"/>
                      <a:ext cx="5230291" cy="2913888"/>
                    </a:xfrm>
                    <a:prstGeom prst="rect">
                      <a:avLst/>
                    </a:prstGeom>
                  </pic:spPr>
                </pic:pic>
              </a:graphicData>
            </a:graphic>
          </wp:anchor>
        </w:drawing>
      </w:r>
    </w:p>
    <w:p w:rsidR="00D400A2" w:rsidRDefault="00883240">
      <w:pPr>
        <w:ind w:left="1440"/>
        <w:rPr>
          <w:rFonts w:ascii="Arial"/>
          <w:sz w:val="14"/>
        </w:rPr>
      </w:pPr>
      <w:r>
        <w:rPr>
          <w:rFonts w:ascii="Arial"/>
          <w:color w:val="231F20"/>
          <w:sz w:val="14"/>
        </w:rPr>
        <w:lastRenderedPageBreak/>
        <w:t>Manba: TCFD (2017).</w:t>
      </w:r>
    </w:p>
    <w:p w:rsidR="00D400A2" w:rsidRDefault="00D400A2">
      <w:pPr>
        <w:rPr>
          <w:rFonts w:ascii="Arial"/>
          <w:sz w:val="14"/>
        </w:rPr>
        <w:sectPr w:rsidR="00D400A2">
          <w:type w:val="continuous"/>
          <w:pgSz w:w="12590" w:h="16190"/>
          <w:pgMar w:top="1500" w:right="780" w:bottom="280" w:left="76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8"/>
        <w:rPr>
          <w:rFonts w:ascii="Arial"/>
          <w:sz w:val="25"/>
        </w:rPr>
      </w:pPr>
    </w:p>
    <w:p w:rsidR="00D400A2" w:rsidRDefault="00D400A2">
      <w:pPr>
        <w:rPr>
          <w:rFonts w:ascii="Arial"/>
          <w:sz w:val="25"/>
        </w:rPr>
        <w:sectPr w:rsidR="00D400A2">
          <w:pgSz w:w="12590" w:h="16190"/>
          <w:pgMar w:top="0" w:right="780" w:bottom="800" w:left="760" w:header="0" w:footer="602" w:gutter="0"/>
          <w:cols w:space="720"/>
        </w:sectPr>
      </w:pPr>
    </w:p>
    <w:p w:rsidR="00D400A2" w:rsidRDefault="00883240">
      <w:pPr>
        <w:pStyle w:val="a3"/>
        <w:spacing w:before="99" w:line="268" w:lineRule="auto"/>
        <w:ind w:left="1051"/>
      </w:pPr>
      <w:r>
        <w:rPr>
          <w:color w:val="231F20"/>
        </w:rPr>
        <w:t>Strategiya hisobotida kompaniyalar o'z biznes modelining paydo bo'layotgan iqlim qoidalariga, shuningdek, o'zgaruvchan iste'molchilarning afzalliklari va bozor kutishlariga muvofiqligini ko'rib chiqishlari kerak. Misol uchun, oziq-ovqat sanoati kompaniyalari ekinlardan tortib oziq-ovqat mahsulotlarini qayta ishlash, transport va chakana savdogacha bo'lgan butun qiymat zanjiridagi iqlim o'zgarishining zaifliklarini bartaraf etishlari kerak.</w:t>
      </w:r>
    </w:p>
    <w:p w:rsidR="00D400A2" w:rsidRDefault="00883240">
      <w:pPr>
        <w:pStyle w:val="a3"/>
        <w:spacing w:before="170" w:line="268" w:lineRule="auto"/>
        <w:ind w:left="1051" w:right="9"/>
      </w:pPr>
      <w:r>
        <w:rPr>
          <w:color w:val="231F20"/>
        </w:rPr>
        <w:t>Kompaniyalar iqlim o'zgarishining o'z faoliyati va aktivlariga ta'sirini qanday boshqarishi haqida hisobot berishlari kerak. Bu kompaniyaning konteksti, sanoati va joylashuviga xos bo'lgan iqlim zaifligini baholashni o'z ichiga oladi. Masalan, kompaniyalar o'zlarining biznes modelining jihatlarini o'zgartirish orqali, masalan, ob'ektlarga egalik qilish o'rniga lizing yoki transport imkoniyatlarini autsorsing qilish orqali qiymat zanjirining egiluvchanligini va iqlim xavfini kamaytirish qobiliyatini hal qilishlari mumkin.</w:t>
      </w:r>
    </w:p>
    <w:p w:rsidR="00D400A2" w:rsidRDefault="00883240">
      <w:pPr>
        <w:pStyle w:val="a3"/>
        <w:spacing w:before="170" w:line="268" w:lineRule="auto"/>
        <w:ind w:left="1051"/>
      </w:pPr>
      <w:r>
        <w:rPr>
          <w:color w:val="231F20"/>
        </w:rPr>
        <w:t>Kompaniyalar iqlim imkoniyatlaridan qanday foydalanishlari haqida ham hisobot berishlari kerak. Bu borada ko'rsatma</w:t>
      </w:r>
    </w:p>
    <w:p w:rsidR="00D400A2" w:rsidRDefault="00883240">
      <w:pPr>
        <w:pStyle w:val="a3"/>
        <w:spacing w:before="99" w:line="268" w:lineRule="auto"/>
        <w:ind w:left="213" w:right="832"/>
      </w:pPr>
      <w:r>
        <w:br w:type="column"/>
      </w:r>
      <w:r>
        <w:rPr>
          <w:color w:val="231F20"/>
        </w:rPr>
        <w:t>Bu mamlakat Parij bitimidan oldin qabul qilgan majburiyatlardan kelib chiqishi mumkin (Milliy aniqlangan hissalar deb ataladi), bu har bir mamlakat past uglerodli iqtisodiyotga o'tishni qanday boshqarishi va uning oqibatlariga moslashishi bo'yicha batafsil yo'l xaritasini taqdim etadi. iqlim o'zgarishi.</w:t>
      </w:r>
    </w:p>
    <w:p w:rsidR="00D400A2" w:rsidRDefault="00883240">
      <w:pPr>
        <w:pStyle w:val="a3"/>
        <w:spacing w:before="169" w:line="268" w:lineRule="auto"/>
        <w:ind w:left="213" w:right="1024"/>
      </w:pPr>
      <w:r>
        <w:rPr>
          <w:color w:val="231F20"/>
        </w:rPr>
        <w:t>Ba'zi hisob-kitoblarga ko'ra, Parij kelishuvi 2030 yilgacha rivojlanayotgan bozorlarga iqlimga mos investitsiyalar uchun qariyb 23 trillion dollar imkoniyatlar ochdi. IFC tadqiqoti 21 ta rivojlanayotgan bozor iqtisodiyotining 48 foizini tashkil etuvchi iqlim o'zgarishi bo'yicha milliy majburiyatlari va asosiy siyosatiga asoslangan. global emissiya, har bir mintaqada investitsiyalar uchun eng katta salohiyatga ega bo'lgan tarmoqlarni aniqlaydi (IFC 2016a).</w:t>
      </w:r>
    </w:p>
    <w:p w:rsidR="00D400A2" w:rsidRDefault="00883240">
      <w:pPr>
        <w:pStyle w:val="a3"/>
        <w:spacing w:before="170" w:line="268" w:lineRule="auto"/>
        <w:ind w:left="213" w:right="1142"/>
        <w:jc w:val="both"/>
      </w:pPr>
      <w:r>
        <w:rPr>
          <w:b/>
          <w:i/>
          <w:color w:val="231F20"/>
        </w:rPr>
        <w:t>Mahsulotlar va xizmatlar.</w:t>
      </w:r>
      <w:r>
        <w:rPr>
          <w:color w:val="231F20"/>
        </w:rPr>
        <w:t>Mahsulotlar va xizmatlarning barqarorligi masalalari odatda mahsulot xavfsizligi, energiya samaradorligi va foydalanish paytida ifloslanish kabi iste'mol bilan bog'liq ekologik va ijtimoiy ta'sirlarni o'z ichiga oladi.</w:t>
      </w:r>
    </w:p>
    <w:p w:rsidR="00D400A2" w:rsidRDefault="0011555C">
      <w:pPr>
        <w:pStyle w:val="a3"/>
        <w:spacing w:before="2" w:line="268" w:lineRule="auto"/>
        <w:ind w:left="213" w:right="1142"/>
      </w:pPr>
      <w:r>
        <w:pict>
          <v:shape id="_x0000_s3089" type="#_x0000_t202" style="position:absolute;left:0;text-align:left;margin-left:52.85pt;margin-top:32.1pt;width:256.9pt;height:244.1pt;z-index:15837696;mso-position-horizontal-relative:page" filled="f" strokecolor="#cfa519" strokeweight="1pt">
            <v:textbox inset="0,0,0,0">
              <w:txbxContent>
                <w:p w:rsidR="00D400A2" w:rsidRDefault="00883240">
                  <w:pPr>
                    <w:spacing w:before="144"/>
                    <w:ind w:left="148"/>
                    <w:rPr>
                      <w:rFonts w:ascii="Calibri"/>
                      <w:b/>
                      <w:sz w:val="19"/>
                    </w:rPr>
                  </w:pPr>
                  <w:r>
                    <w:rPr>
                      <w:rFonts w:ascii="Calibri"/>
                      <w:b/>
                      <w:color w:val="CFA519"/>
                      <w:w w:val="125"/>
                      <w:sz w:val="19"/>
                    </w:rPr>
                    <w:t>ENG ENG TAJRIB RESURSLARI:</w:t>
                  </w:r>
                </w:p>
                <w:p w:rsidR="00D400A2" w:rsidRDefault="00883240">
                  <w:pPr>
                    <w:spacing w:before="18"/>
                    <w:ind w:left="148"/>
                    <w:rPr>
                      <w:rFonts w:ascii="Calibri"/>
                      <w:b/>
                      <w:sz w:val="19"/>
                    </w:rPr>
                  </w:pPr>
                  <w:r>
                    <w:rPr>
                      <w:rFonts w:ascii="Calibri"/>
                      <w:b/>
                      <w:color w:val="CFA519"/>
                      <w:w w:val="125"/>
                      <w:sz w:val="19"/>
                    </w:rPr>
                    <w:t>Iqlim bo'yicha hisobot</w:t>
                  </w:r>
                </w:p>
                <w:p w:rsidR="00D400A2" w:rsidRDefault="00883240">
                  <w:pPr>
                    <w:pStyle w:val="a3"/>
                    <w:spacing w:before="108" w:line="268" w:lineRule="auto"/>
                    <w:ind w:left="148" w:right="307"/>
                  </w:pPr>
                  <w:r>
                    <w:rPr>
                      <w:b/>
                      <w:i/>
                      <w:color w:val="CFA519"/>
                    </w:rPr>
                    <w:t>Iqlimni oshkor qilish standartlari kengashi hisobot asoslari:</w:t>
                  </w:r>
                  <w:r>
                    <w:rPr>
                      <w:color w:val="231F20"/>
                    </w:rPr>
                    <w:t>Iqlim ma'lumotlarini oshkor qiluvchi kompaniyalar kompaniyalardan iqlim o'zgarishi bilan bog'liq ma'lumotlarni olish uchun mo'ljallangan CDSB ixtiyoriy hisobot tizimini ko'rib chiqishlari mumkin. U iqlim o'zgarishi omillari kompaniyaning moliyaviy ko'rsatkichlari va qiymat yaratilishiga qanday ta'sir qilishini ko'rib chiqadi.</w:t>
                  </w:r>
                </w:p>
                <w:p w:rsidR="00D400A2" w:rsidRDefault="00883240">
                  <w:pPr>
                    <w:pStyle w:val="a3"/>
                    <w:spacing w:before="184" w:line="266" w:lineRule="auto"/>
                    <w:ind w:left="148" w:right="243"/>
                  </w:pPr>
                  <w:r>
                    <w:rPr>
                      <w:b/>
                      <w:i/>
                      <w:color w:val="CFA519"/>
                      <w:spacing w:val="-3"/>
                    </w:rPr>
                    <w:t>Ishchi guruh</w:t>
                  </w:r>
                  <w:r>
                    <w:rPr>
                      <w:b/>
                      <w:i/>
                      <w:color w:val="CFA519"/>
                    </w:rPr>
                    <w:t>Iqlim bilan bog'liq moliyaviy ma'lumotlar haqida</w:t>
                  </w:r>
                  <w:r>
                    <w:rPr>
                      <w:color w:val="231F20"/>
                    </w:rPr>
                    <w:t>(Moliyaviy barqarorlik kengashi) iqlim xavfi uchun stsenariy rejalashtirishni tavsiya qiladi. Bu turli potentsial kelajak stsenariylari, jumladan, 2 daraja Selsiy isishi stsenariysi ostida tashkilotning biznesi, strategiyalari va moliyaviy rejalashtirishiga iqlim bilan bog'liq xavf va imkoniyatlarning potentsial ta'sirini ochib berishni o'z ichiga oladi. Ishchi guruh vaqt o'tishi bilan oshkor qilishda, jumladan, iqlim bilan bog'liq stsenariylarning asosiy taxminlarini qo'llashda ko'proq miqdoriy tahlillarni qo'llashni taklif qiladi.</w:t>
                  </w:r>
                </w:p>
              </w:txbxContent>
            </v:textbox>
            <w10:wrap anchorx="page"/>
          </v:shape>
        </w:pict>
      </w:r>
      <w:r w:rsidR="00883240">
        <w:rPr>
          <w:color w:val="231F20"/>
        </w:rPr>
        <w:t>Ular, shuningdek, mahsulotning foydalanish muddati tugashi bilan bog'liq ta'siridan kelib chiqadigan muammolarni o'z ichiga oladi. Birgalikda bu masalalar ba'zan foydalanish fazasi, hayot aylanishi yoki umrning oxiri ta'siri deb ataladi. 1.22–1.24-misollar Apple kompaniyasining mahsulot bilan bog'liq muammolar, jumladan, qaytarib olish, foydalanish bosqichidagi chiqindilar va mahsulotlardagi kimyoviy moddalar bo'yicha hisobotini ko'rsatadi.</w:t>
      </w:r>
    </w:p>
    <w:p w:rsidR="00D400A2" w:rsidRDefault="00883240">
      <w:pPr>
        <w:pStyle w:val="a3"/>
        <w:spacing w:before="170" w:line="268" w:lineRule="auto"/>
        <w:ind w:left="213" w:right="1056"/>
      </w:pPr>
      <w:r>
        <w:rPr>
          <w:color w:val="231F20"/>
        </w:rPr>
        <w:t>Mahsulot bilan bog'liq barqarorlik muammolari texnologiya, biznes modeli yoki resurslardan foydalanish tufayli ma'lum bir sanoat uchun noyob bo'lishi mumkin. Masalan, ma'lumotlarning maxfiyligi va xavfsizligi bilan bog'liq xavf va ta'sirlar texnologiya, telekommunikatsiya, ommaviy axborot vositalari va chakana elektron tijorat sohalaridagi kompaniyalarga katta ta'sir ko'rsatishi mumkin.</w:t>
      </w:r>
    </w:p>
    <w:p w:rsidR="00D400A2" w:rsidRDefault="00883240">
      <w:pPr>
        <w:pStyle w:val="a3"/>
        <w:spacing w:before="169" w:line="268" w:lineRule="auto"/>
        <w:ind w:left="213" w:right="1095"/>
        <w:jc w:val="both"/>
      </w:pPr>
      <w:r>
        <w:rPr>
          <w:color w:val="231F20"/>
        </w:rPr>
        <w:t>Sog'liqni saqlash, moliya, ta'lim va sug'urta kabi ayrim sohalarda taqdim etilayotgan xizmatlar sifati</w:t>
      </w:r>
    </w:p>
    <w:p w:rsidR="00D400A2" w:rsidRDefault="00D400A2">
      <w:pPr>
        <w:spacing w:line="268" w:lineRule="auto"/>
        <w:jc w:val="both"/>
        <w:sectPr w:rsidR="00D400A2">
          <w:type w:val="continuous"/>
          <w:pgSz w:w="12590" w:h="16190"/>
          <w:pgMar w:top="1500" w:right="780" w:bottom="280" w:left="760" w:header="720" w:footer="720" w:gutter="0"/>
          <w:cols w:num="2" w:space="720" w:equalWidth="0">
            <w:col w:w="5367" w:space="40"/>
            <w:col w:w="5643"/>
          </w:cols>
        </w:sectPr>
      </w:pPr>
    </w:p>
    <w:p w:rsidR="00D400A2" w:rsidRDefault="0011555C">
      <w:pPr>
        <w:pStyle w:val="a3"/>
        <w:rPr>
          <w:sz w:val="20"/>
        </w:rPr>
      </w:pPr>
      <w:r>
        <w:pict>
          <v:rect id="_x0000_s3088" style="position:absolute;margin-left:0;margin-top:0;width:44.5pt;height:224.5pt;z-index:-23093760;mso-position-horizontal-relative:page;mso-position-vertical-relative:page" fillcolor="#002e54" stroked="f">
            <w10:wrap anchorx="page" anchory="page"/>
          </v:rect>
        </w:pict>
      </w:r>
      <w:r>
        <w:pict>
          <v:rect id="_x0000_s3087" style="position:absolute;margin-left:0;margin-top:233.5pt;width:44.5pt;height:45pt;z-index:15836672;mso-position-horizontal-relative:page;mso-position-vertical-relative:page" fillcolor="#cfa519" stroked="f">
            <w10:wrap anchorx="page" anchory="page"/>
          </v:rect>
        </w:pict>
      </w:r>
      <w:r>
        <w:pict>
          <v:shape id="_x0000_s3086" type="#_x0000_t202" style="position:absolute;margin-left:26.85pt;margin-top:43.5pt;width:33.95pt;height:149.9pt;z-index:15838208;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p>
    <w:p w:rsidR="00D400A2" w:rsidRDefault="00D400A2">
      <w:pPr>
        <w:pStyle w:val="a3"/>
        <w:spacing w:before="5"/>
        <w:rPr>
          <w:sz w:val="17"/>
        </w:rPr>
      </w:pPr>
    </w:p>
    <w:p w:rsidR="00D400A2" w:rsidRDefault="00883240">
      <w:pPr>
        <w:spacing w:before="100" w:line="243" w:lineRule="exact"/>
        <w:ind w:left="5620"/>
        <w:rPr>
          <w:rFonts w:ascii="Arial" w:hAnsi="Arial"/>
          <w:sz w:val="20"/>
        </w:rPr>
      </w:pPr>
      <w:r>
        <w:rPr>
          <w:rFonts w:ascii="Calibri" w:hAnsi="Calibri"/>
          <w:b/>
          <w:color w:val="CFA519"/>
          <w:w w:val="110"/>
          <w:sz w:val="20"/>
        </w:rPr>
        <w:t>1.23-misol:</w:t>
      </w:r>
      <w:r>
        <w:rPr>
          <w:rFonts w:ascii="Arial" w:hAnsi="Arial"/>
          <w:color w:val="231F20"/>
          <w:w w:val="110"/>
          <w:sz w:val="20"/>
        </w:rPr>
        <w:t>Foydalanish fazasining ta'siri - Apple</w:t>
      </w:r>
    </w:p>
    <w:p w:rsidR="00D400A2" w:rsidRDefault="00883240">
      <w:pPr>
        <w:spacing w:line="229" w:lineRule="exact"/>
        <w:ind w:left="5620"/>
        <w:rPr>
          <w:rFonts w:ascii="Arial"/>
          <w:sz w:val="20"/>
        </w:rPr>
      </w:pPr>
      <w:r>
        <w:rPr>
          <w:rFonts w:ascii="Arial"/>
          <w:color w:val="231F20"/>
          <w:w w:val="110"/>
          <w:sz w:val="20"/>
        </w:rPr>
        <w:t>Ekologik javobgarlik hisoboti 2016</w:t>
      </w: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4"/>
        <w:rPr>
          <w:rFonts w:ascii="Arial"/>
          <w:sz w:val="20"/>
        </w:rPr>
      </w:pPr>
    </w:p>
    <w:p w:rsidR="00D400A2" w:rsidRDefault="0011555C">
      <w:pPr>
        <w:spacing w:before="101" w:line="243" w:lineRule="exact"/>
        <w:ind w:left="1051"/>
        <w:rPr>
          <w:rFonts w:ascii="Arial" w:hAnsi="Arial"/>
          <w:sz w:val="20"/>
        </w:rPr>
      </w:pPr>
      <w:r>
        <w:pict>
          <v:group id="_x0000_s3083" style="position:absolute;left:0;text-align:left;margin-left:319pt;margin-top:-26.8pt;width:265.5pt;height:186.5pt;z-index:15837184;mso-position-horizontal-relative:page" coordorigin="6380,-536" coordsize="5310,3730">
            <v:shape id="_x0000_s3085" type="#_x0000_t75" style="position:absolute;left:6385;top:-443;width:5238;height:3631">
              <v:imagedata r:id="rId106" o:title=""/>
            </v:shape>
            <v:rect id="_x0000_s3084" style="position:absolute;left:6385;top:-532;width:5300;height:3720" filled="f" strokecolor="#231f20" strokeweight=".5pt"/>
            <w10:wrap anchorx="page"/>
          </v:group>
        </w:pict>
      </w:r>
      <w:r w:rsidR="00883240">
        <w:rPr>
          <w:rFonts w:ascii="Calibri" w:hAnsi="Calibri"/>
          <w:b/>
          <w:color w:val="CFA519"/>
          <w:w w:val="110"/>
          <w:sz w:val="20"/>
        </w:rPr>
        <w:t>1.22-misol:</w:t>
      </w:r>
      <w:r w:rsidR="00883240">
        <w:rPr>
          <w:rFonts w:ascii="Arial" w:hAnsi="Arial"/>
          <w:color w:val="231F20"/>
          <w:w w:val="110"/>
          <w:sz w:val="20"/>
        </w:rPr>
        <w:t>Mahsulotni qaytarib olish - Apple</w:t>
      </w:r>
    </w:p>
    <w:p w:rsidR="00D400A2" w:rsidRDefault="00883240">
      <w:pPr>
        <w:spacing w:line="229" w:lineRule="exact"/>
        <w:ind w:left="1051"/>
        <w:rPr>
          <w:rFonts w:ascii="Arial"/>
          <w:sz w:val="20"/>
        </w:rPr>
      </w:pPr>
      <w:r>
        <w:rPr>
          <w:rFonts w:ascii="Arial"/>
          <w:color w:val="231F20"/>
          <w:w w:val="110"/>
          <w:sz w:val="20"/>
        </w:rPr>
        <w:t>Ekologik javobgarlik hisoboti 2016</w:t>
      </w:r>
    </w:p>
    <w:p w:rsidR="00D400A2" w:rsidRDefault="0011555C">
      <w:pPr>
        <w:pStyle w:val="a3"/>
        <w:rPr>
          <w:rFonts w:ascii="Arial"/>
          <w:sz w:val="14"/>
        </w:rPr>
      </w:pPr>
      <w:r>
        <w:lastRenderedPageBreak/>
        <w:pict>
          <v:group id="_x0000_s3080" style="position:absolute;margin-left:90.6pt;margin-top:10pt;width:219.6pt;height:121.2pt;z-index:-15621632;mso-wrap-distance-left:0;mso-wrap-distance-right:0;mso-position-horizontal-relative:page" coordorigin="1812,200" coordsize="4392,2424">
            <v:shape id="_x0000_s3082" type="#_x0000_t75" style="position:absolute;left:1816;top:293;width:4382;height:2156">
              <v:imagedata r:id="rId107" o:title=""/>
            </v:shape>
            <v:rect id="_x0000_s3081" style="position:absolute;left:1816;top:205;width:4382;height:2414" filled="f" strokecolor="#231f20" strokeweight=".5pt"/>
            <w10:wrap type="topAndBottom" anchorx="page"/>
          </v:group>
        </w:pict>
      </w:r>
    </w:p>
    <w:p w:rsidR="00D400A2" w:rsidRDefault="00883240">
      <w:pPr>
        <w:tabs>
          <w:tab w:val="left" w:pos="5619"/>
        </w:tabs>
        <w:spacing w:before="1"/>
        <w:ind w:left="1051"/>
        <w:rPr>
          <w:rFonts w:ascii="Arial"/>
          <w:sz w:val="14"/>
        </w:rPr>
      </w:pPr>
      <w:r>
        <w:rPr>
          <w:rFonts w:ascii="Arial"/>
          <w:color w:val="231F20"/>
          <w:w w:val="105"/>
          <w:sz w:val="14"/>
        </w:rPr>
        <w:t>Manba: Apple.</w:t>
      </w:r>
      <w:r>
        <w:rPr>
          <w:rFonts w:ascii="Arial"/>
          <w:color w:val="231F20"/>
          <w:w w:val="105"/>
          <w:sz w:val="14"/>
        </w:rPr>
        <w:tab/>
        <w:t>Manba:</w:t>
      </w:r>
      <w:r>
        <w:rPr>
          <w:rFonts w:ascii="Arial"/>
          <w:color w:val="231F20"/>
          <w:spacing w:val="-20"/>
          <w:w w:val="105"/>
          <w:sz w:val="14"/>
        </w:rPr>
        <w:t xml:space="preserve"> </w:t>
      </w:r>
      <w:r>
        <w:rPr>
          <w:rFonts w:ascii="Arial"/>
          <w:color w:val="231F20"/>
          <w:w w:val="105"/>
          <w:sz w:val="14"/>
        </w:rPr>
        <w:t>olma.</w:t>
      </w:r>
    </w:p>
    <w:p w:rsidR="00D400A2" w:rsidRDefault="00D400A2">
      <w:pPr>
        <w:rPr>
          <w:rFonts w:ascii="Arial"/>
          <w:sz w:val="14"/>
        </w:rPr>
        <w:sectPr w:rsidR="00D400A2">
          <w:type w:val="continuous"/>
          <w:pgSz w:w="12590" w:h="16190"/>
          <w:pgMar w:top="1500" w:right="780" w:bottom="280" w:left="760" w:header="720" w:footer="720" w:gutter="0"/>
          <w:cols w:space="720"/>
        </w:sectPr>
      </w:pPr>
    </w:p>
    <w:p w:rsidR="00D400A2" w:rsidRDefault="0011555C">
      <w:pPr>
        <w:pStyle w:val="a3"/>
        <w:rPr>
          <w:rFonts w:ascii="Arial"/>
          <w:sz w:val="20"/>
        </w:rPr>
      </w:pPr>
      <w:r>
        <w:lastRenderedPageBreak/>
        <w:pict>
          <v:rect id="_x0000_s3079" style="position:absolute;margin-left:584.5pt;margin-top:0;width:44.5pt;height:224.5pt;z-index:15839744;mso-position-horizontal-relative:page;mso-position-vertical-relative:page" fillcolor="#002e54" stroked="f">
            <w10:wrap anchorx="page" anchory="page"/>
          </v:rect>
        </w:pict>
      </w:r>
      <w:r>
        <w:pict>
          <v:rect id="_x0000_s3078" style="position:absolute;margin-left:584.5pt;margin-top:233.5pt;width:44pt;height:45pt;z-index:15840256;mso-position-horizontal-relative:page;mso-position-vertical-relative:page" fillcolor="#cfa519" stroked="f">
            <w10:wrap anchorx="page" anchory="page"/>
          </v:rect>
        </w:pict>
      </w:r>
      <w:r>
        <w:pict>
          <v:shape id="_x0000_s3077" type="#_x0000_t202" style="position:absolute;margin-left:568.25pt;margin-top:43.5pt;width:34.75pt;height:149.9pt;z-index:15840768;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p>
    <w:p w:rsidR="00D400A2" w:rsidRDefault="00D400A2">
      <w:pPr>
        <w:pStyle w:val="a3"/>
        <w:rPr>
          <w:rFonts w:ascii="Arial"/>
          <w:sz w:val="20"/>
        </w:rPr>
      </w:pPr>
    </w:p>
    <w:p w:rsidR="00D400A2" w:rsidRDefault="00D400A2">
      <w:pPr>
        <w:pStyle w:val="a3"/>
        <w:spacing w:before="2"/>
        <w:rPr>
          <w:rFonts w:ascii="Arial"/>
          <w:sz w:val="25"/>
        </w:rPr>
      </w:pPr>
    </w:p>
    <w:p w:rsidR="00D400A2" w:rsidRDefault="00883240">
      <w:pPr>
        <w:spacing w:before="101" w:line="243" w:lineRule="exact"/>
        <w:ind w:left="2506"/>
        <w:rPr>
          <w:rFonts w:ascii="Arial" w:hAnsi="Arial"/>
          <w:sz w:val="20"/>
        </w:rPr>
      </w:pPr>
      <w:r>
        <w:rPr>
          <w:rFonts w:ascii="Calibri" w:hAnsi="Calibri"/>
          <w:b/>
          <w:color w:val="CFA519"/>
          <w:w w:val="115"/>
          <w:sz w:val="20"/>
        </w:rPr>
        <w:t>1.24-misol:</w:t>
      </w:r>
      <w:r>
        <w:rPr>
          <w:rFonts w:ascii="Arial" w:hAnsi="Arial"/>
          <w:color w:val="231F20"/>
          <w:w w:val="115"/>
          <w:sz w:val="20"/>
        </w:rPr>
        <w:t>Mahsulotlardagi kimyoviy moddalar - Apple</w:t>
      </w:r>
    </w:p>
    <w:p w:rsidR="00D400A2" w:rsidRDefault="00883240">
      <w:pPr>
        <w:spacing w:line="229" w:lineRule="exact"/>
        <w:ind w:left="2506"/>
        <w:rPr>
          <w:rFonts w:ascii="Arial"/>
          <w:sz w:val="20"/>
        </w:rPr>
      </w:pPr>
      <w:r>
        <w:rPr>
          <w:rFonts w:ascii="Arial"/>
          <w:color w:val="231F20"/>
          <w:w w:val="110"/>
          <w:sz w:val="20"/>
        </w:rPr>
        <w:t>Ekologik javobgarlik hisoboti 2016</w:t>
      </w:r>
    </w:p>
    <w:p w:rsidR="00D400A2" w:rsidRDefault="0011555C">
      <w:pPr>
        <w:pStyle w:val="a3"/>
        <w:spacing w:before="10"/>
        <w:rPr>
          <w:rFonts w:ascii="Arial"/>
          <w:sz w:val="9"/>
        </w:rPr>
      </w:pPr>
      <w:r>
        <w:pict>
          <v:group id="_x0000_s3074" style="position:absolute;margin-left:163.3pt;margin-top:7.6pt;width:302.8pt;height:475.9pt;z-index:-15618560;mso-wrap-distance-left:0;mso-wrap-distance-right:0;mso-position-horizontal-relative:page" coordorigin="3266,152" coordsize="6056,9518">
            <v:shape id="_x0000_s3076" type="#_x0000_t75" style="position:absolute;left:3271;top:157;width:6046;height:9508">
              <v:imagedata r:id="rId108" o:title=""/>
            </v:shape>
            <v:rect id="_x0000_s3075" style="position:absolute;left:3271;top:157;width:6046;height:9508" filled="f" strokecolor="#231f20" strokeweight=".5pt"/>
            <w10:wrap type="topAndBottom" anchorx="page"/>
          </v:group>
        </w:pict>
      </w:r>
    </w:p>
    <w:p w:rsidR="00D400A2" w:rsidRDefault="00883240">
      <w:pPr>
        <w:spacing w:before="31"/>
        <w:ind w:left="2506"/>
        <w:rPr>
          <w:rFonts w:ascii="Arial"/>
          <w:sz w:val="14"/>
        </w:rPr>
      </w:pPr>
      <w:r>
        <w:rPr>
          <w:rFonts w:ascii="Arial"/>
          <w:color w:val="231F20"/>
          <w:w w:val="105"/>
          <w:sz w:val="14"/>
        </w:rPr>
        <w:t>Manba: Apple.</w:t>
      </w:r>
    </w:p>
    <w:p w:rsidR="00D400A2" w:rsidRDefault="0011555C">
      <w:pPr>
        <w:pStyle w:val="a3"/>
        <w:spacing w:before="9"/>
        <w:rPr>
          <w:rFonts w:ascii="Arial"/>
          <w:sz w:val="27"/>
        </w:rPr>
      </w:pPr>
      <w:r>
        <w:pict>
          <v:shape id="_x0000_s3073" type="#_x0000_t202" style="position:absolute;margin-left:91.1pt;margin-top:18.4pt;width:446.85pt;height:162.35pt;z-index:-15618048;mso-wrap-distance-left:0;mso-wrap-distance-right:0;mso-position-horizontal-relative:page" filled="f" strokecolor="#cfa519" strokeweight="1pt">
            <v:textbox inset="0,0,0,0">
              <w:txbxContent>
                <w:p w:rsidR="00D400A2" w:rsidRDefault="00883240">
                  <w:pPr>
                    <w:spacing w:before="112"/>
                    <w:ind w:left="144"/>
                    <w:rPr>
                      <w:rFonts w:ascii="Calibri"/>
                      <w:b/>
                      <w:sz w:val="19"/>
                    </w:rPr>
                  </w:pPr>
                  <w:r>
                    <w:rPr>
                      <w:rFonts w:ascii="Calibri"/>
                      <w:b/>
                      <w:color w:val="CFA519"/>
                      <w:w w:val="125"/>
                      <w:sz w:val="19"/>
                    </w:rPr>
                    <w:t>ENG YAXSHI TAJRIB RESURSLARI: Inson huquqlari bo'yicha hisobot</w:t>
                  </w:r>
                </w:p>
                <w:p w:rsidR="00D400A2" w:rsidRDefault="00D400A2">
                  <w:pPr>
                    <w:pStyle w:val="a3"/>
                    <w:rPr>
                      <w:rFonts w:ascii="Calibri"/>
                      <w:b/>
                    </w:rPr>
                  </w:pPr>
                </w:p>
                <w:p w:rsidR="00D400A2" w:rsidRDefault="00883240">
                  <w:pPr>
                    <w:pStyle w:val="a3"/>
                    <w:spacing w:before="1" w:line="268" w:lineRule="auto"/>
                    <w:ind w:left="210" w:right="357"/>
                  </w:pPr>
                  <w:r>
                    <w:rPr>
                      <w:b/>
                      <w:i/>
                      <w:color w:val="CFA519"/>
                    </w:rPr>
                    <w:t>Inson huquqlari bo'yicha hisobot - ABN AMRO.</w:t>
                  </w:r>
                  <w:r>
                    <w:rPr>
                      <w:color w:val="231F20"/>
                    </w:rPr>
                    <w:t>2016-yilda ABN AMRO BMTning Biznes va inson huquqlari bo‘yicha yetakchi tamoyillarining hisobot asoslari asosida inson huquqlari bo‘yicha hisobotini chop etgan birinchi moliya instituti bo‘ldi.</w:t>
                  </w:r>
                </w:p>
                <w:p w:rsidR="00D400A2" w:rsidRDefault="00883240">
                  <w:pPr>
                    <w:pStyle w:val="a3"/>
                    <w:spacing w:before="181" w:line="268" w:lineRule="auto"/>
                    <w:ind w:left="210"/>
                  </w:pPr>
                  <w:r>
                    <w:rPr>
                      <w:color w:val="231F20"/>
                    </w:rPr>
                    <w:t>Hisobotda asosiy e'tibor bank va u mijozlar nomidan moliyalashtirgan yoki investitsiya qiladigan kompaniyalar faoliyati tomonidan buzilishi xavfi yuqori bo'lgan inson huquqlarining to'rtta toifasiga qaratilgan: maxfiylik, kamsitish, mehnat huquqlari va yer bilan bog'liq inson huquqlari. huquqlar.</w:t>
                  </w:r>
                </w:p>
                <w:p w:rsidR="00D400A2" w:rsidRDefault="00883240">
                  <w:pPr>
                    <w:pStyle w:val="a3"/>
                    <w:spacing w:before="182" w:line="268" w:lineRule="auto"/>
                    <w:ind w:left="210" w:right="257"/>
                  </w:pPr>
                  <w:r>
                    <w:rPr>
                      <w:color w:val="231F20"/>
                      <w:spacing w:val="-11"/>
                    </w:rPr>
                    <w:t>Kimga</w:t>
                  </w:r>
                  <w:r>
                    <w:rPr>
                      <w:color w:val="231F20"/>
                    </w:rPr>
                    <w:t>inson huquqlari buzilishi xavfini minimallashtirish uchun ABN AMRO yuqori xavfli sohalar va mamlakatlarda faoliyat yurituvchi mijozlarni faol ravishda kuzatib boradi va kerak bo'lganda, yaxshilash uchun mijozlar bilan hamkorlik qiladi.</w:t>
                  </w:r>
                </w:p>
              </w:txbxContent>
            </v:textbox>
            <w10:wrap type="topAndBottom" anchorx="page"/>
          </v:shape>
        </w:pict>
      </w:r>
    </w:p>
    <w:p w:rsidR="00D400A2" w:rsidRDefault="00D400A2">
      <w:pPr>
        <w:rPr>
          <w:rFonts w:ascii="Arial"/>
          <w:sz w:val="27"/>
        </w:rPr>
        <w:sectPr w:rsidR="00D400A2">
          <w:pgSz w:w="12590" w:h="16190"/>
          <w:pgMar w:top="0" w:right="780" w:bottom="820" w:left="760" w:header="0" w:footer="604"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8"/>
        <w:rPr>
          <w:rFonts w:ascii="Arial"/>
          <w:sz w:val="25"/>
        </w:rPr>
      </w:pPr>
    </w:p>
    <w:p w:rsidR="00D400A2" w:rsidRDefault="00D400A2">
      <w:pPr>
        <w:rPr>
          <w:rFonts w:ascii="Arial"/>
          <w:sz w:val="25"/>
        </w:rPr>
        <w:sectPr w:rsidR="00D400A2">
          <w:pgSz w:w="12590" w:h="16190"/>
          <w:pgMar w:top="0" w:right="780" w:bottom="800" w:left="760" w:header="0" w:footer="602" w:gutter="0"/>
          <w:cols w:space="720"/>
        </w:sectPr>
      </w:pPr>
    </w:p>
    <w:p w:rsidR="00D400A2" w:rsidRDefault="0011555C">
      <w:pPr>
        <w:pStyle w:val="a3"/>
        <w:spacing w:before="99" w:line="268" w:lineRule="auto"/>
        <w:ind w:left="1055" w:right="144"/>
      </w:pPr>
      <w:r>
        <w:pict>
          <v:rect id="_x0000_s3072" style="position:absolute;left:0;text-align:left;margin-left:0;margin-top:0;width:44.5pt;height:224.5pt;z-index:-23087104;mso-position-horizontal-relative:page;mso-position-vertical-relative:page" fillcolor="#002e54" stroked="f">
            <w10:wrap anchorx="page" anchory="page"/>
          </v:rect>
        </w:pict>
      </w:r>
      <w:r>
        <w:pict>
          <v:shape id="_x0000_s2047" type="#_x0000_t202" style="position:absolute;left:0;text-align:left;margin-left:26.85pt;margin-top:43.5pt;width:33.95pt;height:149.9pt;z-index:-23086080;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r w:rsidR="00883240">
        <w:rPr>
          <w:color w:val="231F20"/>
        </w:rPr>
        <w:t>jamoat manfaatlari masalasiga aylanishi va shuning uchun kompaniyaning faoliyat yuritish uchun ijtimoiy litsenziyasiga ta'sir qilishi mumkin.</w:t>
      </w:r>
    </w:p>
    <w:p w:rsidR="00D400A2" w:rsidRDefault="00883240">
      <w:pPr>
        <w:pStyle w:val="a3"/>
        <w:spacing w:before="166" w:line="268" w:lineRule="auto"/>
        <w:ind w:left="1055" w:right="136"/>
        <w:rPr>
          <w:b/>
          <w:i/>
        </w:rPr>
      </w:pPr>
      <w:r>
        <w:rPr>
          <w:b/>
          <w:i/>
          <w:color w:val="231F20"/>
        </w:rPr>
        <w:t>Etika.</w:t>
      </w:r>
      <w:r>
        <w:rPr>
          <w:color w:val="231F20"/>
        </w:rPr>
        <w:t>Etika bilan bog'liq muammolar odatda korruptsiya va poraxo'rlik, siyosiy xayr-ehsonlar, soliqqa tortish va me'yoriy hujjatlarga rioya qilishni o'z ichiga oladi. (Kompaniyaning axloqiy xulq-atvori to'g'risida hisobot berish bo'yicha qo'shimcha ko'rsatmalar uchun qarang: 2.3.</w:t>
      </w:r>
    </w:p>
    <w:p w:rsidR="00D400A2" w:rsidRDefault="00883240">
      <w:pPr>
        <w:spacing w:before="3" w:line="268" w:lineRule="auto"/>
        <w:ind w:left="1055" w:right="-12"/>
        <w:rPr>
          <w:sz w:val="19"/>
        </w:rPr>
      </w:pPr>
      <w:r>
        <w:rPr>
          <w:b/>
          <w:i/>
          <w:color w:val="231F20"/>
          <w:sz w:val="19"/>
        </w:rPr>
        <w:t>Nazorat muhiti</w:t>
      </w:r>
      <w:r>
        <w:rPr>
          <w:color w:val="231F20"/>
          <w:sz w:val="19"/>
        </w:rPr>
        <w:t>, ushbu asboblar to'plamining 68-beti; va barqarorlikni boshqarish va hisobot berishning asosiy asoslari haqida qisqacha ma'lumot uchun E ilovasiga qarang.)</w:t>
      </w:r>
    </w:p>
    <w:p w:rsidR="00D400A2" w:rsidRDefault="00D400A2">
      <w:pPr>
        <w:pStyle w:val="a3"/>
        <w:spacing w:before="4" w:after="1"/>
        <w:rPr>
          <w:sz w:val="23"/>
        </w:rPr>
      </w:pPr>
    </w:p>
    <w:p w:rsidR="00D400A2" w:rsidRDefault="0011555C">
      <w:pPr>
        <w:tabs>
          <w:tab w:val="left" w:pos="408"/>
        </w:tabs>
        <w:ind w:left="-760" w:right="-72"/>
        <w:rPr>
          <w:sz w:val="20"/>
        </w:rPr>
      </w:pPr>
      <w:r>
        <w:rPr>
          <w:sz w:val="20"/>
        </w:rPr>
      </w:r>
      <w:r>
        <w:rPr>
          <w:sz w:val="20"/>
        </w:rPr>
        <w:pict>
          <v:group id="_x0000_s2045" style="width:44.55pt;height:45pt;mso-position-horizontal-relative:char;mso-position-vertical-relative:line" coordsize="891,900">
            <v:rect id="_x0000_s2046" style="position:absolute;width:891;height:900" fillcolor="#cfa519" stroked="f"/>
            <w10:anchorlock/>
          </v:group>
        </w:pict>
      </w:r>
      <w:r w:rsidR="00883240">
        <w:rPr>
          <w:sz w:val="20"/>
        </w:rPr>
        <w:tab/>
      </w:r>
      <w:r>
        <w:rPr>
          <w:position w:val="7"/>
          <w:sz w:val="20"/>
        </w:rPr>
      </w:r>
      <w:r>
        <w:rPr>
          <w:position w:val="7"/>
          <w:sz w:val="20"/>
        </w:rPr>
        <w:pict>
          <v:shape id="_x0000_s3621" type="#_x0000_t202" style="width:250.3pt;height:96.5pt;mso-left-percent:-10001;mso-top-percent:-10001;mso-position-horizontal:absolute;mso-position-horizontal-relative:char;mso-position-vertical:absolute;mso-position-vertical-relative:line;mso-left-percent:-10001;mso-top-percent:-10001" filled="f" strokecolor="#cfa519" strokeweight="1pt">
            <v:textbox inset="0,0,0,0">
              <w:txbxContent>
                <w:p w:rsidR="00D400A2" w:rsidRDefault="00883240">
                  <w:pPr>
                    <w:spacing w:before="112"/>
                    <w:ind w:left="144"/>
                    <w:rPr>
                      <w:rFonts w:ascii="Calibri"/>
                      <w:b/>
                      <w:sz w:val="19"/>
                    </w:rPr>
                  </w:pPr>
                  <w:r>
                    <w:rPr>
                      <w:rFonts w:ascii="Calibri"/>
                      <w:b/>
                      <w:color w:val="CFA519"/>
                      <w:w w:val="125"/>
                      <w:sz w:val="19"/>
                    </w:rPr>
                    <w:t>ENG YAXSHI TAJRIBA RESURSLARI: Etika</w:t>
                  </w:r>
                </w:p>
                <w:p w:rsidR="00D400A2" w:rsidRDefault="00883240">
                  <w:pPr>
                    <w:pStyle w:val="a3"/>
                    <w:spacing w:before="109" w:line="268" w:lineRule="auto"/>
                    <w:ind w:left="144" w:right="196"/>
                  </w:pPr>
                  <w:r>
                    <w:rPr>
                      <w:b/>
                      <w:i/>
                      <w:color w:val="CFA519"/>
                    </w:rPr>
                    <w:t>2015 Buyuk Britaniya Zamonaviy qullik to'g'risidagi qonun:</w:t>
                  </w:r>
                  <w:r>
                    <w:rPr>
                      <w:color w:val="231F20"/>
                    </w:rPr>
                    <w:t>Qonunga taalluqli bo'lgan kompaniyalar har yili moliyaviy yil davomida o'z biznesida yoki ta'minot zanjirlarida qullik va odam savdosi sodir bo'lmasligini ta'minlash uchun ko'rgan choralari haqida hisobot berishlari kerak.</w:t>
                  </w:r>
                </w:p>
              </w:txbxContent>
            </v:textbox>
            <w10:anchorlock/>
          </v:shape>
        </w:pict>
      </w:r>
    </w:p>
    <w:p w:rsidR="00D400A2" w:rsidRDefault="00883240">
      <w:pPr>
        <w:spacing w:before="164" w:line="273" w:lineRule="auto"/>
        <w:ind w:left="1055" w:right="532"/>
        <w:rPr>
          <w:rFonts w:ascii="Calibri"/>
          <w:b/>
          <w:i/>
          <w:sz w:val="18"/>
        </w:rPr>
      </w:pPr>
      <w:r>
        <w:rPr>
          <w:rFonts w:ascii="Calibri"/>
          <w:b/>
          <w:i/>
          <w:color w:val="CFA519"/>
          <w:w w:val="110"/>
          <w:sz w:val="18"/>
        </w:rPr>
        <w:t>Barqaror iqtisodiy va ijtimoiy rivojlanishga qo</w:t>
      </w:r>
      <w:r>
        <w:rPr>
          <w:rFonts w:ascii="Calibri"/>
          <w:b/>
          <w:i/>
          <w:color w:val="CFA519"/>
          <w:w w:val="110"/>
          <w:sz w:val="18"/>
        </w:rPr>
        <w:t>‘</w:t>
      </w:r>
      <w:r>
        <w:rPr>
          <w:rFonts w:ascii="Calibri"/>
          <w:b/>
          <w:i/>
          <w:color w:val="CFA519"/>
          <w:w w:val="110"/>
          <w:sz w:val="18"/>
        </w:rPr>
        <w:t>shgan hissasi</w:t>
      </w:r>
    </w:p>
    <w:p w:rsidR="00D400A2" w:rsidRDefault="00883240">
      <w:pPr>
        <w:pStyle w:val="a3"/>
        <w:spacing w:line="268" w:lineRule="auto"/>
        <w:ind w:left="1055" w:right="66"/>
        <w:jc w:val="both"/>
      </w:pPr>
      <w:r>
        <w:rPr>
          <w:color w:val="231F20"/>
        </w:rPr>
        <w:t>Xususiy sektor iqtisodiy va ijtimoiy taraqqiyotga muhim hissa qo'shadi, ayniqsa kompaniyalar atrof-muhit va ijtimoiy ta'sirini boshqarishda.</w:t>
      </w:r>
    </w:p>
    <w:p w:rsidR="00D400A2" w:rsidRDefault="00883240">
      <w:pPr>
        <w:pStyle w:val="a3"/>
        <w:spacing w:before="157" w:line="268" w:lineRule="auto"/>
        <w:ind w:left="1055"/>
      </w:pPr>
      <w:r>
        <w:rPr>
          <w:color w:val="231F20"/>
        </w:rPr>
        <w:t>Yillik hisobotga kompaniyaning iqtisodiy va ijtimoiy rivojlanishga qo‘shgan hissasini kiritish kompaniyaning jamiyatga qo‘shgan umumiy hissasini muvozanatli ko‘rish imkonini beradi. U o'zining E&amp;S ta'siri uchun kontekstni taqdim etishi va jamiyatning kompaniyaga va uning faoliyat yuritish uchun ijtimoiy litsenziyasiga ishonchini mustahkamlashi mumkin. Ushbu sohada hisobot berish bo'yicha yo'riqnomani ikkita bog'liq rivojlanish doirasida topish mumkin: IFC Rivojlanishga ta'sir doirasi va BMT Barqaror rivojlanish maqsadlari.</w:t>
      </w:r>
    </w:p>
    <w:p w:rsidR="00D400A2" w:rsidRDefault="00883240">
      <w:pPr>
        <w:spacing w:before="171"/>
        <w:ind w:left="1055"/>
        <w:rPr>
          <w:b/>
          <w:i/>
          <w:sz w:val="19"/>
        </w:rPr>
      </w:pPr>
      <w:r>
        <w:rPr>
          <w:b/>
          <w:i/>
          <w:color w:val="231F20"/>
          <w:w w:val="105"/>
          <w:sz w:val="19"/>
        </w:rPr>
        <w:t>IFC Rivojlanishga ta'sir doirasi</w:t>
      </w:r>
    </w:p>
    <w:p w:rsidR="00D400A2" w:rsidRDefault="00883240">
      <w:pPr>
        <w:pStyle w:val="a3"/>
        <w:spacing w:before="27" w:line="268" w:lineRule="auto"/>
        <w:ind w:left="1055" w:right="-12"/>
      </w:pPr>
      <w:r>
        <w:rPr>
          <w:color w:val="231F20"/>
        </w:rPr>
        <w:t>Yillik hisobot IFCning kompaniya darajasidagi rivojlanish va o'lchov tizimlaridan foydalangan holda biznesning iqtisodiy va ijtimoiy rivojlanishga qo'shgan bevosita hissasini ko'rib chiqishi mumkin, ular quyidagilardan iborat:</w:t>
      </w:r>
    </w:p>
    <w:p w:rsidR="00D400A2" w:rsidRDefault="00883240" w:rsidP="00883240">
      <w:pPr>
        <w:pStyle w:val="a7"/>
        <w:numPr>
          <w:ilvl w:val="1"/>
          <w:numId w:val="51"/>
        </w:numPr>
        <w:tabs>
          <w:tab w:val="left" w:pos="1616"/>
        </w:tabs>
        <w:spacing w:before="158"/>
        <w:rPr>
          <w:sz w:val="19"/>
        </w:rPr>
      </w:pPr>
      <w:r>
        <w:rPr>
          <w:color w:val="231F20"/>
          <w:sz w:val="19"/>
        </w:rPr>
        <w:t>IFC rivojlanish maqsadlari (1.3-bandga qarang).</w:t>
      </w:r>
    </w:p>
    <w:p w:rsidR="00D400A2" w:rsidRDefault="0011555C" w:rsidP="00883240">
      <w:pPr>
        <w:pStyle w:val="a7"/>
        <w:numPr>
          <w:ilvl w:val="1"/>
          <w:numId w:val="51"/>
        </w:numPr>
        <w:tabs>
          <w:tab w:val="left" w:pos="1616"/>
        </w:tabs>
        <w:spacing w:before="173" w:line="266" w:lineRule="auto"/>
        <w:ind w:right="9"/>
        <w:rPr>
          <w:sz w:val="19"/>
        </w:rPr>
      </w:pPr>
      <w:r>
        <w:pict>
          <v:shape id="_x0000_s2043" type="#_x0000_t202" style="position:absolute;left:0;text-align:left;margin-left:319pt;margin-top:97.75pt;width:265.9pt;height:82.1pt;z-index:15843328;mso-position-horizontal-relative:page" fillcolor="#d9e0ea" stroked="f">
            <v:textbox inset="0,0,0,0">
              <w:txbxContent>
                <w:p w:rsidR="00D400A2" w:rsidRDefault="00883240">
                  <w:pPr>
                    <w:spacing w:before="151"/>
                    <w:ind w:left="241"/>
                    <w:rPr>
                      <w:rFonts w:ascii="Calibri"/>
                      <w:b/>
                      <w:sz w:val="18"/>
                    </w:rPr>
                  </w:pPr>
                  <w:r>
                    <w:rPr>
                      <w:rFonts w:ascii="Calibri"/>
                      <w:b/>
                      <w:color w:val="002E54"/>
                      <w:w w:val="125"/>
                      <w:sz w:val="18"/>
                    </w:rPr>
                    <w:t>TOOLKIT RESOURCE: ESG Metrics va SDG</w:t>
                  </w:r>
                </w:p>
                <w:p w:rsidR="00D400A2" w:rsidRDefault="00883240">
                  <w:pPr>
                    <w:spacing w:before="21"/>
                    <w:ind w:left="241"/>
                    <w:rPr>
                      <w:rFonts w:ascii="Calibri"/>
                      <w:b/>
                      <w:sz w:val="18"/>
                    </w:rPr>
                  </w:pPr>
                  <w:r>
                    <w:rPr>
                      <w:rFonts w:ascii="Calibri"/>
                      <w:b/>
                      <w:color w:val="002E54"/>
                      <w:w w:val="125"/>
                      <w:sz w:val="18"/>
                    </w:rPr>
                    <w:t>Ko'rsatkichlar</w:t>
                  </w:r>
                </w:p>
                <w:p w:rsidR="00D400A2" w:rsidRDefault="00883240">
                  <w:pPr>
                    <w:spacing w:before="132" w:line="304" w:lineRule="auto"/>
                    <w:ind w:left="241" w:right="763"/>
                    <w:jc w:val="both"/>
                    <w:rPr>
                      <w:rFonts w:ascii="Arial"/>
                      <w:sz w:val="17"/>
                    </w:rPr>
                  </w:pPr>
                  <w:r>
                    <w:rPr>
                      <w:rFonts w:ascii="Arial"/>
                      <w:color w:val="231F20"/>
                      <w:w w:val="105"/>
                      <w:sz w:val="17"/>
                    </w:rPr>
                    <w:t>SDG va ularning ko'rsatkichlari bilan bevosita mos keladigan umumiy qabul qilingan ekologik va ijtimoiy KPI misollari uchun qarang.</w:t>
                  </w:r>
                  <w:r>
                    <w:rPr>
                      <w:rFonts w:ascii="Calibri"/>
                      <w:b/>
                      <w:i/>
                      <w:color w:val="231F20"/>
                      <w:w w:val="105"/>
                      <w:sz w:val="17"/>
                    </w:rPr>
                    <w:t>3.3-jadval</w:t>
                  </w:r>
                  <w:r>
                    <w:rPr>
                      <w:rFonts w:ascii="Arial"/>
                      <w:color w:val="231F20"/>
                      <w:w w:val="105"/>
                      <w:sz w:val="17"/>
                    </w:rPr>
                    <w:t>, 117-bet.</w:t>
                  </w:r>
                </w:p>
              </w:txbxContent>
            </v:textbox>
            <w10:wrap anchorx="page"/>
          </v:shape>
        </w:pict>
      </w:r>
      <w:r w:rsidR="00883240">
        <w:rPr>
          <w:color w:val="231F20"/>
          <w:sz w:val="19"/>
        </w:rPr>
        <w:t>Rivojlanish natijalari va kuzatuv tizimi. DOTS, boshqa narsalar qatori, iqtisodiyotning asosiy tarmoqlaridagi iqtisodiy va ijtimoiy daromadni o'lchaydi, masalan, sog'liqni saqlash, ta'lim, moliya va energetikada asosiy xizmatlar soni, shuningdek, band bo'lganlar soni, ish haqi to'lovlari, jamiyat xarajatlar, soliq to'lovlari.</w:t>
      </w:r>
    </w:p>
    <w:p w:rsidR="00D400A2" w:rsidRDefault="00883240" w:rsidP="00883240">
      <w:pPr>
        <w:pStyle w:val="a7"/>
        <w:numPr>
          <w:ilvl w:val="1"/>
          <w:numId w:val="51"/>
        </w:numPr>
        <w:tabs>
          <w:tab w:val="left" w:pos="1616"/>
        </w:tabs>
        <w:spacing w:before="162" w:line="266" w:lineRule="auto"/>
        <w:ind w:right="45"/>
        <w:rPr>
          <w:sz w:val="19"/>
        </w:rPr>
      </w:pPr>
      <w:r>
        <w:rPr>
          <w:color w:val="231F20"/>
          <w:sz w:val="19"/>
        </w:rPr>
        <w:t>Yangi kutilayotgan ta'sirni o'lchash va monitoring tizimi. AIMM IFC operatsiyalarining boshida kutilayotgan yoki potentsial rivojlanish ta'sirini o'lchash (ex ante) va ikkita asosiy o'lchovga e'tibor qaratish orqali DOTSni to'ldiradi: loyiha natijalari va hissasi</w:t>
      </w:r>
    </w:p>
    <w:p w:rsidR="00D400A2" w:rsidRDefault="00883240">
      <w:pPr>
        <w:pStyle w:val="a3"/>
        <w:spacing w:before="99" w:line="266" w:lineRule="auto"/>
        <w:ind w:left="698" w:right="921"/>
      </w:pPr>
      <w:r>
        <w:br w:type="column"/>
      </w:r>
      <w:r>
        <w:rPr>
          <w:color w:val="231F20"/>
        </w:rPr>
        <w:lastRenderedPageBreak/>
        <w:t>bozorni yaratish uchun. Loyiha darajasidagi natijalarga loyihaning (yoki firmaning) bevosita ta'siri, boshqa manfaatdor tomonlarga (shu jumladan, mijozlar, yetkazib beruvchilar va hamjamiyat), umuman iqtisodiyot va atrof-muhitga bilvosita ta'siri kiradi. (AIMM haqida qoʻshimcha maʼlumot olish uchun quyidagi kontekst va natijalarga asoslangan hisobotga qarang.)</w:t>
      </w:r>
    </w:p>
    <w:p w:rsidR="00D400A2" w:rsidRDefault="00D400A2">
      <w:pPr>
        <w:pStyle w:val="a3"/>
        <w:spacing w:before="2"/>
        <w:rPr>
          <w:sz w:val="32"/>
        </w:rPr>
      </w:pPr>
    </w:p>
    <w:p w:rsidR="00D400A2" w:rsidRDefault="00883240">
      <w:pPr>
        <w:ind w:left="138"/>
        <w:rPr>
          <w:rFonts w:ascii="Arial"/>
          <w:sz w:val="20"/>
        </w:rPr>
      </w:pPr>
      <w:r>
        <w:rPr>
          <w:rFonts w:ascii="Calibri"/>
          <w:b/>
          <w:color w:val="CFA519"/>
          <w:w w:val="110"/>
          <w:sz w:val="20"/>
        </w:rPr>
        <w:t>1.3 quti:</w:t>
      </w:r>
      <w:r>
        <w:rPr>
          <w:rFonts w:ascii="Arial"/>
          <w:color w:val="231F20"/>
          <w:w w:val="110"/>
          <w:sz w:val="20"/>
        </w:rPr>
        <w:t>IFC rivojlanish maqsadlari</w:t>
      </w:r>
    </w:p>
    <w:p w:rsidR="00D400A2" w:rsidRDefault="0011555C">
      <w:pPr>
        <w:pStyle w:val="a3"/>
        <w:spacing w:before="1"/>
        <w:rPr>
          <w:rFonts w:ascii="Arial"/>
          <w:sz w:val="10"/>
        </w:rPr>
      </w:pPr>
      <w:r>
        <w:pict>
          <v:shape id="_x0000_s2042" type="#_x0000_t202" style="position:absolute;margin-left:319.25pt;margin-top:8pt;width:218.95pt;height:191.75pt;z-index:-15614976;mso-wrap-distance-left:0;mso-wrap-distance-right:0;mso-position-horizontal-relative:page" filled="f" strokecolor="#231f20" strokeweight=".5pt">
            <v:textbox inset="0,0,0,0">
              <w:txbxContent>
                <w:p w:rsidR="00D400A2" w:rsidRDefault="00883240" w:rsidP="00883240">
                  <w:pPr>
                    <w:pStyle w:val="a3"/>
                    <w:numPr>
                      <w:ilvl w:val="0"/>
                      <w:numId w:val="50"/>
                    </w:numPr>
                    <w:tabs>
                      <w:tab w:val="left" w:pos="357"/>
                    </w:tabs>
                    <w:spacing w:before="101" w:line="256" w:lineRule="auto"/>
                    <w:ind w:right="369"/>
                  </w:pPr>
                  <w:r>
                    <w:rPr>
                      <w:color w:val="231F20"/>
                    </w:rPr>
                    <w:t>Agrobiznes: barqaror dehqonchilik imkoniyatlarini oshirish yoki yaxshilash.</w:t>
                  </w:r>
                </w:p>
                <w:p w:rsidR="00D400A2" w:rsidRDefault="00883240" w:rsidP="00883240">
                  <w:pPr>
                    <w:pStyle w:val="a3"/>
                    <w:numPr>
                      <w:ilvl w:val="0"/>
                      <w:numId w:val="50"/>
                    </w:numPr>
                    <w:tabs>
                      <w:tab w:val="left" w:pos="357"/>
                    </w:tabs>
                    <w:spacing w:before="91" w:line="256" w:lineRule="auto"/>
                    <w:ind w:right="570"/>
                  </w:pPr>
                  <w:r>
                    <w:rPr>
                      <w:color w:val="231F20"/>
                    </w:rPr>
                    <w:t>Sog'liqni saqlash va ta'lim: sog'liqni saqlash va ta'lim xizmatlarini yaxshilash.</w:t>
                  </w:r>
                </w:p>
                <w:p w:rsidR="00D400A2" w:rsidRDefault="00883240" w:rsidP="00883240">
                  <w:pPr>
                    <w:pStyle w:val="a3"/>
                    <w:numPr>
                      <w:ilvl w:val="0"/>
                      <w:numId w:val="50"/>
                    </w:numPr>
                    <w:tabs>
                      <w:tab w:val="left" w:pos="357"/>
                    </w:tabs>
                    <w:spacing w:before="91" w:line="256" w:lineRule="auto"/>
                    <w:ind w:right="691"/>
                  </w:pPr>
                  <w:r>
                    <w:rPr>
                      <w:color w:val="231F20"/>
                    </w:rPr>
                    <w:t>Moliyaviy institutlar: Mikromoliyaviy mijozlar uchun moliyaviy xizmatlardan foydalanish imkoniyatini oshirish.</w:t>
                  </w:r>
                </w:p>
                <w:p w:rsidR="00D400A2" w:rsidRDefault="00883240" w:rsidP="00883240">
                  <w:pPr>
                    <w:pStyle w:val="a3"/>
                    <w:numPr>
                      <w:ilvl w:val="0"/>
                      <w:numId w:val="50"/>
                    </w:numPr>
                    <w:tabs>
                      <w:tab w:val="left" w:pos="357"/>
                    </w:tabs>
                    <w:spacing w:before="91" w:line="256" w:lineRule="auto"/>
                    <w:ind w:right="817"/>
                  </w:pPr>
                  <w:r>
                    <w:rPr>
                      <w:color w:val="231F20"/>
                    </w:rPr>
                    <w:t>Moliyaviy institutlar: KO'K mijozlari uchun moliyaviy xizmatlardan foydalanish imkoniyatini oshirish.</w:t>
                  </w:r>
                </w:p>
                <w:p w:rsidR="00D400A2" w:rsidRDefault="00883240" w:rsidP="00883240">
                  <w:pPr>
                    <w:pStyle w:val="a3"/>
                    <w:numPr>
                      <w:ilvl w:val="0"/>
                      <w:numId w:val="50"/>
                    </w:numPr>
                    <w:tabs>
                      <w:tab w:val="left" w:pos="357"/>
                    </w:tabs>
                    <w:spacing w:before="91" w:line="256" w:lineRule="auto"/>
                    <w:ind w:right="329"/>
                  </w:pPr>
                  <w:r>
                    <w:rPr>
                      <w:color w:val="231F20"/>
                    </w:rPr>
                    <w:t>Infratuzilma: infratuzilma xizmatlarini ko'paytirish yoki yaxshilash.</w:t>
                  </w:r>
                </w:p>
                <w:p w:rsidR="00D400A2" w:rsidRDefault="00883240" w:rsidP="00883240">
                  <w:pPr>
                    <w:pStyle w:val="a3"/>
                    <w:numPr>
                      <w:ilvl w:val="0"/>
                      <w:numId w:val="50"/>
                    </w:numPr>
                    <w:tabs>
                      <w:tab w:val="left" w:pos="357"/>
                    </w:tabs>
                    <w:spacing w:before="91" w:line="256" w:lineRule="auto"/>
                    <w:ind w:right="706"/>
                  </w:pPr>
                  <w:r>
                    <w:rPr>
                      <w:color w:val="231F20"/>
                    </w:rPr>
                    <w:t>Iqlim biznesi: issiqxona gazlari chiqindilarini kamaytirish.</w:t>
                  </w:r>
                </w:p>
              </w:txbxContent>
            </v:textbox>
            <w10:wrap type="topAndBottom" anchorx="page"/>
          </v:shape>
        </w:pict>
      </w:r>
    </w:p>
    <w:p w:rsidR="00D400A2" w:rsidRDefault="00D400A2">
      <w:pPr>
        <w:pStyle w:val="a3"/>
        <w:spacing w:before="5"/>
        <w:rPr>
          <w:rFonts w:ascii="Arial"/>
          <w:sz w:val="29"/>
        </w:rPr>
      </w:pPr>
    </w:p>
    <w:p w:rsidR="00D400A2" w:rsidRDefault="00883240">
      <w:pPr>
        <w:ind w:left="138"/>
        <w:rPr>
          <w:b/>
          <w:i/>
          <w:sz w:val="19"/>
        </w:rPr>
      </w:pPr>
      <w:r>
        <w:rPr>
          <w:b/>
          <w:i/>
          <w:color w:val="231F20"/>
          <w:sz w:val="19"/>
        </w:rPr>
        <w:t>Barqaror rivojlanish maqsadlari</w:t>
      </w:r>
    </w:p>
    <w:p w:rsidR="00D400A2" w:rsidRDefault="00883240">
      <w:pPr>
        <w:pStyle w:val="a3"/>
        <w:spacing w:before="27" w:line="268" w:lineRule="auto"/>
        <w:ind w:left="138" w:right="1039"/>
      </w:pPr>
      <w:r>
        <w:rPr>
          <w:color w:val="231F20"/>
        </w:rPr>
        <w:t>Kompaniyalar barqaror rivojlanishga o'z hissalarini kompaniya darajasidagi barqarorlik strategiyasi va xavf-xatarini BMTning Barqaror rivojlanish maqsadlari bilan bog'lash orqali namoyish etishlari mumkin, bu BMTga a'zo davlatlar tomonidan 2015 va 2030 yillar oralig'ida iqtisodiy rivojlanish va barqarorlik kun tartibini shakllantirish uchun chiqarilgan 17 ta universal maqsadlar to'plami. (1.3-rasmga qarang.)</w:t>
      </w:r>
    </w:p>
    <w:p w:rsidR="00D400A2" w:rsidRDefault="00883240">
      <w:pPr>
        <w:pStyle w:val="a3"/>
        <w:spacing w:before="169" w:line="268" w:lineRule="auto"/>
        <w:ind w:left="138" w:right="968"/>
      </w:pPr>
      <w:r>
        <w:rPr>
          <w:color w:val="231F20"/>
        </w:rPr>
        <w:t>Asosiy ekologik va ijtimoiy muammolar mamlakatlarning SDGga erishish borasidagi sa'y-harakatlari bilan bevosita bog'liqdir. Masalan, kompaniyalarning biologik xilma-xillikni muhofaza qilish va tirik tabiiy resurslarni barqaror boshqarishga ko‘maklashish borasidagi sa’y-harakatlari SDG 15 bilan bevosita bog‘liq bo‘lib, uning maqsadi “er usti ekotizimlarini asrash, tiklash va barqaror foydalanishni rag‘batlantirish, o‘rmonlarni barqaror boshqarish, cho‘llanishga qarshi kurashish, va erning tanazzulga uchrashini to'xtatish va qaytarish va biologik xilma-xillikning yo'qolishini to'xtatish.</w:t>
      </w:r>
    </w:p>
    <w:p w:rsidR="00D400A2" w:rsidRDefault="00883240">
      <w:pPr>
        <w:pStyle w:val="a3"/>
        <w:spacing w:before="171" w:line="268" w:lineRule="auto"/>
        <w:ind w:left="138" w:right="921"/>
      </w:pPr>
      <w:r>
        <w:rPr>
          <w:color w:val="231F20"/>
        </w:rPr>
        <w:t>Asosiy barqarorlik masalalari bo'yicha KPIlar, shuningdek, mamlakatlarning Maqsadlarga nisbatan muvaffaqiyatini o'lchash uchun SDG ko'rsatkichlari bilan chambarchas bog'liq. Masalan, KPI yoqilgan</w:t>
      </w:r>
    </w:p>
    <w:p w:rsidR="00D400A2" w:rsidRDefault="00D400A2">
      <w:pPr>
        <w:spacing w:line="268" w:lineRule="auto"/>
        <w:sectPr w:rsidR="00D400A2">
          <w:type w:val="continuous"/>
          <w:pgSz w:w="12590" w:h="16190"/>
          <w:pgMar w:top="1500" w:right="780" w:bottom="280" w:left="760" w:header="720" w:footer="720" w:gutter="0"/>
          <w:cols w:num="2" w:space="720" w:equalWidth="0">
            <w:col w:w="5442" w:space="40"/>
            <w:col w:w="5568"/>
          </w:cols>
        </w:sectPr>
      </w:pPr>
    </w:p>
    <w:p w:rsidR="00D400A2" w:rsidRDefault="00D400A2">
      <w:pPr>
        <w:pStyle w:val="a3"/>
        <w:rPr>
          <w:sz w:val="20"/>
        </w:rPr>
      </w:pPr>
    </w:p>
    <w:p w:rsidR="00D400A2" w:rsidRDefault="00D400A2">
      <w:pPr>
        <w:pStyle w:val="a3"/>
        <w:rPr>
          <w:sz w:val="20"/>
        </w:rPr>
      </w:pPr>
    </w:p>
    <w:p w:rsidR="00D400A2" w:rsidRDefault="00D400A2">
      <w:pPr>
        <w:pStyle w:val="a3"/>
        <w:spacing w:before="8"/>
        <w:rPr>
          <w:sz w:val="24"/>
        </w:rPr>
      </w:pPr>
    </w:p>
    <w:p w:rsidR="00D400A2" w:rsidRDefault="0011555C">
      <w:pPr>
        <w:spacing w:before="100"/>
        <w:ind w:left="1077"/>
        <w:rPr>
          <w:rFonts w:ascii="Arial"/>
          <w:sz w:val="20"/>
        </w:rPr>
      </w:pPr>
      <w:r>
        <w:pict>
          <v:group id="_x0000_s2039" style="position:absolute;left:0;text-align:left;margin-left:82.95pt;margin-top:15.4pt;width:466.1pt;height:218.3pt;z-index:15845376;mso-position-horizontal-relative:page" coordorigin="1659,308" coordsize="9322,4366">
            <v:shape id="_x0000_s2041" type="#_x0000_t75" style="position:absolute;left:1659;top:307;width:9322;height:4305">
              <v:imagedata r:id="rId109" o:title=""/>
            </v:shape>
            <v:shape id="_x0000_s2040" type="#_x0000_t202" style="position:absolute;left:1811;top:4517;width:1655;height:157" filled="f" stroked="f">
              <v:textbox inset="0,0,0,0">
                <w:txbxContent>
                  <w:p w:rsidR="00D400A2" w:rsidRDefault="00883240">
                    <w:pPr>
                      <w:spacing w:line="153" w:lineRule="exact"/>
                      <w:rPr>
                        <w:rFonts w:ascii="Arial"/>
                        <w:sz w:val="14"/>
                      </w:rPr>
                    </w:pPr>
                    <w:r>
                      <w:rPr>
                        <w:rFonts w:ascii="Arial"/>
                        <w:color w:val="231F20"/>
                        <w:w w:val="110"/>
                        <w:sz w:val="14"/>
                      </w:rPr>
                      <w:t>Manba: Birlashgan Millatlar Tashkiloti.</w:t>
                    </w:r>
                  </w:p>
                </w:txbxContent>
              </v:textbox>
            </v:shape>
            <w10:wrap anchorx="page"/>
          </v:group>
        </w:pict>
      </w:r>
      <w:r w:rsidR="00883240">
        <w:rPr>
          <w:rFonts w:ascii="Calibri"/>
          <w:b/>
          <w:color w:val="CFA519"/>
          <w:w w:val="110"/>
          <w:sz w:val="20"/>
        </w:rPr>
        <w:t>1.3-rasm:</w:t>
      </w:r>
      <w:r w:rsidR="00883240">
        <w:rPr>
          <w:rFonts w:ascii="Arial"/>
          <w:color w:val="231F20"/>
          <w:w w:val="110"/>
          <w:sz w:val="20"/>
        </w:rPr>
        <w:t>Barqaror rivojlanish maqsadlari</w:t>
      </w: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3"/>
        <w:rPr>
          <w:rFonts w:ascii="Arial"/>
          <w:sz w:val="23"/>
        </w:rPr>
      </w:pPr>
    </w:p>
    <w:p w:rsidR="00D400A2" w:rsidRDefault="00D400A2">
      <w:pPr>
        <w:rPr>
          <w:rFonts w:ascii="Arial"/>
          <w:sz w:val="23"/>
        </w:rPr>
        <w:sectPr w:rsidR="00D400A2">
          <w:pgSz w:w="12590" w:h="16190"/>
          <w:pgMar w:top="0" w:right="780" w:bottom="820" w:left="760" w:header="0" w:footer="604" w:gutter="0"/>
          <w:cols w:space="720"/>
        </w:sectPr>
      </w:pPr>
    </w:p>
    <w:p w:rsidR="00D400A2" w:rsidRDefault="0011555C">
      <w:pPr>
        <w:pStyle w:val="a3"/>
        <w:spacing w:before="116" w:line="268" w:lineRule="auto"/>
        <w:ind w:left="1051"/>
        <w:jc w:val="both"/>
      </w:pPr>
      <w:r>
        <w:pict>
          <v:rect id="_x0000_s2038" style="position:absolute;left:0;text-align:left;margin-left:584.5pt;margin-top:0;width:44.5pt;height:224.5pt;z-index:15844352;mso-position-horizontal-relative:page;mso-position-vertical-relative:page" fillcolor="#002e54" stroked="f">
            <w10:wrap anchorx="page" anchory="page"/>
          </v:rect>
        </w:pict>
      </w:r>
      <w:r>
        <w:pict>
          <v:rect id="_x0000_s2037" style="position:absolute;left:0;text-align:left;margin-left:584.5pt;margin-top:233.5pt;width:44pt;height:45pt;z-index:15844864;mso-position-horizontal-relative:page;mso-position-vertical-relative:page" fillcolor="#cfa519" stroked="f">
            <w10:wrap anchorx="page" anchory="page"/>
          </v:rect>
        </w:pict>
      </w:r>
      <w:r>
        <w:pict>
          <v:shape id="_x0000_s2036" type="#_x0000_t202" style="position:absolute;left:0;text-align:left;margin-left:568.25pt;margin-top:43.5pt;width:34.75pt;height:149.9pt;z-index:15845888;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r w:rsidR="00883240">
        <w:rPr>
          <w:color w:val="231F20"/>
        </w:rPr>
        <w:t>Chiqindilarni qayta ishlash nisbati to'g'ridan-to'g'ri SDG Indikatori 12.5.1 bilan bog'liq bo'lib, u milliy qayta ishlash tezligi va qayta ishlangan material miqdorini o'lchaydi.</w:t>
      </w:r>
    </w:p>
    <w:p w:rsidR="00D400A2" w:rsidRDefault="00883240">
      <w:pPr>
        <w:pStyle w:val="a3"/>
        <w:spacing w:before="167" w:line="268" w:lineRule="auto"/>
        <w:ind w:left="1051" w:right="-5"/>
      </w:pPr>
      <w:r>
        <w:rPr>
          <w:color w:val="231F20"/>
        </w:rPr>
        <w:t>Keyingi sahifadagi 1.25 va 1.26 misollar Janubiy Afrikaning turli sohalardagi ikkita kompaniyasi mamlakatning iqtisodiy va ijtimoiy rivojlanishiga qanday hissa qo'shayotganini ko'rsatadi. Standard Chartered banki asosiy e'tiborni moliyadan foydalanish va mas'uliyatli moliyaga qaratadi va mamlakatning asosiy elektr tarmog'i bo'lgan Eskom elektr energiyasidan foydalanishni ta'minlaydi.</w:t>
      </w:r>
    </w:p>
    <w:p w:rsidR="00D400A2" w:rsidRDefault="00883240">
      <w:pPr>
        <w:pStyle w:val="a3"/>
        <w:spacing w:before="169" w:line="268" w:lineRule="auto"/>
        <w:ind w:left="1051" w:right="-5"/>
      </w:pPr>
      <w:r>
        <w:rPr>
          <w:color w:val="231F20"/>
        </w:rPr>
        <w:t>45-betdagi 1.27-misolda Roche global farmatsevtika kompaniyasi saraton kasalligiga davo topish borasidagi sa'y-harakatlarning boshida turgani ko'rsatilgan.</w:t>
      </w:r>
    </w:p>
    <w:p w:rsidR="00D400A2" w:rsidRDefault="00883240">
      <w:pPr>
        <w:pStyle w:val="a3"/>
        <w:spacing w:before="167" w:line="268" w:lineRule="auto"/>
        <w:ind w:left="1051" w:right="259"/>
      </w:pPr>
      <w:r>
        <w:rPr>
          <w:color w:val="231F20"/>
        </w:rPr>
        <w:t>46 va 47-betlardagi 1.28–1.30-misollarda Gollandiyaning Akzo Nobel kimyo kompaniyasi, Meksikaning resurslarni oʻzgartirish boʻyicha CEMEX kompaniyasi va Yaponiya farmatsevtika kompaniyasi Takeda oʻz faoliyatlarini SDGlarga moslashtirish orqali boshqacha yondashuvni qoʻllashadi.</w:t>
      </w:r>
    </w:p>
    <w:p w:rsidR="00D400A2" w:rsidRDefault="00883240">
      <w:pPr>
        <w:spacing w:before="171"/>
        <w:ind w:left="1051"/>
        <w:rPr>
          <w:rFonts w:ascii="Calibri"/>
          <w:b/>
          <w:i/>
          <w:sz w:val="18"/>
        </w:rPr>
      </w:pPr>
      <w:r>
        <w:rPr>
          <w:rFonts w:ascii="Calibri"/>
          <w:b/>
          <w:i/>
          <w:color w:val="CFA519"/>
          <w:w w:val="110"/>
          <w:sz w:val="18"/>
        </w:rPr>
        <w:t>Kontekst va natijalarga asoslangan hisobot</w:t>
      </w:r>
    </w:p>
    <w:p w:rsidR="00D400A2" w:rsidRDefault="00883240">
      <w:pPr>
        <w:pStyle w:val="a3"/>
        <w:spacing w:before="21" w:line="268" w:lineRule="auto"/>
        <w:ind w:left="1051" w:right="-6"/>
      </w:pPr>
      <w:r>
        <w:rPr>
          <w:color w:val="231F20"/>
          <w:spacing w:val="-3"/>
        </w:rPr>
        <w:t>Bilan</w:t>
      </w:r>
      <w:r>
        <w:rPr>
          <w:color w:val="231F20"/>
        </w:rPr>
        <w:t>ta'sirli investitsiyalarning o'sishi va institutsional investorlarning o'z investitsiyalari ta'siriga qiziqishi ortib borayotganligi sababli, kompaniyalar o'zlari tayanadigan resurslarning chegaralari va tashish imkoniyatlari kontekstida o'zlarining ekologik va ijtimoiy ko'rsatkichlari haqida ko'proq hisobot berishlari kutilmoqda. Shuningdek, ular bevosita kirish va chiqishlardan tashqari o'z faoliyatining ekologik va ijtimoiy natijalarini ham o'lchashlari kutilmoqda.</w:t>
      </w:r>
    </w:p>
    <w:p w:rsidR="00D400A2" w:rsidRDefault="00883240">
      <w:pPr>
        <w:spacing w:before="101"/>
        <w:ind w:left="225"/>
        <w:rPr>
          <w:b/>
          <w:i/>
          <w:sz w:val="19"/>
        </w:rPr>
      </w:pPr>
      <w:r>
        <w:br w:type="column"/>
      </w:r>
      <w:r>
        <w:rPr>
          <w:b/>
          <w:i/>
          <w:color w:val="231F20"/>
          <w:sz w:val="19"/>
        </w:rPr>
        <w:t>Kontekstga asoslangan hisobot</w:t>
      </w:r>
    </w:p>
    <w:p w:rsidR="00D400A2" w:rsidRDefault="00883240">
      <w:pPr>
        <w:pStyle w:val="a3"/>
        <w:spacing w:before="28" w:line="268" w:lineRule="auto"/>
        <w:ind w:left="225" w:right="1091"/>
      </w:pPr>
      <w:r>
        <w:rPr>
          <w:color w:val="231F20"/>
        </w:rPr>
        <w:t>Kontekstga asoslangan hisobot - bu integratsiyalashgan hisobot kontseptsiyasidan tabiiy evolyutsiya bo'lib, unda kompaniyalar o'zlarining qiymat yaratish jarayonini ko'p kapitallardan foydalanish va ularga ta'sir qilish nuqtai nazaridan tushuntirishlari kutiladi. &lt;IR&gt; asosiga ko'ra, "Kapitallarning umumiy zaxirasi vaqt o'tishi bilan belgilanmaydi. Poytaxtlar o'rtasida va ichida doimiy oqim mavjud, chunki ular ko'payadi, kamayadi yoki o'zgartiriladi "(IIRC 2013). Ushbu kontseptsiyani qo'shimcha ravishda, IIRC foni</w:t>
      </w:r>
    </w:p>
    <w:p w:rsidR="00D400A2" w:rsidRDefault="00883240">
      <w:pPr>
        <w:pStyle w:val="a3"/>
        <w:spacing w:before="5" w:line="268" w:lineRule="auto"/>
        <w:ind w:left="225" w:right="966"/>
      </w:pPr>
      <w:r>
        <w:rPr>
          <w:color w:val="231F20"/>
        </w:rPr>
        <w:t>Qiymat yaratish bo'yicha qog'ozda aytilishicha, "oxir-oqibat, qiymat manfaatdor tomonlarning ishtiroki va yuk tashish qobiliyati va chegaralari to'g'risidagi dalillar orqali o'rnatilgan chegaralar va parametrlarga asoslanib talqin qilinishi kerak.</w:t>
      </w:r>
    </w:p>
    <w:p w:rsidR="00D400A2" w:rsidRDefault="00883240">
      <w:pPr>
        <w:pStyle w:val="a3"/>
        <w:spacing w:before="2" w:line="268" w:lineRule="auto"/>
        <w:ind w:left="225" w:right="1001"/>
      </w:pPr>
      <w:r>
        <w:rPr>
          <w:color w:val="231F20"/>
        </w:rPr>
        <w:t>manfaatdor tomonlar va kompaniyalar farovonlik va foyda olish uchun tayanadigan resurslar, shuningdek, jamiyatning umidlari haqida dalillar" (IIRC va EY 2013).</w:t>
      </w:r>
    </w:p>
    <w:p w:rsidR="00D400A2" w:rsidRDefault="00883240">
      <w:pPr>
        <w:pStyle w:val="a3"/>
        <w:spacing w:before="167" w:line="268" w:lineRule="auto"/>
        <w:ind w:left="225" w:right="978"/>
      </w:pPr>
      <w:r>
        <w:rPr>
          <w:color w:val="231F20"/>
        </w:rPr>
        <w:t>Kontekstga asoslangan hisobot, shuningdek, Barqarorlik konteksti tamoyillari ostida GRI Barqarorlik hisoboti yo'riqnomasida ko'rib chiqilgan bo'lib, unda shunday deyiladi: “Barqarorlik haqida hisobot berishning asosiy savoli bu tashkilotning o'z hissasini qo'shishi yoki kelajakda qanday hissa qo'shishidir. mahalliy, mintaqaviy yoki global darajadagi iqtisodiy, ekologik va ijtimoiy sharoitlarning, rivojlanish va tendentsiyalarning yomonlashishi. Qo'shimcha yo'riqnomalar hisobotda "mahalliy, mintaqaviy yoki global darajadagi ekologik yoki ijtimoiy resurslarga qo'yilgan cheklovlar va talablar kontekstida tashkilot faoliyati" muhokama qilinishini ta'minlaydi (GRI 2016c).</w:t>
      </w:r>
    </w:p>
    <w:p w:rsidR="00D400A2" w:rsidRDefault="00D400A2">
      <w:pPr>
        <w:spacing w:line="268" w:lineRule="auto"/>
        <w:sectPr w:rsidR="00D400A2">
          <w:type w:val="continuous"/>
          <w:pgSz w:w="12590" w:h="16190"/>
          <w:pgMar w:top="1500" w:right="780" w:bottom="280" w:left="760" w:header="720" w:footer="720" w:gutter="0"/>
          <w:cols w:num="2" w:space="720" w:equalWidth="0">
            <w:col w:w="5355" w:space="40"/>
            <w:col w:w="5655"/>
          </w:cols>
        </w:sectPr>
      </w:pPr>
    </w:p>
    <w:p w:rsidR="00D400A2" w:rsidRDefault="0011555C">
      <w:pPr>
        <w:pStyle w:val="a3"/>
        <w:rPr>
          <w:sz w:val="20"/>
        </w:rPr>
      </w:pPr>
      <w:r>
        <w:lastRenderedPageBreak/>
        <w:pict>
          <v:rect id="_x0000_s2035" style="position:absolute;margin-left:0;margin-top:0;width:44.5pt;height:224.5pt;z-index:-23081984;mso-position-horizontal-relative:page;mso-position-vertical-relative:page" fillcolor="#002e54" stroked="f">
            <w10:wrap anchorx="page" anchory="page"/>
          </v:rect>
        </w:pict>
      </w:r>
      <w:r>
        <w:pict>
          <v:shape id="_x0000_s2034" type="#_x0000_t202" style="position:absolute;margin-left:26.85pt;margin-top:43.5pt;width:33.95pt;height:149.9pt;z-index:-23081472;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p>
    <w:p w:rsidR="00D400A2" w:rsidRDefault="00D400A2">
      <w:pPr>
        <w:pStyle w:val="a3"/>
        <w:rPr>
          <w:sz w:val="20"/>
        </w:rPr>
      </w:pPr>
    </w:p>
    <w:p w:rsidR="00D400A2" w:rsidRDefault="00D400A2">
      <w:pPr>
        <w:pStyle w:val="a3"/>
        <w:spacing w:before="11"/>
        <w:rPr>
          <w:sz w:val="23"/>
        </w:rPr>
      </w:pPr>
    </w:p>
    <w:p w:rsidR="00D400A2" w:rsidRDefault="00883240">
      <w:pPr>
        <w:spacing w:before="101" w:line="243" w:lineRule="exact"/>
        <w:ind w:left="1958"/>
        <w:rPr>
          <w:rFonts w:ascii="Arial" w:hAnsi="Arial"/>
          <w:sz w:val="20"/>
        </w:rPr>
      </w:pPr>
      <w:r>
        <w:rPr>
          <w:rFonts w:ascii="Calibri" w:hAnsi="Calibri"/>
          <w:b/>
          <w:color w:val="CFA519"/>
          <w:w w:val="115"/>
          <w:sz w:val="20"/>
        </w:rPr>
        <w:t>1.25-misol:</w:t>
      </w:r>
      <w:r>
        <w:rPr>
          <w:rFonts w:ascii="Arial" w:hAnsi="Arial"/>
          <w:color w:val="231F20"/>
          <w:w w:val="115"/>
          <w:sz w:val="20"/>
        </w:rPr>
        <w:t>Barqaror iqtisodiy o'sishga hissa qo'shish -</w:t>
      </w:r>
    </w:p>
    <w:p w:rsidR="00D400A2" w:rsidRDefault="00883240">
      <w:pPr>
        <w:spacing w:line="229" w:lineRule="exact"/>
        <w:ind w:left="1958"/>
        <w:rPr>
          <w:rFonts w:ascii="Arial"/>
          <w:sz w:val="20"/>
        </w:rPr>
      </w:pPr>
      <w:r>
        <w:rPr>
          <w:rFonts w:ascii="Arial"/>
          <w:color w:val="231F20"/>
          <w:w w:val="105"/>
          <w:sz w:val="20"/>
        </w:rPr>
        <w:t>Standard Chartered Sustainability Summary 2015</w:t>
      </w:r>
    </w:p>
    <w:p w:rsidR="00D400A2" w:rsidRDefault="00D400A2">
      <w:pPr>
        <w:pStyle w:val="a3"/>
        <w:spacing w:before="4"/>
        <w:rPr>
          <w:rFonts w:ascii="Arial"/>
          <w:sz w:val="15"/>
        </w:rPr>
      </w:pPr>
    </w:p>
    <w:p w:rsidR="00D400A2" w:rsidRDefault="0011555C">
      <w:pPr>
        <w:tabs>
          <w:tab w:val="left" w:pos="1968"/>
        </w:tabs>
        <w:ind w:left="-760"/>
        <w:rPr>
          <w:rFonts w:ascii="Arial"/>
          <w:sz w:val="20"/>
        </w:rPr>
      </w:pPr>
      <w:r>
        <w:rPr>
          <w:rFonts w:ascii="Arial"/>
          <w:position w:val="580"/>
          <w:sz w:val="20"/>
        </w:rPr>
      </w:r>
      <w:r>
        <w:rPr>
          <w:rFonts w:ascii="Arial"/>
          <w:position w:val="580"/>
          <w:sz w:val="20"/>
        </w:rPr>
        <w:pict>
          <v:group id="_x0000_s2032" style="width:44.55pt;height:45pt;mso-position-horizontal-relative:char;mso-position-vertical-relative:line" coordsize="891,900">
            <v:rect id="_x0000_s2033" style="position:absolute;width:891;height:900" fillcolor="#cfa519" stroked="f"/>
            <w10:anchorlock/>
          </v:group>
        </w:pict>
      </w:r>
      <w:r w:rsidR="00883240">
        <w:rPr>
          <w:rFonts w:ascii="Arial"/>
          <w:position w:val="580"/>
          <w:sz w:val="20"/>
        </w:rPr>
        <w:tab/>
      </w:r>
      <w:r>
        <w:rPr>
          <w:rFonts w:ascii="Arial"/>
          <w:sz w:val="20"/>
        </w:rPr>
      </w:r>
      <w:r>
        <w:rPr>
          <w:rFonts w:ascii="Arial"/>
          <w:sz w:val="20"/>
        </w:rPr>
        <w:pict>
          <v:group id="_x0000_s2029" style="width:357.65pt;height:493.3pt;mso-position-horizontal-relative:char;mso-position-vertical-relative:line" coordsize="7153,9866">
            <v:shape id="_x0000_s2031" type="#_x0000_t75" style="position:absolute;left:5;top:5;width:7138;height:9808">
              <v:imagedata r:id="rId110" o:title=""/>
            </v:shape>
            <v:rect id="_x0000_s2030" style="position:absolute;left:5;top:5;width:7143;height:9856" filled="f" strokecolor="#231f20" strokeweight=".5pt"/>
            <w10:anchorlock/>
          </v:group>
        </w:pict>
      </w:r>
    </w:p>
    <w:p w:rsidR="00D400A2" w:rsidRDefault="00883240">
      <w:pPr>
        <w:spacing w:before="14"/>
        <w:ind w:left="1958"/>
        <w:rPr>
          <w:rFonts w:ascii="Arial"/>
          <w:sz w:val="14"/>
        </w:rPr>
      </w:pPr>
      <w:r>
        <w:rPr>
          <w:rFonts w:ascii="Arial"/>
          <w:color w:val="231F20"/>
          <w:w w:val="105"/>
          <w:sz w:val="14"/>
        </w:rPr>
        <w:t>Manba: Standard Chartered.</w:t>
      </w:r>
    </w:p>
    <w:p w:rsidR="00D400A2" w:rsidRDefault="00D400A2">
      <w:pPr>
        <w:pStyle w:val="a3"/>
        <w:rPr>
          <w:rFonts w:ascii="Arial"/>
          <w:sz w:val="23"/>
        </w:rPr>
      </w:pPr>
    </w:p>
    <w:p w:rsidR="00D400A2" w:rsidRDefault="00883240">
      <w:pPr>
        <w:ind w:left="1463"/>
        <w:rPr>
          <w:rFonts w:ascii="Arial" w:hAnsi="Arial"/>
          <w:sz w:val="20"/>
        </w:rPr>
      </w:pPr>
      <w:r>
        <w:rPr>
          <w:rFonts w:ascii="Calibri" w:hAnsi="Calibri"/>
          <w:b/>
          <w:color w:val="CFA519"/>
          <w:w w:val="110"/>
          <w:sz w:val="20"/>
        </w:rPr>
        <w:t>1.26-misol:</w:t>
      </w:r>
      <w:r>
        <w:rPr>
          <w:rFonts w:ascii="Arial" w:hAnsi="Arial"/>
          <w:color w:val="231F20"/>
          <w:w w:val="110"/>
          <w:sz w:val="20"/>
        </w:rPr>
        <w:t>Ijtimoiy-iqtisodiy hissa – Eskom Integrated Report 2016</w:t>
      </w:r>
    </w:p>
    <w:p w:rsidR="00D400A2" w:rsidRDefault="0011555C">
      <w:pPr>
        <w:pStyle w:val="a3"/>
        <w:spacing w:before="10"/>
        <w:rPr>
          <w:rFonts w:ascii="Arial"/>
          <w:sz w:val="9"/>
        </w:rPr>
      </w:pPr>
      <w:r>
        <w:pict>
          <v:group id="_x0000_s2026" style="position:absolute;margin-left:111.2pt;margin-top:7.65pt;width:402.05pt;height:130.4pt;z-index:-15609856;mso-wrap-distance-left:0;mso-wrap-distance-right:0;mso-position-horizontal-relative:page" coordorigin="2224,153" coordsize="8041,2608">
            <v:shape id="_x0000_s2028" type="#_x0000_t75" style="position:absolute;left:2241;top:158;width:7924;height:2598">
              <v:imagedata r:id="rId111" o:title=""/>
            </v:shape>
            <v:rect id="_x0000_s2027" style="position:absolute;left:2228;top:158;width:8031;height:2598" filled="f" strokecolor="#231f20" strokeweight=".5pt"/>
            <w10:wrap type="topAndBottom" anchorx="page"/>
          </v:group>
        </w:pict>
      </w:r>
    </w:p>
    <w:p w:rsidR="00D400A2" w:rsidRDefault="00883240">
      <w:pPr>
        <w:spacing w:before="5"/>
        <w:ind w:left="1454"/>
        <w:rPr>
          <w:rFonts w:ascii="Arial"/>
          <w:sz w:val="14"/>
        </w:rPr>
      </w:pPr>
      <w:r>
        <w:rPr>
          <w:rFonts w:ascii="Arial"/>
          <w:color w:val="231F20"/>
          <w:w w:val="105"/>
          <w:sz w:val="14"/>
        </w:rPr>
        <w:t>Manba: Eskom.</w:t>
      </w:r>
    </w:p>
    <w:p w:rsidR="00D400A2" w:rsidRDefault="00D400A2">
      <w:pPr>
        <w:rPr>
          <w:rFonts w:ascii="Arial"/>
          <w:sz w:val="14"/>
        </w:rPr>
        <w:sectPr w:rsidR="00D400A2">
          <w:pgSz w:w="12590" w:h="16190"/>
          <w:pgMar w:top="0" w:right="780" w:bottom="800" w:left="760" w:header="0" w:footer="602" w:gutter="0"/>
          <w:cols w:space="720"/>
        </w:sectPr>
      </w:pPr>
    </w:p>
    <w:p w:rsidR="00D400A2" w:rsidRDefault="0011555C">
      <w:pPr>
        <w:pStyle w:val="a3"/>
        <w:rPr>
          <w:rFonts w:ascii="Arial"/>
          <w:sz w:val="20"/>
        </w:rPr>
      </w:pPr>
      <w:r>
        <w:lastRenderedPageBreak/>
        <w:pict>
          <v:rect id="_x0000_s2025" style="position:absolute;margin-left:584.5pt;margin-top:0;width:44.5pt;height:224.5pt;z-index:15849472;mso-position-horizontal-relative:page;mso-position-vertical-relative:page" fillcolor="#002e54" stroked="f">
            <w10:wrap anchorx="page" anchory="page"/>
          </v:rect>
        </w:pict>
      </w:r>
      <w:r>
        <w:pict>
          <v:rect id="_x0000_s2024" style="position:absolute;margin-left:584.5pt;margin-top:233.5pt;width:44pt;height:45pt;z-index:15849984;mso-position-horizontal-relative:page;mso-position-vertical-relative:page" fillcolor="#cfa519" stroked="f">
            <w10:wrap anchorx="page" anchory="page"/>
          </v:rect>
        </w:pict>
      </w:r>
      <w:r>
        <w:pict>
          <v:shape id="_x0000_s2023" type="#_x0000_t202" style="position:absolute;margin-left:568.25pt;margin-top:43.5pt;width:34.75pt;height:149.9pt;z-index:15850496;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4"/>
        <w:rPr>
          <w:rFonts w:ascii="Arial"/>
          <w:sz w:val="21"/>
        </w:rPr>
      </w:pPr>
    </w:p>
    <w:p w:rsidR="00D400A2" w:rsidRDefault="00883240">
      <w:pPr>
        <w:ind w:right="112"/>
        <w:jc w:val="center"/>
        <w:rPr>
          <w:rFonts w:ascii="Arial" w:hAnsi="Arial"/>
          <w:sz w:val="20"/>
        </w:rPr>
      </w:pPr>
      <w:r>
        <w:rPr>
          <w:rFonts w:ascii="Calibri" w:hAnsi="Calibri"/>
          <w:b/>
          <w:color w:val="CFA519"/>
          <w:w w:val="110"/>
          <w:sz w:val="20"/>
        </w:rPr>
        <w:t>1.27-misol:</w:t>
      </w:r>
      <w:r>
        <w:rPr>
          <w:rFonts w:ascii="Arial" w:hAnsi="Arial"/>
          <w:color w:val="231F20"/>
          <w:w w:val="110"/>
          <w:sz w:val="20"/>
        </w:rPr>
        <w:t>Onkologiyadagi asosiy yutuqlar - Roche yillik hisoboti 2016</w:t>
      </w:r>
    </w:p>
    <w:p w:rsidR="00D400A2" w:rsidRDefault="0011555C">
      <w:pPr>
        <w:pStyle w:val="a3"/>
        <w:spacing w:before="4"/>
        <w:rPr>
          <w:rFonts w:ascii="Arial"/>
          <w:sz w:val="13"/>
        </w:rPr>
      </w:pPr>
      <w:r>
        <w:pict>
          <v:group id="_x0000_s2020" style="position:absolute;margin-left:90.6pt;margin-top:9.65pt;width:447.85pt;height:440.65pt;z-index:-15608320;mso-wrap-distance-left:0;mso-wrap-distance-right:0;mso-position-horizontal-relative:page" coordorigin="1812,193" coordsize="8957,8813">
            <v:shape id="_x0000_s2022" type="#_x0000_t75" style="position:absolute;left:1989;top:279;width:8722;height:8722">
              <v:imagedata r:id="rId112" o:title=""/>
            </v:shape>
            <v:rect id="_x0000_s2021" style="position:absolute;left:1816;top:198;width:8947;height:8803" filled="f" strokecolor="#231f20" strokeweight=".5pt"/>
            <w10:wrap type="topAndBottom" anchorx="page"/>
          </v:group>
        </w:pict>
      </w:r>
    </w:p>
    <w:p w:rsidR="00D400A2" w:rsidRDefault="00883240">
      <w:pPr>
        <w:spacing w:before="31"/>
        <w:ind w:left="1051"/>
        <w:rPr>
          <w:rFonts w:ascii="Arial"/>
          <w:sz w:val="14"/>
        </w:rPr>
      </w:pPr>
      <w:r>
        <w:rPr>
          <w:rFonts w:ascii="Arial"/>
          <w:color w:val="231F20"/>
          <w:w w:val="105"/>
          <w:sz w:val="14"/>
        </w:rPr>
        <w:t>Manba: Roche.</w:t>
      </w:r>
    </w:p>
    <w:p w:rsidR="00D400A2" w:rsidRDefault="00D400A2">
      <w:pPr>
        <w:rPr>
          <w:rFonts w:ascii="Arial"/>
          <w:sz w:val="14"/>
        </w:rPr>
        <w:sectPr w:rsidR="00D400A2">
          <w:pgSz w:w="12590" w:h="16190"/>
          <w:pgMar w:top="0" w:right="780" w:bottom="820" w:left="760" w:header="0" w:footer="604" w:gutter="0"/>
          <w:cols w:space="720"/>
        </w:sectPr>
      </w:pPr>
    </w:p>
    <w:p w:rsidR="00D400A2" w:rsidRDefault="0011555C">
      <w:pPr>
        <w:pStyle w:val="a3"/>
        <w:rPr>
          <w:rFonts w:ascii="Arial"/>
          <w:sz w:val="20"/>
        </w:rPr>
      </w:pPr>
      <w:r>
        <w:lastRenderedPageBreak/>
        <w:pict>
          <v:rect id="_x0000_s2019" style="position:absolute;margin-left:0;margin-top:0;width:44.5pt;height:224.5pt;z-index:-23077888;mso-position-horizontal-relative:page;mso-position-vertical-relative:page" fillcolor="#002e54" stroked="f">
            <w10:wrap anchorx="page" anchory="page"/>
          </v:rect>
        </w:pict>
      </w:r>
      <w:r>
        <w:pict>
          <v:shape id="_x0000_s2018" type="#_x0000_t202" style="position:absolute;margin-left:26.85pt;margin-top:43.5pt;width:33.95pt;height:149.9pt;z-index:-23077376;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p>
    <w:p w:rsidR="00D400A2" w:rsidRDefault="00D400A2">
      <w:pPr>
        <w:pStyle w:val="a3"/>
        <w:rPr>
          <w:rFonts w:ascii="Arial"/>
          <w:sz w:val="20"/>
        </w:rPr>
      </w:pPr>
    </w:p>
    <w:p w:rsidR="00D400A2" w:rsidRDefault="00D400A2">
      <w:pPr>
        <w:pStyle w:val="a3"/>
        <w:spacing w:before="2"/>
        <w:rPr>
          <w:rFonts w:ascii="Arial"/>
          <w:sz w:val="25"/>
        </w:rPr>
      </w:pPr>
    </w:p>
    <w:p w:rsidR="00D400A2" w:rsidRDefault="00883240">
      <w:pPr>
        <w:spacing w:before="101" w:line="243" w:lineRule="exact"/>
        <w:ind w:left="1474"/>
        <w:rPr>
          <w:rFonts w:ascii="Arial" w:hAnsi="Arial"/>
          <w:sz w:val="20"/>
        </w:rPr>
      </w:pPr>
      <w:r>
        <w:rPr>
          <w:rFonts w:ascii="Calibri" w:hAnsi="Calibri"/>
          <w:b/>
          <w:color w:val="CFA519"/>
          <w:w w:val="115"/>
          <w:sz w:val="20"/>
        </w:rPr>
        <w:t>1.28-misol:</w:t>
      </w:r>
      <w:r>
        <w:rPr>
          <w:rFonts w:ascii="Arial" w:hAnsi="Arial"/>
          <w:color w:val="231F20"/>
          <w:w w:val="115"/>
          <w:sz w:val="20"/>
        </w:rPr>
        <w:t>Barqaror rivojlanish maqsadlariga qo‘shgan hissasi—</w:t>
      </w:r>
    </w:p>
    <w:p w:rsidR="00D400A2" w:rsidRDefault="00883240">
      <w:pPr>
        <w:spacing w:line="229" w:lineRule="exact"/>
        <w:ind w:left="1474"/>
        <w:rPr>
          <w:rFonts w:ascii="Arial"/>
          <w:sz w:val="20"/>
        </w:rPr>
      </w:pPr>
      <w:r>
        <w:rPr>
          <w:rFonts w:ascii="Arial"/>
          <w:color w:val="231F20"/>
          <w:w w:val="105"/>
          <w:sz w:val="20"/>
        </w:rPr>
        <w:t>AkzoNobel hisoboti 2016</w:t>
      </w:r>
    </w:p>
    <w:p w:rsidR="00D400A2" w:rsidRDefault="00D400A2">
      <w:pPr>
        <w:pStyle w:val="a3"/>
        <w:spacing w:before="8"/>
        <w:rPr>
          <w:rFonts w:ascii="Arial"/>
          <w:sz w:val="14"/>
        </w:rPr>
      </w:pPr>
    </w:p>
    <w:p w:rsidR="00D400A2" w:rsidRDefault="0011555C">
      <w:pPr>
        <w:tabs>
          <w:tab w:val="left" w:pos="1512"/>
        </w:tabs>
        <w:ind w:left="-760"/>
        <w:rPr>
          <w:rFonts w:ascii="Arial"/>
          <w:sz w:val="20"/>
        </w:rPr>
      </w:pPr>
      <w:r>
        <w:rPr>
          <w:rFonts w:ascii="Arial"/>
          <w:position w:val="53"/>
          <w:sz w:val="20"/>
        </w:rPr>
      </w:r>
      <w:r>
        <w:rPr>
          <w:rFonts w:ascii="Arial"/>
          <w:position w:val="53"/>
          <w:sz w:val="20"/>
        </w:rPr>
        <w:pict>
          <v:group id="_x0000_s2016" style="width:44.55pt;height:45pt;mso-position-horizontal-relative:char;mso-position-vertical-relative:line" coordsize="891,900">
            <v:rect id="_x0000_s2017" style="position:absolute;width:891;height:900" fillcolor="#cfa519" stroked="f"/>
            <w10:anchorlock/>
          </v:group>
        </w:pict>
      </w:r>
      <w:r w:rsidR="00883240">
        <w:rPr>
          <w:rFonts w:ascii="Arial"/>
          <w:position w:val="53"/>
          <w:sz w:val="20"/>
        </w:rPr>
        <w:tab/>
      </w:r>
      <w:r w:rsidR="00883240">
        <w:rPr>
          <w:rFonts w:ascii="Arial"/>
          <w:noProof/>
          <w:sz w:val="20"/>
        </w:rPr>
        <w:drawing>
          <wp:inline distT="0" distB="0" distL="0" distR="0">
            <wp:extent cx="5067524" cy="2926079"/>
            <wp:effectExtent l="0" t="0" r="0" b="0"/>
            <wp:docPr id="1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3.jpeg"/>
                    <pic:cNvPicPr/>
                  </pic:nvPicPr>
                  <pic:blipFill>
                    <a:blip r:embed="rId113" cstate="print"/>
                    <a:stretch>
                      <a:fillRect/>
                    </a:stretch>
                  </pic:blipFill>
                  <pic:spPr>
                    <a:xfrm>
                      <a:off x="0" y="0"/>
                      <a:ext cx="5067524" cy="2926079"/>
                    </a:xfrm>
                    <a:prstGeom prst="rect">
                      <a:avLst/>
                    </a:prstGeom>
                  </pic:spPr>
                </pic:pic>
              </a:graphicData>
            </a:graphic>
          </wp:inline>
        </w:drawing>
      </w:r>
    </w:p>
    <w:p w:rsidR="00D400A2" w:rsidRDefault="00883240">
      <w:pPr>
        <w:spacing w:before="43"/>
        <w:ind w:left="1512"/>
        <w:rPr>
          <w:rFonts w:ascii="Arial"/>
          <w:sz w:val="14"/>
        </w:rPr>
      </w:pPr>
      <w:r>
        <w:rPr>
          <w:rFonts w:ascii="Arial"/>
          <w:color w:val="231F20"/>
          <w:w w:val="105"/>
          <w:sz w:val="14"/>
        </w:rPr>
        <w:t>Manba: AkzoNobel.</w:t>
      </w:r>
    </w:p>
    <w:p w:rsidR="00D400A2" w:rsidRDefault="00D400A2">
      <w:pPr>
        <w:pStyle w:val="a3"/>
        <w:spacing w:before="4"/>
        <w:rPr>
          <w:rFonts w:ascii="Arial"/>
          <w:sz w:val="20"/>
        </w:rPr>
      </w:pPr>
    </w:p>
    <w:p w:rsidR="00D400A2" w:rsidRDefault="00883240">
      <w:pPr>
        <w:ind w:left="1483" w:right="2250"/>
        <w:rPr>
          <w:rFonts w:ascii="Arial" w:hAnsi="Arial"/>
          <w:sz w:val="20"/>
        </w:rPr>
      </w:pPr>
      <w:r>
        <w:rPr>
          <w:rFonts w:ascii="Calibri" w:hAnsi="Calibri"/>
          <w:b/>
          <w:color w:val="CFA519"/>
          <w:w w:val="110"/>
          <w:sz w:val="20"/>
        </w:rPr>
        <w:t>1.29-misol:</w:t>
      </w:r>
      <w:r>
        <w:rPr>
          <w:rFonts w:ascii="Arial" w:hAnsi="Arial"/>
          <w:color w:val="231F20"/>
          <w:w w:val="110"/>
          <w:sz w:val="20"/>
        </w:rPr>
        <w:t>Barqaror rivojlanish maqsadlariga qoʻshgan hissasi — CEMEX 2017 Integral hisoboti</w:t>
      </w:r>
    </w:p>
    <w:p w:rsidR="00D400A2" w:rsidRDefault="0011555C">
      <w:pPr>
        <w:pStyle w:val="a3"/>
        <w:spacing w:before="10"/>
        <w:rPr>
          <w:rFonts w:ascii="Arial"/>
          <w:sz w:val="11"/>
        </w:rPr>
      </w:pPr>
      <w:r>
        <w:pict>
          <v:group id="_x0000_s2013" style="position:absolute;margin-left:112.2pt;margin-top:8.8pt;width:406.8pt;height:380.7pt;z-index:-15605760;mso-wrap-distance-left:0;mso-wrap-distance-right:0;mso-position-horizontal-relative:page" coordorigin="2244,176" coordsize="8136,7614">
            <v:shape id="_x0000_s2015" type="#_x0000_t75" style="position:absolute;left:2248;top:181;width:8126;height:7604">
              <v:imagedata r:id="rId114" o:title=""/>
            </v:shape>
            <v:rect id="_x0000_s2014" style="position:absolute;left:2248;top:181;width:8126;height:7604" filled="f" strokecolor="#bcbec0" strokeweight=".5pt"/>
            <w10:wrap type="topAndBottom" anchorx="page"/>
          </v:group>
        </w:pict>
      </w:r>
    </w:p>
    <w:p w:rsidR="00D400A2" w:rsidRDefault="00883240">
      <w:pPr>
        <w:spacing w:before="25"/>
        <w:ind w:left="1498"/>
        <w:rPr>
          <w:rFonts w:ascii="Arial"/>
          <w:sz w:val="14"/>
        </w:rPr>
      </w:pPr>
      <w:r>
        <w:rPr>
          <w:rFonts w:ascii="Arial"/>
          <w:color w:val="231F20"/>
          <w:sz w:val="14"/>
        </w:rPr>
        <w:t>Manba: CEMEX.</w:t>
      </w:r>
    </w:p>
    <w:p w:rsidR="00D400A2" w:rsidRDefault="00D400A2">
      <w:pPr>
        <w:rPr>
          <w:rFonts w:ascii="Arial"/>
          <w:sz w:val="14"/>
        </w:rPr>
        <w:sectPr w:rsidR="00D400A2">
          <w:pgSz w:w="12590" w:h="16190"/>
          <w:pgMar w:top="0" w:right="780" w:bottom="800" w:left="760" w:header="0" w:footer="602" w:gutter="0"/>
          <w:cols w:space="720"/>
        </w:sectPr>
      </w:pPr>
    </w:p>
    <w:p w:rsidR="00D400A2" w:rsidRDefault="0011555C">
      <w:pPr>
        <w:pStyle w:val="a3"/>
        <w:rPr>
          <w:rFonts w:ascii="Arial"/>
          <w:sz w:val="20"/>
        </w:rPr>
      </w:pPr>
      <w:r>
        <w:lastRenderedPageBreak/>
        <w:pict>
          <v:rect id="_x0000_s2012" style="position:absolute;margin-left:584.5pt;margin-top:0;width:44.5pt;height:224.5pt;z-index:15853568;mso-position-horizontal-relative:page;mso-position-vertical-relative:page" fillcolor="#002e54" stroked="f">
            <w10:wrap anchorx="page" anchory="page"/>
          </v:rect>
        </w:pict>
      </w:r>
      <w:r>
        <w:pict>
          <v:rect id="_x0000_s2011" style="position:absolute;margin-left:584.5pt;margin-top:233.5pt;width:44pt;height:45pt;z-index:15854080;mso-position-horizontal-relative:page;mso-position-vertical-relative:page" fillcolor="#cfa519" stroked="f">
            <w10:wrap anchorx="page" anchory="page"/>
          </v:rect>
        </w:pict>
      </w:r>
      <w:r>
        <w:pict>
          <v:shape id="_x0000_s2010" type="#_x0000_t202" style="position:absolute;margin-left:568.25pt;margin-top:43.5pt;width:34.75pt;height:149.9pt;z-index:15854592;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p>
    <w:p w:rsidR="00D400A2" w:rsidRDefault="00D400A2">
      <w:pPr>
        <w:pStyle w:val="a3"/>
        <w:rPr>
          <w:rFonts w:ascii="Arial"/>
          <w:sz w:val="20"/>
        </w:rPr>
      </w:pPr>
    </w:p>
    <w:p w:rsidR="00D400A2" w:rsidRDefault="00D400A2">
      <w:pPr>
        <w:pStyle w:val="a3"/>
        <w:spacing w:before="2"/>
        <w:rPr>
          <w:rFonts w:ascii="Arial"/>
          <w:sz w:val="25"/>
        </w:rPr>
      </w:pPr>
    </w:p>
    <w:p w:rsidR="00D400A2" w:rsidRDefault="00883240">
      <w:pPr>
        <w:spacing w:before="101"/>
        <w:ind w:left="130"/>
        <w:rPr>
          <w:rFonts w:ascii="Arial" w:hAnsi="Arial"/>
          <w:sz w:val="20"/>
        </w:rPr>
      </w:pPr>
      <w:r>
        <w:rPr>
          <w:rFonts w:ascii="Calibri" w:hAnsi="Calibri"/>
          <w:b/>
          <w:color w:val="CFA519"/>
          <w:w w:val="110"/>
          <w:sz w:val="20"/>
        </w:rPr>
        <w:t>1.30-misol:</w:t>
      </w:r>
      <w:r>
        <w:rPr>
          <w:rFonts w:ascii="Arial" w:hAnsi="Arial"/>
          <w:color w:val="231F20"/>
          <w:w w:val="110"/>
          <w:sz w:val="20"/>
        </w:rPr>
        <w:t>Barqaror rivojlanish maqsadlariga qoʻshgan hissasi — Takeda yillik hisoboti 2016</w:t>
      </w:r>
    </w:p>
    <w:p w:rsidR="00D400A2" w:rsidRDefault="0011555C">
      <w:pPr>
        <w:pStyle w:val="a3"/>
        <w:spacing w:before="8"/>
        <w:rPr>
          <w:rFonts w:ascii="Arial"/>
          <w:sz w:val="14"/>
        </w:rPr>
      </w:pPr>
      <w:r>
        <w:pict>
          <v:group id="_x0000_s2007" style="position:absolute;margin-left:44.25pt;margin-top:10.4pt;width:494.45pt;height:599.3pt;z-index:-15604224;mso-wrap-distance-left:0;mso-wrap-distance-right:0;mso-position-horizontal-relative:page" coordorigin="885,208" coordsize="9889,11986">
            <v:shape id="_x0000_s2009" type="#_x0000_t75" style="position:absolute;left:890;top:213;width:9879;height:11823">
              <v:imagedata r:id="rId115" o:title=""/>
            </v:shape>
            <v:rect id="_x0000_s2008" style="position:absolute;left:890;top:213;width:9879;height:11976" filled="f" strokecolor="#bcbec0" strokeweight=".5pt"/>
            <w10:wrap type="topAndBottom" anchorx="page"/>
          </v:group>
        </w:pict>
      </w:r>
    </w:p>
    <w:p w:rsidR="00D400A2" w:rsidRDefault="00883240">
      <w:pPr>
        <w:spacing w:before="59"/>
        <w:ind w:left="130"/>
        <w:rPr>
          <w:rFonts w:ascii="Arial"/>
          <w:sz w:val="14"/>
        </w:rPr>
      </w:pPr>
      <w:r>
        <w:rPr>
          <w:rFonts w:ascii="Arial"/>
          <w:color w:val="231F20"/>
          <w:w w:val="105"/>
          <w:sz w:val="14"/>
        </w:rPr>
        <w:t>Manba: Takeda.</w:t>
      </w:r>
    </w:p>
    <w:p w:rsidR="00D400A2" w:rsidRDefault="00D400A2">
      <w:pPr>
        <w:rPr>
          <w:rFonts w:ascii="Arial"/>
          <w:sz w:val="14"/>
        </w:rPr>
        <w:sectPr w:rsidR="00D400A2">
          <w:pgSz w:w="12590" w:h="16190"/>
          <w:pgMar w:top="0" w:right="780" w:bottom="820" w:left="760" w:header="0" w:footer="604"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9"/>
        <w:rPr>
          <w:rFonts w:ascii="Arial"/>
        </w:rPr>
      </w:pPr>
    </w:p>
    <w:p w:rsidR="00D400A2" w:rsidRDefault="0011555C">
      <w:pPr>
        <w:spacing w:before="101"/>
        <w:ind w:left="1267"/>
        <w:rPr>
          <w:rFonts w:ascii="Calibri"/>
          <w:b/>
          <w:sz w:val="19"/>
        </w:rPr>
      </w:pPr>
      <w:r>
        <w:pict>
          <v:rect id="_x0000_s2006" style="position:absolute;left:0;text-align:left;margin-left:91.1pt;margin-top:-.85pt;width:446.85pt;height:185.05pt;z-index:-23073280;mso-position-horizontal-relative:page" filled="f" strokecolor="#cfa519" strokeweight="1pt">
            <w10:wrap anchorx="page"/>
          </v:rect>
        </w:pict>
      </w:r>
      <w:r w:rsidR="00883240">
        <w:rPr>
          <w:rFonts w:ascii="Calibri"/>
          <w:b/>
          <w:color w:val="CFA519"/>
          <w:w w:val="125"/>
          <w:sz w:val="19"/>
        </w:rPr>
        <w:t>ENG YAXSHI TAJRIB RESURSLARI: Kontekstga asoslangan hisobot berish vositalari</w:t>
      </w:r>
    </w:p>
    <w:p w:rsidR="00D400A2" w:rsidRDefault="00D400A2">
      <w:pPr>
        <w:pStyle w:val="a3"/>
        <w:spacing w:before="10"/>
        <w:rPr>
          <w:rFonts w:ascii="Calibri"/>
          <w:b/>
          <w:sz w:val="11"/>
        </w:rPr>
      </w:pPr>
    </w:p>
    <w:p w:rsidR="00D400A2" w:rsidRDefault="00D400A2">
      <w:pPr>
        <w:rPr>
          <w:rFonts w:ascii="Calibri"/>
          <w:sz w:val="11"/>
        </w:rPr>
        <w:sectPr w:rsidR="00D400A2">
          <w:pgSz w:w="12590" w:h="16190"/>
          <w:pgMar w:top="0" w:right="780" w:bottom="800" w:left="760" w:header="0" w:footer="602" w:gutter="0"/>
          <w:cols w:space="720"/>
        </w:sectPr>
      </w:pPr>
    </w:p>
    <w:p w:rsidR="00D400A2" w:rsidRDefault="00883240">
      <w:pPr>
        <w:spacing w:before="101"/>
        <w:ind w:left="1282"/>
        <w:rPr>
          <w:rFonts w:ascii="Calibri"/>
          <w:b/>
          <w:sz w:val="18"/>
        </w:rPr>
      </w:pPr>
      <w:r>
        <w:rPr>
          <w:rFonts w:ascii="Calibri"/>
          <w:b/>
          <w:color w:val="CFA519"/>
          <w:w w:val="125"/>
          <w:sz w:val="18"/>
        </w:rPr>
        <w:t>Future Fit Business Benchmark</w:t>
      </w:r>
    </w:p>
    <w:p w:rsidR="00D400A2" w:rsidRDefault="00883240">
      <w:pPr>
        <w:pStyle w:val="a3"/>
        <w:spacing w:before="21" w:line="268" w:lineRule="auto"/>
        <w:ind w:left="1282" w:right="34"/>
      </w:pPr>
      <w:r>
        <w:rPr>
          <w:color w:val="231F20"/>
        </w:rPr>
        <w:t>Benchmark 23 ta ijtimoiy va ekologik maqsadlarning yagona to'plami sifatida ifodalangan biznes uchun qo'shimcha moliyaviy zararni aniqlaydi. Har bir maqsad taraqqiyotning samarali monitoringini qo'llab-quvvatlash uchun mo'ljallangan ko'rsatkichlar bilan to'ldiriladi.</w:t>
      </w:r>
    </w:p>
    <w:p w:rsidR="00D400A2" w:rsidRDefault="00883240">
      <w:pPr>
        <w:spacing w:before="192"/>
        <w:ind w:left="1282"/>
        <w:rPr>
          <w:rFonts w:ascii="Calibri"/>
          <w:b/>
          <w:sz w:val="18"/>
        </w:rPr>
      </w:pPr>
      <w:r>
        <w:rPr>
          <w:rFonts w:ascii="Calibri"/>
          <w:b/>
          <w:color w:val="CFA519"/>
          <w:w w:val="125"/>
          <w:sz w:val="18"/>
        </w:rPr>
        <w:t>MultiCapital Scorecard</w:t>
      </w:r>
    </w:p>
    <w:p w:rsidR="00D400A2" w:rsidRDefault="00883240">
      <w:pPr>
        <w:pStyle w:val="a3"/>
        <w:spacing w:before="21" w:line="268" w:lineRule="auto"/>
        <w:ind w:left="1282" w:right="104"/>
      </w:pPr>
      <w:r>
        <w:rPr>
          <w:color w:val="231F20"/>
        </w:rPr>
        <w:t>MultiCapital Scorecard ochiq manbali, kontekstga asoslangan, ko'p kapital samaradorligini hisobga olish tizimidir. Eshik chegaralarini yoki tashish imkoniyatlarini aniqlash uchun kontekstga asoslangan ko'rsatkichlardan foydalanadi</w:t>
      </w:r>
    </w:p>
    <w:p w:rsidR="00D400A2" w:rsidRDefault="00D400A2">
      <w:pPr>
        <w:pStyle w:val="a3"/>
        <w:rPr>
          <w:sz w:val="22"/>
        </w:rPr>
      </w:pPr>
    </w:p>
    <w:p w:rsidR="00D400A2" w:rsidRDefault="00D400A2">
      <w:pPr>
        <w:pStyle w:val="a3"/>
        <w:spacing w:before="2"/>
        <w:rPr>
          <w:sz w:val="21"/>
        </w:rPr>
      </w:pPr>
    </w:p>
    <w:p w:rsidR="00D400A2" w:rsidRDefault="00883240">
      <w:pPr>
        <w:spacing w:before="1"/>
        <w:ind w:left="1051"/>
        <w:rPr>
          <w:b/>
          <w:i/>
          <w:sz w:val="19"/>
        </w:rPr>
      </w:pPr>
      <w:r>
        <w:rPr>
          <w:b/>
          <w:i/>
          <w:color w:val="231F20"/>
          <w:sz w:val="19"/>
        </w:rPr>
        <w:t>Natijaga asoslangan hisobot</w:t>
      </w:r>
    </w:p>
    <w:p w:rsidR="00D400A2" w:rsidRDefault="00883240">
      <w:pPr>
        <w:pStyle w:val="a3"/>
        <w:spacing w:before="27" w:line="268" w:lineRule="auto"/>
        <w:ind w:left="1051" w:right="138"/>
      </w:pPr>
      <w:r>
        <w:rPr>
          <w:color w:val="231F20"/>
        </w:rPr>
        <w:t>Rivojlangan va rivojlanayotgan bozorlardagi investorlar natijalarni o'lchash va hisobot berish uchun asoslarni, shu jumladan IFCning ta'sirni o'lchashning yangi tizimini yaratmoqda.</w:t>
      </w:r>
    </w:p>
    <w:p w:rsidR="00D400A2" w:rsidRDefault="00883240">
      <w:pPr>
        <w:pStyle w:val="a3"/>
        <w:spacing w:before="168" w:line="268" w:lineRule="auto"/>
        <w:ind w:left="1051" w:right="-3"/>
      </w:pPr>
      <w:r>
        <w:rPr>
          <w:color w:val="231F20"/>
        </w:rPr>
        <w:t>Dunyoning rivojlanish muammolari biznes yuritishning eski usullari uchun juda katta. Rivojlanish ta'sirini ta'minlash uchun xususiy sektor echimlarining kuchini ochadigan yangi yondashuvga ehtiyoj bor. 2017 yilda,</w:t>
      </w:r>
    </w:p>
    <w:p w:rsidR="00D400A2" w:rsidRDefault="00883240">
      <w:pPr>
        <w:pStyle w:val="a3"/>
        <w:spacing w:before="2" w:line="268" w:lineRule="auto"/>
        <w:ind w:left="1051"/>
      </w:pPr>
      <w:r>
        <w:rPr>
          <w:color w:val="231F20"/>
        </w:rPr>
        <w:t>IFC yangi ex ante loyiha ta'sirini baholash vositasini - kutilayotgan ta'sirni o'lchash va monitoringini (AIMM) sinovdan o'tkazdi. 2018 yilda IFC ta'sirni rivojlantirish uchun barcha investitsiya loyihalarini baholash uchun AIMM tizimidan foydalanishni boshladi.</w:t>
      </w:r>
    </w:p>
    <w:p w:rsidR="00D400A2" w:rsidRDefault="00883240">
      <w:pPr>
        <w:pStyle w:val="a3"/>
        <w:spacing w:before="4"/>
        <w:rPr>
          <w:sz w:val="29"/>
        </w:rPr>
      </w:pPr>
      <w:r>
        <w:br w:type="column"/>
      </w:r>
    </w:p>
    <w:p w:rsidR="00D400A2" w:rsidRDefault="00883240">
      <w:pPr>
        <w:pStyle w:val="a3"/>
        <w:spacing w:line="268" w:lineRule="auto"/>
        <w:ind w:left="122" w:right="1303"/>
      </w:pPr>
      <w:r>
        <w:rPr>
          <w:color w:val="231F20"/>
        </w:rPr>
        <w:t>kapitallarning etarliligi va manfaatdor tomonlarning farovonligini ta'minlash uchun kapitallar va tashkilotning adolatli mas'uliyat ulushini taqsimlash.</w:t>
      </w:r>
    </w:p>
    <w:p w:rsidR="00D400A2" w:rsidRDefault="00883240">
      <w:pPr>
        <w:spacing w:before="191"/>
        <w:ind w:left="122"/>
        <w:rPr>
          <w:rFonts w:ascii="Calibri"/>
          <w:b/>
          <w:sz w:val="18"/>
        </w:rPr>
      </w:pPr>
      <w:r>
        <w:rPr>
          <w:rFonts w:ascii="Calibri"/>
          <w:b/>
          <w:color w:val="CFA519"/>
          <w:w w:val="125"/>
          <w:sz w:val="18"/>
        </w:rPr>
        <w:t>Hisobot 3.0 chizmalari</w:t>
      </w:r>
    </w:p>
    <w:p w:rsidR="00D400A2" w:rsidRDefault="00883240">
      <w:pPr>
        <w:pStyle w:val="a3"/>
        <w:spacing w:before="21" w:line="268" w:lineRule="auto"/>
        <w:ind w:left="122" w:right="1300"/>
      </w:pPr>
      <w:r>
        <w:rPr>
          <w:color w:val="231F20"/>
        </w:rPr>
        <w:t>Reporting 3.0, hisobot innovatsiyalarini aniqlash va tezlashtirish uchun global ish ekotizimi, 1) hisobot, 2) buxgalteriya hisobi, 3) ma'lumotlar va 4) sohalarida keyingi avlod barqaror amaliyotlarini qayta loyihalash bo'yicha tavsiyalar bilan rejalarni tayyorladi. yangi biznes modellari.</w:t>
      </w:r>
    </w:p>
    <w:p w:rsidR="00D400A2" w:rsidRDefault="00D400A2">
      <w:pPr>
        <w:pStyle w:val="a3"/>
        <w:rPr>
          <w:sz w:val="22"/>
        </w:rPr>
      </w:pPr>
    </w:p>
    <w:p w:rsidR="00D400A2" w:rsidRDefault="00D400A2">
      <w:pPr>
        <w:pStyle w:val="a3"/>
        <w:spacing w:before="1"/>
        <w:rPr>
          <w:sz w:val="21"/>
        </w:rPr>
      </w:pPr>
    </w:p>
    <w:p w:rsidR="00D400A2" w:rsidRDefault="00883240">
      <w:pPr>
        <w:pStyle w:val="a3"/>
        <w:spacing w:before="1" w:line="268" w:lineRule="auto"/>
        <w:ind w:left="136" w:right="950"/>
      </w:pPr>
      <w:r>
        <w:rPr>
          <w:color w:val="231F20"/>
        </w:rPr>
        <w:t>IFC AIMM tizimi IFC investitsiya va maslahat loyihalarining kutilayotgan yoki ex ante ta'sirini ikki darajada baholash uchun mo'ljallangan: aniq loyiha nimaga erishishi kutilmoqda (loyiha natijalari) va u bozorga qanday hissa qo'shishi kutilmoqda. yaratish. Loyiha darajasida AIMM asosi 1) investitsiyalar kutilayotgan ta'sir ko'lami va 2) bartaraf etilgan rivojlanish bo'shlig'ini baholashga asoslanadi. (1.4-rasmga qarang.)</w:t>
      </w:r>
    </w:p>
    <w:p w:rsidR="00D400A2" w:rsidRDefault="00883240">
      <w:pPr>
        <w:pStyle w:val="a3"/>
        <w:spacing w:before="170" w:line="268" w:lineRule="auto"/>
        <w:ind w:left="136" w:right="1201"/>
      </w:pPr>
      <w:r>
        <w:rPr>
          <w:color w:val="231F20"/>
        </w:rPr>
        <w:t>Xuddi shunday tendentsiyada Jahon banki mamlakatlarning sog'liqni saqlash, ta'lim va ijtimoiy xizmatlarga kiritgan sarmoyalari natijalari bo'yicha reytingini aniqlash uchun Inson kapitali indeksini ishga tushirmoqda. Indeks Jahon bankining mamlakatning yuqori daromadli maqomga erishish yo'lidagi asosiy omili sifatida inson kapitaliga qaratilgan kengroq e'tiborining bir qismidir.</w:t>
      </w:r>
    </w:p>
    <w:p w:rsidR="00D400A2" w:rsidRDefault="00D400A2">
      <w:pPr>
        <w:spacing w:line="268" w:lineRule="auto"/>
        <w:sectPr w:rsidR="00D400A2">
          <w:type w:val="continuous"/>
          <w:pgSz w:w="12590" w:h="16190"/>
          <w:pgMar w:top="1500" w:right="780" w:bottom="280" w:left="760" w:header="720" w:footer="720" w:gutter="0"/>
          <w:cols w:num="2" w:space="720" w:equalWidth="0">
            <w:col w:w="5440" w:space="40"/>
            <w:col w:w="5570"/>
          </w:cols>
        </w:sectPr>
      </w:pPr>
    </w:p>
    <w:p w:rsidR="00D400A2" w:rsidRDefault="0011555C">
      <w:pPr>
        <w:pStyle w:val="a3"/>
        <w:spacing w:before="1"/>
        <w:rPr>
          <w:sz w:val="22"/>
        </w:rPr>
      </w:pPr>
      <w:r>
        <w:pict>
          <v:rect id="_x0000_s2005" style="position:absolute;margin-left:0;margin-top:0;width:44.5pt;height:224.5pt;z-index:-23074304;mso-position-horizontal-relative:page;mso-position-vertical-relative:page" fillcolor="#002e54" stroked="f">
            <w10:wrap anchorx="page" anchory="page"/>
          </v:rect>
        </w:pict>
      </w:r>
      <w:r>
        <w:pict>
          <v:rect id="_x0000_s2004" style="position:absolute;margin-left:0;margin-top:233.5pt;width:44.5pt;height:45pt;z-index:-23073792;mso-position-horizontal-relative:page;mso-position-vertical-relative:page" fillcolor="#cfa519" stroked="f">
            <w10:wrap anchorx="page" anchory="page"/>
          </v:rect>
        </w:pict>
      </w:r>
      <w:r>
        <w:pict>
          <v:shape id="_x0000_s2003" type="#_x0000_t202" style="position:absolute;margin-left:26.85pt;margin-top:43.5pt;width:33.95pt;height:149.9pt;z-index:-23072768;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p>
    <w:p w:rsidR="00D400A2" w:rsidRDefault="00883240">
      <w:pPr>
        <w:spacing w:before="101"/>
        <w:ind w:left="1051"/>
        <w:rPr>
          <w:rFonts w:ascii="Arial" w:hAnsi="Arial"/>
          <w:sz w:val="20"/>
        </w:rPr>
      </w:pPr>
      <w:r>
        <w:rPr>
          <w:rFonts w:ascii="Calibri" w:hAnsi="Calibri"/>
          <w:b/>
          <w:color w:val="CFA519"/>
          <w:w w:val="110"/>
          <w:sz w:val="20"/>
        </w:rPr>
        <w:t>1.4-rasm:</w:t>
      </w:r>
      <w:r>
        <w:rPr>
          <w:rFonts w:ascii="Arial" w:hAnsi="Arial"/>
          <w:color w:val="231F20"/>
          <w:w w:val="110"/>
          <w:sz w:val="20"/>
        </w:rPr>
        <w:t>IFCning kutilayotgan taʼsirni oʻlchash va monitoring tizimi</w:t>
      </w:r>
    </w:p>
    <w:p w:rsidR="00D400A2" w:rsidRDefault="0011555C">
      <w:pPr>
        <w:pStyle w:val="a3"/>
        <w:spacing w:before="7"/>
        <w:rPr>
          <w:rFonts w:ascii="Arial"/>
          <w:sz w:val="22"/>
        </w:rPr>
      </w:pPr>
      <w:r>
        <w:pict>
          <v:group id="_x0000_s2000" style="position:absolute;margin-left:90.6pt;margin-top:14.95pt;width:457.95pt;height:255.6pt;z-index:-15602176;mso-wrap-distance-left:0;mso-wrap-distance-right:0;mso-position-horizontal-relative:page" coordorigin="1812,299" coordsize="9159,5112">
            <v:shape id="_x0000_s2002" type="#_x0000_t75" style="position:absolute;left:5951;top:427;width:4809;height:4903">
              <v:imagedata r:id="rId116" o:title=""/>
            </v:shape>
            <v:shape id="_x0000_s2001" type="#_x0000_t202" style="position:absolute;left:1816;top:304;width:9149;height:5102" filled="f" strokecolor="#231f20" strokeweight=".5pt">
              <v:textbox inset="0,0,0,0">
                <w:txbxContent>
                  <w:p w:rsidR="00D400A2" w:rsidRDefault="00D400A2">
                    <w:pPr>
                      <w:rPr>
                        <w:rFonts w:ascii="Arial"/>
                      </w:rPr>
                    </w:pPr>
                  </w:p>
                  <w:p w:rsidR="00D400A2" w:rsidRDefault="00D400A2">
                    <w:pPr>
                      <w:rPr>
                        <w:rFonts w:ascii="Arial"/>
                      </w:rPr>
                    </w:pPr>
                  </w:p>
                  <w:p w:rsidR="00D400A2" w:rsidRDefault="00D400A2">
                    <w:pPr>
                      <w:rPr>
                        <w:rFonts w:ascii="Arial"/>
                      </w:rPr>
                    </w:pPr>
                  </w:p>
                  <w:p w:rsidR="00D400A2" w:rsidRDefault="00D400A2">
                    <w:pPr>
                      <w:rPr>
                        <w:rFonts w:ascii="Arial"/>
                      </w:rPr>
                    </w:pPr>
                  </w:p>
                  <w:p w:rsidR="00D400A2" w:rsidRDefault="00883240">
                    <w:pPr>
                      <w:spacing w:before="181" w:line="268" w:lineRule="auto"/>
                      <w:ind w:left="191" w:right="5491"/>
                      <w:rPr>
                        <w:sz w:val="19"/>
                      </w:rPr>
                    </w:pPr>
                    <w:r>
                      <w:rPr>
                        <w:color w:val="231F20"/>
                        <w:sz w:val="19"/>
                      </w:rPr>
                      <w:t>AIMM tizimi ikkita muhim ustunni (loyiha reytinglari va natijalarni o'lchash) o'z ichiga oladi, ular IFC aralashuvi uchun "uchdan oxirigacha" ta'sirni baholash tizimini ulashga yordam beradi. U 1) diagnostikani 2) oldingi loyihani tanlash/skorlash bilan bog'laydi</w:t>
                    </w:r>
                  </w:p>
                  <w:p w:rsidR="00D400A2" w:rsidRDefault="00883240">
                    <w:pPr>
                      <w:spacing w:before="3" w:line="268" w:lineRule="auto"/>
                      <w:ind w:left="191" w:right="5498"/>
                      <w:rPr>
                        <w:sz w:val="19"/>
                      </w:rPr>
                    </w:pPr>
                    <w:r>
                      <w:rPr>
                        <w:color w:val="231F20"/>
                        <w:sz w:val="19"/>
                      </w:rPr>
                      <w:t>3) portfel nazorati paytida natijalarni o'lchash va oxir-oqibat, 4) oldingi baholash bilan bog'liq.</w:t>
                    </w:r>
                  </w:p>
                </w:txbxContent>
              </v:textbox>
            </v:shape>
            <w10:wrap type="topAndBottom" anchorx="page"/>
          </v:group>
        </w:pict>
      </w:r>
    </w:p>
    <w:p w:rsidR="00D400A2" w:rsidRDefault="00883240">
      <w:pPr>
        <w:spacing w:before="10"/>
        <w:ind w:left="1037"/>
        <w:rPr>
          <w:rFonts w:ascii="Arial"/>
          <w:sz w:val="14"/>
        </w:rPr>
      </w:pPr>
      <w:r>
        <w:rPr>
          <w:rFonts w:ascii="Arial"/>
          <w:color w:val="231F20"/>
          <w:sz w:val="14"/>
        </w:rPr>
        <w:lastRenderedPageBreak/>
        <w:t>Manba: IFC.</w:t>
      </w:r>
    </w:p>
    <w:p w:rsidR="00D400A2" w:rsidRDefault="00D400A2">
      <w:pPr>
        <w:rPr>
          <w:rFonts w:ascii="Arial"/>
          <w:sz w:val="14"/>
        </w:rPr>
        <w:sectPr w:rsidR="00D400A2">
          <w:type w:val="continuous"/>
          <w:pgSz w:w="12590" w:h="16190"/>
          <w:pgMar w:top="1500" w:right="780" w:bottom="280" w:left="76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4"/>
        <w:rPr>
          <w:rFonts w:ascii="Arial"/>
          <w:sz w:val="17"/>
        </w:rPr>
      </w:pPr>
    </w:p>
    <w:p w:rsidR="00D400A2" w:rsidRDefault="0011555C">
      <w:pPr>
        <w:pStyle w:val="a3"/>
        <w:ind w:left="1051"/>
        <w:rPr>
          <w:rFonts w:ascii="Arial"/>
          <w:sz w:val="20"/>
        </w:rPr>
      </w:pPr>
      <w:r>
        <w:rPr>
          <w:rFonts w:ascii="Arial"/>
          <w:sz w:val="20"/>
        </w:rPr>
      </w:r>
      <w:r>
        <w:rPr>
          <w:rFonts w:ascii="Arial"/>
          <w:sz w:val="20"/>
        </w:rPr>
        <w:pict>
          <v:shape id="_x0000_s3620" type="#_x0000_t202" style="width:446.85pt;height:128.9pt;mso-left-percent:-10001;mso-top-percent:-10001;mso-position-horizontal:absolute;mso-position-horizontal-relative:char;mso-position-vertical:absolute;mso-position-vertical-relative:line;mso-left-percent:-10001;mso-top-percent:-10001" filled="f" strokecolor="#cfa519" strokeweight="1pt">
            <v:textbox inset="0,0,0,0">
              <w:txbxContent>
                <w:p w:rsidR="00D400A2" w:rsidRDefault="00883240">
                  <w:pPr>
                    <w:spacing w:before="108"/>
                    <w:ind w:left="195"/>
                    <w:rPr>
                      <w:rFonts w:ascii="Calibri"/>
                      <w:b/>
                      <w:sz w:val="19"/>
                    </w:rPr>
                  </w:pPr>
                  <w:r>
                    <w:rPr>
                      <w:rFonts w:ascii="Calibri"/>
                      <w:b/>
                      <w:color w:val="CFA519"/>
                      <w:w w:val="125"/>
                      <w:sz w:val="19"/>
                    </w:rPr>
                    <w:t>ENG IQTISODIY RESURSLAR: Natijaga asoslangan hisobot</w:t>
                  </w:r>
                </w:p>
                <w:p w:rsidR="00D400A2" w:rsidRDefault="00D400A2">
                  <w:pPr>
                    <w:pStyle w:val="a3"/>
                    <w:spacing w:before="1"/>
                    <w:rPr>
                      <w:rFonts w:ascii="Calibri"/>
                      <w:b/>
                      <w:sz w:val="20"/>
                    </w:rPr>
                  </w:pPr>
                </w:p>
                <w:p w:rsidR="00D400A2" w:rsidRDefault="00883240">
                  <w:pPr>
                    <w:spacing w:before="1"/>
                    <w:ind w:left="210"/>
                    <w:rPr>
                      <w:rFonts w:ascii="Calibri"/>
                      <w:b/>
                      <w:sz w:val="18"/>
                    </w:rPr>
                  </w:pPr>
                  <w:r>
                    <w:rPr>
                      <w:rFonts w:ascii="Calibri"/>
                      <w:b/>
                      <w:color w:val="CFA519"/>
                      <w:w w:val="125"/>
                      <w:sz w:val="18"/>
                    </w:rPr>
                    <w:t>Inklyuziv kapitalizm uchun qirg'oq loyihasi</w:t>
                  </w:r>
                </w:p>
                <w:p w:rsidR="00D400A2" w:rsidRDefault="00883240">
                  <w:pPr>
                    <w:pStyle w:val="a3"/>
                    <w:spacing w:before="21" w:line="268" w:lineRule="auto"/>
                    <w:ind w:left="210" w:right="125"/>
                  </w:pPr>
                  <w:r>
                    <w:rPr>
                      <w:color w:val="231F20"/>
                    </w:rPr>
                    <w:t>Loyiha korporatsiyalar oʻz manfaatdor tomonlari, jumladan mijozlar, xodimlar, hamjamiyat, hukumat va boshqalar uchun qiymat yaratish toʻgʻrisida oʻlchash va hisobot berish uchun natijalarga asoslangan hisobot mexanizmini yaratishga intilayotgan global investorlar va kompaniyalarning bozor tashabbusi hisoblanadi. muhit. Maqsad "har bir muhim manfaatdor tomonlar uchun natijalarga yo'naltirilgan, kompaniya strategiyasining bajarilishini o'lchaydigan va uni aktsiyadorlar uchun uzoq muddatli moliyaviy qiymat bilan bog'laydigan metodologiya bilan ta'minlangan ko'rsatkichlar to'plamini kelishish".</w:t>
                  </w:r>
                </w:p>
              </w:txbxContent>
            </v:textbox>
            <w10:anchorlock/>
          </v:shape>
        </w:pict>
      </w:r>
    </w:p>
    <w:p w:rsidR="00D400A2" w:rsidRDefault="00D400A2">
      <w:pPr>
        <w:pStyle w:val="a3"/>
        <w:spacing w:before="8"/>
        <w:rPr>
          <w:rFonts w:ascii="Arial"/>
          <w:sz w:val="17"/>
        </w:rPr>
      </w:pPr>
    </w:p>
    <w:p w:rsidR="00D400A2" w:rsidRDefault="00D400A2">
      <w:pPr>
        <w:rPr>
          <w:rFonts w:ascii="Arial"/>
          <w:sz w:val="17"/>
        </w:rPr>
        <w:sectPr w:rsidR="00D400A2">
          <w:pgSz w:w="12590" w:h="16190"/>
          <w:pgMar w:top="0" w:right="780" w:bottom="820" w:left="760" w:header="0" w:footer="604" w:gutter="0"/>
          <w:cols w:space="720"/>
        </w:sectPr>
      </w:pPr>
    </w:p>
    <w:p w:rsidR="00D400A2" w:rsidRDefault="0011555C" w:rsidP="00883240">
      <w:pPr>
        <w:pStyle w:val="7"/>
        <w:numPr>
          <w:ilvl w:val="1"/>
          <w:numId w:val="62"/>
        </w:numPr>
        <w:tabs>
          <w:tab w:val="left" w:pos="1508"/>
        </w:tabs>
        <w:spacing w:before="140" w:line="235" w:lineRule="auto"/>
        <w:ind w:left="1051" w:right="330" w:firstLine="0"/>
        <w:jc w:val="left"/>
      </w:pPr>
      <w:r>
        <w:pict>
          <v:rect id="_x0000_s1998" style="position:absolute;left:0;text-align:left;margin-left:584.5pt;margin-top:0;width:44.5pt;height:224.5pt;z-index:15858688;mso-position-horizontal-relative:page;mso-position-vertical-relative:page" fillcolor="#002e54" stroked="f">
            <w10:wrap anchorx="page" anchory="page"/>
          </v:rect>
        </w:pict>
      </w:r>
      <w:r>
        <w:pict>
          <v:rect id="_x0000_s1997" style="position:absolute;left:0;text-align:left;margin-left:584.5pt;margin-top:233.5pt;width:44pt;height:45pt;z-index:15859200;mso-position-horizontal-relative:page;mso-position-vertical-relative:page" fillcolor="#cfa519" stroked="f">
            <w10:wrap anchorx="page" anchory="page"/>
          </v:rect>
        </w:pict>
      </w:r>
      <w:r>
        <w:pict>
          <v:shape id="_x0000_s1996" type="#_x0000_t202" style="position:absolute;left:0;text-align:left;margin-left:568.25pt;margin-top:43.5pt;width:34.75pt;height:149.9pt;z-index:15859712;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bookmarkStart w:id="14" w:name="_TOC_250019"/>
      <w:r w:rsidR="00883240">
        <w:rPr>
          <w:color w:val="CFA519"/>
          <w:w w:val="125"/>
        </w:rPr>
        <w:t>Asosiy samaradorlik ko'rsatkichlari bilan tanishish</w:t>
      </w:r>
      <w:bookmarkEnd w:id="14"/>
    </w:p>
    <w:p w:rsidR="00D400A2" w:rsidRDefault="00883240">
      <w:pPr>
        <w:pStyle w:val="a3"/>
        <w:spacing w:before="8" w:line="268" w:lineRule="auto"/>
        <w:ind w:left="1051" w:right="28"/>
      </w:pPr>
      <w:r>
        <w:rPr>
          <w:color w:val="231F20"/>
        </w:rPr>
        <w:t>Buxgalteriya standartlari bo'yicha kengash asosiy ko'rsatkichlarni "korxona faoliyatining rivojlanishi, samaradorligi yoki holatini samarali o'lchash mumkin bo'lgan omillar" sifatida belgilaydi. Ular korxona muvaffaqiyatining muhim omillarini aks ettiruvchi va muayyan maqsad yoki maqsadlarga erishish yo'lidagi taraqqiyotni ochib beruvchi miqdoriy o'lchovlardir.</w:t>
      </w:r>
    </w:p>
    <w:p w:rsidR="00D400A2" w:rsidRDefault="00883240">
      <w:pPr>
        <w:pStyle w:val="a3"/>
        <w:spacing w:before="183" w:line="268" w:lineRule="auto"/>
        <w:ind w:left="1051" w:right="-9"/>
      </w:pPr>
      <w:r>
        <w:rPr>
          <w:color w:val="231F20"/>
        </w:rPr>
        <w:t>Hisobot kompaniyaning yuqori darajadagi ustuvorliklari, kengroq strategiyasi va uzoq muddatli istiqbollari bilan bog'liq bo'lgan moliyaviy va moliyaviy bo'lmagan KPIlarni taqdim etishi kerak. KPIlar, shuningdek, kompaniya kamaytirishni istagan xavflar va engib o'tish kerak bo'lgan qiyinchiliklar bilan bog'lanishi kerak.</w:t>
      </w:r>
    </w:p>
    <w:p w:rsidR="00D400A2" w:rsidRDefault="00883240">
      <w:pPr>
        <w:pStyle w:val="a3"/>
        <w:spacing w:before="183" w:line="268" w:lineRule="auto"/>
        <w:ind w:left="1051" w:right="284"/>
      </w:pPr>
      <w:r>
        <w:rPr>
          <w:color w:val="231F20"/>
        </w:rPr>
        <w:t>Keyingi sahifadagi 1.31-misol Janubiy Afrikaning tog'-kon kompaniyasi Gold Fields KPI ni kengroq strategik maqsadlar bilan qanday bog'lashini ko'rsatadi.</w:t>
      </w:r>
    </w:p>
    <w:p w:rsidR="00D400A2" w:rsidRDefault="00883240">
      <w:pPr>
        <w:pStyle w:val="a3"/>
        <w:spacing w:before="182" w:line="268" w:lineRule="auto"/>
        <w:ind w:left="1051" w:right="28"/>
      </w:pPr>
      <w:r>
        <w:rPr>
          <w:color w:val="231F20"/>
        </w:rPr>
        <w:t>50 va 51-betlardagi 1.32 va 1.33-misollar KPIlarni kompaniya strategiyasi bilan qanday bog'lash va kompaniyaning ekologik va ijtimoiy majburiyatlari bilan bog'liq maqsadlar sifatida shakllantirish mumkinligini ko'rsatadi. (Asosiy samaradorlik ko'rsatkichlarini qism sifatida ishlatish bo'yicha ko'rsatmalar uchun</w:t>
      </w:r>
    </w:p>
    <w:p w:rsidR="00D400A2" w:rsidRDefault="00883240">
      <w:pPr>
        <w:spacing w:before="3" w:line="268" w:lineRule="auto"/>
        <w:ind w:left="1051" w:right="565"/>
        <w:rPr>
          <w:sz w:val="19"/>
        </w:rPr>
      </w:pPr>
      <w:r>
        <w:rPr>
          <w:color w:val="231F20"/>
          <w:sz w:val="19"/>
        </w:rPr>
        <w:t>strategiyani belgilash jarayoni haqida 1.2 ga qarang. Strategik maqsadlar, ushbu Asboblar to'plamining 22-beti.)</w:t>
      </w:r>
    </w:p>
    <w:p w:rsidR="00D400A2" w:rsidRDefault="00883240">
      <w:pPr>
        <w:spacing w:before="189"/>
        <w:ind w:left="1051"/>
        <w:rPr>
          <w:rFonts w:ascii="Calibri"/>
          <w:b/>
          <w:i/>
          <w:sz w:val="18"/>
        </w:rPr>
      </w:pPr>
      <w:r>
        <w:rPr>
          <w:rFonts w:ascii="Calibri"/>
          <w:b/>
          <w:i/>
          <w:color w:val="CFA519"/>
          <w:w w:val="110"/>
          <w:sz w:val="18"/>
        </w:rPr>
        <w:t>KPI xususiyatlari</w:t>
      </w:r>
    </w:p>
    <w:p w:rsidR="00D400A2" w:rsidRDefault="00883240">
      <w:pPr>
        <w:pStyle w:val="a3"/>
        <w:spacing w:before="21" w:line="268" w:lineRule="auto"/>
        <w:ind w:left="1051" w:right="26"/>
      </w:pPr>
      <w:r>
        <w:rPr>
          <w:color w:val="231F20"/>
        </w:rPr>
        <w:t>KPIlar kompaniya strategiyasini aks ettirish uchun etarlicha aniq bo'lishi kerak, shu bilan birga kompaniya faoliyatini mustaqil va qiyosiy asosda ishonchli tahlil qilish imkonini beradi. KPI ning ba'zi asosiy xususiyatlari quyida tavsiflanadi.</w:t>
      </w:r>
    </w:p>
    <w:p w:rsidR="00D400A2" w:rsidRDefault="00883240">
      <w:pPr>
        <w:pStyle w:val="a3"/>
        <w:spacing w:before="169" w:line="268" w:lineRule="auto"/>
        <w:ind w:left="1051" w:right="121"/>
      </w:pPr>
      <w:r>
        <w:rPr>
          <w:b/>
          <w:i/>
          <w:color w:val="231F20"/>
        </w:rPr>
        <w:t>O'lchanadigan.</w:t>
      </w:r>
      <w:r>
        <w:rPr>
          <w:color w:val="231F20"/>
        </w:rPr>
        <w:t>Sifatli maqsadlar muhim bo'lsa-da, KPI odatda o'lchanishi kerak va sifatli maqsadni ko'rsatkichga o'tkazishda ba'zi ijodkorlik talab qilinishi mumkin.</w:t>
      </w:r>
    </w:p>
    <w:p w:rsidR="00D400A2" w:rsidRDefault="00883240">
      <w:pPr>
        <w:pStyle w:val="a3"/>
        <w:spacing w:before="167" w:line="268" w:lineRule="auto"/>
        <w:ind w:left="1051" w:right="-4"/>
      </w:pPr>
      <w:r>
        <w:rPr>
          <w:b/>
          <w:i/>
          <w:color w:val="231F20"/>
          <w:spacing w:val="-3"/>
        </w:rPr>
        <w:t>Taqqoslash mumkin.</w:t>
      </w:r>
      <w:r>
        <w:rPr>
          <w:color w:val="231F20"/>
        </w:rPr>
        <w:t>Agar sanoat yoki faoliyat uchun umumiy qabul qilingan KPIlar mavjud bo'lsa, ular investorlar va boshqa manfaatdor tomonlar uchun ishonchliroq bo'lishi mumkin.</w:t>
      </w:r>
    </w:p>
    <w:p w:rsidR="00D400A2" w:rsidRDefault="00883240">
      <w:pPr>
        <w:pStyle w:val="a3"/>
        <w:spacing w:before="168" w:line="268" w:lineRule="auto"/>
        <w:ind w:left="1051" w:right="140"/>
      </w:pPr>
      <w:r>
        <w:rPr>
          <w:b/>
          <w:i/>
          <w:color w:val="231F20"/>
        </w:rPr>
        <w:t>Sanoatga xos c.</w:t>
      </w:r>
      <w:r>
        <w:rPr>
          <w:color w:val="231F20"/>
        </w:rPr>
        <w:t>Sanoatning o'ziga xosligi strategik KPIlarni belgilash uchun muhimdir. Masalan, iste'dod va</w:t>
      </w:r>
    </w:p>
    <w:p w:rsidR="00D400A2" w:rsidRDefault="00883240">
      <w:pPr>
        <w:pStyle w:val="a3"/>
        <w:spacing w:before="99" w:line="268" w:lineRule="auto"/>
        <w:ind w:left="141" w:right="941"/>
      </w:pPr>
      <w:r>
        <w:br w:type="column"/>
      </w:r>
      <w:r>
        <w:rPr>
          <w:color w:val="231F20"/>
        </w:rPr>
        <w:lastRenderedPageBreak/>
        <w:t>innovatsiyalar dasturiy ta'minot yoki farmatsevtika uchun muhim; Holbuki, qazib olish huquqini qo'lga kiritish, jamoa bilan munosabatlar, sog'liq va xavfsizlik qazib oluvchi sanoat uchun muhim ahamiyatga ega. Sohaga xos KPIlar barqarorlik strategiyalari uchun ham juda foydali bo'lishi mumkin. Misol uchun, hayvonlar oqsili bozoridagi kompaniyalar o'zlarining tengdoshlari samaradorligini taqqoslash uchun FCR (ozuqa konvertatsiya nisbati) dan foydalanishlari mumkin. Xuddi shunday, qishloq xo'jaligi kompaniyalari o'z ish faoliyatini hujjatlashtirish uchun gektariga hosildorlik va bir tonna mahsulot uchun suv sarfi kabi proksi-serverlardan foydalanishi mumkin.</w:t>
      </w:r>
    </w:p>
    <w:p w:rsidR="00D400A2" w:rsidRDefault="00883240">
      <w:pPr>
        <w:pStyle w:val="a3"/>
        <w:spacing w:before="172" w:line="268" w:lineRule="auto"/>
        <w:ind w:left="141" w:right="941"/>
      </w:pPr>
      <w:r>
        <w:rPr>
          <w:b/>
          <w:color w:val="231F20"/>
        </w:rPr>
        <w:t>Mos keluvchi.</w:t>
      </w:r>
      <w:r>
        <w:rPr>
          <w:color w:val="231F20"/>
        </w:rPr>
        <w:t>Strategiya rivojlanishi mumkin bo'lsa-da, KPIlar tendentsiyalarni ko'rsatish va ishonchlilikni saqlab qolish uchun, ayniqsa xabar qilingan ma'lumotlarning ko'lami bo'yicha iloji boricha izchil bo'lishi muhimdir.</w:t>
      </w:r>
    </w:p>
    <w:p w:rsidR="00D400A2" w:rsidRDefault="00883240">
      <w:pPr>
        <w:pStyle w:val="a3"/>
        <w:spacing w:before="168" w:line="268" w:lineRule="auto"/>
        <w:ind w:left="141" w:right="1077"/>
      </w:pPr>
      <w:r>
        <w:rPr>
          <w:b/>
          <w:color w:val="231F20"/>
        </w:rPr>
        <w:t>Ta'riflar va taxminlar.</w:t>
      </w:r>
      <w:r>
        <w:rPr>
          <w:color w:val="231F20"/>
        </w:rPr>
        <w:t>Ishonchlilik, shuningdek, KPI va ularning o'lchovlari ortidagi taxminlar aniq bo'lishini talab qiladi. Bu, ayniqsa, ular ijodiy, yangi yoki boshqacha tarzda o'zgartirilgan bo'lsa, to'g'ri keladi. Agar moliyaviy hisobotdagi KPI tuzatilgan bo'lsa, tuzatish va uning ahamiyati aniq ko'rsatilishi kerak. Bu sanoat standartlari yoki boshqa standart KPI sozlangan taqdirda ham amal qiladi.</w:t>
      </w:r>
    </w:p>
    <w:p w:rsidR="00D400A2" w:rsidRDefault="00883240">
      <w:pPr>
        <w:pStyle w:val="a3"/>
        <w:spacing w:before="170" w:line="268" w:lineRule="auto"/>
        <w:ind w:left="141" w:right="941"/>
      </w:pPr>
      <w:r>
        <w:rPr>
          <w:b/>
          <w:color w:val="231F20"/>
          <w:spacing w:val="-5"/>
        </w:rPr>
        <w:t>Kontekstni kiritish.</w:t>
      </w:r>
      <w:r>
        <w:rPr>
          <w:color w:val="231F20"/>
          <w:spacing w:val="-4"/>
        </w:rPr>
        <w:t>Kompaniyalar foydalilikni oshirishi mumkin</w:t>
      </w:r>
      <w:r>
        <w:rPr>
          <w:color w:val="231F20"/>
        </w:rPr>
        <w:t>kontekstni qo'shish orqali qaror qabul qilish uchun KPI. KPI odatda mutlaq qiymatlar sifatida shakllantiriladi. Quyida atrof-muhit va ijtimoiy KPIlarga kontekstni qanday qo'shish bo'yicha ba'zi takliflar keltirilgan:</w:t>
      </w:r>
    </w:p>
    <w:p w:rsidR="00D400A2" w:rsidRDefault="00883240" w:rsidP="00883240">
      <w:pPr>
        <w:pStyle w:val="a7"/>
        <w:numPr>
          <w:ilvl w:val="3"/>
          <w:numId w:val="58"/>
        </w:numPr>
        <w:tabs>
          <w:tab w:val="left" w:pos="682"/>
        </w:tabs>
        <w:spacing w:before="83" w:line="266" w:lineRule="auto"/>
        <w:ind w:left="681" w:right="1036" w:hanging="180"/>
        <w:rPr>
          <w:sz w:val="19"/>
        </w:rPr>
      </w:pPr>
      <w:r>
        <w:rPr>
          <w:rFonts w:ascii="Book Antiqua" w:hAnsi="Book Antiqua"/>
          <w:i/>
          <w:color w:val="231F20"/>
          <w:spacing w:val="-3"/>
          <w:sz w:val="19"/>
        </w:rPr>
        <w:t>Samaradorlik:</w:t>
      </w:r>
      <w:r>
        <w:rPr>
          <w:color w:val="231F20"/>
          <w:sz w:val="19"/>
        </w:rPr>
        <w:t>Iste'mol qilingan (energiya, materiallar) yoki chiqarilgan (chiqindilar/IG emissiyasi) resurslar bo'yicha KPI ko'rsatkichlari moliyaviy natijalar (daromad, foyda) yoki operatsion natijalar (ishlab chiqarilgan, sotilgan mahsulotlar soni) nisbati sifatida kontekstda bo'lishi mumkin.</w:t>
      </w:r>
    </w:p>
    <w:p w:rsidR="00D400A2" w:rsidRDefault="0011555C">
      <w:pPr>
        <w:pStyle w:val="a3"/>
        <w:spacing w:before="4"/>
        <w:rPr>
          <w:sz w:val="13"/>
        </w:rPr>
      </w:pPr>
      <w:r>
        <w:pict>
          <v:shape id="_x0000_s1995" type="#_x0000_t202" style="position:absolute;margin-left:319pt;margin-top:9.05pt;width:265.5pt;height:87.25pt;z-index:-15599104;mso-wrap-distance-left:0;mso-wrap-distance-right:0;mso-position-horizontal-relative:page" fillcolor="#cfa519" stroked="f">
            <v:textbox inset="0,0,0,0">
              <w:txbxContent>
                <w:p w:rsidR="00D400A2" w:rsidRDefault="00883240">
                  <w:pPr>
                    <w:pStyle w:val="a3"/>
                    <w:spacing w:before="119" w:line="266" w:lineRule="auto"/>
                    <w:ind w:left="183" w:right="505"/>
                  </w:pPr>
                  <w:r>
                    <w:rPr>
                      <w:rFonts w:ascii="Calibri" w:hAnsi="Calibri"/>
                      <w:b/>
                      <w:color w:val="FFFFFF"/>
                    </w:rPr>
                    <w:t>MASLAHAT:</w:t>
                  </w:r>
                  <w:r>
                    <w:rPr>
                      <w:color w:val="FFFFFF"/>
                    </w:rPr>
                    <w:t>Ishlash bilan bog'liq turli vaqt davrlarini muhokama qilishni ko'rib chiqing - turli vaqt davrlariga tegishli KPI bilan. Moliyaviy KPI ko'pincha qisqa muddatli va orqaga qarab ko'rinadi; Boshqa tomondan, moliyaviy bo'lmagan KPIlar kelajakka qarashli bo'lishi mumkin, bu esa kelajakdagi natijalar haqida tushuncha beradi.</w:t>
                  </w:r>
                </w:p>
              </w:txbxContent>
            </v:textbox>
            <w10:wrap type="topAndBottom" anchorx="page"/>
          </v:shape>
        </w:pict>
      </w:r>
    </w:p>
    <w:p w:rsidR="00D400A2" w:rsidRDefault="00D400A2">
      <w:pPr>
        <w:rPr>
          <w:sz w:val="13"/>
        </w:rPr>
        <w:sectPr w:rsidR="00D400A2">
          <w:type w:val="continuous"/>
          <w:pgSz w:w="12590" w:h="16190"/>
          <w:pgMar w:top="1500" w:right="780" w:bottom="280" w:left="760" w:header="720" w:footer="720" w:gutter="0"/>
          <w:cols w:num="2" w:space="720" w:equalWidth="0">
            <w:col w:w="5439" w:space="40"/>
            <w:col w:w="5571"/>
          </w:cols>
        </w:sectPr>
      </w:pPr>
    </w:p>
    <w:p w:rsidR="00D400A2" w:rsidRDefault="0011555C">
      <w:pPr>
        <w:pStyle w:val="a3"/>
        <w:rPr>
          <w:sz w:val="20"/>
        </w:rPr>
      </w:pPr>
      <w:r>
        <w:lastRenderedPageBreak/>
        <w:pict>
          <v:rect id="_x0000_s1994" style="position:absolute;margin-left:0;margin-top:0;width:44.5pt;height:224.5pt;z-index:-23068672;mso-position-horizontal-relative:page;mso-position-vertical-relative:page" fillcolor="#002e54" stroked="f">
            <w10:wrap anchorx="page" anchory="page"/>
          </v:rect>
        </w:pict>
      </w:r>
      <w:r>
        <w:pict>
          <v:shape id="_x0000_s1993" type="#_x0000_t202" style="position:absolute;margin-left:26.85pt;margin-top:43.5pt;width:33.95pt;height:149.9pt;z-index:-23068160;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p>
    <w:p w:rsidR="00D400A2" w:rsidRDefault="00D400A2">
      <w:pPr>
        <w:pStyle w:val="a3"/>
        <w:rPr>
          <w:sz w:val="20"/>
        </w:rPr>
      </w:pPr>
    </w:p>
    <w:p w:rsidR="00D400A2" w:rsidRDefault="00D400A2">
      <w:pPr>
        <w:pStyle w:val="a3"/>
        <w:spacing w:before="11"/>
        <w:rPr>
          <w:sz w:val="23"/>
        </w:rPr>
      </w:pPr>
    </w:p>
    <w:p w:rsidR="00D400A2" w:rsidRDefault="00883240">
      <w:pPr>
        <w:spacing w:before="101" w:line="243" w:lineRule="exact"/>
        <w:ind w:left="1593"/>
        <w:rPr>
          <w:rFonts w:ascii="Arial" w:hAnsi="Arial"/>
          <w:sz w:val="20"/>
        </w:rPr>
      </w:pPr>
      <w:r>
        <w:rPr>
          <w:rFonts w:ascii="Calibri" w:hAnsi="Calibri"/>
          <w:b/>
          <w:color w:val="CFA519"/>
          <w:w w:val="105"/>
          <w:sz w:val="20"/>
        </w:rPr>
        <w:t>1.31-misol:</w:t>
      </w:r>
      <w:r>
        <w:rPr>
          <w:rFonts w:ascii="Arial" w:hAnsi="Arial"/>
          <w:color w:val="231F20"/>
          <w:w w:val="105"/>
          <w:sz w:val="20"/>
        </w:rPr>
        <w:t>Strategik maqsadlar va KPI-Gold Fields 2015 Integrated</w:t>
      </w:r>
    </w:p>
    <w:p w:rsidR="00D400A2" w:rsidRDefault="00883240">
      <w:pPr>
        <w:spacing w:line="229" w:lineRule="exact"/>
        <w:ind w:left="1593"/>
        <w:rPr>
          <w:rFonts w:ascii="Arial"/>
          <w:sz w:val="20"/>
        </w:rPr>
      </w:pPr>
      <w:r>
        <w:rPr>
          <w:rFonts w:ascii="Arial"/>
          <w:color w:val="231F20"/>
          <w:w w:val="110"/>
          <w:sz w:val="20"/>
        </w:rPr>
        <w:t>Yillik hisobot</w:t>
      </w:r>
    </w:p>
    <w:p w:rsidR="00D400A2" w:rsidRDefault="00D400A2">
      <w:pPr>
        <w:pStyle w:val="a3"/>
        <w:spacing w:before="3" w:after="1"/>
        <w:rPr>
          <w:rFonts w:ascii="Arial"/>
          <w:sz w:val="13"/>
        </w:rPr>
      </w:pPr>
    </w:p>
    <w:p w:rsidR="00D400A2" w:rsidRDefault="0011555C">
      <w:pPr>
        <w:tabs>
          <w:tab w:val="left" w:pos="1579"/>
        </w:tabs>
        <w:ind w:left="-760"/>
        <w:rPr>
          <w:rFonts w:ascii="Arial"/>
          <w:sz w:val="20"/>
        </w:rPr>
      </w:pPr>
      <w:r>
        <w:rPr>
          <w:rFonts w:ascii="Arial"/>
          <w:position w:val="422"/>
          <w:sz w:val="20"/>
        </w:rPr>
      </w:r>
      <w:r>
        <w:rPr>
          <w:rFonts w:ascii="Arial"/>
          <w:position w:val="422"/>
          <w:sz w:val="20"/>
        </w:rPr>
        <w:pict>
          <v:group id="_x0000_s1991" style="width:44.55pt;height:45pt;mso-position-horizontal-relative:char;mso-position-vertical-relative:line" coordsize="891,900">
            <v:rect id="_x0000_s1992" style="position:absolute;width:891;height:900" fillcolor="#cfa519" stroked="f"/>
            <w10:anchorlock/>
          </v:group>
        </w:pict>
      </w:r>
      <w:r w:rsidR="00883240">
        <w:rPr>
          <w:rFonts w:ascii="Arial"/>
          <w:position w:val="422"/>
          <w:sz w:val="20"/>
        </w:rPr>
        <w:tab/>
      </w:r>
      <w:r w:rsidR="00883240">
        <w:rPr>
          <w:rFonts w:ascii="Arial"/>
          <w:noProof/>
          <w:sz w:val="20"/>
        </w:rPr>
        <w:drawing>
          <wp:inline distT="0" distB="0" distL="0" distR="0">
            <wp:extent cx="5364263" cy="5279136"/>
            <wp:effectExtent l="0" t="0" r="0" b="0"/>
            <wp:docPr id="19"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7.jpeg"/>
                    <pic:cNvPicPr/>
                  </pic:nvPicPr>
                  <pic:blipFill>
                    <a:blip r:embed="rId117" cstate="print"/>
                    <a:stretch>
                      <a:fillRect/>
                    </a:stretch>
                  </pic:blipFill>
                  <pic:spPr>
                    <a:xfrm>
                      <a:off x="0" y="0"/>
                      <a:ext cx="5364263" cy="5279136"/>
                    </a:xfrm>
                    <a:prstGeom prst="rect">
                      <a:avLst/>
                    </a:prstGeom>
                  </pic:spPr>
                </pic:pic>
              </a:graphicData>
            </a:graphic>
          </wp:inline>
        </w:drawing>
      </w:r>
    </w:p>
    <w:p w:rsidR="00D400A2" w:rsidRDefault="00883240">
      <w:pPr>
        <w:spacing w:before="19"/>
        <w:ind w:left="1570"/>
        <w:rPr>
          <w:rFonts w:ascii="Arial"/>
          <w:sz w:val="14"/>
        </w:rPr>
      </w:pPr>
      <w:r>
        <w:rPr>
          <w:rFonts w:ascii="Arial"/>
          <w:color w:val="231F20"/>
          <w:w w:val="105"/>
          <w:sz w:val="14"/>
        </w:rPr>
        <w:t>Manba: Gold Fields.</w:t>
      </w:r>
    </w:p>
    <w:p w:rsidR="00D400A2" w:rsidRDefault="00D400A2">
      <w:pPr>
        <w:pStyle w:val="a3"/>
        <w:rPr>
          <w:rFonts w:ascii="Arial"/>
          <w:sz w:val="20"/>
        </w:rPr>
      </w:pPr>
    </w:p>
    <w:p w:rsidR="00D400A2" w:rsidRDefault="00D400A2">
      <w:pPr>
        <w:pStyle w:val="a3"/>
        <w:spacing w:before="7"/>
        <w:rPr>
          <w:rFonts w:ascii="Arial"/>
          <w:sz w:val="27"/>
        </w:rPr>
      </w:pPr>
    </w:p>
    <w:p w:rsidR="00D400A2" w:rsidRDefault="00883240">
      <w:pPr>
        <w:spacing w:before="100"/>
        <w:ind w:left="1570"/>
        <w:rPr>
          <w:rFonts w:ascii="Arial" w:hAnsi="Arial"/>
          <w:sz w:val="20"/>
        </w:rPr>
      </w:pPr>
      <w:r>
        <w:rPr>
          <w:rFonts w:ascii="Calibri" w:hAnsi="Calibri"/>
          <w:b/>
          <w:color w:val="CFA519"/>
          <w:w w:val="110"/>
          <w:sz w:val="20"/>
        </w:rPr>
        <w:t>1.32-misol:</w:t>
      </w:r>
      <w:r>
        <w:rPr>
          <w:rFonts w:ascii="Arial" w:hAnsi="Arial"/>
          <w:color w:val="231F20"/>
          <w:w w:val="110"/>
          <w:sz w:val="20"/>
        </w:rPr>
        <w:t>Atrof-muhitga ta'sir maqsadlari - Takeda yillik hisoboti 2016</w:t>
      </w:r>
    </w:p>
    <w:p w:rsidR="00D400A2" w:rsidRDefault="0011555C">
      <w:pPr>
        <w:pStyle w:val="a3"/>
        <w:spacing w:before="4"/>
        <w:rPr>
          <w:rFonts w:ascii="Arial"/>
          <w:sz w:val="11"/>
        </w:rPr>
      </w:pPr>
      <w:r>
        <w:pict>
          <v:group id="_x0000_s1988" style="position:absolute;margin-left:116.5pt;margin-top:8.5pt;width:421.2pt;height:139.7pt;z-index:-15596544;mso-wrap-distance-left:0;mso-wrap-distance-right:0;mso-position-horizontal-relative:page" coordorigin="2330,170" coordsize="8424,2794">
            <v:shape id="_x0000_s1990" type="#_x0000_t75" style="position:absolute;left:2335;top:175;width:8414;height:2784">
              <v:imagedata r:id="rId118" o:title=""/>
            </v:shape>
            <v:rect id="_x0000_s1989" style="position:absolute;left:2335;top:175;width:8414;height:2784" filled="f" strokecolor="#231f20" strokeweight=".5pt"/>
            <w10:wrap type="topAndBottom" anchorx="page"/>
          </v:group>
        </w:pict>
      </w:r>
    </w:p>
    <w:p w:rsidR="00D400A2" w:rsidRDefault="00883240">
      <w:pPr>
        <w:spacing w:before="17"/>
        <w:ind w:left="1584"/>
        <w:rPr>
          <w:rFonts w:ascii="Arial"/>
          <w:sz w:val="14"/>
        </w:rPr>
      </w:pPr>
      <w:r>
        <w:rPr>
          <w:rFonts w:ascii="Arial"/>
          <w:color w:val="231F20"/>
          <w:w w:val="105"/>
          <w:sz w:val="14"/>
        </w:rPr>
        <w:t>Manba: Takeda.</w:t>
      </w:r>
    </w:p>
    <w:p w:rsidR="00D400A2" w:rsidRDefault="00D400A2">
      <w:pPr>
        <w:rPr>
          <w:rFonts w:ascii="Arial"/>
          <w:sz w:val="14"/>
        </w:rPr>
        <w:sectPr w:rsidR="00D400A2">
          <w:pgSz w:w="12590" w:h="16190"/>
          <w:pgMar w:top="0" w:right="780" w:bottom="800" w:left="760" w:header="0" w:footer="602"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883240">
      <w:pPr>
        <w:spacing w:before="101"/>
        <w:ind w:left="1051"/>
        <w:rPr>
          <w:rFonts w:ascii="Arial" w:hAnsi="Arial"/>
          <w:sz w:val="20"/>
        </w:rPr>
      </w:pPr>
      <w:r>
        <w:rPr>
          <w:rFonts w:ascii="Calibri" w:hAnsi="Calibri"/>
          <w:b/>
          <w:color w:val="CFA519"/>
          <w:w w:val="110"/>
          <w:sz w:val="20"/>
        </w:rPr>
        <w:t>1.33-misol:</w:t>
      </w:r>
      <w:r>
        <w:rPr>
          <w:rFonts w:ascii="Arial" w:hAnsi="Arial"/>
          <w:color w:val="231F20"/>
          <w:w w:val="110"/>
          <w:sz w:val="20"/>
        </w:rPr>
        <w:t>Barqarorlik strategiyasi va KPI - 2015 yil uchun standart barqarorlik xulosasi</w:t>
      </w:r>
    </w:p>
    <w:p w:rsidR="00D400A2" w:rsidRDefault="00D400A2">
      <w:pPr>
        <w:pStyle w:val="a3"/>
        <w:spacing w:before="2"/>
        <w:rPr>
          <w:rFonts w:ascii="Arial"/>
          <w:sz w:val="14"/>
        </w:rPr>
      </w:pPr>
    </w:p>
    <w:tbl>
      <w:tblPr>
        <w:tblStyle w:val="TableNormal"/>
        <w:tblW w:w="0" w:type="auto"/>
        <w:tblInd w:w="1059" w:type="dxa"/>
        <w:tblLayout w:type="fixed"/>
        <w:tblLook w:val="01E0" w:firstRow="1" w:lastRow="1" w:firstColumn="1" w:lastColumn="1" w:noHBand="0" w:noVBand="0"/>
      </w:tblPr>
      <w:tblGrid>
        <w:gridCol w:w="1787"/>
        <w:gridCol w:w="1794"/>
        <w:gridCol w:w="1884"/>
        <w:gridCol w:w="1087"/>
        <w:gridCol w:w="1571"/>
        <w:gridCol w:w="820"/>
      </w:tblGrid>
      <w:tr w:rsidR="00D400A2">
        <w:trPr>
          <w:trHeight w:val="623"/>
        </w:trPr>
        <w:tc>
          <w:tcPr>
            <w:tcW w:w="1787" w:type="dxa"/>
            <w:shd w:val="clear" w:color="auto" w:fill="00AEEF"/>
          </w:tcPr>
          <w:p w:rsidR="00D400A2" w:rsidRDefault="00883240">
            <w:pPr>
              <w:pStyle w:val="TableParagraph"/>
              <w:spacing w:before="97"/>
              <w:ind w:left="215"/>
              <w:rPr>
                <w:b/>
                <w:sz w:val="16"/>
              </w:rPr>
            </w:pPr>
            <w:r>
              <w:rPr>
                <w:b/>
                <w:color w:val="FFFFFF"/>
                <w:sz w:val="16"/>
              </w:rPr>
              <w:t>Mavzu</w:t>
            </w:r>
          </w:p>
        </w:tc>
        <w:tc>
          <w:tcPr>
            <w:tcW w:w="1794" w:type="dxa"/>
            <w:shd w:val="clear" w:color="auto" w:fill="00AEEF"/>
          </w:tcPr>
          <w:p w:rsidR="00D400A2" w:rsidRDefault="00883240">
            <w:pPr>
              <w:pStyle w:val="TableParagraph"/>
              <w:spacing w:before="97"/>
              <w:ind w:left="53"/>
              <w:rPr>
                <w:b/>
                <w:sz w:val="16"/>
              </w:rPr>
            </w:pPr>
            <w:r>
              <w:rPr>
                <w:b/>
                <w:color w:val="FFFFFF"/>
                <w:sz w:val="16"/>
              </w:rPr>
              <w:t>Majburiyat</w:t>
            </w:r>
          </w:p>
        </w:tc>
        <w:tc>
          <w:tcPr>
            <w:tcW w:w="1884" w:type="dxa"/>
            <w:shd w:val="clear" w:color="auto" w:fill="00AEEF"/>
          </w:tcPr>
          <w:p w:rsidR="00D400A2" w:rsidRDefault="00883240">
            <w:pPr>
              <w:pStyle w:val="TableParagraph"/>
              <w:spacing w:before="97"/>
              <w:ind w:left="174"/>
              <w:rPr>
                <w:b/>
                <w:sz w:val="16"/>
              </w:rPr>
            </w:pPr>
            <w:r>
              <w:rPr>
                <w:b/>
                <w:color w:val="FFFFFF"/>
                <w:sz w:val="16"/>
              </w:rPr>
              <w:t>Maqsad</w:t>
            </w:r>
          </w:p>
        </w:tc>
        <w:tc>
          <w:tcPr>
            <w:tcW w:w="1087" w:type="dxa"/>
            <w:shd w:val="clear" w:color="auto" w:fill="00AEEF"/>
          </w:tcPr>
          <w:p w:rsidR="00D400A2" w:rsidRDefault="00883240">
            <w:pPr>
              <w:pStyle w:val="TableParagraph"/>
              <w:spacing w:before="97"/>
              <w:ind w:left="110"/>
              <w:rPr>
                <w:b/>
                <w:sz w:val="16"/>
              </w:rPr>
            </w:pPr>
            <w:r>
              <w:rPr>
                <w:b/>
                <w:color w:val="FFFFFF"/>
                <w:sz w:val="16"/>
              </w:rPr>
              <w:t>Vaqt jadvali</w:t>
            </w:r>
          </w:p>
        </w:tc>
        <w:tc>
          <w:tcPr>
            <w:tcW w:w="1571" w:type="dxa"/>
            <w:shd w:val="clear" w:color="auto" w:fill="00AEEF"/>
          </w:tcPr>
          <w:p w:rsidR="00D400A2" w:rsidRDefault="00883240">
            <w:pPr>
              <w:pStyle w:val="TableParagraph"/>
              <w:spacing w:before="97" w:line="273" w:lineRule="auto"/>
              <w:ind w:left="230" w:right="525"/>
              <w:rPr>
                <w:b/>
                <w:sz w:val="16"/>
              </w:rPr>
            </w:pPr>
            <w:r>
              <w:rPr>
                <w:b/>
                <w:color w:val="FFFFFF"/>
                <w:sz w:val="16"/>
              </w:rPr>
              <w:t>2015-yildagi taraqqiyot</w:t>
            </w:r>
          </w:p>
        </w:tc>
        <w:tc>
          <w:tcPr>
            <w:tcW w:w="820" w:type="dxa"/>
            <w:shd w:val="clear" w:color="auto" w:fill="00AEEF"/>
          </w:tcPr>
          <w:p w:rsidR="00D400A2" w:rsidRDefault="00883240">
            <w:pPr>
              <w:pStyle w:val="TableParagraph"/>
              <w:spacing w:before="97"/>
              <w:ind w:left="244"/>
              <w:rPr>
                <w:b/>
                <w:sz w:val="16"/>
              </w:rPr>
            </w:pPr>
            <w:r>
              <w:rPr>
                <w:b/>
                <w:color w:val="FFFFFF"/>
                <w:sz w:val="16"/>
              </w:rPr>
              <w:t>SFG</w:t>
            </w:r>
          </w:p>
        </w:tc>
      </w:tr>
      <w:tr w:rsidR="00D400A2">
        <w:trPr>
          <w:trHeight w:val="1298"/>
        </w:trPr>
        <w:tc>
          <w:tcPr>
            <w:tcW w:w="1787" w:type="dxa"/>
            <w:tcBorders>
              <w:bottom w:val="single" w:sz="12" w:space="0" w:color="FFFFFF"/>
            </w:tcBorders>
            <w:shd w:val="clear" w:color="auto" w:fill="E7F6FD"/>
          </w:tcPr>
          <w:p w:rsidR="00D400A2" w:rsidRDefault="00883240">
            <w:pPr>
              <w:pStyle w:val="TableParagraph"/>
              <w:spacing w:before="113" w:line="292" w:lineRule="auto"/>
              <w:ind w:left="215" w:right="493"/>
              <w:rPr>
                <w:b/>
                <w:sz w:val="15"/>
              </w:rPr>
            </w:pPr>
            <w:r>
              <w:rPr>
                <w:b/>
                <w:color w:val="6D6E71"/>
                <w:w w:val="105"/>
                <w:sz w:val="15"/>
              </w:rPr>
              <w:t>Barqaror iqtisodiy o'sishga hissa qo'shish</w:t>
            </w:r>
          </w:p>
        </w:tc>
        <w:tc>
          <w:tcPr>
            <w:tcW w:w="1794" w:type="dxa"/>
            <w:tcBorders>
              <w:bottom w:val="single" w:sz="12" w:space="0" w:color="FFFFFF"/>
            </w:tcBorders>
            <w:shd w:val="clear" w:color="auto" w:fill="E7F6FD"/>
          </w:tcPr>
          <w:p w:rsidR="00D400A2" w:rsidRDefault="00883240">
            <w:pPr>
              <w:pStyle w:val="TableParagraph"/>
              <w:spacing w:before="113" w:line="292" w:lineRule="auto"/>
              <w:ind w:left="53" w:right="322"/>
              <w:rPr>
                <w:sz w:val="15"/>
              </w:rPr>
            </w:pPr>
            <w:r>
              <w:rPr>
                <w:color w:val="6D6E71"/>
                <w:w w:val="105"/>
                <w:sz w:val="15"/>
              </w:rPr>
              <w:t>Sahroi Kabirda energiya ishlab chiqarishga investitsiyalarni kuchaytirish</w:t>
            </w:r>
          </w:p>
          <w:p w:rsidR="00D400A2" w:rsidRDefault="00883240">
            <w:pPr>
              <w:pStyle w:val="TableParagraph"/>
              <w:spacing w:before="0" w:line="292" w:lineRule="auto"/>
              <w:ind w:left="53"/>
              <w:rPr>
                <w:sz w:val="15"/>
              </w:rPr>
            </w:pPr>
            <w:r>
              <w:rPr>
                <w:color w:val="6D6E71"/>
                <w:w w:val="105"/>
                <w:sz w:val="15"/>
              </w:rPr>
              <w:t>Afrika kuch Afrika orqali</w:t>
            </w:r>
          </w:p>
        </w:tc>
        <w:tc>
          <w:tcPr>
            <w:tcW w:w="1884" w:type="dxa"/>
            <w:tcBorders>
              <w:bottom w:val="single" w:sz="12" w:space="0" w:color="FFFFFF"/>
            </w:tcBorders>
            <w:shd w:val="clear" w:color="auto" w:fill="E7F6FD"/>
          </w:tcPr>
          <w:p w:rsidR="00D400A2" w:rsidRDefault="00883240">
            <w:pPr>
              <w:pStyle w:val="TableParagraph"/>
              <w:spacing w:before="113" w:line="292" w:lineRule="auto"/>
              <w:ind w:left="174" w:right="324"/>
              <w:rPr>
                <w:sz w:val="15"/>
              </w:rPr>
            </w:pPr>
            <w:r>
              <w:rPr>
                <w:color w:val="6D6E71"/>
                <w:w w:val="105"/>
                <w:sz w:val="15"/>
              </w:rPr>
              <w:t>5 milliard dollar. Ishlab chiqarish quvvatini 7500 megavattgacha oshirish kutilmoqda</w:t>
            </w:r>
          </w:p>
        </w:tc>
        <w:tc>
          <w:tcPr>
            <w:tcW w:w="1087" w:type="dxa"/>
            <w:tcBorders>
              <w:bottom w:val="single" w:sz="12" w:space="0" w:color="FFFFFF"/>
            </w:tcBorders>
            <w:shd w:val="clear" w:color="auto" w:fill="E7F6FD"/>
          </w:tcPr>
          <w:p w:rsidR="00D400A2" w:rsidRDefault="00883240">
            <w:pPr>
              <w:pStyle w:val="TableParagraph"/>
              <w:spacing w:before="113"/>
              <w:ind w:left="110"/>
              <w:rPr>
                <w:sz w:val="15"/>
              </w:rPr>
            </w:pPr>
            <w:r>
              <w:rPr>
                <w:color w:val="6D6E71"/>
                <w:w w:val="105"/>
                <w:sz w:val="15"/>
              </w:rPr>
              <w:t>2013-2018 yillar</w:t>
            </w:r>
          </w:p>
        </w:tc>
        <w:tc>
          <w:tcPr>
            <w:tcW w:w="1571" w:type="dxa"/>
            <w:tcBorders>
              <w:bottom w:val="single" w:sz="12" w:space="0" w:color="FFFFFF"/>
            </w:tcBorders>
            <w:shd w:val="clear" w:color="auto" w:fill="E7F6FD"/>
          </w:tcPr>
          <w:p w:rsidR="00D400A2" w:rsidRDefault="00883240">
            <w:pPr>
              <w:pStyle w:val="TableParagraph"/>
              <w:spacing w:before="113"/>
              <w:ind w:left="230"/>
              <w:rPr>
                <w:sz w:val="15"/>
              </w:rPr>
            </w:pPr>
            <w:r>
              <w:rPr>
                <w:color w:val="6D6E71"/>
                <w:w w:val="105"/>
                <w:sz w:val="15"/>
              </w:rPr>
              <w:t>3,4 gigavatt</w:t>
            </w:r>
          </w:p>
        </w:tc>
        <w:tc>
          <w:tcPr>
            <w:tcW w:w="820" w:type="dxa"/>
            <w:tcBorders>
              <w:bottom w:val="single" w:sz="12" w:space="0" w:color="FFFFFF"/>
            </w:tcBorders>
            <w:shd w:val="clear" w:color="auto" w:fill="E7F6FD"/>
          </w:tcPr>
          <w:p w:rsidR="00D400A2" w:rsidRDefault="00883240">
            <w:pPr>
              <w:pStyle w:val="TableParagraph"/>
              <w:spacing w:before="113"/>
              <w:ind w:left="244"/>
              <w:rPr>
                <w:sz w:val="15"/>
              </w:rPr>
            </w:pPr>
            <w:r>
              <w:rPr>
                <w:color w:val="6D6E71"/>
                <w:w w:val="105"/>
                <w:sz w:val="15"/>
              </w:rPr>
              <w:t>7, 9</w:t>
            </w:r>
          </w:p>
        </w:tc>
      </w:tr>
      <w:tr w:rsidR="00D400A2">
        <w:trPr>
          <w:trHeight w:val="231"/>
        </w:trPr>
        <w:tc>
          <w:tcPr>
            <w:tcW w:w="1787" w:type="dxa"/>
            <w:tcBorders>
              <w:top w:val="single" w:sz="12" w:space="0" w:color="FFFFFF"/>
            </w:tcBorders>
            <w:shd w:val="clear" w:color="auto" w:fill="C7EAFB"/>
          </w:tcPr>
          <w:p w:rsidR="00D400A2" w:rsidRDefault="00883240">
            <w:pPr>
              <w:pStyle w:val="TableParagraph"/>
              <w:spacing w:before="45" w:line="167" w:lineRule="exact"/>
              <w:ind w:left="215"/>
              <w:rPr>
                <w:b/>
                <w:sz w:val="15"/>
              </w:rPr>
            </w:pPr>
            <w:r>
              <w:rPr>
                <w:b/>
                <w:color w:val="6D6E71"/>
                <w:w w:val="105"/>
                <w:sz w:val="15"/>
              </w:rPr>
              <w:t>A bo'lish</w:t>
            </w:r>
          </w:p>
        </w:tc>
        <w:tc>
          <w:tcPr>
            <w:tcW w:w="1794" w:type="dxa"/>
            <w:tcBorders>
              <w:top w:val="single" w:sz="12" w:space="0" w:color="FFFFFF"/>
            </w:tcBorders>
            <w:shd w:val="clear" w:color="auto" w:fill="C7EAFB"/>
          </w:tcPr>
          <w:p w:rsidR="00D400A2" w:rsidRDefault="00883240">
            <w:pPr>
              <w:pStyle w:val="TableParagraph"/>
              <w:spacing w:before="45" w:line="167" w:lineRule="exact"/>
              <w:ind w:left="53"/>
              <w:rPr>
                <w:sz w:val="15"/>
              </w:rPr>
            </w:pPr>
            <w:r>
              <w:rPr>
                <w:color w:val="6D6E71"/>
                <w:w w:val="105"/>
                <w:sz w:val="15"/>
              </w:rPr>
              <w:t>Ayollarni ko'paytiring</w:t>
            </w:r>
          </w:p>
        </w:tc>
        <w:tc>
          <w:tcPr>
            <w:tcW w:w="1884" w:type="dxa"/>
            <w:tcBorders>
              <w:top w:val="single" w:sz="12" w:space="0" w:color="FFFFFF"/>
            </w:tcBorders>
            <w:shd w:val="clear" w:color="auto" w:fill="C7EAFB"/>
          </w:tcPr>
          <w:p w:rsidR="00D400A2" w:rsidRDefault="00883240">
            <w:pPr>
              <w:pStyle w:val="TableParagraph"/>
              <w:spacing w:before="45" w:line="167" w:lineRule="exact"/>
              <w:ind w:left="174"/>
              <w:rPr>
                <w:sz w:val="15"/>
              </w:rPr>
            </w:pPr>
            <w:r>
              <w:rPr>
                <w:color w:val="6D6E71"/>
                <w:w w:val="105"/>
                <w:sz w:val="15"/>
              </w:rPr>
              <w:t>25% ayollar</w:t>
            </w:r>
          </w:p>
        </w:tc>
        <w:tc>
          <w:tcPr>
            <w:tcW w:w="1087" w:type="dxa"/>
            <w:tcBorders>
              <w:top w:val="single" w:sz="12" w:space="0" w:color="FFFFFF"/>
            </w:tcBorders>
            <w:shd w:val="clear" w:color="auto" w:fill="C7EAFB"/>
          </w:tcPr>
          <w:p w:rsidR="00D400A2" w:rsidRDefault="00883240">
            <w:pPr>
              <w:pStyle w:val="TableParagraph"/>
              <w:spacing w:before="44" w:line="167" w:lineRule="exact"/>
              <w:ind w:left="110"/>
              <w:rPr>
                <w:sz w:val="15"/>
              </w:rPr>
            </w:pPr>
            <w:r>
              <w:rPr>
                <w:color w:val="6D6E71"/>
                <w:w w:val="105"/>
                <w:sz w:val="15"/>
              </w:rPr>
              <w:t>2013-2017 yillar</w:t>
            </w:r>
          </w:p>
        </w:tc>
        <w:tc>
          <w:tcPr>
            <w:tcW w:w="1571" w:type="dxa"/>
            <w:tcBorders>
              <w:top w:val="single" w:sz="12" w:space="0" w:color="FFFFFF"/>
            </w:tcBorders>
            <w:shd w:val="clear" w:color="auto" w:fill="C7EAFB"/>
          </w:tcPr>
          <w:p w:rsidR="00D400A2" w:rsidRDefault="00883240">
            <w:pPr>
              <w:pStyle w:val="TableParagraph"/>
              <w:spacing w:before="44" w:line="167" w:lineRule="exact"/>
              <w:ind w:left="230"/>
              <w:rPr>
                <w:sz w:val="15"/>
              </w:rPr>
            </w:pPr>
            <w:r>
              <w:rPr>
                <w:color w:val="6D6E71"/>
                <w:w w:val="110"/>
                <w:sz w:val="15"/>
              </w:rPr>
              <w:t>23%</w:t>
            </w:r>
          </w:p>
        </w:tc>
        <w:tc>
          <w:tcPr>
            <w:tcW w:w="820" w:type="dxa"/>
            <w:tcBorders>
              <w:top w:val="single" w:sz="12" w:space="0" w:color="FFFFFF"/>
            </w:tcBorders>
            <w:shd w:val="clear" w:color="auto" w:fill="C7EAFB"/>
          </w:tcPr>
          <w:p w:rsidR="00D400A2" w:rsidRDefault="00883240">
            <w:pPr>
              <w:pStyle w:val="TableParagraph"/>
              <w:spacing w:before="44" w:line="167" w:lineRule="exact"/>
              <w:ind w:left="244"/>
              <w:rPr>
                <w:sz w:val="15"/>
              </w:rPr>
            </w:pPr>
            <w:r>
              <w:rPr>
                <w:color w:val="6D6E71"/>
                <w:w w:val="103"/>
                <w:sz w:val="15"/>
              </w:rPr>
              <w:t>5</w:t>
            </w:r>
          </w:p>
        </w:tc>
      </w:tr>
      <w:tr w:rsidR="00D400A2">
        <w:trPr>
          <w:trHeight w:val="210"/>
        </w:trPr>
        <w:tc>
          <w:tcPr>
            <w:tcW w:w="1787" w:type="dxa"/>
            <w:shd w:val="clear" w:color="auto" w:fill="C7EAFB"/>
          </w:tcPr>
          <w:p w:rsidR="00D400A2" w:rsidRDefault="00883240">
            <w:pPr>
              <w:pStyle w:val="TableParagraph"/>
              <w:spacing w:before="23" w:line="167" w:lineRule="exact"/>
              <w:ind w:left="215"/>
              <w:rPr>
                <w:b/>
                <w:sz w:val="15"/>
              </w:rPr>
            </w:pPr>
            <w:r>
              <w:rPr>
                <w:b/>
                <w:color w:val="6D6E71"/>
                <w:sz w:val="15"/>
              </w:rPr>
              <w:t>mas'ul</w:t>
            </w:r>
          </w:p>
        </w:tc>
        <w:tc>
          <w:tcPr>
            <w:tcW w:w="1794" w:type="dxa"/>
            <w:shd w:val="clear" w:color="auto" w:fill="C7EAFB"/>
          </w:tcPr>
          <w:p w:rsidR="00D400A2" w:rsidRDefault="00883240">
            <w:pPr>
              <w:pStyle w:val="TableParagraph"/>
              <w:spacing w:before="23" w:line="167" w:lineRule="exact"/>
              <w:ind w:left="53"/>
              <w:rPr>
                <w:sz w:val="15"/>
              </w:rPr>
            </w:pPr>
            <w:r>
              <w:rPr>
                <w:color w:val="6D6E71"/>
                <w:w w:val="105"/>
                <w:sz w:val="15"/>
              </w:rPr>
              <w:t>Kengashda</w:t>
            </w:r>
          </w:p>
        </w:tc>
        <w:tc>
          <w:tcPr>
            <w:tcW w:w="1884" w:type="dxa"/>
            <w:shd w:val="clear" w:color="auto" w:fill="C7EAFB"/>
          </w:tcPr>
          <w:p w:rsidR="00D400A2" w:rsidRDefault="00D400A2">
            <w:pPr>
              <w:pStyle w:val="TableParagraph"/>
              <w:spacing w:before="0"/>
              <w:rPr>
                <w:rFonts w:ascii="Times New Roman"/>
                <w:sz w:val="14"/>
              </w:rPr>
            </w:pPr>
          </w:p>
        </w:tc>
        <w:tc>
          <w:tcPr>
            <w:tcW w:w="1087" w:type="dxa"/>
            <w:shd w:val="clear" w:color="auto" w:fill="C7EAFB"/>
          </w:tcPr>
          <w:p w:rsidR="00D400A2" w:rsidRDefault="00D400A2">
            <w:pPr>
              <w:pStyle w:val="TableParagraph"/>
              <w:spacing w:before="0"/>
              <w:rPr>
                <w:rFonts w:ascii="Times New Roman"/>
                <w:sz w:val="14"/>
              </w:rPr>
            </w:pPr>
          </w:p>
        </w:tc>
        <w:tc>
          <w:tcPr>
            <w:tcW w:w="1571" w:type="dxa"/>
            <w:shd w:val="clear" w:color="auto" w:fill="C7EAFB"/>
          </w:tcPr>
          <w:p w:rsidR="00D400A2" w:rsidRDefault="00D400A2">
            <w:pPr>
              <w:pStyle w:val="TableParagraph"/>
              <w:spacing w:before="0"/>
              <w:rPr>
                <w:rFonts w:ascii="Times New Roman"/>
                <w:sz w:val="14"/>
              </w:rPr>
            </w:pPr>
          </w:p>
        </w:tc>
        <w:tc>
          <w:tcPr>
            <w:tcW w:w="820" w:type="dxa"/>
            <w:shd w:val="clear" w:color="auto" w:fill="C7EAFB"/>
          </w:tcPr>
          <w:p w:rsidR="00D400A2" w:rsidRDefault="00D400A2">
            <w:pPr>
              <w:pStyle w:val="TableParagraph"/>
              <w:spacing w:before="0"/>
              <w:rPr>
                <w:rFonts w:ascii="Times New Roman"/>
                <w:sz w:val="14"/>
              </w:rPr>
            </w:pPr>
          </w:p>
        </w:tc>
      </w:tr>
      <w:tr w:rsidR="00D400A2">
        <w:trPr>
          <w:trHeight w:val="69"/>
        </w:trPr>
        <w:tc>
          <w:tcPr>
            <w:tcW w:w="1787" w:type="dxa"/>
            <w:vMerge w:val="restart"/>
            <w:shd w:val="clear" w:color="auto" w:fill="C7EAFB"/>
          </w:tcPr>
          <w:p w:rsidR="00D400A2" w:rsidRDefault="00883240">
            <w:pPr>
              <w:pStyle w:val="TableParagraph"/>
              <w:spacing w:before="23"/>
              <w:ind w:left="215"/>
              <w:rPr>
                <w:b/>
                <w:sz w:val="15"/>
              </w:rPr>
            </w:pPr>
            <w:r>
              <w:rPr>
                <w:b/>
                <w:color w:val="6D6E71"/>
                <w:w w:val="105"/>
                <w:sz w:val="15"/>
              </w:rPr>
              <w:t>kompaniya</w:t>
            </w:r>
          </w:p>
        </w:tc>
        <w:tc>
          <w:tcPr>
            <w:tcW w:w="1794" w:type="dxa"/>
            <w:tcBorders>
              <w:bottom w:val="single" w:sz="12" w:space="0" w:color="FFFFFF"/>
            </w:tcBorders>
            <w:shd w:val="clear" w:color="auto" w:fill="C7EAFB"/>
          </w:tcPr>
          <w:p w:rsidR="00D400A2" w:rsidRDefault="00D400A2">
            <w:pPr>
              <w:pStyle w:val="TableParagraph"/>
              <w:spacing w:before="0"/>
              <w:rPr>
                <w:rFonts w:ascii="Times New Roman"/>
                <w:sz w:val="2"/>
              </w:rPr>
            </w:pPr>
          </w:p>
        </w:tc>
        <w:tc>
          <w:tcPr>
            <w:tcW w:w="1884" w:type="dxa"/>
            <w:tcBorders>
              <w:bottom w:val="single" w:sz="12" w:space="0" w:color="FFFFFF"/>
            </w:tcBorders>
            <w:shd w:val="clear" w:color="auto" w:fill="C7EAFB"/>
          </w:tcPr>
          <w:p w:rsidR="00D400A2" w:rsidRDefault="00D400A2">
            <w:pPr>
              <w:pStyle w:val="TableParagraph"/>
              <w:spacing w:before="0"/>
              <w:rPr>
                <w:rFonts w:ascii="Times New Roman"/>
                <w:sz w:val="2"/>
              </w:rPr>
            </w:pPr>
          </w:p>
        </w:tc>
        <w:tc>
          <w:tcPr>
            <w:tcW w:w="1087" w:type="dxa"/>
            <w:tcBorders>
              <w:bottom w:val="single" w:sz="12" w:space="0" w:color="FFFFFF"/>
            </w:tcBorders>
            <w:shd w:val="clear" w:color="auto" w:fill="C7EAFB"/>
          </w:tcPr>
          <w:p w:rsidR="00D400A2" w:rsidRDefault="00D400A2">
            <w:pPr>
              <w:pStyle w:val="TableParagraph"/>
              <w:spacing w:before="0"/>
              <w:rPr>
                <w:rFonts w:ascii="Times New Roman"/>
                <w:sz w:val="2"/>
              </w:rPr>
            </w:pPr>
          </w:p>
        </w:tc>
        <w:tc>
          <w:tcPr>
            <w:tcW w:w="1571" w:type="dxa"/>
            <w:tcBorders>
              <w:bottom w:val="single" w:sz="12" w:space="0" w:color="FFFFFF"/>
            </w:tcBorders>
            <w:shd w:val="clear" w:color="auto" w:fill="C7EAFB"/>
          </w:tcPr>
          <w:p w:rsidR="00D400A2" w:rsidRDefault="00D400A2">
            <w:pPr>
              <w:pStyle w:val="TableParagraph"/>
              <w:spacing w:before="0"/>
              <w:rPr>
                <w:rFonts w:ascii="Times New Roman"/>
                <w:sz w:val="2"/>
              </w:rPr>
            </w:pPr>
          </w:p>
        </w:tc>
        <w:tc>
          <w:tcPr>
            <w:tcW w:w="820" w:type="dxa"/>
            <w:tcBorders>
              <w:bottom w:val="single" w:sz="12" w:space="0" w:color="FFFFFF"/>
            </w:tcBorders>
            <w:shd w:val="clear" w:color="auto" w:fill="C7EAFB"/>
          </w:tcPr>
          <w:p w:rsidR="00D400A2" w:rsidRDefault="00D400A2">
            <w:pPr>
              <w:pStyle w:val="TableParagraph"/>
              <w:spacing w:before="0"/>
              <w:rPr>
                <w:rFonts w:ascii="Times New Roman"/>
                <w:sz w:val="2"/>
              </w:rPr>
            </w:pPr>
          </w:p>
        </w:tc>
      </w:tr>
      <w:tr w:rsidR="00D400A2">
        <w:trPr>
          <w:trHeight w:val="1050"/>
        </w:trPr>
        <w:tc>
          <w:tcPr>
            <w:tcW w:w="1787" w:type="dxa"/>
            <w:vMerge/>
            <w:tcBorders>
              <w:top w:val="nil"/>
            </w:tcBorders>
            <w:shd w:val="clear" w:color="auto" w:fill="C7EAFB"/>
          </w:tcPr>
          <w:p w:rsidR="00D400A2" w:rsidRDefault="00D400A2">
            <w:pPr>
              <w:rPr>
                <w:sz w:val="2"/>
                <w:szCs w:val="2"/>
              </w:rPr>
            </w:pPr>
          </w:p>
        </w:tc>
        <w:tc>
          <w:tcPr>
            <w:tcW w:w="1794" w:type="dxa"/>
            <w:tcBorders>
              <w:top w:val="single" w:sz="12" w:space="0" w:color="FFFFFF"/>
              <w:bottom w:val="single" w:sz="12" w:space="0" w:color="FFFFFF"/>
            </w:tcBorders>
            <w:shd w:val="clear" w:color="auto" w:fill="C7EAFB"/>
          </w:tcPr>
          <w:p w:rsidR="00D400A2" w:rsidRDefault="00883240">
            <w:pPr>
              <w:pStyle w:val="TableParagraph"/>
              <w:spacing w:before="133" w:line="292" w:lineRule="auto"/>
              <w:ind w:left="53"/>
              <w:rPr>
                <w:sz w:val="15"/>
              </w:rPr>
            </w:pPr>
            <w:r>
              <w:rPr>
                <w:color w:val="6D6E71"/>
                <w:w w:val="105"/>
                <w:sz w:val="15"/>
              </w:rPr>
              <w:t>Energiyadan foydalanish intensivligini kamaytiring</w:t>
            </w:r>
          </w:p>
        </w:tc>
        <w:tc>
          <w:tcPr>
            <w:tcW w:w="1884" w:type="dxa"/>
            <w:tcBorders>
              <w:top w:val="single" w:sz="12" w:space="0" w:color="FFFFFF"/>
              <w:bottom w:val="single" w:sz="12" w:space="0" w:color="FFFFFF"/>
            </w:tcBorders>
            <w:shd w:val="clear" w:color="auto" w:fill="C7EAFB"/>
          </w:tcPr>
          <w:p w:rsidR="00D400A2" w:rsidRDefault="00883240">
            <w:pPr>
              <w:pStyle w:val="TableParagraph"/>
              <w:spacing w:before="133" w:line="292" w:lineRule="auto"/>
              <w:ind w:left="174" w:right="324"/>
              <w:rPr>
                <w:sz w:val="15"/>
              </w:rPr>
            </w:pPr>
            <w:r>
              <w:rPr>
                <w:color w:val="6D6E71"/>
                <w:w w:val="105"/>
                <w:sz w:val="15"/>
              </w:rPr>
              <w:t>35% tropik joylarda</w:t>
            </w:r>
          </w:p>
          <w:p w:rsidR="00D400A2" w:rsidRDefault="00883240">
            <w:pPr>
              <w:pStyle w:val="TableParagraph"/>
              <w:spacing w:before="0" w:line="292" w:lineRule="auto"/>
              <w:ind w:left="174" w:right="455"/>
              <w:rPr>
                <w:sz w:val="15"/>
              </w:rPr>
            </w:pPr>
            <w:r>
              <w:rPr>
                <w:color w:val="6D6E71"/>
                <w:w w:val="105"/>
                <w:sz w:val="15"/>
              </w:rPr>
              <w:t>20% mo''tadil joylarda</w:t>
            </w:r>
          </w:p>
        </w:tc>
        <w:tc>
          <w:tcPr>
            <w:tcW w:w="1087" w:type="dxa"/>
            <w:tcBorders>
              <w:top w:val="single" w:sz="12" w:space="0" w:color="FFFFFF"/>
              <w:bottom w:val="single" w:sz="12" w:space="0" w:color="FFFFFF"/>
            </w:tcBorders>
            <w:shd w:val="clear" w:color="auto" w:fill="C7EAFB"/>
          </w:tcPr>
          <w:p w:rsidR="00D400A2" w:rsidRDefault="00883240">
            <w:pPr>
              <w:pStyle w:val="TableParagraph"/>
              <w:spacing w:before="133"/>
              <w:ind w:left="110"/>
              <w:rPr>
                <w:sz w:val="15"/>
              </w:rPr>
            </w:pPr>
            <w:r>
              <w:rPr>
                <w:color w:val="6D6E71"/>
                <w:w w:val="105"/>
                <w:sz w:val="15"/>
              </w:rPr>
              <w:t>2008-2019</w:t>
            </w:r>
          </w:p>
        </w:tc>
        <w:tc>
          <w:tcPr>
            <w:tcW w:w="1571" w:type="dxa"/>
            <w:tcBorders>
              <w:top w:val="single" w:sz="12" w:space="0" w:color="FFFFFF"/>
              <w:bottom w:val="single" w:sz="12" w:space="0" w:color="FFFFFF"/>
            </w:tcBorders>
            <w:shd w:val="clear" w:color="auto" w:fill="C7EAFB"/>
          </w:tcPr>
          <w:p w:rsidR="00D400A2" w:rsidRDefault="00883240">
            <w:pPr>
              <w:pStyle w:val="TableParagraph"/>
              <w:spacing w:before="133" w:line="292" w:lineRule="auto"/>
              <w:ind w:left="230" w:right="410"/>
              <w:rPr>
                <w:sz w:val="15"/>
              </w:rPr>
            </w:pPr>
            <w:r>
              <w:rPr>
                <w:color w:val="6D6E71"/>
                <w:w w:val="105"/>
                <w:sz w:val="15"/>
              </w:rPr>
              <w:t>22% ga kamaydi tropik,</w:t>
            </w:r>
          </w:p>
          <w:p w:rsidR="00D400A2" w:rsidRDefault="00883240">
            <w:pPr>
              <w:pStyle w:val="TableParagraph"/>
              <w:spacing w:before="0" w:line="292" w:lineRule="auto"/>
              <w:ind w:left="230" w:right="252"/>
              <w:rPr>
                <w:sz w:val="15"/>
              </w:rPr>
            </w:pPr>
            <w:r>
              <w:rPr>
                <w:color w:val="6D6E71"/>
                <w:w w:val="105"/>
                <w:sz w:val="15"/>
              </w:rPr>
              <w:t>17% mo''tadil joylarda</w:t>
            </w:r>
          </w:p>
        </w:tc>
        <w:tc>
          <w:tcPr>
            <w:tcW w:w="820" w:type="dxa"/>
            <w:tcBorders>
              <w:top w:val="single" w:sz="12" w:space="0" w:color="FFFFFF"/>
              <w:bottom w:val="single" w:sz="12" w:space="0" w:color="FFFFFF"/>
            </w:tcBorders>
            <w:shd w:val="clear" w:color="auto" w:fill="C7EAFB"/>
          </w:tcPr>
          <w:p w:rsidR="00D400A2" w:rsidRDefault="00883240">
            <w:pPr>
              <w:pStyle w:val="TableParagraph"/>
              <w:spacing w:before="133"/>
              <w:ind w:left="244"/>
              <w:rPr>
                <w:sz w:val="15"/>
              </w:rPr>
            </w:pPr>
            <w:r>
              <w:rPr>
                <w:color w:val="6D6E71"/>
                <w:w w:val="105"/>
                <w:sz w:val="15"/>
              </w:rPr>
              <w:t>7, 12</w:t>
            </w:r>
          </w:p>
        </w:tc>
      </w:tr>
      <w:tr w:rsidR="00D400A2">
        <w:trPr>
          <w:trHeight w:val="291"/>
        </w:trPr>
        <w:tc>
          <w:tcPr>
            <w:tcW w:w="1787" w:type="dxa"/>
            <w:shd w:val="clear" w:color="auto" w:fill="C7EAFB"/>
          </w:tcPr>
          <w:p w:rsidR="00D400A2" w:rsidRDefault="00D400A2">
            <w:pPr>
              <w:pStyle w:val="TableParagraph"/>
              <w:spacing w:before="0"/>
              <w:rPr>
                <w:rFonts w:ascii="Times New Roman"/>
                <w:sz w:val="16"/>
              </w:rPr>
            </w:pPr>
          </w:p>
        </w:tc>
        <w:tc>
          <w:tcPr>
            <w:tcW w:w="1794" w:type="dxa"/>
            <w:tcBorders>
              <w:top w:val="single" w:sz="12" w:space="0" w:color="FFFFFF"/>
            </w:tcBorders>
            <w:shd w:val="clear" w:color="auto" w:fill="C7EAFB"/>
          </w:tcPr>
          <w:p w:rsidR="00D400A2" w:rsidRDefault="00883240">
            <w:pPr>
              <w:pStyle w:val="TableParagraph"/>
              <w:spacing w:before="103" w:line="169" w:lineRule="exact"/>
              <w:ind w:left="53"/>
              <w:rPr>
                <w:sz w:val="15"/>
              </w:rPr>
            </w:pPr>
            <w:r>
              <w:rPr>
                <w:color w:val="6D6E71"/>
                <w:w w:val="105"/>
                <w:sz w:val="15"/>
              </w:rPr>
              <w:t>Suvdan foydalanishni kamaytiring</w:t>
            </w:r>
          </w:p>
        </w:tc>
        <w:tc>
          <w:tcPr>
            <w:tcW w:w="1884" w:type="dxa"/>
            <w:tcBorders>
              <w:top w:val="single" w:sz="12" w:space="0" w:color="FFFFFF"/>
            </w:tcBorders>
            <w:shd w:val="clear" w:color="auto" w:fill="C7EAFB"/>
          </w:tcPr>
          <w:p w:rsidR="00D400A2" w:rsidRDefault="00883240">
            <w:pPr>
              <w:pStyle w:val="TableParagraph"/>
              <w:spacing w:before="103" w:line="168" w:lineRule="exact"/>
              <w:ind w:left="174"/>
              <w:rPr>
                <w:sz w:val="15"/>
              </w:rPr>
            </w:pPr>
            <w:r>
              <w:rPr>
                <w:color w:val="6D6E71"/>
                <w:w w:val="110"/>
                <w:sz w:val="15"/>
              </w:rPr>
              <w:t>71%</w:t>
            </w:r>
          </w:p>
        </w:tc>
        <w:tc>
          <w:tcPr>
            <w:tcW w:w="1087" w:type="dxa"/>
            <w:tcBorders>
              <w:top w:val="single" w:sz="12" w:space="0" w:color="FFFFFF"/>
            </w:tcBorders>
            <w:shd w:val="clear" w:color="auto" w:fill="C7EAFB"/>
          </w:tcPr>
          <w:p w:rsidR="00D400A2" w:rsidRDefault="00883240">
            <w:pPr>
              <w:pStyle w:val="TableParagraph"/>
              <w:spacing w:before="102" w:line="169" w:lineRule="exact"/>
              <w:ind w:left="110"/>
              <w:rPr>
                <w:sz w:val="15"/>
              </w:rPr>
            </w:pPr>
            <w:r>
              <w:rPr>
                <w:color w:val="6D6E71"/>
                <w:w w:val="105"/>
                <w:sz w:val="15"/>
              </w:rPr>
              <w:t>2008-2019</w:t>
            </w:r>
          </w:p>
        </w:tc>
        <w:tc>
          <w:tcPr>
            <w:tcW w:w="1571" w:type="dxa"/>
            <w:tcBorders>
              <w:top w:val="single" w:sz="12" w:space="0" w:color="FFFFFF"/>
            </w:tcBorders>
            <w:shd w:val="clear" w:color="auto" w:fill="C7EAFB"/>
          </w:tcPr>
          <w:p w:rsidR="00D400A2" w:rsidRDefault="00883240">
            <w:pPr>
              <w:pStyle w:val="TableParagraph"/>
              <w:spacing w:before="103" w:line="169" w:lineRule="exact"/>
              <w:ind w:left="230"/>
              <w:rPr>
                <w:sz w:val="15"/>
              </w:rPr>
            </w:pPr>
            <w:r>
              <w:rPr>
                <w:color w:val="6D6E71"/>
                <w:w w:val="110"/>
                <w:sz w:val="15"/>
              </w:rPr>
              <w:t>44%</w:t>
            </w:r>
          </w:p>
        </w:tc>
        <w:tc>
          <w:tcPr>
            <w:tcW w:w="820" w:type="dxa"/>
            <w:tcBorders>
              <w:top w:val="single" w:sz="12" w:space="0" w:color="FFFFFF"/>
            </w:tcBorders>
            <w:shd w:val="clear" w:color="auto" w:fill="C7EAFB"/>
          </w:tcPr>
          <w:p w:rsidR="00D400A2" w:rsidRDefault="00883240">
            <w:pPr>
              <w:pStyle w:val="TableParagraph"/>
              <w:spacing w:before="102" w:line="169" w:lineRule="exact"/>
              <w:ind w:left="244"/>
              <w:rPr>
                <w:sz w:val="15"/>
              </w:rPr>
            </w:pPr>
            <w:r>
              <w:rPr>
                <w:color w:val="6D6E71"/>
                <w:w w:val="105"/>
                <w:sz w:val="15"/>
              </w:rPr>
              <w:t>6, 12</w:t>
            </w:r>
          </w:p>
        </w:tc>
      </w:tr>
      <w:tr w:rsidR="00D400A2">
        <w:trPr>
          <w:trHeight w:val="325"/>
        </w:trPr>
        <w:tc>
          <w:tcPr>
            <w:tcW w:w="1787" w:type="dxa"/>
            <w:shd w:val="clear" w:color="auto" w:fill="C7EAFB"/>
          </w:tcPr>
          <w:p w:rsidR="00D400A2" w:rsidRDefault="00D400A2">
            <w:pPr>
              <w:pStyle w:val="TableParagraph"/>
              <w:spacing w:before="0"/>
              <w:rPr>
                <w:rFonts w:ascii="Times New Roman"/>
                <w:sz w:val="16"/>
              </w:rPr>
            </w:pPr>
          </w:p>
        </w:tc>
        <w:tc>
          <w:tcPr>
            <w:tcW w:w="1794" w:type="dxa"/>
            <w:tcBorders>
              <w:bottom w:val="single" w:sz="12" w:space="0" w:color="FFFFFF"/>
            </w:tcBorders>
            <w:shd w:val="clear" w:color="auto" w:fill="C7EAFB"/>
          </w:tcPr>
          <w:p w:rsidR="00D400A2" w:rsidRDefault="00883240">
            <w:pPr>
              <w:pStyle w:val="TableParagraph"/>
              <w:spacing w:before="21"/>
              <w:ind w:left="53"/>
              <w:rPr>
                <w:sz w:val="15"/>
              </w:rPr>
            </w:pPr>
            <w:r>
              <w:rPr>
                <w:color w:val="6D6E71"/>
                <w:w w:val="105"/>
                <w:sz w:val="15"/>
              </w:rPr>
              <w:t>intensivlik</w:t>
            </w:r>
          </w:p>
        </w:tc>
        <w:tc>
          <w:tcPr>
            <w:tcW w:w="1884" w:type="dxa"/>
            <w:tcBorders>
              <w:bottom w:val="single" w:sz="12" w:space="0" w:color="FFFFFF"/>
            </w:tcBorders>
            <w:shd w:val="clear" w:color="auto" w:fill="C7EAFB"/>
          </w:tcPr>
          <w:p w:rsidR="00D400A2" w:rsidRDefault="00D400A2">
            <w:pPr>
              <w:pStyle w:val="TableParagraph"/>
              <w:spacing w:before="0"/>
              <w:rPr>
                <w:rFonts w:ascii="Times New Roman"/>
                <w:sz w:val="16"/>
              </w:rPr>
            </w:pPr>
          </w:p>
        </w:tc>
        <w:tc>
          <w:tcPr>
            <w:tcW w:w="1087" w:type="dxa"/>
            <w:tcBorders>
              <w:bottom w:val="single" w:sz="12" w:space="0" w:color="FFFFFF"/>
            </w:tcBorders>
            <w:shd w:val="clear" w:color="auto" w:fill="C7EAFB"/>
          </w:tcPr>
          <w:p w:rsidR="00D400A2" w:rsidRDefault="00D400A2">
            <w:pPr>
              <w:pStyle w:val="TableParagraph"/>
              <w:spacing w:before="0"/>
              <w:rPr>
                <w:rFonts w:ascii="Times New Roman"/>
                <w:sz w:val="16"/>
              </w:rPr>
            </w:pPr>
          </w:p>
        </w:tc>
        <w:tc>
          <w:tcPr>
            <w:tcW w:w="1571" w:type="dxa"/>
            <w:tcBorders>
              <w:bottom w:val="single" w:sz="12" w:space="0" w:color="FFFFFF"/>
            </w:tcBorders>
            <w:shd w:val="clear" w:color="auto" w:fill="C7EAFB"/>
          </w:tcPr>
          <w:p w:rsidR="00D400A2" w:rsidRDefault="00D400A2">
            <w:pPr>
              <w:pStyle w:val="TableParagraph"/>
              <w:spacing w:before="0"/>
              <w:rPr>
                <w:rFonts w:ascii="Times New Roman"/>
                <w:sz w:val="16"/>
              </w:rPr>
            </w:pPr>
          </w:p>
        </w:tc>
        <w:tc>
          <w:tcPr>
            <w:tcW w:w="820" w:type="dxa"/>
            <w:tcBorders>
              <w:bottom w:val="single" w:sz="12" w:space="0" w:color="FFFFFF"/>
            </w:tcBorders>
            <w:shd w:val="clear" w:color="auto" w:fill="C7EAFB"/>
          </w:tcPr>
          <w:p w:rsidR="00D400A2" w:rsidRDefault="00D400A2">
            <w:pPr>
              <w:pStyle w:val="TableParagraph"/>
              <w:spacing w:before="0"/>
              <w:rPr>
                <w:rFonts w:ascii="Times New Roman"/>
                <w:sz w:val="16"/>
              </w:rPr>
            </w:pPr>
          </w:p>
        </w:tc>
      </w:tr>
      <w:tr w:rsidR="00D400A2">
        <w:trPr>
          <w:trHeight w:val="275"/>
        </w:trPr>
        <w:tc>
          <w:tcPr>
            <w:tcW w:w="1787" w:type="dxa"/>
            <w:shd w:val="clear" w:color="auto" w:fill="C7EAFB"/>
          </w:tcPr>
          <w:p w:rsidR="00D400A2" w:rsidRDefault="00D400A2">
            <w:pPr>
              <w:pStyle w:val="TableParagraph"/>
              <w:spacing w:before="0"/>
              <w:rPr>
                <w:rFonts w:ascii="Times New Roman"/>
                <w:sz w:val="16"/>
              </w:rPr>
            </w:pPr>
          </w:p>
        </w:tc>
        <w:tc>
          <w:tcPr>
            <w:tcW w:w="1794" w:type="dxa"/>
            <w:tcBorders>
              <w:top w:val="single" w:sz="12" w:space="0" w:color="FFFFFF"/>
            </w:tcBorders>
            <w:shd w:val="clear" w:color="auto" w:fill="C7EAFB"/>
          </w:tcPr>
          <w:p w:rsidR="00D400A2" w:rsidRDefault="00883240">
            <w:pPr>
              <w:pStyle w:val="TableParagraph"/>
              <w:spacing w:before="86" w:line="169" w:lineRule="exact"/>
              <w:ind w:left="53"/>
              <w:rPr>
                <w:sz w:val="15"/>
              </w:rPr>
            </w:pPr>
            <w:r>
              <w:rPr>
                <w:color w:val="6D6E71"/>
                <w:w w:val="105"/>
                <w:sz w:val="15"/>
              </w:rPr>
              <w:t>Ofisni qisqartiring</w:t>
            </w:r>
          </w:p>
        </w:tc>
        <w:tc>
          <w:tcPr>
            <w:tcW w:w="1884" w:type="dxa"/>
            <w:tcBorders>
              <w:top w:val="single" w:sz="12" w:space="0" w:color="FFFFFF"/>
            </w:tcBorders>
            <w:shd w:val="clear" w:color="auto" w:fill="C7EAFB"/>
          </w:tcPr>
          <w:p w:rsidR="00D400A2" w:rsidRDefault="00883240">
            <w:pPr>
              <w:pStyle w:val="TableParagraph"/>
              <w:spacing w:before="86" w:line="168" w:lineRule="exact"/>
              <w:ind w:left="174"/>
              <w:rPr>
                <w:sz w:val="15"/>
              </w:rPr>
            </w:pPr>
            <w:r>
              <w:rPr>
                <w:color w:val="6D6E71"/>
                <w:w w:val="105"/>
                <w:sz w:val="15"/>
              </w:rPr>
              <w:t>To'liq vaqtda 10 kg</w:t>
            </w:r>
          </w:p>
        </w:tc>
        <w:tc>
          <w:tcPr>
            <w:tcW w:w="1087" w:type="dxa"/>
            <w:tcBorders>
              <w:top w:val="single" w:sz="12" w:space="0" w:color="FFFFFF"/>
            </w:tcBorders>
            <w:shd w:val="clear" w:color="auto" w:fill="C7EAFB"/>
          </w:tcPr>
          <w:p w:rsidR="00D400A2" w:rsidRDefault="00883240">
            <w:pPr>
              <w:pStyle w:val="TableParagraph"/>
              <w:spacing w:before="86" w:line="169" w:lineRule="exact"/>
              <w:ind w:left="110"/>
              <w:rPr>
                <w:sz w:val="15"/>
              </w:rPr>
            </w:pPr>
            <w:r>
              <w:rPr>
                <w:color w:val="6D6E71"/>
                <w:w w:val="105"/>
                <w:sz w:val="15"/>
              </w:rPr>
              <w:t>2012-2020</w:t>
            </w:r>
          </w:p>
        </w:tc>
        <w:tc>
          <w:tcPr>
            <w:tcW w:w="1571" w:type="dxa"/>
            <w:tcBorders>
              <w:top w:val="single" w:sz="12" w:space="0" w:color="FFFFFF"/>
            </w:tcBorders>
            <w:shd w:val="clear" w:color="auto" w:fill="C7EAFB"/>
          </w:tcPr>
          <w:p w:rsidR="00D400A2" w:rsidRDefault="00883240">
            <w:pPr>
              <w:pStyle w:val="TableParagraph"/>
              <w:spacing w:before="86" w:line="169" w:lineRule="exact"/>
              <w:ind w:left="230"/>
              <w:rPr>
                <w:sz w:val="15"/>
              </w:rPr>
            </w:pPr>
            <w:r>
              <w:rPr>
                <w:color w:val="6D6E71"/>
                <w:w w:val="105"/>
                <w:sz w:val="15"/>
              </w:rPr>
              <w:t>Har bir FTE uchun 17,7 kg</w:t>
            </w:r>
          </w:p>
        </w:tc>
        <w:tc>
          <w:tcPr>
            <w:tcW w:w="820" w:type="dxa"/>
            <w:tcBorders>
              <w:top w:val="single" w:sz="12" w:space="0" w:color="FFFFFF"/>
            </w:tcBorders>
            <w:shd w:val="clear" w:color="auto" w:fill="C7EAFB"/>
          </w:tcPr>
          <w:p w:rsidR="00D400A2" w:rsidRDefault="00883240">
            <w:pPr>
              <w:pStyle w:val="TableParagraph"/>
              <w:spacing w:before="86" w:line="169" w:lineRule="exact"/>
              <w:ind w:left="244"/>
              <w:rPr>
                <w:sz w:val="15"/>
              </w:rPr>
            </w:pPr>
            <w:r>
              <w:rPr>
                <w:color w:val="6D6E71"/>
                <w:w w:val="105"/>
                <w:sz w:val="15"/>
              </w:rPr>
              <w:t>13, 15</w:t>
            </w:r>
          </w:p>
        </w:tc>
      </w:tr>
      <w:tr w:rsidR="00D400A2">
        <w:trPr>
          <w:trHeight w:val="351"/>
        </w:trPr>
        <w:tc>
          <w:tcPr>
            <w:tcW w:w="1787" w:type="dxa"/>
            <w:tcBorders>
              <w:bottom w:val="single" w:sz="12" w:space="0" w:color="FFFFFF"/>
            </w:tcBorders>
            <w:shd w:val="clear" w:color="auto" w:fill="C7EAFB"/>
          </w:tcPr>
          <w:p w:rsidR="00D400A2" w:rsidRDefault="00D400A2">
            <w:pPr>
              <w:pStyle w:val="TableParagraph"/>
              <w:spacing w:before="0"/>
              <w:rPr>
                <w:rFonts w:ascii="Times New Roman"/>
                <w:sz w:val="16"/>
              </w:rPr>
            </w:pPr>
          </w:p>
        </w:tc>
        <w:tc>
          <w:tcPr>
            <w:tcW w:w="1794" w:type="dxa"/>
            <w:tcBorders>
              <w:bottom w:val="single" w:sz="12" w:space="0" w:color="FFFFFF"/>
            </w:tcBorders>
            <w:shd w:val="clear" w:color="auto" w:fill="C7EAFB"/>
          </w:tcPr>
          <w:p w:rsidR="00D400A2" w:rsidRDefault="00883240">
            <w:pPr>
              <w:pStyle w:val="TableParagraph"/>
              <w:spacing w:before="21"/>
              <w:ind w:left="53"/>
              <w:rPr>
                <w:sz w:val="15"/>
              </w:rPr>
            </w:pPr>
            <w:r>
              <w:rPr>
                <w:color w:val="6D6E71"/>
                <w:w w:val="105"/>
                <w:sz w:val="15"/>
              </w:rPr>
              <w:t>qog'ozdan foydalanish</w:t>
            </w:r>
          </w:p>
        </w:tc>
        <w:tc>
          <w:tcPr>
            <w:tcW w:w="1884" w:type="dxa"/>
            <w:tcBorders>
              <w:bottom w:val="single" w:sz="12" w:space="0" w:color="FFFFFF"/>
            </w:tcBorders>
            <w:shd w:val="clear" w:color="auto" w:fill="C7EAFB"/>
          </w:tcPr>
          <w:p w:rsidR="00D400A2" w:rsidRDefault="00883240">
            <w:pPr>
              <w:pStyle w:val="TableParagraph"/>
              <w:spacing w:before="21"/>
              <w:ind w:left="174"/>
              <w:rPr>
                <w:sz w:val="15"/>
              </w:rPr>
            </w:pPr>
            <w:r>
              <w:rPr>
                <w:color w:val="6D6E71"/>
                <w:sz w:val="15"/>
              </w:rPr>
              <w:t>xodim (FTE)</w:t>
            </w:r>
          </w:p>
        </w:tc>
        <w:tc>
          <w:tcPr>
            <w:tcW w:w="1087" w:type="dxa"/>
            <w:tcBorders>
              <w:bottom w:val="single" w:sz="12" w:space="0" w:color="FFFFFF"/>
            </w:tcBorders>
            <w:shd w:val="clear" w:color="auto" w:fill="C7EAFB"/>
          </w:tcPr>
          <w:p w:rsidR="00D400A2" w:rsidRDefault="00D400A2">
            <w:pPr>
              <w:pStyle w:val="TableParagraph"/>
              <w:spacing w:before="0"/>
              <w:rPr>
                <w:rFonts w:ascii="Times New Roman"/>
                <w:sz w:val="16"/>
              </w:rPr>
            </w:pPr>
          </w:p>
        </w:tc>
        <w:tc>
          <w:tcPr>
            <w:tcW w:w="1571" w:type="dxa"/>
            <w:tcBorders>
              <w:bottom w:val="single" w:sz="12" w:space="0" w:color="FFFFFF"/>
            </w:tcBorders>
            <w:shd w:val="clear" w:color="auto" w:fill="C7EAFB"/>
          </w:tcPr>
          <w:p w:rsidR="00D400A2" w:rsidRDefault="00D400A2">
            <w:pPr>
              <w:pStyle w:val="TableParagraph"/>
              <w:spacing w:before="0"/>
              <w:rPr>
                <w:rFonts w:ascii="Times New Roman"/>
                <w:sz w:val="16"/>
              </w:rPr>
            </w:pPr>
          </w:p>
        </w:tc>
        <w:tc>
          <w:tcPr>
            <w:tcW w:w="820" w:type="dxa"/>
            <w:tcBorders>
              <w:bottom w:val="single" w:sz="12" w:space="0" w:color="FFFFFF"/>
            </w:tcBorders>
            <w:shd w:val="clear" w:color="auto" w:fill="C7EAFB"/>
          </w:tcPr>
          <w:p w:rsidR="00D400A2" w:rsidRDefault="00D400A2">
            <w:pPr>
              <w:pStyle w:val="TableParagraph"/>
              <w:spacing w:before="0"/>
              <w:rPr>
                <w:rFonts w:ascii="Times New Roman"/>
                <w:sz w:val="16"/>
              </w:rPr>
            </w:pPr>
          </w:p>
        </w:tc>
      </w:tr>
      <w:tr w:rsidR="00D400A2">
        <w:trPr>
          <w:trHeight w:val="563"/>
        </w:trPr>
        <w:tc>
          <w:tcPr>
            <w:tcW w:w="1787" w:type="dxa"/>
            <w:tcBorders>
              <w:top w:val="single" w:sz="12" w:space="0" w:color="FFFFFF"/>
            </w:tcBorders>
            <w:shd w:val="clear" w:color="auto" w:fill="E7F6FD"/>
          </w:tcPr>
          <w:p w:rsidR="00D400A2" w:rsidRDefault="00883240">
            <w:pPr>
              <w:pStyle w:val="TableParagraph"/>
              <w:spacing w:before="59" w:line="292" w:lineRule="auto"/>
              <w:ind w:left="215"/>
              <w:rPr>
                <w:b/>
                <w:sz w:val="15"/>
              </w:rPr>
            </w:pPr>
            <w:r>
              <w:rPr>
                <w:b/>
                <w:color w:val="6D6E71"/>
                <w:sz w:val="15"/>
              </w:rPr>
              <w:t>Jamiyatlarga sarmoya kiritish</w:t>
            </w:r>
          </w:p>
        </w:tc>
        <w:tc>
          <w:tcPr>
            <w:tcW w:w="1794" w:type="dxa"/>
            <w:tcBorders>
              <w:top w:val="single" w:sz="12" w:space="0" w:color="FFFFFF"/>
            </w:tcBorders>
            <w:shd w:val="clear" w:color="auto" w:fill="E7F6FD"/>
          </w:tcPr>
          <w:p w:rsidR="00D400A2" w:rsidRDefault="00883240">
            <w:pPr>
              <w:pStyle w:val="TableParagraph"/>
              <w:spacing w:before="60" w:line="292" w:lineRule="auto"/>
              <w:ind w:left="53"/>
              <w:rPr>
                <w:sz w:val="15"/>
              </w:rPr>
            </w:pPr>
            <w:r>
              <w:rPr>
                <w:color w:val="6D6E71"/>
                <w:w w:val="105"/>
                <w:sz w:val="15"/>
              </w:rPr>
              <w:t>Mahalliy hamjamiyatimizga sarmoya kiriting</w:t>
            </w:r>
          </w:p>
        </w:tc>
        <w:tc>
          <w:tcPr>
            <w:tcW w:w="1884" w:type="dxa"/>
            <w:tcBorders>
              <w:top w:val="single" w:sz="12" w:space="0" w:color="FFFFFF"/>
            </w:tcBorders>
            <w:shd w:val="clear" w:color="auto" w:fill="E7F6FD"/>
          </w:tcPr>
          <w:p w:rsidR="00D400A2" w:rsidRDefault="00883240">
            <w:pPr>
              <w:pStyle w:val="TableParagraph"/>
              <w:spacing w:before="60" w:line="292" w:lineRule="auto"/>
              <w:ind w:left="174"/>
              <w:rPr>
                <w:sz w:val="15"/>
              </w:rPr>
            </w:pPr>
            <w:r>
              <w:rPr>
                <w:color w:val="6D6E71"/>
                <w:w w:val="105"/>
                <w:sz w:val="15"/>
              </w:rPr>
              <w:t>O'tgan yilgi operatsion foydaning 0,75% (PYOP)</w:t>
            </w:r>
          </w:p>
        </w:tc>
        <w:tc>
          <w:tcPr>
            <w:tcW w:w="1087" w:type="dxa"/>
            <w:tcBorders>
              <w:top w:val="single" w:sz="12" w:space="0" w:color="FFFFFF"/>
            </w:tcBorders>
            <w:shd w:val="clear" w:color="auto" w:fill="E7F6FD"/>
          </w:tcPr>
          <w:p w:rsidR="00D400A2" w:rsidRDefault="00883240">
            <w:pPr>
              <w:pStyle w:val="TableParagraph"/>
              <w:spacing w:before="59"/>
              <w:ind w:left="110"/>
              <w:rPr>
                <w:sz w:val="15"/>
              </w:rPr>
            </w:pPr>
            <w:r>
              <w:rPr>
                <w:color w:val="6D6E71"/>
                <w:sz w:val="15"/>
              </w:rPr>
              <w:t>Yillik</w:t>
            </w:r>
          </w:p>
        </w:tc>
        <w:tc>
          <w:tcPr>
            <w:tcW w:w="1571" w:type="dxa"/>
            <w:tcBorders>
              <w:top w:val="single" w:sz="12" w:space="0" w:color="FFFFFF"/>
            </w:tcBorders>
            <w:shd w:val="clear" w:color="auto" w:fill="E7F6FD"/>
          </w:tcPr>
          <w:p w:rsidR="00D400A2" w:rsidRDefault="00883240">
            <w:pPr>
              <w:pStyle w:val="TableParagraph"/>
              <w:spacing w:before="60"/>
              <w:ind w:left="230"/>
              <w:rPr>
                <w:sz w:val="15"/>
              </w:rPr>
            </w:pPr>
            <w:r>
              <w:rPr>
                <w:color w:val="6D6E71"/>
                <w:w w:val="105"/>
                <w:sz w:val="15"/>
              </w:rPr>
              <w:t>1,42%</w:t>
            </w:r>
          </w:p>
        </w:tc>
        <w:tc>
          <w:tcPr>
            <w:tcW w:w="820" w:type="dxa"/>
            <w:tcBorders>
              <w:top w:val="single" w:sz="12" w:space="0" w:color="FFFFFF"/>
            </w:tcBorders>
            <w:shd w:val="clear" w:color="auto" w:fill="E7F6FD"/>
          </w:tcPr>
          <w:p w:rsidR="00D400A2" w:rsidRDefault="00883240">
            <w:pPr>
              <w:pStyle w:val="TableParagraph"/>
              <w:spacing w:before="59"/>
              <w:ind w:left="244"/>
              <w:rPr>
                <w:sz w:val="15"/>
              </w:rPr>
            </w:pPr>
            <w:r>
              <w:rPr>
                <w:color w:val="6D6E71"/>
                <w:w w:val="105"/>
                <w:sz w:val="15"/>
              </w:rPr>
              <w:t>17</w:t>
            </w:r>
          </w:p>
        </w:tc>
      </w:tr>
      <w:tr w:rsidR="00D400A2">
        <w:trPr>
          <w:trHeight w:val="314"/>
        </w:trPr>
        <w:tc>
          <w:tcPr>
            <w:tcW w:w="1787" w:type="dxa"/>
            <w:shd w:val="clear" w:color="auto" w:fill="E7F6FD"/>
          </w:tcPr>
          <w:p w:rsidR="00D400A2" w:rsidRDefault="00D400A2">
            <w:pPr>
              <w:pStyle w:val="TableParagraph"/>
              <w:spacing w:before="0"/>
              <w:rPr>
                <w:rFonts w:ascii="Times New Roman"/>
                <w:sz w:val="16"/>
              </w:rPr>
            </w:pPr>
          </w:p>
        </w:tc>
        <w:tc>
          <w:tcPr>
            <w:tcW w:w="1794" w:type="dxa"/>
            <w:shd w:val="clear" w:color="auto" w:fill="E7F6FD"/>
          </w:tcPr>
          <w:p w:rsidR="00D400A2" w:rsidRDefault="00D400A2">
            <w:pPr>
              <w:pStyle w:val="TableParagraph"/>
              <w:spacing w:before="0"/>
              <w:rPr>
                <w:rFonts w:ascii="Times New Roman"/>
                <w:sz w:val="16"/>
              </w:rPr>
            </w:pPr>
          </w:p>
        </w:tc>
        <w:tc>
          <w:tcPr>
            <w:tcW w:w="1884" w:type="dxa"/>
            <w:shd w:val="clear" w:color="auto" w:fill="E7F6FD"/>
          </w:tcPr>
          <w:p w:rsidR="00D400A2" w:rsidRDefault="00883240">
            <w:pPr>
              <w:pStyle w:val="TableParagraph"/>
              <w:spacing w:before="126" w:line="168" w:lineRule="exact"/>
              <w:ind w:left="174"/>
              <w:rPr>
                <w:sz w:val="15"/>
              </w:rPr>
            </w:pPr>
            <w:r>
              <w:rPr>
                <w:color w:val="6D6E71"/>
                <w:w w:val="105"/>
                <w:sz w:val="15"/>
              </w:rPr>
              <w:t>100 million dollar</w:t>
            </w:r>
          </w:p>
        </w:tc>
        <w:tc>
          <w:tcPr>
            <w:tcW w:w="1087" w:type="dxa"/>
            <w:shd w:val="clear" w:color="auto" w:fill="E7F6FD"/>
          </w:tcPr>
          <w:p w:rsidR="00D400A2" w:rsidRDefault="00D400A2">
            <w:pPr>
              <w:pStyle w:val="TableParagraph"/>
              <w:spacing w:before="0"/>
              <w:rPr>
                <w:rFonts w:ascii="Times New Roman"/>
                <w:sz w:val="16"/>
              </w:rPr>
            </w:pPr>
          </w:p>
        </w:tc>
        <w:tc>
          <w:tcPr>
            <w:tcW w:w="1571" w:type="dxa"/>
            <w:shd w:val="clear" w:color="auto" w:fill="E7F6FD"/>
          </w:tcPr>
          <w:p w:rsidR="00D400A2" w:rsidRDefault="00D400A2">
            <w:pPr>
              <w:pStyle w:val="TableParagraph"/>
              <w:spacing w:before="0"/>
              <w:rPr>
                <w:rFonts w:ascii="Times New Roman"/>
                <w:sz w:val="16"/>
              </w:rPr>
            </w:pPr>
          </w:p>
        </w:tc>
        <w:tc>
          <w:tcPr>
            <w:tcW w:w="820" w:type="dxa"/>
            <w:shd w:val="clear" w:color="auto" w:fill="E7F6FD"/>
          </w:tcPr>
          <w:p w:rsidR="00D400A2" w:rsidRDefault="00D400A2">
            <w:pPr>
              <w:pStyle w:val="TableParagraph"/>
              <w:spacing w:before="0"/>
              <w:rPr>
                <w:rFonts w:ascii="Times New Roman"/>
                <w:sz w:val="16"/>
              </w:rPr>
            </w:pPr>
          </w:p>
        </w:tc>
      </w:tr>
      <w:tr w:rsidR="00D400A2">
        <w:trPr>
          <w:trHeight w:val="420"/>
        </w:trPr>
        <w:tc>
          <w:tcPr>
            <w:tcW w:w="1787" w:type="dxa"/>
            <w:shd w:val="clear" w:color="auto" w:fill="E7F6FD"/>
          </w:tcPr>
          <w:p w:rsidR="00D400A2" w:rsidRDefault="00D400A2">
            <w:pPr>
              <w:pStyle w:val="TableParagraph"/>
              <w:spacing w:before="0"/>
              <w:rPr>
                <w:rFonts w:ascii="Times New Roman"/>
                <w:sz w:val="16"/>
              </w:rPr>
            </w:pPr>
          </w:p>
        </w:tc>
        <w:tc>
          <w:tcPr>
            <w:tcW w:w="1794" w:type="dxa"/>
            <w:shd w:val="clear" w:color="auto" w:fill="E7F6FD"/>
          </w:tcPr>
          <w:p w:rsidR="00D400A2" w:rsidRDefault="00883240">
            <w:pPr>
              <w:pStyle w:val="TableParagraph"/>
              <w:spacing w:before="21"/>
              <w:ind w:left="53"/>
              <w:rPr>
                <w:sz w:val="15"/>
              </w:rPr>
            </w:pPr>
            <w:r>
              <w:rPr>
                <w:color w:val="6D6E71"/>
                <w:w w:val="105"/>
                <w:sz w:val="15"/>
              </w:rPr>
              <w:t>Yechish uchun mablag' to'plang</w:t>
            </w:r>
          </w:p>
          <w:p w:rsidR="00D400A2" w:rsidRDefault="00883240">
            <w:pPr>
              <w:pStyle w:val="TableParagraph"/>
              <w:spacing w:before="38" w:line="169" w:lineRule="exact"/>
              <w:ind w:left="53"/>
              <w:rPr>
                <w:sz w:val="15"/>
              </w:rPr>
            </w:pPr>
            <w:r>
              <w:rPr>
                <w:color w:val="6D6E71"/>
                <w:w w:val="105"/>
                <w:sz w:val="15"/>
              </w:rPr>
              <w:t>oldini olish mumkin bo'lgan ko'rlik</w:t>
            </w:r>
          </w:p>
        </w:tc>
        <w:tc>
          <w:tcPr>
            <w:tcW w:w="1884" w:type="dxa"/>
            <w:shd w:val="clear" w:color="auto" w:fill="E7F6FD"/>
          </w:tcPr>
          <w:p w:rsidR="00D400A2" w:rsidRDefault="00D400A2">
            <w:pPr>
              <w:pStyle w:val="TableParagraph"/>
              <w:spacing w:before="0"/>
              <w:rPr>
                <w:rFonts w:ascii="Times New Roman"/>
                <w:sz w:val="16"/>
              </w:rPr>
            </w:pPr>
          </w:p>
        </w:tc>
        <w:tc>
          <w:tcPr>
            <w:tcW w:w="1087" w:type="dxa"/>
            <w:shd w:val="clear" w:color="auto" w:fill="E7F6FD"/>
          </w:tcPr>
          <w:p w:rsidR="00D400A2" w:rsidRDefault="00883240">
            <w:pPr>
              <w:pStyle w:val="TableParagraph"/>
              <w:spacing w:before="21"/>
              <w:ind w:left="110"/>
              <w:rPr>
                <w:sz w:val="15"/>
              </w:rPr>
            </w:pPr>
            <w:r>
              <w:rPr>
                <w:color w:val="6D6E71"/>
                <w:w w:val="105"/>
                <w:sz w:val="15"/>
              </w:rPr>
              <w:t>2003-2020 yillar</w:t>
            </w:r>
          </w:p>
        </w:tc>
        <w:tc>
          <w:tcPr>
            <w:tcW w:w="1571" w:type="dxa"/>
            <w:shd w:val="clear" w:color="auto" w:fill="E7F6FD"/>
          </w:tcPr>
          <w:p w:rsidR="00D400A2" w:rsidRDefault="00883240">
            <w:pPr>
              <w:pStyle w:val="TableParagraph"/>
              <w:spacing w:before="21"/>
              <w:ind w:left="230"/>
              <w:rPr>
                <w:sz w:val="15"/>
              </w:rPr>
            </w:pPr>
            <w:r>
              <w:rPr>
                <w:color w:val="6D6E71"/>
                <w:w w:val="105"/>
                <w:sz w:val="15"/>
              </w:rPr>
              <w:t>86,3 million dollar</w:t>
            </w:r>
          </w:p>
        </w:tc>
        <w:tc>
          <w:tcPr>
            <w:tcW w:w="820" w:type="dxa"/>
            <w:shd w:val="clear" w:color="auto" w:fill="E7F6FD"/>
          </w:tcPr>
          <w:p w:rsidR="00D400A2" w:rsidRDefault="00883240">
            <w:pPr>
              <w:pStyle w:val="TableParagraph"/>
              <w:spacing w:before="21"/>
              <w:ind w:left="244"/>
              <w:rPr>
                <w:sz w:val="15"/>
              </w:rPr>
            </w:pPr>
            <w:r>
              <w:rPr>
                <w:color w:val="6D6E71"/>
                <w:w w:val="103"/>
                <w:sz w:val="15"/>
              </w:rPr>
              <w:t>3</w:t>
            </w:r>
          </w:p>
        </w:tc>
      </w:tr>
      <w:tr w:rsidR="00D400A2">
        <w:trPr>
          <w:trHeight w:val="209"/>
        </w:trPr>
        <w:tc>
          <w:tcPr>
            <w:tcW w:w="1787" w:type="dxa"/>
            <w:shd w:val="clear" w:color="auto" w:fill="E7F6FD"/>
          </w:tcPr>
          <w:p w:rsidR="00D400A2" w:rsidRDefault="00D400A2">
            <w:pPr>
              <w:pStyle w:val="TableParagraph"/>
              <w:spacing w:before="0"/>
              <w:rPr>
                <w:rFonts w:ascii="Times New Roman"/>
                <w:sz w:val="14"/>
              </w:rPr>
            </w:pPr>
          </w:p>
        </w:tc>
        <w:tc>
          <w:tcPr>
            <w:tcW w:w="1794" w:type="dxa"/>
            <w:shd w:val="clear" w:color="auto" w:fill="E7F6FD"/>
          </w:tcPr>
          <w:p w:rsidR="00D400A2" w:rsidRDefault="00D400A2">
            <w:pPr>
              <w:pStyle w:val="TableParagraph"/>
              <w:spacing w:before="0"/>
              <w:rPr>
                <w:rFonts w:ascii="Times New Roman"/>
                <w:sz w:val="14"/>
              </w:rPr>
            </w:pPr>
          </w:p>
        </w:tc>
        <w:tc>
          <w:tcPr>
            <w:tcW w:w="1884" w:type="dxa"/>
            <w:shd w:val="clear" w:color="auto" w:fill="E7F6FD"/>
          </w:tcPr>
          <w:p w:rsidR="00D400A2" w:rsidRDefault="00883240">
            <w:pPr>
              <w:pStyle w:val="TableParagraph"/>
              <w:spacing w:before="21" w:line="168" w:lineRule="exact"/>
              <w:ind w:left="174"/>
              <w:rPr>
                <w:sz w:val="15"/>
              </w:rPr>
            </w:pPr>
            <w:r>
              <w:rPr>
                <w:color w:val="6D6E71"/>
                <w:w w:val="105"/>
                <w:sz w:val="15"/>
              </w:rPr>
              <w:t>600 000 qiz</w:t>
            </w:r>
          </w:p>
        </w:tc>
        <w:tc>
          <w:tcPr>
            <w:tcW w:w="1087" w:type="dxa"/>
            <w:shd w:val="clear" w:color="auto" w:fill="E7F6FD"/>
          </w:tcPr>
          <w:p w:rsidR="00D400A2" w:rsidRDefault="00D400A2">
            <w:pPr>
              <w:pStyle w:val="TableParagraph"/>
              <w:spacing w:before="0"/>
              <w:rPr>
                <w:rFonts w:ascii="Times New Roman"/>
                <w:sz w:val="14"/>
              </w:rPr>
            </w:pPr>
          </w:p>
        </w:tc>
        <w:tc>
          <w:tcPr>
            <w:tcW w:w="1571" w:type="dxa"/>
            <w:shd w:val="clear" w:color="auto" w:fill="E7F6FD"/>
          </w:tcPr>
          <w:p w:rsidR="00D400A2" w:rsidRDefault="00D400A2">
            <w:pPr>
              <w:pStyle w:val="TableParagraph"/>
              <w:spacing w:before="0"/>
              <w:rPr>
                <w:rFonts w:ascii="Times New Roman"/>
                <w:sz w:val="14"/>
              </w:rPr>
            </w:pPr>
          </w:p>
        </w:tc>
        <w:tc>
          <w:tcPr>
            <w:tcW w:w="820" w:type="dxa"/>
            <w:shd w:val="clear" w:color="auto" w:fill="E7F6FD"/>
          </w:tcPr>
          <w:p w:rsidR="00D400A2" w:rsidRDefault="00D400A2">
            <w:pPr>
              <w:pStyle w:val="TableParagraph"/>
              <w:spacing w:before="0"/>
              <w:rPr>
                <w:rFonts w:ascii="Times New Roman"/>
                <w:sz w:val="14"/>
              </w:rPr>
            </w:pPr>
          </w:p>
        </w:tc>
      </w:tr>
      <w:tr w:rsidR="00D400A2">
        <w:trPr>
          <w:trHeight w:val="420"/>
        </w:trPr>
        <w:tc>
          <w:tcPr>
            <w:tcW w:w="1787" w:type="dxa"/>
            <w:shd w:val="clear" w:color="auto" w:fill="E7F6FD"/>
          </w:tcPr>
          <w:p w:rsidR="00D400A2" w:rsidRDefault="00D400A2">
            <w:pPr>
              <w:pStyle w:val="TableParagraph"/>
              <w:spacing w:before="0"/>
              <w:rPr>
                <w:rFonts w:ascii="Times New Roman"/>
                <w:sz w:val="16"/>
              </w:rPr>
            </w:pPr>
          </w:p>
        </w:tc>
        <w:tc>
          <w:tcPr>
            <w:tcW w:w="1794" w:type="dxa"/>
            <w:shd w:val="clear" w:color="auto" w:fill="E7F6FD"/>
          </w:tcPr>
          <w:p w:rsidR="00D400A2" w:rsidRDefault="00883240">
            <w:pPr>
              <w:pStyle w:val="TableParagraph"/>
              <w:spacing w:before="21"/>
              <w:ind w:left="53"/>
              <w:rPr>
                <w:sz w:val="15"/>
              </w:rPr>
            </w:pPr>
            <w:r>
              <w:rPr>
                <w:color w:val="6D6E71"/>
                <w:w w:val="105"/>
                <w:sz w:val="15"/>
              </w:rPr>
              <w:t>Qizlarga kuch bering</w:t>
            </w:r>
          </w:p>
          <w:p w:rsidR="00D400A2" w:rsidRDefault="00883240">
            <w:pPr>
              <w:pStyle w:val="TableParagraph"/>
              <w:spacing w:before="38" w:line="169" w:lineRule="exact"/>
              <w:ind w:left="53"/>
              <w:rPr>
                <w:sz w:val="15"/>
              </w:rPr>
            </w:pPr>
            <w:r>
              <w:rPr>
                <w:color w:val="6D6E71"/>
                <w:w w:val="105"/>
                <w:sz w:val="15"/>
              </w:rPr>
              <w:t>ta'lim va sport</w:t>
            </w:r>
          </w:p>
        </w:tc>
        <w:tc>
          <w:tcPr>
            <w:tcW w:w="1884" w:type="dxa"/>
            <w:shd w:val="clear" w:color="auto" w:fill="E7F6FD"/>
          </w:tcPr>
          <w:p w:rsidR="00D400A2" w:rsidRDefault="00D400A2">
            <w:pPr>
              <w:pStyle w:val="TableParagraph"/>
              <w:spacing w:before="0"/>
              <w:rPr>
                <w:rFonts w:ascii="Times New Roman"/>
                <w:sz w:val="16"/>
              </w:rPr>
            </w:pPr>
          </w:p>
        </w:tc>
        <w:tc>
          <w:tcPr>
            <w:tcW w:w="1087" w:type="dxa"/>
            <w:shd w:val="clear" w:color="auto" w:fill="E7F6FD"/>
          </w:tcPr>
          <w:p w:rsidR="00D400A2" w:rsidRDefault="00883240">
            <w:pPr>
              <w:pStyle w:val="TableParagraph"/>
              <w:spacing w:before="21"/>
              <w:ind w:left="110"/>
              <w:rPr>
                <w:sz w:val="15"/>
              </w:rPr>
            </w:pPr>
            <w:r>
              <w:rPr>
                <w:color w:val="6D6E71"/>
                <w:w w:val="105"/>
                <w:sz w:val="15"/>
              </w:rPr>
              <w:t>2006-2018 yillar</w:t>
            </w:r>
          </w:p>
        </w:tc>
        <w:tc>
          <w:tcPr>
            <w:tcW w:w="1571" w:type="dxa"/>
            <w:shd w:val="clear" w:color="auto" w:fill="E7F6FD"/>
          </w:tcPr>
          <w:p w:rsidR="00D400A2" w:rsidRDefault="00883240">
            <w:pPr>
              <w:pStyle w:val="TableParagraph"/>
              <w:spacing w:before="21"/>
              <w:ind w:left="230"/>
              <w:rPr>
                <w:sz w:val="15"/>
              </w:rPr>
            </w:pPr>
            <w:r>
              <w:rPr>
                <w:color w:val="6D6E71"/>
                <w:w w:val="105"/>
                <w:sz w:val="15"/>
              </w:rPr>
              <w:t>217 000 qiz</w:t>
            </w:r>
          </w:p>
        </w:tc>
        <w:tc>
          <w:tcPr>
            <w:tcW w:w="820" w:type="dxa"/>
            <w:shd w:val="clear" w:color="auto" w:fill="E7F6FD"/>
          </w:tcPr>
          <w:p w:rsidR="00D400A2" w:rsidRDefault="00883240">
            <w:pPr>
              <w:pStyle w:val="TableParagraph"/>
              <w:spacing w:before="21"/>
              <w:ind w:left="244"/>
              <w:rPr>
                <w:sz w:val="15"/>
              </w:rPr>
            </w:pPr>
            <w:r>
              <w:rPr>
                <w:color w:val="6D6E71"/>
                <w:w w:val="105"/>
                <w:sz w:val="15"/>
              </w:rPr>
              <w:t>4, 5, 8</w:t>
            </w:r>
          </w:p>
        </w:tc>
      </w:tr>
      <w:tr w:rsidR="00D400A2">
        <w:trPr>
          <w:trHeight w:val="1426"/>
        </w:trPr>
        <w:tc>
          <w:tcPr>
            <w:tcW w:w="1787" w:type="dxa"/>
            <w:shd w:val="clear" w:color="auto" w:fill="E7F6FD"/>
          </w:tcPr>
          <w:p w:rsidR="00D400A2" w:rsidRDefault="00D400A2">
            <w:pPr>
              <w:pStyle w:val="TableParagraph"/>
              <w:spacing w:before="0"/>
              <w:rPr>
                <w:rFonts w:ascii="Times New Roman"/>
                <w:sz w:val="16"/>
              </w:rPr>
            </w:pPr>
          </w:p>
        </w:tc>
        <w:tc>
          <w:tcPr>
            <w:tcW w:w="1794" w:type="dxa"/>
            <w:shd w:val="clear" w:color="auto" w:fill="E7F6FD"/>
          </w:tcPr>
          <w:p w:rsidR="00D400A2" w:rsidRDefault="00D400A2">
            <w:pPr>
              <w:pStyle w:val="TableParagraph"/>
              <w:spacing w:before="1"/>
              <w:rPr>
                <w:sz w:val="20"/>
              </w:rPr>
            </w:pPr>
          </w:p>
          <w:p w:rsidR="00D400A2" w:rsidRDefault="00883240">
            <w:pPr>
              <w:pStyle w:val="TableParagraph"/>
              <w:spacing w:before="0" w:line="292" w:lineRule="auto"/>
              <w:ind w:left="53" w:right="322"/>
              <w:rPr>
                <w:sz w:val="15"/>
              </w:rPr>
            </w:pPr>
            <w:r>
              <w:rPr>
                <w:color w:val="6D6E71"/>
                <w:w w:val="105"/>
                <w:sz w:val="15"/>
              </w:rPr>
              <w:t>Mikro va kichik biznesni o'qitish</w:t>
            </w:r>
          </w:p>
        </w:tc>
        <w:tc>
          <w:tcPr>
            <w:tcW w:w="1884" w:type="dxa"/>
            <w:shd w:val="clear" w:color="auto" w:fill="E7F6FD"/>
          </w:tcPr>
          <w:p w:rsidR="00D400A2" w:rsidRDefault="00883240">
            <w:pPr>
              <w:pStyle w:val="TableParagraph"/>
              <w:spacing w:before="21" w:line="292" w:lineRule="auto"/>
              <w:ind w:left="174" w:right="435"/>
              <w:rPr>
                <w:sz w:val="15"/>
              </w:rPr>
            </w:pPr>
            <w:r>
              <w:rPr>
                <w:color w:val="6D6E71"/>
                <w:w w:val="105"/>
                <w:sz w:val="15"/>
              </w:rPr>
              <w:t>20% ayollarga tegishli yoki rahbarlik qiladigan 5000 ta mikro va kichik biznes</w:t>
            </w:r>
          </w:p>
        </w:tc>
        <w:tc>
          <w:tcPr>
            <w:tcW w:w="1087" w:type="dxa"/>
            <w:shd w:val="clear" w:color="auto" w:fill="E7F6FD"/>
          </w:tcPr>
          <w:p w:rsidR="00D400A2" w:rsidRDefault="00D400A2">
            <w:pPr>
              <w:pStyle w:val="TableParagraph"/>
              <w:spacing w:before="1"/>
              <w:rPr>
                <w:sz w:val="20"/>
              </w:rPr>
            </w:pPr>
          </w:p>
          <w:p w:rsidR="00D400A2" w:rsidRDefault="00883240">
            <w:pPr>
              <w:pStyle w:val="TableParagraph"/>
              <w:spacing w:before="0"/>
              <w:ind w:left="110"/>
              <w:rPr>
                <w:sz w:val="15"/>
              </w:rPr>
            </w:pPr>
            <w:r>
              <w:rPr>
                <w:color w:val="6D6E71"/>
                <w:w w:val="105"/>
                <w:sz w:val="15"/>
              </w:rPr>
              <w:t>2013-2018 yillar</w:t>
            </w:r>
          </w:p>
        </w:tc>
        <w:tc>
          <w:tcPr>
            <w:tcW w:w="1571" w:type="dxa"/>
            <w:shd w:val="clear" w:color="auto" w:fill="E7F6FD"/>
          </w:tcPr>
          <w:p w:rsidR="00D400A2" w:rsidRDefault="00D400A2">
            <w:pPr>
              <w:pStyle w:val="TableParagraph"/>
              <w:spacing w:before="1"/>
              <w:rPr>
                <w:sz w:val="20"/>
              </w:rPr>
            </w:pPr>
          </w:p>
          <w:p w:rsidR="00D400A2" w:rsidRDefault="00883240">
            <w:pPr>
              <w:pStyle w:val="TableParagraph"/>
              <w:spacing w:before="0"/>
              <w:ind w:left="230"/>
              <w:rPr>
                <w:sz w:val="15"/>
              </w:rPr>
            </w:pPr>
            <w:r>
              <w:rPr>
                <w:color w:val="6D6E71"/>
                <w:w w:val="105"/>
                <w:sz w:val="15"/>
              </w:rPr>
              <w:t>&gt;1200</w:t>
            </w:r>
          </w:p>
          <w:p w:rsidR="00D400A2" w:rsidRDefault="00883240">
            <w:pPr>
              <w:pStyle w:val="TableParagraph"/>
              <w:spacing w:before="38" w:line="292" w:lineRule="auto"/>
              <w:ind w:left="230"/>
              <w:rPr>
                <w:sz w:val="15"/>
              </w:rPr>
            </w:pPr>
            <w:r>
              <w:rPr>
                <w:color w:val="6D6E71"/>
                <w:sz w:val="15"/>
              </w:rPr>
              <w:t>tadbirkorlar, shu jumladan</w:t>
            </w:r>
          </w:p>
          <w:p w:rsidR="00D400A2" w:rsidRDefault="00883240">
            <w:pPr>
              <w:pStyle w:val="TableParagraph"/>
              <w:spacing w:before="0" w:line="172" w:lineRule="exact"/>
              <w:ind w:left="230"/>
              <w:rPr>
                <w:sz w:val="15"/>
              </w:rPr>
            </w:pPr>
            <w:r>
              <w:rPr>
                <w:color w:val="6D6E71"/>
                <w:w w:val="105"/>
                <w:sz w:val="15"/>
              </w:rPr>
              <w:t>71% ayollar</w:t>
            </w:r>
          </w:p>
        </w:tc>
        <w:tc>
          <w:tcPr>
            <w:tcW w:w="820" w:type="dxa"/>
            <w:shd w:val="clear" w:color="auto" w:fill="E7F6FD"/>
          </w:tcPr>
          <w:p w:rsidR="00D400A2" w:rsidRDefault="00D400A2">
            <w:pPr>
              <w:pStyle w:val="TableParagraph"/>
              <w:spacing w:before="1"/>
              <w:rPr>
                <w:sz w:val="20"/>
              </w:rPr>
            </w:pPr>
          </w:p>
          <w:p w:rsidR="00D400A2" w:rsidRDefault="00883240">
            <w:pPr>
              <w:pStyle w:val="TableParagraph"/>
              <w:spacing w:before="0"/>
              <w:ind w:left="244"/>
              <w:rPr>
                <w:sz w:val="15"/>
              </w:rPr>
            </w:pPr>
            <w:r>
              <w:rPr>
                <w:color w:val="6D6E71"/>
                <w:w w:val="105"/>
                <w:sz w:val="15"/>
              </w:rPr>
              <w:t>4, 5, 8</w:t>
            </w:r>
          </w:p>
        </w:tc>
      </w:tr>
    </w:tbl>
    <w:p w:rsidR="00D400A2" w:rsidRDefault="00883240">
      <w:pPr>
        <w:spacing w:before="79"/>
        <w:ind w:left="1051"/>
        <w:rPr>
          <w:rFonts w:ascii="Arial"/>
          <w:sz w:val="14"/>
        </w:rPr>
      </w:pPr>
      <w:r>
        <w:rPr>
          <w:rFonts w:ascii="Arial"/>
          <w:color w:val="231F20"/>
          <w:w w:val="105"/>
          <w:sz w:val="14"/>
        </w:rPr>
        <w:t>Manba: Standard Chartered.</w:t>
      </w:r>
    </w:p>
    <w:p w:rsidR="00D400A2" w:rsidRDefault="00D400A2">
      <w:pPr>
        <w:pStyle w:val="a3"/>
        <w:rPr>
          <w:rFonts w:ascii="Arial"/>
          <w:sz w:val="20"/>
        </w:rPr>
      </w:pPr>
    </w:p>
    <w:p w:rsidR="00D400A2" w:rsidRDefault="00D400A2">
      <w:pPr>
        <w:pStyle w:val="a3"/>
        <w:rPr>
          <w:rFonts w:ascii="Arial"/>
          <w:sz w:val="18"/>
        </w:rPr>
      </w:pPr>
    </w:p>
    <w:p w:rsidR="00D400A2" w:rsidRDefault="00D400A2">
      <w:pPr>
        <w:rPr>
          <w:rFonts w:ascii="Arial"/>
          <w:sz w:val="18"/>
        </w:rPr>
        <w:sectPr w:rsidR="00D400A2">
          <w:pgSz w:w="12590" w:h="16190"/>
          <w:pgMar w:top="0" w:right="780" w:bottom="820" w:left="760" w:header="0" w:footer="604" w:gutter="0"/>
          <w:cols w:space="720"/>
        </w:sectPr>
      </w:pPr>
    </w:p>
    <w:p w:rsidR="00D400A2" w:rsidRDefault="0011555C" w:rsidP="00883240">
      <w:pPr>
        <w:pStyle w:val="a7"/>
        <w:numPr>
          <w:ilvl w:val="4"/>
          <w:numId w:val="58"/>
        </w:numPr>
        <w:tabs>
          <w:tab w:val="left" w:pos="1592"/>
        </w:tabs>
        <w:spacing w:before="89" w:line="261" w:lineRule="auto"/>
        <w:ind w:left="1591" w:right="311"/>
        <w:rPr>
          <w:sz w:val="19"/>
        </w:rPr>
      </w:pPr>
      <w:r>
        <w:pict>
          <v:rect id="_x0000_s1987" style="position:absolute;left:0;text-align:left;margin-left:584.5pt;margin-top:0;width:44.5pt;height:224.5pt;z-index:15862272;mso-position-horizontal-relative:page;mso-position-vertical-relative:page" fillcolor="#002e54" stroked="f">
            <w10:wrap anchorx="page" anchory="page"/>
          </v:rect>
        </w:pict>
      </w:r>
      <w:r>
        <w:pict>
          <v:rect id="_x0000_s1986" style="position:absolute;left:0;text-align:left;margin-left:584.5pt;margin-top:233.5pt;width:44pt;height:45pt;z-index:15862784;mso-position-horizontal-relative:page;mso-position-vertical-relative:page" fillcolor="#cfa519" stroked="f">
            <w10:wrap anchorx="page" anchory="page"/>
          </v:rect>
        </w:pict>
      </w:r>
      <w:r>
        <w:pict>
          <v:shape id="_x0000_s1985" type="#_x0000_t202" style="position:absolute;left:0;text-align:left;margin-left:568.25pt;margin-top:43.5pt;width:34.75pt;height:149.9pt;z-index:15863296;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r w:rsidR="00883240">
        <w:rPr>
          <w:rFonts w:ascii="Book Antiqua" w:hAnsi="Book Antiqua"/>
          <w:i/>
          <w:color w:val="231F20"/>
          <w:spacing w:val="-4"/>
          <w:sz w:val="19"/>
        </w:rPr>
        <w:t>Maqsadlar:</w:t>
      </w:r>
      <w:r w:rsidR="00883240">
        <w:rPr>
          <w:color w:val="231F20"/>
          <w:sz w:val="19"/>
        </w:rPr>
        <w:t>E&amp;S KPI maqsadlar kontekstida taqdim etilishi mumkin (tugallanish foizi yoki maqsadni qisqartirish).</w:t>
      </w:r>
    </w:p>
    <w:p w:rsidR="00D400A2" w:rsidRDefault="00883240" w:rsidP="00883240">
      <w:pPr>
        <w:pStyle w:val="a7"/>
        <w:numPr>
          <w:ilvl w:val="4"/>
          <w:numId w:val="58"/>
        </w:numPr>
        <w:tabs>
          <w:tab w:val="left" w:pos="1592"/>
        </w:tabs>
        <w:spacing w:before="89" w:line="256" w:lineRule="auto"/>
        <w:ind w:left="1591" w:right="518"/>
        <w:rPr>
          <w:sz w:val="19"/>
        </w:rPr>
      </w:pPr>
      <w:r>
        <w:rPr>
          <w:rFonts w:ascii="Book Antiqua" w:hAnsi="Book Antiqua"/>
          <w:i/>
          <w:color w:val="231F20"/>
          <w:spacing w:val="-5"/>
          <w:sz w:val="19"/>
        </w:rPr>
        <w:t>Tengdoshlar:</w:t>
      </w:r>
      <w:r>
        <w:rPr>
          <w:color w:val="231F20"/>
          <w:sz w:val="19"/>
        </w:rPr>
        <w:t>E&amp;S masalalari bo'yicha ishlashni sanoatdagi tengdoshlar bilan solishtirish mumkin.</w:t>
      </w:r>
    </w:p>
    <w:p w:rsidR="00D400A2" w:rsidRDefault="00883240" w:rsidP="00883240">
      <w:pPr>
        <w:pStyle w:val="a7"/>
        <w:numPr>
          <w:ilvl w:val="4"/>
          <w:numId w:val="58"/>
        </w:numPr>
        <w:tabs>
          <w:tab w:val="left" w:pos="1592"/>
        </w:tabs>
        <w:spacing w:before="91" w:line="261" w:lineRule="auto"/>
        <w:ind w:left="1591"/>
        <w:rPr>
          <w:sz w:val="19"/>
        </w:rPr>
      </w:pPr>
      <w:r>
        <w:rPr>
          <w:rFonts w:ascii="Book Antiqua" w:hAnsi="Book Antiqua"/>
          <w:i/>
          <w:color w:val="231F20"/>
          <w:spacing w:val="-3"/>
          <w:sz w:val="19"/>
        </w:rPr>
        <w:t>Vaqt:</w:t>
      </w:r>
      <w:r>
        <w:rPr>
          <w:color w:val="231F20"/>
          <w:sz w:val="19"/>
        </w:rPr>
        <w:t>E&amp;S masalalari bo'yicha samaradorlikni har yili taqqoslash va o'sish sur'ati orqali tahlil qilish mumkin.</w:t>
      </w:r>
    </w:p>
    <w:p w:rsidR="00D400A2" w:rsidRDefault="00883240">
      <w:pPr>
        <w:pStyle w:val="a3"/>
        <w:spacing w:before="99" w:line="268" w:lineRule="auto"/>
        <w:ind w:left="180" w:right="906"/>
      </w:pPr>
      <w:r>
        <w:br w:type="column"/>
      </w:r>
      <w:r>
        <w:rPr>
          <w:color w:val="231F20"/>
        </w:rPr>
        <w:t>Keyingi sahifadagi 1.34-misol Rio Tinto o'zining yillik hisobotiga KPIlarni qanday kiritishini ko'rsatadi.</w:t>
      </w:r>
    </w:p>
    <w:p w:rsidR="00D400A2" w:rsidRDefault="00883240">
      <w:pPr>
        <w:spacing w:before="166" w:line="268" w:lineRule="auto"/>
        <w:ind w:left="180" w:right="906"/>
        <w:rPr>
          <w:sz w:val="19"/>
        </w:rPr>
      </w:pPr>
      <w:r>
        <w:rPr>
          <w:color w:val="231F20"/>
          <w:sz w:val="19"/>
        </w:rPr>
        <w:t>(KPIlar bo'yicha hisobot berish bo'yicha qo'shimcha yo'l-yo'riqlar uchun qarang. 3.1. Ishlash hisoboti, ushbu Asboblar to'plamining 97-beti. Barqarorlik KPIlari va barqarorlik bayonotlari uchun tavsiya etilgan ko'rsatkichlar uchun 3.3. Barqarorlik bayonotlari, ushbu Asboblar to'plamining 109-betiga qarang. Shuningdek, 3.3-jadvalga qarang. : Eng koʻp eʼlon qilinadigan E&amp;S koʻrsatkichlari, 117-bet Asboblar to'plami</w:t>
      </w:r>
    </w:p>
    <w:p w:rsidR="00D400A2" w:rsidRDefault="00D400A2">
      <w:pPr>
        <w:spacing w:line="268" w:lineRule="auto"/>
        <w:rPr>
          <w:sz w:val="19"/>
        </w:rPr>
        <w:sectPr w:rsidR="00D400A2">
          <w:type w:val="continuous"/>
          <w:pgSz w:w="12590" w:h="16190"/>
          <w:pgMar w:top="1500" w:right="780" w:bottom="280" w:left="760" w:header="720" w:footer="720" w:gutter="0"/>
          <w:cols w:num="2" w:space="720" w:equalWidth="0">
            <w:col w:w="5401" w:space="40"/>
            <w:col w:w="5609"/>
          </w:cols>
        </w:sectPr>
      </w:pPr>
    </w:p>
    <w:p w:rsidR="00D400A2" w:rsidRDefault="0011555C">
      <w:pPr>
        <w:pStyle w:val="a3"/>
        <w:rPr>
          <w:sz w:val="20"/>
        </w:rPr>
      </w:pPr>
      <w:r>
        <w:lastRenderedPageBreak/>
        <w:pict>
          <v:rect id="_x0000_s1984" style="position:absolute;margin-left:0;margin-top:0;width:44.5pt;height:224.5pt;z-index:-23066112;mso-position-horizontal-relative:page;mso-position-vertical-relative:page" fillcolor="#002e54" stroked="f">
            <w10:wrap anchorx="page" anchory="page"/>
          </v:rect>
        </w:pict>
      </w:r>
      <w:r>
        <w:pict>
          <v:rect id="_x0000_s1983" style="position:absolute;margin-left:0;margin-top:233.5pt;width:44.5pt;height:45pt;z-index:15864320;mso-position-horizontal-relative:page;mso-position-vertical-relative:page" fillcolor="#cfa519" stroked="f">
            <w10:wrap anchorx="page" anchory="page"/>
          </v:rect>
        </w:pict>
      </w:r>
      <w:r>
        <w:pict>
          <v:shape id="_x0000_s1982" type="#_x0000_t202" style="position:absolute;margin-left:26.85pt;margin-top:43.5pt;width:33.95pt;height:149.9pt;z-index:-23064576;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1892"/>
                    <w:rPr>
                      <w:rFonts w:ascii="Calibri"/>
                      <w:b/>
                      <w:sz w:val="20"/>
                    </w:rPr>
                  </w:pPr>
                  <w:r>
                    <w:rPr>
                      <w:rFonts w:ascii="Calibri"/>
                      <w:b/>
                      <w:color w:val="CFA519"/>
                      <w:spacing w:val="-4"/>
                      <w:w w:val="120"/>
                      <w:sz w:val="20"/>
                    </w:rPr>
                    <w:t>1.</w:t>
                  </w:r>
                  <w:r>
                    <w:rPr>
                      <w:rFonts w:ascii="Calibri"/>
                      <w:b/>
                      <w:color w:val="CFA519"/>
                      <w:w w:val="120"/>
                      <w:sz w:val="20"/>
                    </w:rPr>
                    <w:t>Strategiya</w:t>
                  </w:r>
                </w:p>
              </w:txbxContent>
            </v:textbox>
            <w10:wrap anchorx="page" anchory="page"/>
          </v:shape>
        </w:pict>
      </w:r>
    </w:p>
    <w:p w:rsidR="00D400A2" w:rsidRDefault="00D400A2">
      <w:pPr>
        <w:pStyle w:val="a3"/>
        <w:rPr>
          <w:sz w:val="20"/>
        </w:rPr>
      </w:pPr>
    </w:p>
    <w:p w:rsidR="00D400A2" w:rsidRDefault="00D400A2">
      <w:pPr>
        <w:pStyle w:val="a3"/>
        <w:rPr>
          <w:sz w:val="20"/>
        </w:rPr>
      </w:pPr>
    </w:p>
    <w:p w:rsidR="00D400A2" w:rsidRDefault="00D400A2">
      <w:pPr>
        <w:pStyle w:val="a3"/>
        <w:spacing w:before="5"/>
        <w:rPr>
          <w:sz w:val="18"/>
        </w:rPr>
      </w:pPr>
    </w:p>
    <w:p w:rsidR="00D400A2" w:rsidRDefault="0011555C">
      <w:pPr>
        <w:spacing w:before="101"/>
        <w:ind w:left="1267"/>
        <w:rPr>
          <w:rFonts w:ascii="Calibri"/>
          <w:b/>
          <w:sz w:val="19"/>
        </w:rPr>
      </w:pPr>
      <w:r>
        <w:pict>
          <v:rect id="_x0000_s1981" style="position:absolute;left:0;text-align:left;margin-left:91.1pt;margin-top:-.85pt;width:446.85pt;height:478.3pt;z-index:-23065088;mso-position-horizontal-relative:page" filled="f" strokecolor="#cfa519" strokeweight="1pt">
            <w10:wrap anchorx="page"/>
          </v:rect>
        </w:pict>
      </w:r>
      <w:r w:rsidR="00883240">
        <w:rPr>
          <w:rFonts w:ascii="Calibri"/>
          <w:b/>
          <w:color w:val="CFA519"/>
          <w:w w:val="125"/>
          <w:sz w:val="19"/>
        </w:rPr>
        <w:t>ENG YAXSHI TAJRIB RESURSLARI: KPIlarni aniqlash va hisobot berish</w:t>
      </w:r>
    </w:p>
    <w:p w:rsidR="00D400A2" w:rsidRDefault="00D400A2">
      <w:pPr>
        <w:pStyle w:val="a3"/>
        <w:spacing w:before="4"/>
        <w:rPr>
          <w:rFonts w:ascii="Calibri"/>
          <w:b/>
        </w:rPr>
      </w:pPr>
    </w:p>
    <w:p w:rsidR="00D400A2" w:rsidRDefault="00883240">
      <w:pPr>
        <w:spacing w:line="273" w:lineRule="auto"/>
        <w:ind w:left="1282" w:right="1064"/>
        <w:rPr>
          <w:rFonts w:ascii="Arial"/>
          <w:sz w:val="18"/>
        </w:rPr>
      </w:pPr>
      <w:r>
        <w:rPr>
          <w:rFonts w:ascii="Arial"/>
          <w:color w:val="CFA519"/>
          <w:spacing w:val="-3"/>
          <w:w w:val="125"/>
          <w:sz w:val="18"/>
        </w:rPr>
        <w:t>Kimdan</w:t>
      </w:r>
      <w:r>
        <w:rPr>
          <w:rFonts w:ascii="Arial"/>
          <w:color w:val="CFA519"/>
          <w:w w:val="125"/>
          <w:sz w:val="18"/>
        </w:rPr>
        <w:t>the</w:t>
      </w:r>
      <w:r>
        <w:rPr>
          <w:rFonts w:ascii="Calibri"/>
          <w:b/>
          <w:color w:val="CFA519"/>
          <w:w w:val="125"/>
          <w:sz w:val="18"/>
        </w:rPr>
        <w:t>Buxgalteriya Standartlari Kengashi (ASB) Hisobot bayonoti: Operatsion va moliyaviy tahlil</w:t>
      </w:r>
      <w:r>
        <w:rPr>
          <w:rFonts w:ascii="Arial"/>
          <w:color w:val="CFA519"/>
          <w:w w:val="125"/>
          <w:sz w:val="18"/>
        </w:rPr>
        <w:t>(2006):</w:t>
      </w:r>
    </w:p>
    <w:p w:rsidR="00D400A2" w:rsidRDefault="00883240" w:rsidP="00883240">
      <w:pPr>
        <w:pStyle w:val="a7"/>
        <w:numPr>
          <w:ilvl w:val="5"/>
          <w:numId w:val="58"/>
        </w:numPr>
        <w:tabs>
          <w:tab w:val="left" w:pos="1843"/>
        </w:tabs>
        <w:spacing w:before="71" w:line="261" w:lineRule="auto"/>
        <w:ind w:right="1618"/>
        <w:jc w:val="both"/>
        <w:rPr>
          <w:sz w:val="19"/>
        </w:rPr>
      </w:pPr>
      <w:r>
        <w:rPr>
          <w:color w:val="231F20"/>
          <w:sz w:val="19"/>
        </w:rPr>
        <w:t>Direktorlar tomonidan korxona biznesining rivojlanishi, samaradorligi va mavqeini o'lchashda samarali deb topilgan KPIlar a'zolarga har bir KPIni tushunish va baholash imkonini beradigan ma'lumotlar bilan birga oshkor etilishi kerak.</w:t>
      </w:r>
    </w:p>
    <w:p w:rsidR="00D400A2" w:rsidRDefault="00883240" w:rsidP="00883240">
      <w:pPr>
        <w:pStyle w:val="a7"/>
        <w:numPr>
          <w:ilvl w:val="5"/>
          <w:numId w:val="58"/>
        </w:numPr>
        <w:tabs>
          <w:tab w:val="left" w:pos="1843"/>
        </w:tabs>
        <w:spacing w:before="179" w:line="256" w:lineRule="auto"/>
        <w:ind w:right="1478"/>
        <w:rPr>
          <w:sz w:val="19"/>
        </w:rPr>
      </w:pPr>
      <w:r>
        <w:rPr>
          <w:color w:val="231F20"/>
          <w:sz w:val="19"/>
        </w:rPr>
        <w:t>Agar oshkor qilingan KPIlar sanoat sohasida yoki umuman olganda, qabul qilinsa va keng qo'llanilsa, taqqoslash kuchayadi.</w:t>
      </w:r>
    </w:p>
    <w:p w:rsidR="00D400A2" w:rsidRDefault="00883240">
      <w:pPr>
        <w:spacing w:before="190" w:line="261" w:lineRule="auto"/>
        <w:ind w:left="1282" w:right="1979"/>
        <w:rPr>
          <w:sz w:val="19"/>
        </w:rPr>
      </w:pPr>
      <w:r>
        <w:rPr>
          <w:rFonts w:ascii="Calibri"/>
          <w:b/>
          <w:color w:val="CFA519"/>
          <w:w w:val="110"/>
          <w:sz w:val="18"/>
        </w:rPr>
        <w:t>PricewaterhouseCoopers asosiy ishlash ko'rsatkichlari bo'yicha qo'llanma</w:t>
      </w:r>
      <w:r>
        <w:rPr>
          <w:rFonts w:ascii="Arial"/>
          <w:color w:val="CFA519"/>
          <w:w w:val="110"/>
          <w:sz w:val="18"/>
        </w:rPr>
        <w:t>(2006)</w:t>
      </w:r>
      <w:r>
        <w:rPr>
          <w:color w:val="231F20"/>
          <w:w w:val="110"/>
          <w:sz w:val="19"/>
        </w:rPr>
        <w:t>quyidagi mezonlar bilan ishlashning asosiy ko'rsatkichlarini samarali muloqot qilish modelini taqdim etadi:</w:t>
      </w:r>
    </w:p>
    <w:p w:rsidR="00D400A2" w:rsidRDefault="00883240" w:rsidP="00883240">
      <w:pPr>
        <w:pStyle w:val="a7"/>
        <w:numPr>
          <w:ilvl w:val="5"/>
          <w:numId w:val="58"/>
        </w:numPr>
        <w:tabs>
          <w:tab w:val="left" w:pos="1842"/>
        </w:tabs>
        <w:spacing w:before="89" w:line="256" w:lineRule="auto"/>
        <w:ind w:left="1841" w:right="2027"/>
        <w:rPr>
          <w:sz w:val="19"/>
        </w:rPr>
      </w:pPr>
      <w:r>
        <w:rPr>
          <w:b/>
          <w:color w:val="231F20"/>
          <w:sz w:val="19"/>
        </w:rPr>
        <w:t>Strategiyaga havola:</w:t>
      </w:r>
      <w:r>
        <w:rPr>
          <w:color w:val="231F20"/>
          <w:sz w:val="19"/>
        </w:rPr>
        <w:t>O'quvchilarga kompaniya tomonidan qabul qilingan strategiyalarni va ularning muvaffaqiyatga erishish imkoniyatlarini baholashga imkon bering.</w:t>
      </w:r>
    </w:p>
    <w:p w:rsidR="00D400A2" w:rsidRDefault="00883240" w:rsidP="00883240">
      <w:pPr>
        <w:pStyle w:val="a7"/>
        <w:numPr>
          <w:ilvl w:val="5"/>
          <w:numId w:val="58"/>
        </w:numPr>
        <w:tabs>
          <w:tab w:val="left" w:pos="1842"/>
        </w:tabs>
        <w:spacing w:before="181" w:line="256" w:lineRule="auto"/>
        <w:ind w:left="1841" w:right="1590"/>
        <w:rPr>
          <w:sz w:val="19"/>
        </w:rPr>
      </w:pPr>
      <w:r>
        <w:rPr>
          <w:b/>
          <w:color w:val="231F20"/>
          <w:sz w:val="19"/>
        </w:rPr>
        <w:t>Ta'rif va hisoblash:</w:t>
      </w:r>
      <w:r>
        <w:rPr>
          <w:color w:val="231F20"/>
          <w:sz w:val="19"/>
        </w:rPr>
        <w:t>Nima o'lchanganini aniq tushuning. Bir sohadagi kompaniyalar o'rtasida taqqoslash imkonini beradi.</w:t>
      </w:r>
    </w:p>
    <w:p w:rsidR="00D400A2" w:rsidRDefault="00883240" w:rsidP="00883240">
      <w:pPr>
        <w:pStyle w:val="a7"/>
        <w:numPr>
          <w:ilvl w:val="5"/>
          <w:numId w:val="58"/>
        </w:numPr>
        <w:tabs>
          <w:tab w:val="left" w:pos="1842"/>
        </w:tabs>
        <w:spacing w:before="182"/>
        <w:ind w:left="1841"/>
        <w:rPr>
          <w:sz w:val="19"/>
        </w:rPr>
      </w:pPr>
      <w:r>
        <w:rPr>
          <w:b/>
          <w:color w:val="231F20"/>
          <w:sz w:val="19"/>
        </w:rPr>
        <w:t>Maqsad:</w:t>
      </w:r>
      <w:r>
        <w:rPr>
          <w:color w:val="231F20"/>
          <w:sz w:val="19"/>
        </w:rPr>
        <w:t>Muayyan strategik maqsadga erishish yo'lidagi taraqqiyotni o'lchash.</w:t>
      </w:r>
    </w:p>
    <w:p w:rsidR="00D400A2" w:rsidRDefault="00883240" w:rsidP="00883240">
      <w:pPr>
        <w:pStyle w:val="a7"/>
        <w:numPr>
          <w:ilvl w:val="5"/>
          <w:numId w:val="58"/>
        </w:numPr>
        <w:tabs>
          <w:tab w:val="left" w:pos="1842"/>
        </w:tabs>
        <w:spacing w:before="186" w:line="256" w:lineRule="auto"/>
        <w:ind w:left="1841" w:right="2006"/>
        <w:rPr>
          <w:sz w:val="19"/>
        </w:rPr>
      </w:pPr>
      <w:r>
        <w:rPr>
          <w:b/>
          <w:color w:val="231F20"/>
          <w:w w:val="95"/>
          <w:sz w:val="19"/>
        </w:rPr>
        <w:t>Manba, taxminlar va cheklovlar:</w:t>
      </w:r>
      <w:r>
        <w:rPr>
          <w:color w:val="231F20"/>
          <w:w w:val="95"/>
          <w:sz w:val="19"/>
        </w:rPr>
        <w:t>Manbalarini, taxminlarini va cheklovlarini aniqlang</w:t>
      </w:r>
      <w:r>
        <w:rPr>
          <w:color w:val="231F20"/>
          <w:sz w:val="19"/>
        </w:rPr>
        <w:t>ma'lumotlar.</w:t>
      </w:r>
    </w:p>
    <w:p w:rsidR="00D400A2" w:rsidRDefault="00883240" w:rsidP="00883240">
      <w:pPr>
        <w:pStyle w:val="a7"/>
        <w:numPr>
          <w:ilvl w:val="5"/>
          <w:numId w:val="58"/>
        </w:numPr>
        <w:tabs>
          <w:tab w:val="left" w:pos="1842"/>
        </w:tabs>
        <w:spacing w:before="181"/>
        <w:ind w:left="1841"/>
        <w:rPr>
          <w:sz w:val="19"/>
        </w:rPr>
      </w:pPr>
      <w:r>
        <w:rPr>
          <w:b/>
          <w:color w:val="231F20"/>
          <w:sz w:val="19"/>
        </w:rPr>
        <w:t>Kelajakdagi maqsadlar:</w:t>
      </w:r>
      <w:r>
        <w:rPr>
          <w:color w:val="231F20"/>
          <w:sz w:val="19"/>
        </w:rPr>
        <w:t>Muvaffaqiyatli strategiyalar potentsialini baholash uchun istiqbolli yo'nalish.</w:t>
      </w:r>
    </w:p>
    <w:p w:rsidR="00D400A2" w:rsidRDefault="00883240" w:rsidP="00883240">
      <w:pPr>
        <w:pStyle w:val="a7"/>
        <w:numPr>
          <w:ilvl w:val="5"/>
          <w:numId w:val="58"/>
        </w:numPr>
        <w:tabs>
          <w:tab w:val="left" w:pos="1842"/>
        </w:tabs>
        <w:spacing w:before="187" w:line="256" w:lineRule="auto"/>
        <w:ind w:left="1841" w:right="1569"/>
        <w:rPr>
          <w:sz w:val="19"/>
        </w:rPr>
      </w:pPr>
      <w:r>
        <w:rPr>
          <w:b/>
          <w:color w:val="231F20"/>
          <w:sz w:val="19"/>
        </w:rPr>
        <w:t>GAAP bilan muvofiqlashtirish:</w:t>
      </w:r>
      <w:r>
        <w:rPr>
          <w:color w:val="231F20"/>
          <w:sz w:val="19"/>
        </w:rPr>
        <w:t>Agar o'lchangan miqdorlar buxgalteriya standartlari tomonidan talab qilinadigan "an'anaviy" o'lchovlar bo'lmasa.</w:t>
      </w:r>
    </w:p>
    <w:p w:rsidR="00D400A2" w:rsidRDefault="00883240" w:rsidP="00883240">
      <w:pPr>
        <w:pStyle w:val="a7"/>
        <w:numPr>
          <w:ilvl w:val="5"/>
          <w:numId w:val="58"/>
        </w:numPr>
        <w:tabs>
          <w:tab w:val="left" w:pos="1842"/>
        </w:tabs>
        <w:spacing w:before="181" w:line="256" w:lineRule="auto"/>
        <w:ind w:left="1841" w:right="1763"/>
        <w:rPr>
          <w:sz w:val="19"/>
        </w:rPr>
      </w:pPr>
      <w:r>
        <w:rPr>
          <w:b/>
          <w:color w:val="231F20"/>
          <w:spacing w:val="-6"/>
          <w:sz w:val="19"/>
        </w:rPr>
        <w:t>Trend</w:t>
      </w:r>
      <w:r>
        <w:rPr>
          <w:b/>
          <w:color w:val="231F20"/>
          <w:sz w:val="19"/>
        </w:rPr>
        <w:t>ma'lumotlar:</w:t>
      </w:r>
      <w:r>
        <w:rPr>
          <w:color w:val="231F20"/>
          <w:sz w:val="19"/>
        </w:rPr>
        <w:t>Vaqt o'tishi bilan ishlash qanday yaxshilangan yoki yomonlashgan. Ma'lumotlardagi tendentsiya nimani anglatishini tushuntiring.</w:t>
      </w:r>
    </w:p>
    <w:p w:rsidR="00D400A2" w:rsidRDefault="00883240" w:rsidP="00883240">
      <w:pPr>
        <w:pStyle w:val="a7"/>
        <w:numPr>
          <w:ilvl w:val="5"/>
          <w:numId w:val="58"/>
        </w:numPr>
        <w:tabs>
          <w:tab w:val="left" w:pos="1842"/>
        </w:tabs>
        <w:spacing w:before="181" w:line="256" w:lineRule="auto"/>
        <w:ind w:left="1841" w:right="1703"/>
        <w:rPr>
          <w:sz w:val="19"/>
        </w:rPr>
      </w:pPr>
      <w:r>
        <w:rPr>
          <w:b/>
          <w:color w:val="231F20"/>
          <w:sz w:val="19"/>
        </w:rPr>
        <w:t>Segmental:</w:t>
      </w:r>
      <w:r>
        <w:rPr>
          <w:color w:val="231F20"/>
          <w:sz w:val="19"/>
        </w:rPr>
        <w:t>Guruh miqyosidagi chora-tadbirlarga qo'shimcha ravishda, aniq segmental strategik maqsadlarga erishilgan yutuqlarni baholang.</w:t>
      </w:r>
    </w:p>
    <w:p w:rsidR="00D400A2" w:rsidRDefault="00883240" w:rsidP="00883240">
      <w:pPr>
        <w:pStyle w:val="a7"/>
        <w:numPr>
          <w:ilvl w:val="5"/>
          <w:numId w:val="58"/>
        </w:numPr>
        <w:tabs>
          <w:tab w:val="left" w:pos="1842"/>
        </w:tabs>
        <w:spacing w:before="181" w:line="256" w:lineRule="auto"/>
        <w:ind w:left="1841" w:right="1600"/>
        <w:rPr>
          <w:sz w:val="19"/>
        </w:rPr>
      </w:pPr>
      <w:r>
        <w:rPr>
          <w:b/>
          <w:color w:val="231F20"/>
          <w:sz w:val="19"/>
        </w:rPr>
        <w:t>KPIdagi o'zgarishlar:</w:t>
      </w:r>
      <w:r>
        <w:rPr>
          <w:color w:val="231F20"/>
          <w:sz w:val="19"/>
        </w:rPr>
        <w:t>KPI vaqt o'tishi bilan strategiyalar o'zgarishi yoki qo'shimcha ma'lumotlar paydo bo'lishi bilan rivojlanishi mumkin. Ushbu o'zgarishlarni tushuntirish kerak.</w:t>
      </w:r>
    </w:p>
    <w:p w:rsidR="00D400A2" w:rsidRDefault="00883240" w:rsidP="00883240">
      <w:pPr>
        <w:pStyle w:val="a7"/>
        <w:numPr>
          <w:ilvl w:val="5"/>
          <w:numId w:val="58"/>
        </w:numPr>
        <w:tabs>
          <w:tab w:val="left" w:pos="1842"/>
        </w:tabs>
        <w:spacing w:before="182"/>
        <w:ind w:left="1841"/>
        <w:rPr>
          <w:sz w:val="19"/>
        </w:rPr>
      </w:pPr>
      <w:r>
        <w:rPr>
          <w:b/>
          <w:color w:val="231F20"/>
          <w:spacing w:val="-3"/>
          <w:sz w:val="19"/>
        </w:rPr>
        <w:t>Benchmarking:</w:t>
      </w:r>
      <w:r>
        <w:rPr>
          <w:color w:val="231F20"/>
          <w:sz w:val="19"/>
        </w:rPr>
        <w:t>Tengdoshlar guruhi bilan solishtirish, bu tengdoshlar nima uchun tanlanganligini tushuntirish.</w:t>
      </w:r>
    </w:p>
    <w:p w:rsidR="00D400A2" w:rsidRDefault="00D400A2">
      <w:pPr>
        <w:rPr>
          <w:sz w:val="19"/>
        </w:rPr>
        <w:sectPr w:rsidR="00D400A2">
          <w:pgSz w:w="12590" w:h="16190"/>
          <w:pgMar w:top="0" w:right="780" w:bottom="800" w:left="760" w:header="0" w:footer="602" w:gutter="0"/>
          <w:cols w:space="720"/>
        </w:sectPr>
      </w:pPr>
    </w:p>
    <w:p w:rsidR="00D400A2" w:rsidRDefault="0011555C">
      <w:pPr>
        <w:pStyle w:val="a3"/>
        <w:rPr>
          <w:sz w:val="20"/>
        </w:rPr>
      </w:pPr>
      <w:r>
        <w:lastRenderedPageBreak/>
        <w:pict>
          <v:rect id="_x0000_s1980" style="position:absolute;margin-left:584.5pt;margin-top:0;width:44.5pt;height:224.5pt;z-index:15866368;mso-position-horizontal-relative:page;mso-position-vertical-relative:page" fillcolor="#002e54" stroked="f">
            <w10:wrap anchorx="page" anchory="page"/>
          </v:rect>
        </w:pict>
      </w:r>
      <w:r>
        <w:pict>
          <v:rect id="_x0000_s1979" style="position:absolute;margin-left:584.5pt;margin-top:233.5pt;width:44pt;height:45pt;z-index:15866880;mso-position-horizontal-relative:page;mso-position-vertical-relative:page" fillcolor="#cfa519" stroked="f">
            <w10:wrap anchorx="page" anchory="page"/>
          </v:rect>
        </w:pict>
      </w:r>
      <w:r>
        <w:pict>
          <v:shape id="_x0000_s1978" type="#_x0000_t202" style="position:absolute;margin-left:568.25pt;margin-top:43.5pt;width:34.75pt;height:149.9pt;z-index:15867392;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CFA519"/>
                      <w:w w:val="120"/>
                      <w:sz w:val="20"/>
                    </w:rPr>
                    <w:t>1. Strategiya</w:t>
                  </w:r>
                </w:p>
              </w:txbxContent>
            </v:textbox>
            <w10:wrap anchorx="page" anchory="page"/>
          </v:shape>
        </w:pict>
      </w:r>
    </w:p>
    <w:p w:rsidR="00D400A2" w:rsidRDefault="00D400A2">
      <w:pPr>
        <w:pStyle w:val="a3"/>
        <w:rPr>
          <w:sz w:val="20"/>
        </w:rPr>
      </w:pPr>
    </w:p>
    <w:p w:rsidR="00D400A2" w:rsidRDefault="00D400A2">
      <w:pPr>
        <w:pStyle w:val="a3"/>
        <w:spacing w:before="11"/>
        <w:rPr>
          <w:sz w:val="23"/>
        </w:rPr>
      </w:pPr>
    </w:p>
    <w:p w:rsidR="00D400A2" w:rsidRDefault="00883240">
      <w:pPr>
        <w:spacing w:before="101"/>
        <w:ind w:left="125"/>
        <w:rPr>
          <w:rFonts w:ascii="Arial" w:hAnsi="Arial"/>
          <w:sz w:val="20"/>
        </w:rPr>
      </w:pPr>
      <w:r>
        <w:rPr>
          <w:rFonts w:ascii="Calibri" w:hAnsi="Calibri"/>
          <w:b/>
          <w:color w:val="CFA519"/>
          <w:w w:val="110"/>
          <w:sz w:val="20"/>
        </w:rPr>
        <w:t>1.34-misol:</w:t>
      </w:r>
      <w:r>
        <w:rPr>
          <w:rFonts w:ascii="Arial" w:hAnsi="Arial"/>
          <w:color w:val="231F20"/>
          <w:w w:val="110"/>
          <w:sz w:val="20"/>
        </w:rPr>
        <w:t>KPI - Rio Tinto 2017 yillik hisoboti</w:t>
      </w:r>
    </w:p>
    <w:p w:rsidR="00D400A2" w:rsidRDefault="0011555C">
      <w:pPr>
        <w:pStyle w:val="a3"/>
        <w:spacing w:before="8"/>
        <w:rPr>
          <w:rFonts w:ascii="Arial"/>
          <w:sz w:val="14"/>
        </w:rPr>
      </w:pPr>
      <w:r>
        <w:pict>
          <v:group id="_x0000_s1975" style="position:absolute;margin-left:44pt;margin-top:10.4pt;width:494.45pt;height:641.2pt;z-index:-15591424;mso-wrap-distance-left:0;mso-wrap-distance-right:0;mso-position-horizontal-relative:page" coordorigin="880,208" coordsize="9889,12824">
            <v:shape id="_x0000_s1977" type="#_x0000_t75" style="position:absolute;left:885;top:213;width:9879;height:12732">
              <v:imagedata r:id="rId119" o:title=""/>
            </v:shape>
            <v:rect id="_x0000_s1976" style="position:absolute;left:885;top:213;width:9879;height:12814" filled="f" strokecolor="#bcbec0" strokeweight=".5pt"/>
            <w10:wrap type="topAndBottom" anchorx="page"/>
          </v:group>
        </w:pict>
      </w:r>
    </w:p>
    <w:p w:rsidR="00D400A2" w:rsidRDefault="00883240">
      <w:pPr>
        <w:spacing w:before="45"/>
        <w:ind w:left="130"/>
        <w:rPr>
          <w:rFonts w:ascii="Arial"/>
          <w:sz w:val="14"/>
        </w:rPr>
      </w:pPr>
      <w:r>
        <w:rPr>
          <w:rFonts w:ascii="Arial"/>
          <w:color w:val="231F20"/>
          <w:w w:val="105"/>
          <w:sz w:val="14"/>
        </w:rPr>
        <w:t>Manba: Rio Tinto.</w:t>
      </w:r>
    </w:p>
    <w:p w:rsidR="00D400A2" w:rsidRDefault="00D400A2">
      <w:pPr>
        <w:rPr>
          <w:rFonts w:ascii="Arial"/>
          <w:sz w:val="14"/>
        </w:rPr>
        <w:sectPr w:rsidR="00D400A2">
          <w:pgSz w:w="12590" w:h="16190"/>
          <w:pgMar w:top="0" w:right="780" w:bottom="820" w:left="760" w:header="0" w:footer="604" w:gutter="0"/>
          <w:cols w:space="720"/>
        </w:sectPr>
      </w:pPr>
    </w:p>
    <w:p w:rsidR="00D400A2" w:rsidRDefault="0011555C">
      <w:pPr>
        <w:pStyle w:val="a3"/>
        <w:spacing w:before="4"/>
        <w:rPr>
          <w:rFonts w:ascii="Arial"/>
          <w:sz w:val="17"/>
        </w:rPr>
      </w:pPr>
      <w:r>
        <w:lastRenderedPageBreak/>
        <w:pict>
          <v:rect id="_x0000_s1974" style="position:absolute;margin-left:0;margin-top:0;width:44.5pt;height:224.5pt;z-index:-23062016;mso-position-horizontal-relative:page;mso-position-vertical-relative:page" fillcolor="#002e54" stroked="f">
            <w10:wrap anchorx="page" anchory="page"/>
          </v:rect>
        </w:pict>
      </w:r>
      <w:r>
        <w:pict>
          <v:shape id="_x0000_s1973" type="#_x0000_t202" style="position:absolute;margin-left:26.85pt;margin-top:43.5pt;width:14.4pt;height:149.9pt;z-index:15868416;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txbxContent>
            </v:textbox>
            <w10:wrap anchorx="page" anchory="page"/>
          </v:shape>
        </w:pict>
      </w:r>
    </w:p>
    <w:p w:rsidR="00D400A2" w:rsidRDefault="00D400A2">
      <w:pPr>
        <w:rPr>
          <w:rFonts w:ascii="Arial"/>
          <w:sz w:val="17"/>
        </w:rPr>
        <w:sectPr w:rsidR="00D400A2">
          <w:pgSz w:w="12590" w:h="16190"/>
          <w:pgMar w:top="0" w:right="780" w:bottom="720" w:left="760" w:header="0" w:footer="602" w:gutter="0"/>
          <w:cols w:space="720"/>
        </w:sectPr>
      </w:pPr>
    </w:p>
    <w:p w:rsidR="00D400A2" w:rsidRDefault="0011555C">
      <w:pPr>
        <w:pStyle w:val="a3"/>
        <w:rPr>
          <w:rFonts w:ascii="Arial"/>
          <w:sz w:val="20"/>
        </w:rPr>
      </w:pPr>
      <w:r>
        <w:lastRenderedPageBreak/>
        <w:pict>
          <v:rect id="_x0000_s1972" style="position:absolute;margin-left:585pt;margin-top:0;width:45pt;height:229.3pt;z-index:-23060992;mso-position-horizontal-relative:page;mso-position-vertical-relative:page" fillcolor="#b8153f" stroked="f">
            <w10:wrap anchorx="page" anchory="page"/>
          </v:rect>
        </w:pict>
      </w:r>
      <w:r>
        <w:pict>
          <v:group id="_x0000_s1966" style="position:absolute;margin-left:-5.5pt;margin-top:220.6pt;width:641pt;height:589.4pt;z-index:-23060480;mso-position-horizontal-relative:page;mso-position-vertical-relative:page" coordorigin="-110,4412" coordsize="12820,11788">
            <v:shape id="_x0000_s1971" style="position:absolute;left:43;top:10128;width:12557;height:6072" coordorigin="43,10128" coordsize="12557,6072" path="m43,10128r,6072l12600,16200r,-911l12348,15280r-258,-14l11832,15249r-344,-29l11143,15183r-344,-42l10455,15091r-344,-55l9768,14974r-342,-67l9085,14834r-339,-79l8409,14671r-335,-89l7741,14487r-330,-99l7083,14284r-324,-108l6438,14064r-317,-117l5807,13826r-309,-124l5193,13574r-301,-131l4597,13308r-291,-138l4022,13030r-210,-107l3605,12814r-203,-110l3202,12593r-196,-113l2813,12366r-188,-114l2440,12136r-181,-117l2141,11941r-116,-79l1911,11783r-112,-79l1688,11625r-108,-80l1474,11465r-105,-81l1267,11304r-100,-81l1069,11142r-48,-40l974,11061r-47,-40l881,10980r-46,-40l789,10899r-44,-40l657,10777r-85,-81l489,10615r-81,-81l330,10452r-75,-81l182,10290r-71,-81l77,10169r-34,-41xe" fillcolor="#002e54" stroked="f">
              <v:path arrowok="t"/>
            </v:shape>
            <v:shape id="_x0000_s1970" style="position:absolute;top:9929;width:12600;height:5458" coordorigin=",9929" coordsize="12600,5458" path="m,9929r39,53l109,10074r73,91l258,10256r78,91l376,10393r41,45l459,10483r42,46l544,10574r43,45l631,10664r45,45l721,10754r46,44l814,10843r47,45l909,10932r48,45l1006,11021r50,44l1106,11109r51,44l1208,11197r52,44l1312,11285r53,44l1419,11372r54,44l1528,11459r55,43l1639,11545r56,43l1752,11631r57,42l1867,11716r58,42l1984,11801r59,42l2103,11885r60,42l2224,11969r61,41l2347,12052r62,41l2471,12134r63,41l2598,12216r64,41l2726,12297r65,41l2856,12378r66,40l2988,12458r66,39l3121,12537r68,39l3256,12615r68,39l3393,12693r68,39l3531,12770r69,39l3670,12847r70,38l3811,12922r71,38l3953,12997r72,37l4097,13071r72,37l4242,13144r73,37l4388,13217r74,36l4535,13288r75,36l4684,13359r75,35l4834,13429r75,34l4984,13497r76,34l5136,13565r77,34l5289,13632r77,33l5443,13698r77,33l5598,13763r77,32l5753,13827r78,32l5910,13890r78,31l6067,13952r79,31l6225,14013r79,30l6384,14073r79,30l6543,14132r80,29l6703,14190r80,28l6864,14246r80,28l7025,14302r81,27l7186,14356r81,27l7349,14409r81,26l7511,14461r81,25l7674,14512r81,25l7837,14561r82,24l8001,14609r81,24l8164,14656r82,23l8328,14702r82,22l8492,14747r83,21l8657,14790r82,21l8821,14831r82,21l8985,14872r83,20l9150,14911r82,19l9314,14949r82,18l9478,14985r82,17l9642,15020r82,17l9806,15053r82,16l9970,15085r82,16l10133,15116r82,14l10297,15145r81,14l10459,15172r82,13l10622,15198r81,13l10784,15223r81,11l10945,15245r81,11l11106,15267r81,10l11267,15286r80,10l11427,15305r79,8l11586,15321r79,8l11744,15336r79,7l11902,15349r79,6l12059,15360r79,6l12216,15370r77,4l12371,15378r77,4l12526,15385r74,2e" filled="f" strokecolor="#cfa519" strokeweight="11pt">
              <v:path arrowok="t"/>
            </v:shape>
            <v:shape id="_x0000_s1969" style="position:absolute;left:55;top:4559;width:6131;height:8276" coordorigin="55,4559" coordsize="6131,8276" path="m55,4559r19,74l91,4700r21,75l137,4860r18,61l175,4986r21,68l220,5127r25,76l272,5282r29,83l332,5451r33,89l400,5633r37,95l477,5827r41,101l562,6033r46,107l657,6250r25,56l708,6362r26,57l761,6477r28,59l817,6595r29,59l875,6715r30,61l936,6837r32,62l1000,6962r33,63l1066,7088r35,64l1135,7217r36,65l1207,7348r37,66l1282,7481r39,67l1360,7615r40,68l1441,7752r41,69l1524,7890r43,70l1611,8030r44,70l1701,8171r46,71l1794,8314r47,72l1890,8458r49,73l1989,8604r51,73l2092,8751r53,74l2198,8899r54,74l2307,9048r57,75l2420,9198r58,75l2537,9349r59,76l2657,9501r61,76l2780,9654r63,77l2907,9807r65,77l3038,9961r67,78l3173,10116r69,78l3311,10271r71,78l3454,10427r72,78l3600,10583r74,78l3750,10739r76,78l3904,10896r78,78l4062,11052r80,78l4224,11209r83,78l4390,11365r85,78l4561,11522r87,78l4736,11678r89,78l4915,11834r91,78l5098,11989r93,78l5286,12144r95,78l5478,12299r98,77l5675,12453r100,77l5876,12606r102,77l6082,12759r104,76e" filled="f" strokecolor="#00aeef" strokeweight="3pt">
              <v:stroke dashstyle="dot"/>
              <v:path arrowok="t"/>
            </v:shape>
            <v:shape id="_x0000_s1968" style="position:absolute;left:6331;top:12939;width:6032;height:2429" coordorigin="6332,12939" coordsize="6032,2429" path="m6332,12939r119,85l6569,13106r117,81l6800,13265r114,76l7025,13415r110,73l7244,13558r107,68l7456,13693r104,65l7663,13821r101,61l7864,13941r98,57l8059,14054r95,54l8248,14161r93,51l8433,14261r90,47l8612,14354r87,45l8786,14442r85,42l8955,14524r82,39l9119,14600r80,36l9278,14671r78,33l9433,14736r76,31l9584,14797r73,28l9730,14853r72,26l9872,14904r70,24l10010,14951r68,22l10145,14994r65,20l10275,15033r64,18l10402,15069r62,16l10526,15101r60,15l10646,15130r59,14l10820,15168r113,23l11043,15210r107,18l11255,15244r102,14l11457,15271r98,11l11651,15293r94,9l11837,15312r91,8l11973,15325r88,9l12149,15343r86,9l12321,15362r42,6e" filled="f" strokecolor="#00aeef" strokeweight="3pt">
              <v:stroke dashstyle="dot"/>
              <v:path arrowok="t"/>
            </v:shape>
            <v:shape id="_x0000_s1967" style="position:absolute;left:28;top:4442;width:12394;height:10934" coordorigin="29,4442" coordsize="12394,10934" o:spt="100" adj="0,,0" path="m29,4442r,m6235,12870r,m12422,15376r,e" filled="f" strokecolor="#00aeef" strokeweight="3pt">
              <v:stroke joinstyle="round"/>
              <v:formulas/>
              <v:path arrowok="t" o:connecttype="segments"/>
            </v:shape>
            <w10:wrap anchorx="page" anchory="page"/>
          </v:group>
        </w:pict>
      </w: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3"/>
        <w:rPr>
          <w:rFonts w:ascii="Arial"/>
        </w:rPr>
      </w:pPr>
    </w:p>
    <w:p w:rsidR="00D400A2" w:rsidRDefault="00883240">
      <w:pPr>
        <w:pStyle w:val="1"/>
        <w:ind w:left="3045"/>
      </w:pPr>
      <w:bookmarkStart w:id="15" w:name="_TOC_250008"/>
      <w:r>
        <w:rPr>
          <w:color w:val="B8153F"/>
          <w:spacing w:val="-10"/>
          <w:w w:val="125"/>
        </w:rPr>
        <w:t>II qism: Hisobot bo'yicha ko'rsatma</w:t>
      </w:r>
      <w:bookmarkEnd w:id="15"/>
    </w:p>
    <w:p w:rsidR="00D400A2" w:rsidRDefault="00D400A2">
      <w:pPr>
        <w:sectPr w:rsidR="00D400A2">
          <w:footerReference w:type="default" r:id="rId120"/>
          <w:pgSz w:w="12600" w:h="16200"/>
          <w:pgMar w:top="0" w:right="1500" w:bottom="0" w:left="1780" w:header="0" w:footer="0" w:gutter="0"/>
          <w:cols w:space="720"/>
        </w:sectPr>
      </w:pPr>
    </w:p>
    <w:p w:rsidR="00D400A2" w:rsidRDefault="00D400A2">
      <w:pPr>
        <w:pStyle w:val="a3"/>
        <w:spacing w:before="4"/>
        <w:rPr>
          <w:rFonts w:ascii="Calibri"/>
          <w:b/>
          <w:sz w:val="16"/>
        </w:rPr>
      </w:pPr>
    </w:p>
    <w:p w:rsidR="00D400A2" w:rsidRDefault="00D400A2">
      <w:pPr>
        <w:rPr>
          <w:rFonts w:ascii="Calibri"/>
          <w:sz w:val="16"/>
        </w:rPr>
        <w:sectPr w:rsidR="00D400A2">
          <w:footerReference w:type="even" r:id="rId121"/>
          <w:pgSz w:w="12600" w:h="16200"/>
          <w:pgMar w:top="1540" w:right="1500" w:bottom="280" w:left="1780" w:header="0" w:footer="0" w:gutter="0"/>
          <w:cols w:space="720"/>
        </w:sectPr>
      </w:pPr>
    </w:p>
    <w:p w:rsidR="00D400A2" w:rsidRDefault="0011555C">
      <w:pPr>
        <w:pStyle w:val="a3"/>
        <w:rPr>
          <w:rFonts w:ascii="Calibri"/>
          <w:b/>
          <w:sz w:val="20"/>
        </w:rPr>
      </w:pPr>
      <w:r>
        <w:lastRenderedPageBreak/>
        <w:pict>
          <v:rect id="_x0000_s1965" style="position:absolute;margin-left:584.5pt;margin-top:0;width:44.5pt;height:224.5pt;z-index:15870464;mso-position-horizontal-relative:page;mso-position-vertical-relative:page" fillcolor="#002e54" stroked="f">
            <w10:wrap anchorx="page" anchory="page"/>
          </v:rect>
        </w:pict>
      </w:r>
      <w:r>
        <w:pict>
          <v:rect id="_x0000_s1964" style="position:absolute;margin-left:584.5pt;margin-top:233.5pt;width:44pt;height:45pt;z-index:15870976;mso-position-horizontal-relative:page;mso-position-vertical-relative:page" fillcolor="#558030" stroked="f">
            <w10:wrap anchorx="page" anchory="page"/>
          </v:rect>
        </w:pict>
      </w:r>
      <w:r>
        <w:pict>
          <v:shape id="_x0000_s1963" type="#_x0000_t202" style="position:absolute;margin-left:568.25pt;margin-top:43.5pt;width:34.75pt;height:149.9pt;z-index:15871488;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rPr>
          <w:rFonts w:ascii="Calibri"/>
          <w:b/>
          <w:sz w:val="20"/>
        </w:rPr>
      </w:pPr>
    </w:p>
    <w:p w:rsidR="00D400A2" w:rsidRDefault="00D400A2">
      <w:pPr>
        <w:pStyle w:val="a3"/>
        <w:spacing w:before="11"/>
        <w:rPr>
          <w:rFonts w:ascii="Calibri"/>
          <w:b/>
          <w:sz w:val="26"/>
        </w:rPr>
      </w:pPr>
    </w:p>
    <w:p w:rsidR="00D400A2" w:rsidRDefault="00883240" w:rsidP="00883240">
      <w:pPr>
        <w:pStyle w:val="3"/>
        <w:numPr>
          <w:ilvl w:val="0"/>
          <w:numId w:val="63"/>
        </w:numPr>
        <w:tabs>
          <w:tab w:val="left" w:pos="1530"/>
        </w:tabs>
        <w:ind w:left="1529" w:hanging="499"/>
        <w:jc w:val="left"/>
        <w:rPr>
          <w:color w:val="558030"/>
        </w:rPr>
      </w:pPr>
      <w:r>
        <w:rPr>
          <w:color w:val="558030"/>
          <w:spacing w:val="-5"/>
          <w:w w:val="125"/>
        </w:rPr>
        <w:t>Korporativ boshqaruv</w:t>
      </w:r>
    </w:p>
    <w:p w:rsidR="00D400A2" w:rsidRDefault="00D400A2">
      <w:pPr>
        <w:pStyle w:val="a3"/>
        <w:rPr>
          <w:rFonts w:ascii="Calibri"/>
          <w:b/>
          <w:sz w:val="20"/>
        </w:rPr>
      </w:pPr>
    </w:p>
    <w:p w:rsidR="00D400A2" w:rsidRDefault="0011555C">
      <w:pPr>
        <w:pStyle w:val="a3"/>
        <w:spacing w:before="10"/>
        <w:rPr>
          <w:rFonts w:ascii="Calibri"/>
          <w:b/>
          <w:sz w:val="14"/>
        </w:rPr>
      </w:pPr>
      <w:r>
        <w:pict>
          <v:shape id="_x0000_s1962" type="#_x0000_t202" style="position:absolute;margin-left:44.5pt;margin-top:10.25pt;width:493.95pt;height:159.85pt;z-index:-15587328;mso-wrap-distance-left:0;mso-wrap-distance-right:0;mso-position-horizontal-relative:page" fillcolor="#d3dcc7" stroked="f">
            <v:textbox inset="0,0,0,0">
              <w:txbxContent>
                <w:p w:rsidR="00D400A2" w:rsidRDefault="00D400A2">
                  <w:pPr>
                    <w:pStyle w:val="a3"/>
                    <w:spacing w:before="7"/>
                    <w:rPr>
                      <w:rFonts w:ascii="Calibri"/>
                      <w:b/>
                      <w:sz w:val="26"/>
                    </w:rPr>
                  </w:pPr>
                </w:p>
                <w:p w:rsidR="00D400A2" w:rsidRDefault="00883240">
                  <w:pPr>
                    <w:pStyle w:val="a3"/>
                    <w:spacing w:before="1" w:line="307" w:lineRule="auto"/>
                    <w:ind w:left="921" w:right="502"/>
                    <w:rPr>
                      <w:rFonts w:ascii="Arial" w:hAnsi="Arial"/>
                    </w:rPr>
                  </w:pPr>
                  <w:r>
                    <w:rPr>
                      <w:rFonts w:ascii="Arial" w:hAnsi="Arial"/>
                      <w:color w:val="231F20"/>
                      <w:w w:val="110"/>
                    </w:rPr>
                    <w:t>Korporativ boshqaruvni kompaniyalarni boshqarish va boshqarish uchun tuzilmalar va jarayonlar to'plami sifatida aniqlash mumkin. U uzoq muddatli aktsiyadorlar va manfaatdor tomonlarning qiymatini yaratish maqsadida kompaniya aktsiyadorlari, manfaatdor shaxslar, boshqaruv kengashi va ijroiya organlari o'rtasidagi munosabatlarni o'z ichiga oladi.</w:t>
                  </w:r>
                </w:p>
                <w:p w:rsidR="00D400A2" w:rsidRDefault="00883240">
                  <w:pPr>
                    <w:pStyle w:val="a3"/>
                    <w:spacing w:before="91" w:line="307" w:lineRule="auto"/>
                    <w:ind w:left="921" w:right="473"/>
                    <w:rPr>
                      <w:rFonts w:ascii="Arial"/>
                    </w:rPr>
                  </w:pPr>
                  <w:r>
                    <w:rPr>
                      <w:rFonts w:ascii="Arial"/>
                      <w:color w:val="231F20"/>
                      <w:w w:val="115"/>
                    </w:rPr>
                    <w:t>Agar investorlar va boshqalar kompaniyalar qanday boshqarilishi va boshqarilishini, boshqaruv kengashi va rahbariyati risklarni qanday nazorat qilish va nazorat qilish hamda axloqiy xulq-atvorga rioya etilishini ta'minlash, ular minoritar aktsiyadorlarga qanday munosabatda bo'lishlari va nizolarni oldini olishlari va qanday qilib ular qanday ishlashini tushunishlari uchun ushbu tuzilmalar va jarayonlar haqida hisobot berish juda muhimdir. manfaatdor tomonlarning kengroq guruhi bilan munosabatlarni boshqarish.</w:t>
                  </w:r>
                </w:p>
              </w:txbxContent>
            </v:textbox>
            <w10:wrap type="topAndBottom" anchorx="page"/>
          </v:shape>
        </w:pict>
      </w:r>
    </w:p>
    <w:p w:rsidR="00D400A2" w:rsidRDefault="00D400A2">
      <w:pPr>
        <w:pStyle w:val="a3"/>
        <w:rPr>
          <w:rFonts w:ascii="Calibri"/>
          <w:b/>
          <w:sz w:val="20"/>
        </w:rPr>
      </w:pPr>
    </w:p>
    <w:p w:rsidR="00D400A2" w:rsidRDefault="00D400A2">
      <w:pPr>
        <w:pStyle w:val="a3"/>
        <w:spacing w:before="1"/>
        <w:rPr>
          <w:rFonts w:ascii="Calibri"/>
          <w:b/>
          <w:sz w:val="22"/>
        </w:rPr>
      </w:pPr>
    </w:p>
    <w:p w:rsidR="00D400A2" w:rsidRDefault="0011555C" w:rsidP="00883240">
      <w:pPr>
        <w:pStyle w:val="7"/>
        <w:numPr>
          <w:ilvl w:val="1"/>
          <w:numId w:val="49"/>
        </w:numPr>
        <w:tabs>
          <w:tab w:val="left" w:pos="6052"/>
        </w:tabs>
        <w:spacing w:before="105" w:line="235" w:lineRule="auto"/>
        <w:ind w:right="1878" w:firstLine="0"/>
        <w:jc w:val="left"/>
      </w:pPr>
      <w:r>
        <w:pict>
          <v:shape id="_x0000_s1961" type="#_x0000_t202" style="position:absolute;left:0;text-align:left;margin-left:80.95pt;margin-top:1.55pt;width:228.95pt;height:301pt;z-index:15872000;mso-position-horizontal-relative:page" filled="f" stroked="f">
            <v:textbox inset="0,0,0,0">
              <w:txbxContent>
                <w:tbl>
                  <w:tblPr>
                    <w:tblStyle w:val="TableNormal"/>
                    <w:tblW w:w="0" w:type="auto"/>
                    <w:tblInd w:w="7" w:type="dxa"/>
                    <w:tblLayout w:type="fixed"/>
                    <w:tblLook w:val="01E0" w:firstRow="1" w:lastRow="1" w:firstColumn="1" w:lastColumn="1" w:noHBand="0" w:noVBand="0"/>
                  </w:tblPr>
                  <w:tblGrid>
                    <w:gridCol w:w="185"/>
                    <w:gridCol w:w="3807"/>
                    <w:gridCol w:w="571"/>
                  </w:tblGrid>
                  <w:tr w:rsidR="00D400A2">
                    <w:trPr>
                      <w:trHeight w:val="217"/>
                    </w:trPr>
                    <w:tc>
                      <w:tcPr>
                        <w:tcW w:w="3992" w:type="dxa"/>
                        <w:gridSpan w:val="2"/>
                        <w:shd w:val="clear" w:color="auto" w:fill="002E54"/>
                      </w:tcPr>
                      <w:p w:rsidR="00D400A2" w:rsidRDefault="00D400A2">
                        <w:pPr>
                          <w:pStyle w:val="TableParagraph"/>
                          <w:spacing w:before="0"/>
                          <w:rPr>
                            <w:rFonts w:ascii="Times New Roman"/>
                            <w:sz w:val="14"/>
                          </w:rPr>
                        </w:pPr>
                      </w:p>
                    </w:tc>
                    <w:tc>
                      <w:tcPr>
                        <w:tcW w:w="571" w:type="dxa"/>
                        <w:tcBorders>
                          <w:bottom w:val="single" w:sz="4" w:space="0" w:color="231F20"/>
                        </w:tcBorders>
                      </w:tcPr>
                      <w:p w:rsidR="00D400A2" w:rsidRDefault="00D400A2">
                        <w:pPr>
                          <w:pStyle w:val="TableParagraph"/>
                          <w:spacing w:before="0"/>
                          <w:rPr>
                            <w:rFonts w:ascii="Times New Roman"/>
                            <w:sz w:val="14"/>
                          </w:rPr>
                        </w:pPr>
                      </w:p>
                    </w:tc>
                  </w:tr>
                  <w:tr w:rsidR="00D400A2">
                    <w:trPr>
                      <w:trHeight w:val="176"/>
                    </w:trPr>
                    <w:tc>
                      <w:tcPr>
                        <w:tcW w:w="185" w:type="dxa"/>
                        <w:tcBorders>
                          <w:right w:val="single" w:sz="4" w:space="0" w:color="231F20"/>
                        </w:tcBorders>
                        <w:shd w:val="clear" w:color="auto" w:fill="002E54"/>
                      </w:tcPr>
                      <w:p w:rsidR="00D400A2" w:rsidRDefault="00883240">
                        <w:pPr>
                          <w:pStyle w:val="TableParagraph"/>
                          <w:spacing w:before="0" w:line="128" w:lineRule="exact"/>
                          <w:ind w:left="95" w:right="-274"/>
                          <w:rPr>
                            <w:rFonts w:ascii="Calibri"/>
                            <w:b/>
                          </w:rPr>
                        </w:pPr>
                        <w:r>
                          <w:rPr>
                            <w:rFonts w:ascii="Calibri"/>
                            <w:b/>
                            <w:color w:val="FFFFFF"/>
                            <w:w w:val="115"/>
                          </w:rPr>
                          <w:t>Mo</w:t>
                        </w:r>
                      </w:p>
                    </w:tc>
                    <w:tc>
                      <w:tcPr>
                        <w:tcW w:w="3807" w:type="dxa"/>
                        <w:tcBorders>
                          <w:top w:val="single" w:sz="4" w:space="0" w:color="231F20"/>
                          <w:left w:val="single" w:sz="4" w:space="0" w:color="231F20"/>
                        </w:tcBorders>
                        <w:shd w:val="clear" w:color="auto" w:fill="002E54"/>
                      </w:tcPr>
                      <w:p w:rsidR="00D400A2" w:rsidRDefault="00883240">
                        <w:pPr>
                          <w:pStyle w:val="TableParagraph"/>
                          <w:spacing w:before="0" w:line="128" w:lineRule="exact"/>
                          <w:ind w:left="262"/>
                          <w:rPr>
                            <w:rFonts w:ascii="Calibri"/>
                            <w:b/>
                          </w:rPr>
                        </w:pPr>
                        <w:r>
                          <w:rPr>
                            <w:rFonts w:ascii="Calibri"/>
                            <w:b/>
                            <w:color w:val="FFFFFF"/>
                            <w:w w:val="125"/>
                          </w:rPr>
                          <w:t>Yillik hisobotning tuzilishi</w:t>
                        </w:r>
                      </w:p>
                    </w:tc>
                    <w:tc>
                      <w:tcPr>
                        <w:tcW w:w="571" w:type="dxa"/>
                        <w:tcBorders>
                          <w:top w:val="single" w:sz="4" w:space="0" w:color="231F20"/>
                          <w:right w:val="single" w:sz="4" w:space="0" w:color="231F20"/>
                        </w:tcBorders>
                      </w:tcPr>
                      <w:p w:rsidR="00D400A2" w:rsidRDefault="00D400A2">
                        <w:pPr>
                          <w:pStyle w:val="TableParagraph"/>
                          <w:spacing w:before="0"/>
                          <w:rPr>
                            <w:rFonts w:ascii="Times New Roman"/>
                            <w:sz w:val="10"/>
                          </w:rPr>
                        </w:pPr>
                      </w:p>
                    </w:tc>
                  </w:tr>
                  <w:tr w:rsidR="00D400A2">
                    <w:trPr>
                      <w:trHeight w:val="5605"/>
                    </w:trPr>
                    <w:tc>
                      <w:tcPr>
                        <w:tcW w:w="185" w:type="dxa"/>
                        <w:tcBorders>
                          <w:right w:val="single" w:sz="4" w:space="0" w:color="231F20"/>
                        </w:tcBorders>
                      </w:tcPr>
                      <w:p w:rsidR="00D400A2" w:rsidRDefault="00D400A2">
                        <w:pPr>
                          <w:pStyle w:val="TableParagraph"/>
                          <w:spacing w:before="0"/>
                          <w:rPr>
                            <w:rFonts w:ascii="Times New Roman"/>
                            <w:sz w:val="18"/>
                          </w:rPr>
                        </w:pPr>
                      </w:p>
                    </w:tc>
                    <w:tc>
                      <w:tcPr>
                        <w:tcW w:w="4378" w:type="dxa"/>
                        <w:gridSpan w:val="2"/>
                        <w:tcBorders>
                          <w:left w:val="single" w:sz="4" w:space="0" w:color="231F20"/>
                          <w:bottom w:val="single" w:sz="4" w:space="0" w:color="231F20"/>
                          <w:right w:val="single" w:sz="4" w:space="0" w:color="231F20"/>
                        </w:tcBorders>
                      </w:tcPr>
                      <w:p w:rsidR="00D400A2" w:rsidRDefault="00883240" w:rsidP="00883240">
                        <w:pPr>
                          <w:pStyle w:val="TableParagraph"/>
                          <w:numPr>
                            <w:ilvl w:val="0"/>
                            <w:numId w:val="48"/>
                          </w:numPr>
                          <w:tabs>
                            <w:tab w:val="left" w:pos="360"/>
                          </w:tabs>
                          <w:spacing w:before="75"/>
                          <w:rPr>
                            <w:rFonts w:ascii="Calibri"/>
                            <w:b/>
                            <w:color w:val="E5CB89"/>
                            <w:sz w:val="20"/>
                          </w:rPr>
                        </w:pPr>
                        <w:r>
                          <w:rPr>
                            <w:rFonts w:ascii="Calibri"/>
                            <w:b/>
                            <w:color w:val="E5CB89"/>
                            <w:w w:val="130"/>
                            <w:sz w:val="20"/>
                          </w:rPr>
                          <w:t>Strategiya</w:t>
                        </w:r>
                      </w:p>
                      <w:p w:rsidR="00D400A2" w:rsidRDefault="00883240" w:rsidP="00883240">
                        <w:pPr>
                          <w:pStyle w:val="TableParagraph"/>
                          <w:numPr>
                            <w:ilvl w:val="1"/>
                            <w:numId w:val="48"/>
                          </w:numPr>
                          <w:tabs>
                            <w:tab w:val="left" w:pos="705"/>
                          </w:tabs>
                          <w:spacing w:before="27"/>
                          <w:ind w:left="704" w:hanging="201"/>
                          <w:rPr>
                            <w:color w:val="939598"/>
                            <w:sz w:val="17"/>
                          </w:rPr>
                        </w:pPr>
                        <w:r>
                          <w:rPr>
                            <w:color w:val="939598"/>
                            <w:w w:val="110"/>
                            <w:sz w:val="17"/>
                          </w:rPr>
                          <w:t>Biznes modeli va atrof-muhit</w:t>
                        </w:r>
                      </w:p>
                      <w:p w:rsidR="00D400A2" w:rsidRDefault="00883240" w:rsidP="00883240">
                        <w:pPr>
                          <w:pStyle w:val="TableParagraph"/>
                          <w:numPr>
                            <w:ilvl w:val="1"/>
                            <w:numId w:val="48"/>
                          </w:numPr>
                          <w:tabs>
                            <w:tab w:val="left" w:pos="705"/>
                          </w:tabs>
                          <w:spacing w:before="45"/>
                          <w:ind w:left="704" w:hanging="201"/>
                          <w:rPr>
                            <w:color w:val="939598"/>
                            <w:sz w:val="17"/>
                          </w:rPr>
                        </w:pPr>
                        <w:r>
                          <w:rPr>
                            <w:color w:val="939598"/>
                            <w:w w:val="110"/>
                            <w:sz w:val="17"/>
                          </w:rPr>
                          <w:t>Strategik maqsadlar</w:t>
                        </w:r>
                      </w:p>
                      <w:p w:rsidR="00D400A2" w:rsidRDefault="00883240" w:rsidP="00883240">
                        <w:pPr>
                          <w:pStyle w:val="TableParagraph"/>
                          <w:numPr>
                            <w:ilvl w:val="1"/>
                            <w:numId w:val="48"/>
                          </w:numPr>
                          <w:tabs>
                            <w:tab w:val="left" w:pos="705"/>
                          </w:tabs>
                          <w:spacing w:before="44"/>
                          <w:ind w:left="704" w:hanging="201"/>
                          <w:rPr>
                            <w:color w:val="939598"/>
                            <w:sz w:val="17"/>
                          </w:rPr>
                        </w:pPr>
                        <w:r>
                          <w:rPr>
                            <w:color w:val="939598"/>
                            <w:w w:val="105"/>
                            <w:sz w:val="17"/>
                          </w:rPr>
                          <w:t>Xatarlarni tahlil qilish va javob choralari</w:t>
                        </w:r>
                      </w:p>
                      <w:p w:rsidR="00D400A2" w:rsidRDefault="00883240" w:rsidP="00883240">
                        <w:pPr>
                          <w:pStyle w:val="TableParagraph"/>
                          <w:numPr>
                            <w:ilvl w:val="1"/>
                            <w:numId w:val="48"/>
                          </w:numPr>
                          <w:tabs>
                            <w:tab w:val="left" w:pos="705"/>
                          </w:tabs>
                          <w:spacing w:before="45"/>
                          <w:ind w:left="704" w:hanging="201"/>
                          <w:rPr>
                            <w:color w:val="939598"/>
                            <w:sz w:val="17"/>
                          </w:rPr>
                        </w:pPr>
                        <w:r>
                          <w:rPr>
                            <w:color w:val="939598"/>
                            <w:w w:val="115"/>
                            <w:sz w:val="17"/>
                          </w:rPr>
                          <w:t>Barqarorlik imkoniyatlari va risklari</w:t>
                        </w:r>
                      </w:p>
                      <w:p w:rsidR="00D400A2" w:rsidRDefault="00883240" w:rsidP="00883240">
                        <w:pPr>
                          <w:pStyle w:val="TableParagraph"/>
                          <w:numPr>
                            <w:ilvl w:val="1"/>
                            <w:numId w:val="48"/>
                          </w:numPr>
                          <w:tabs>
                            <w:tab w:val="left" w:pos="705"/>
                          </w:tabs>
                          <w:spacing w:before="45" w:line="319" w:lineRule="auto"/>
                          <w:ind w:left="704" w:right="1293" w:hanging="200"/>
                          <w:rPr>
                            <w:color w:val="939598"/>
                            <w:sz w:val="17"/>
                          </w:rPr>
                        </w:pPr>
                        <w:r>
                          <w:rPr>
                            <w:color w:val="939598"/>
                            <w:w w:val="110"/>
                            <w:sz w:val="17"/>
                          </w:rPr>
                          <w:t>Asosiy samaradorlik ko'rsatkichlari bilan tanishish</w:t>
                        </w:r>
                      </w:p>
                      <w:p w:rsidR="00D400A2" w:rsidRDefault="00883240" w:rsidP="00883240">
                        <w:pPr>
                          <w:pStyle w:val="TableParagraph"/>
                          <w:numPr>
                            <w:ilvl w:val="0"/>
                            <w:numId w:val="48"/>
                          </w:numPr>
                          <w:tabs>
                            <w:tab w:val="left" w:pos="428"/>
                          </w:tabs>
                          <w:spacing w:before="58"/>
                          <w:ind w:left="427" w:hanging="244"/>
                          <w:rPr>
                            <w:rFonts w:ascii="Calibri"/>
                            <w:b/>
                            <w:color w:val="558030"/>
                            <w:sz w:val="20"/>
                          </w:rPr>
                        </w:pPr>
                        <w:r>
                          <w:rPr>
                            <w:rFonts w:ascii="Calibri"/>
                            <w:b/>
                            <w:color w:val="558030"/>
                            <w:w w:val="125"/>
                            <w:sz w:val="20"/>
                          </w:rPr>
                          <w:t>Korporativ boshqaruv</w:t>
                        </w:r>
                      </w:p>
                      <w:p w:rsidR="00D400A2" w:rsidRDefault="00883240" w:rsidP="00883240">
                        <w:pPr>
                          <w:pStyle w:val="TableParagraph"/>
                          <w:numPr>
                            <w:ilvl w:val="1"/>
                            <w:numId w:val="48"/>
                          </w:numPr>
                          <w:tabs>
                            <w:tab w:val="left" w:pos="725"/>
                          </w:tabs>
                          <w:spacing w:before="117" w:line="295" w:lineRule="auto"/>
                          <w:ind w:right="578"/>
                          <w:rPr>
                            <w:color w:val="231F20"/>
                            <w:sz w:val="17"/>
                          </w:rPr>
                        </w:pPr>
                        <w:r>
                          <w:rPr>
                            <w:color w:val="231F20"/>
                            <w:w w:val="110"/>
                            <w:sz w:val="17"/>
                          </w:rPr>
                          <w:t>Etakchilik va madaniyat: ESGga sodiqlik</w:t>
                        </w:r>
                      </w:p>
                      <w:p w:rsidR="00D400A2" w:rsidRDefault="00883240" w:rsidP="00883240">
                        <w:pPr>
                          <w:pStyle w:val="TableParagraph"/>
                          <w:numPr>
                            <w:ilvl w:val="1"/>
                            <w:numId w:val="48"/>
                          </w:numPr>
                          <w:tabs>
                            <w:tab w:val="left" w:pos="725"/>
                          </w:tabs>
                          <w:spacing w:before="0" w:line="295" w:lineRule="auto"/>
                          <w:ind w:right="470"/>
                          <w:rPr>
                            <w:color w:val="231F20"/>
                            <w:sz w:val="17"/>
                          </w:rPr>
                        </w:pPr>
                        <w:r>
                          <w:rPr>
                            <w:color w:val="231F20"/>
                            <w:w w:val="115"/>
                            <w:sz w:val="17"/>
                          </w:rPr>
                          <w:t>Direktorlar kengashining tuzilishi va faoliyati</w:t>
                        </w:r>
                      </w:p>
                      <w:p w:rsidR="00D400A2" w:rsidRDefault="00883240" w:rsidP="00883240">
                        <w:pPr>
                          <w:pStyle w:val="TableParagraph"/>
                          <w:numPr>
                            <w:ilvl w:val="1"/>
                            <w:numId w:val="48"/>
                          </w:numPr>
                          <w:tabs>
                            <w:tab w:val="left" w:pos="725"/>
                          </w:tabs>
                          <w:spacing w:before="0" w:line="195" w:lineRule="exact"/>
                          <w:ind w:hanging="221"/>
                          <w:rPr>
                            <w:color w:val="231F20"/>
                            <w:sz w:val="17"/>
                          </w:rPr>
                        </w:pPr>
                        <w:r>
                          <w:rPr>
                            <w:color w:val="231F20"/>
                            <w:w w:val="110"/>
                            <w:sz w:val="17"/>
                          </w:rPr>
                          <w:t>Nazorat muhiti</w:t>
                        </w:r>
                      </w:p>
                      <w:p w:rsidR="00D400A2" w:rsidRDefault="00883240" w:rsidP="00883240">
                        <w:pPr>
                          <w:pStyle w:val="TableParagraph"/>
                          <w:numPr>
                            <w:ilvl w:val="1"/>
                            <w:numId w:val="48"/>
                          </w:numPr>
                          <w:tabs>
                            <w:tab w:val="left" w:pos="725"/>
                          </w:tabs>
                          <w:spacing w:before="44"/>
                          <w:ind w:hanging="221"/>
                          <w:rPr>
                            <w:color w:val="231F20"/>
                            <w:sz w:val="17"/>
                          </w:rPr>
                        </w:pPr>
                        <w:r>
                          <w:rPr>
                            <w:color w:val="231F20"/>
                            <w:w w:val="115"/>
                            <w:sz w:val="17"/>
                          </w:rPr>
                          <w:t>Minoritar aktsiyadorlarga munosabat</w:t>
                        </w:r>
                      </w:p>
                      <w:p w:rsidR="00D400A2" w:rsidRDefault="00883240" w:rsidP="00883240">
                        <w:pPr>
                          <w:pStyle w:val="TableParagraph"/>
                          <w:numPr>
                            <w:ilvl w:val="1"/>
                            <w:numId w:val="48"/>
                          </w:numPr>
                          <w:tabs>
                            <w:tab w:val="left" w:pos="725"/>
                          </w:tabs>
                          <w:spacing w:before="45" w:line="319" w:lineRule="auto"/>
                          <w:ind w:right="1467"/>
                          <w:rPr>
                            <w:color w:val="231F20"/>
                            <w:sz w:val="17"/>
                          </w:rPr>
                        </w:pPr>
                        <w:r>
                          <w:rPr>
                            <w:color w:val="231F20"/>
                            <w:w w:val="105"/>
                            <w:sz w:val="17"/>
                          </w:rPr>
                          <w:t>Manfaatdor tomonlar ishtirokini boshqarish</w:t>
                        </w:r>
                      </w:p>
                      <w:p w:rsidR="00D400A2" w:rsidRDefault="00D400A2">
                        <w:pPr>
                          <w:pStyle w:val="TableParagraph"/>
                          <w:spacing w:before="5"/>
                          <w:rPr>
                            <w:rFonts w:ascii="Cambria"/>
                            <w:sz w:val="19"/>
                          </w:rPr>
                        </w:pPr>
                      </w:p>
                      <w:p w:rsidR="00D400A2" w:rsidRDefault="00883240" w:rsidP="00883240">
                        <w:pPr>
                          <w:pStyle w:val="TableParagraph"/>
                          <w:numPr>
                            <w:ilvl w:val="0"/>
                            <w:numId w:val="48"/>
                          </w:numPr>
                          <w:tabs>
                            <w:tab w:val="left" w:pos="390"/>
                          </w:tabs>
                          <w:spacing w:before="1"/>
                          <w:ind w:left="389" w:hanging="226"/>
                          <w:rPr>
                            <w:rFonts w:ascii="Calibri"/>
                            <w:b/>
                            <w:color w:val="989DCE"/>
                            <w:sz w:val="20"/>
                          </w:rPr>
                        </w:pPr>
                        <w:r>
                          <w:rPr>
                            <w:rFonts w:ascii="Calibri"/>
                            <w:b/>
                            <w:color w:val="989DCE"/>
                            <w:w w:val="125"/>
                            <w:sz w:val="20"/>
                          </w:rPr>
                          <w:t>Moliyaviy holat va samaradorlik</w:t>
                        </w:r>
                      </w:p>
                      <w:p w:rsidR="00D400A2" w:rsidRDefault="00883240" w:rsidP="00883240">
                        <w:pPr>
                          <w:pStyle w:val="TableParagraph"/>
                          <w:numPr>
                            <w:ilvl w:val="1"/>
                            <w:numId w:val="48"/>
                          </w:numPr>
                          <w:tabs>
                            <w:tab w:val="left" w:pos="725"/>
                          </w:tabs>
                          <w:spacing w:before="26"/>
                          <w:ind w:hanging="221"/>
                          <w:rPr>
                            <w:color w:val="939598"/>
                            <w:sz w:val="17"/>
                          </w:rPr>
                        </w:pPr>
                        <w:r>
                          <w:rPr>
                            <w:color w:val="939598"/>
                            <w:w w:val="110"/>
                            <w:sz w:val="17"/>
                          </w:rPr>
                          <w:t>Ishlash hisoboti</w:t>
                        </w:r>
                      </w:p>
                      <w:p w:rsidR="00D400A2" w:rsidRDefault="00883240" w:rsidP="00883240">
                        <w:pPr>
                          <w:pStyle w:val="TableParagraph"/>
                          <w:numPr>
                            <w:ilvl w:val="1"/>
                            <w:numId w:val="48"/>
                          </w:numPr>
                          <w:tabs>
                            <w:tab w:val="left" w:pos="725"/>
                          </w:tabs>
                          <w:spacing w:before="45"/>
                          <w:ind w:hanging="221"/>
                          <w:rPr>
                            <w:color w:val="939598"/>
                            <w:sz w:val="17"/>
                          </w:rPr>
                        </w:pPr>
                        <w:r>
                          <w:rPr>
                            <w:color w:val="939598"/>
                            <w:w w:val="110"/>
                            <w:sz w:val="17"/>
                          </w:rPr>
                          <w:t>Moliyaviy hisobotlar</w:t>
                        </w:r>
                      </w:p>
                      <w:p w:rsidR="00D400A2" w:rsidRDefault="00883240" w:rsidP="00883240">
                        <w:pPr>
                          <w:pStyle w:val="TableParagraph"/>
                          <w:numPr>
                            <w:ilvl w:val="1"/>
                            <w:numId w:val="48"/>
                          </w:numPr>
                          <w:tabs>
                            <w:tab w:val="left" w:pos="725"/>
                          </w:tabs>
                          <w:spacing w:before="64"/>
                          <w:ind w:hanging="221"/>
                          <w:rPr>
                            <w:color w:val="939598"/>
                            <w:sz w:val="17"/>
                          </w:rPr>
                        </w:pPr>
                        <w:r>
                          <w:rPr>
                            <w:color w:val="939598"/>
                            <w:w w:val="110"/>
                            <w:sz w:val="17"/>
                          </w:rPr>
                          <w:t>Barqarorlik haqidagi bayonotlar</w:t>
                        </w:r>
                      </w:p>
                    </w:tc>
                  </w:tr>
                </w:tbl>
                <w:p w:rsidR="00D400A2" w:rsidRDefault="00D400A2">
                  <w:pPr>
                    <w:pStyle w:val="a3"/>
                  </w:pPr>
                </w:p>
              </w:txbxContent>
            </v:textbox>
            <w10:wrap anchorx="page"/>
          </v:shape>
        </w:pict>
      </w:r>
      <w:bookmarkStart w:id="16" w:name="_TOC_250017"/>
      <w:r w:rsidR="00883240">
        <w:rPr>
          <w:color w:val="558030"/>
          <w:w w:val="125"/>
        </w:rPr>
        <w:t>Etakchilik va madaniyat: ESGga sodiqlik</w:t>
      </w:r>
      <w:bookmarkEnd w:id="16"/>
    </w:p>
    <w:p w:rsidR="00D400A2" w:rsidRDefault="00883240">
      <w:pPr>
        <w:pStyle w:val="a3"/>
        <w:spacing w:before="7" w:line="268" w:lineRule="auto"/>
        <w:ind w:left="5600" w:right="1003"/>
      </w:pPr>
      <w:r>
        <w:rPr>
          <w:color w:val="231F20"/>
        </w:rPr>
        <w:t>Hisobotning boshqaruv bo'limi tashkilot rahbariyati va madaniyatining tavsifini, shuningdek, uning korporativ boshqaruv va atrof-muhit va ijtimoiy muammolarni boshqarishga sodiqligini o'z ichiga olishi kerak. Bunga ushbu majburiyatning hech bo'lmaganda kengashning roli, aktsiyadorlar huquqlari hamda barcha qonunlar va qoidalarga, shu jumladan ekologik va ijtimoiy qoidalarga rioya etilishini ko'zda tutuvchi siyosat va kodekslarga qanday tarjima qilinganligi haqidagi hisobot kiradi. Shuningdek, u ichki siyosat va kodekslarga, jumladan, ichki nazorat va auditga rioya etilishi qanday nazorat qilinishini tasvirlashi kerak.</w:t>
      </w:r>
    </w:p>
    <w:p w:rsidR="00D400A2" w:rsidRDefault="00883240">
      <w:pPr>
        <w:pStyle w:val="a3"/>
        <w:spacing w:before="175" w:line="268" w:lineRule="auto"/>
        <w:ind w:left="5600" w:right="787"/>
      </w:pPr>
      <w:r>
        <w:rPr>
          <w:color w:val="231F20"/>
        </w:rPr>
        <w:t>Kuchli korporativ boshqaruv bo'lmasa, ekologik va ijtimoiy imkoniyatlar va xavflar kabi qo'shimcha moliyaviy muammolar kompaniya bo'ylab mas'uliyat va ishonchli boshqaruvni ta'minlaydigan qarorlar zanjiriga ega bo'lmaydi. Shu sababli, atrof-muhit va ijtimoiy boshqaruv tizimlarini joriy etish kuchli korporativ boshqaruv mexanizmlari doirasida, jumladan, korporativ boshqaruv bo'yicha tayinlangan xodim yoki korporativ kotib tomonidan qo'llanilishi tavsiya etiladi.</w:t>
      </w:r>
    </w:p>
    <w:p w:rsidR="00D400A2" w:rsidRDefault="00D400A2">
      <w:pPr>
        <w:spacing w:line="268" w:lineRule="auto"/>
        <w:sectPr w:rsidR="00D400A2">
          <w:footerReference w:type="even" r:id="rId122"/>
          <w:footerReference w:type="default" r:id="rId123"/>
          <w:pgSz w:w="12590" w:h="16190"/>
          <w:pgMar w:top="0" w:right="940" w:bottom="800" w:left="780" w:header="0" w:footer="604" w:gutter="0"/>
          <w:pgNumType w:start="55"/>
          <w:cols w:space="720"/>
        </w:sectPr>
      </w:pPr>
    </w:p>
    <w:p w:rsidR="00D400A2" w:rsidRDefault="00D400A2">
      <w:pPr>
        <w:pStyle w:val="a3"/>
        <w:rPr>
          <w:sz w:val="20"/>
        </w:rPr>
      </w:pPr>
    </w:p>
    <w:p w:rsidR="00D400A2" w:rsidRDefault="00D400A2">
      <w:pPr>
        <w:pStyle w:val="a3"/>
        <w:rPr>
          <w:sz w:val="20"/>
        </w:rPr>
      </w:pPr>
    </w:p>
    <w:p w:rsidR="00D400A2" w:rsidRDefault="00D400A2">
      <w:pPr>
        <w:pStyle w:val="a3"/>
        <w:spacing w:before="11"/>
        <w:rPr>
          <w:sz w:val="23"/>
        </w:rPr>
      </w:pPr>
    </w:p>
    <w:p w:rsidR="00D400A2" w:rsidRDefault="00D400A2">
      <w:pPr>
        <w:rPr>
          <w:sz w:val="23"/>
        </w:rPr>
        <w:sectPr w:rsidR="00D400A2">
          <w:pgSz w:w="12590" w:h="16190"/>
          <w:pgMar w:top="0" w:right="940" w:bottom="720" w:left="780" w:header="0" w:footer="522" w:gutter="0"/>
          <w:cols w:space="720"/>
        </w:sectPr>
      </w:pPr>
    </w:p>
    <w:p w:rsidR="00D400A2" w:rsidRDefault="00883240">
      <w:pPr>
        <w:pStyle w:val="9"/>
        <w:spacing w:before="101"/>
        <w:ind w:left="1031"/>
      </w:pPr>
      <w:r>
        <w:rPr>
          <w:color w:val="7E0024"/>
          <w:w w:val="125"/>
        </w:rPr>
        <w:t>MATRIXA BO'LING</w:t>
      </w:r>
    </w:p>
    <w:p w:rsidR="00D400A2" w:rsidRDefault="00883240">
      <w:pPr>
        <w:pStyle w:val="a3"/>
        <w:spacing w:before="15" w:line="268" w:lineRule="auto"/>
        <w:ind w:left="1031"/>
      </w:pPr>
      <w:r>
        <w:rPr>
          <w:color w:val="231F20"/>
          <w:spacing w:val="-3"/>
        </w:rPr>
        <w:t>Matritsa mumkin</w:t>
      </w:r>
      <w:r>
        <w:rPr>
          <w:color w:val="231F20"/>
        </w:rPr>
        <w:t>kompaniyaning etakchilik va madaniyat darajasi va uning atrof-muhit, ijtimoiy va boshqaruv masalalariga sodiqligini o'lchash uchun ishlatiladi. Asboblar to'plami matritsaning 1-3 darajalariga tegishli ma'lumotlarni oshkor qilishni tavsiya qiladi, bu yaxshi xalqaro amaliyotga mos keladi. Matritsaning 4-darajasiga mos keladigan etakchilik amaliyotlarini oshkor qilish bo'yicha ko'rsatmalar ham taqdim etiladi. (2.1-jadvalga qarang.)</w:t>
      </w:r>
    </w:p>
    <w:p w:rsidR="00D400A2" w:rsidRDefault="00883240" w:rsidP="00883240">
      <w:pPr>
        <w:pStyle w:val="9"/>
        <w:numPr>
          <w:ilvl w:val="2"/>
          <w:numId w:val="47"/>
        </w:numPr>
        <w:tabs>
          <w:tab w:val="left" w:pos="1514"/>
        </w:tabs>
        <w:spacing w:before="175"/>
        <w:ind w:hanging="483"/>
        <w:jc w:val="left"/>
      </w:pPr>
      <w:r>
        <w:rPr>
          <w:color w:val="558030"/>
          <w:spacing w:val="-3"/>
          <w:w w:val="125"/>
        </w:rPr>
        <w:t>ESG kodlari va siyosatlari</w:t>
      </w:r>
    </w:p>
    <w:p w:rsidR="00D400A2" w:rsidRDefault="00883240">
      <w:pPr>
        <w:pStyle w:val="a3"/>
        <w:spacing w:before="15" w:line="268" w:lineRule="auto"/>
        <w:ind w:left="1031" w:right="70"/>
      </w:pPr>
      <w:r>
        <w:rPr>
          <w:color w:val="231F20"/>
        </w:rPr>
        <w:t>Hisobot kompaniyaning korporativ boshqaruv, atrof-muhit va ijtimoiy muammolar va axloq qoidalariga oid siyosatlari yoki kodlarini tavsiflashi kerak. U bunday kodlar quyidagilarga murojaat qiladimi yoki yo'qligini ko'rsatishi kerak:</w:t>
      </w:r>
    </w:p>
    <w:p w:rsidR="00D400A2" w:rsidRDefault="00883240" w:rsidP="00883240">
      <w:pPr>
        <w:pStyle w:val="a7"/>
        <w:numPr>
          <w:ilvl w:val="0"/>
          <w:numId w:val="46"/>
        </w:numPr>
        <w:tabs>
          <w:tab w:val="left" w:pos="1572"/>
        </w:tabs>
        <w:spacing w:before="83" w:line="256" w:lineRule="auto"/>
        <w:ind w:right="526"/>
        <w:rPr>
          <w:sz w:val="19"/>
        </w:rPr>
      </w:pPr>
      <w:r>
        <w:rPr>
          <w:color w:val="231F20"/>
          <w:sz w:val="19"/>
        </w:rPr>
        <w:t>Aksiyadorlar va boshqa manfaatdor shaxslarning huquqlari va muomalasi;</w:t>
      </w:r>
    </w:p>
    <w:p w:rsidR="00D400A2" w:rsidRDefault="00883240" w:rsidP="00883240">
      <w:pPr>
        <w:pStyle w:val="a7"/>
        <w:numPr>
          <w:ilvl w:val="0"/>
          <w:numId w:val="46"/>
        </w:numPr>
        <w:tabs>
          <w:tab w:val="left" w:pos="1572"/>
        </w:tabs>
        <w:spacing w:before="91"/>
        <w:rPr>
          <w:sz w:val="19"/>
        </w:rPr>
      </w:pPr>
      <w:r>
        <w:rPr>
          <w:color w:val="231F20"/>
          <w:sz w:val="19"/>
        </w:rPr>
        <w:t>Kengashning roli;</w:t>
      </w:r>
    </w:p>
    <w:p w:rsidR="00D400A2" w:rsidRDefault="00883240" w:rsidP="00883240">
      <w:pPr>
        <w:pStyle w:val="a7"/>
        <w:numPr>
          <w:ilvl w:val="0"/>
          <w:numId w:val="46"/>
        </w:numPr>
        <w:tabs>
          <w:tab w:val="left" w:pos="1572"/>
        </w:tabs>
        <w:spacing w:before="97"/>
        <w:rPr>
          <w:sz w:val="19"/>
        </w:rPr>
      </w:pPr>
      <w:r>
        <w:rPr>
          <w:color w:val="231F20"/>
          <w:sz w:val="19"/>
        </w:rPr>
        <w:t>Oshkoralik va oshkoralik;</w:t>
      </w:r>
    </w:p>
    <w:p w:rsidR="00D400A2" w:rsidRDefault="00883240" w:rsidP="00883240">
      <w:pPr>
        <w:pStyle w:val="a7"/>
        <w:numPr>
          <w:ilvl w:val="0"/>
          <w:numId w:val="46"/>
        </w:numPr>
        <w:tabs>
          <w:tab w:val="left" w:pos="1572"/>
        </w:tabs>
        <w:spacing w:before="96"/>
        <w:rPr>
          <w:sz w:val="19"/>
        </w:rPr>
      </w:pPr>
      <w:r>
        <w:rPr>
          <w:color w:val="231F20"/>
          <w:sz w:val="19"/>
        </w:rPr>
        <w:t>Tashkilotning maqsad va tamoyillari;</w:t>
      </w:r>
    </w:p>
    <w:p w:rsidR="00D400A2" w:rsidRDefault="00883240" w:rsidP="00883240">
      <w:pPr>
        <w:pStyle w:val="a7"/>
        <w:numPr>
          <w:ilvl w:val="0"/>
          <w:numId w:val="46"/>
        </w:numPr>
        <w:tabs>
          <w:tab w:val="left" w:pos="1572"/>
        </w:tabs>
        <w:spacing w:before="97"/>
        <w:rPr>
          <w:sz w:val="19"/>
        </w:rPr>
      </w:pPr>
      <w:r>
        <w:rPr>
          <w:color w:val="231F20"/>
          <w:w w:val="105"/>
          <w:sz w:val="19"/>
        </w:rPr>
        <w:t>E&amp;S qonunlari va qoidalariga rioya qilish;</w:t>
      </w:r>
    </w:p>
    <w:p w:rsidR="00D400A2" w:rsidRDefault="00883240" w:rsidP="00883240">
      <w:pPr>
        <w:pStyle w:val="a7"/>
        <w:numPr>
          <w:ilvl w:val="0"/>
          <w:numId w:val="46"/>
        </w:numPr>
        <w:tabs>
          <w:tab w:val="left" w:pos="1572"/>
        </w:tabs>
        <w:spacing w:before="96"/>
        <w:rPr>
          <w:sz w:val="19"/>
        </w:rPr>
      </w:pPr>
      <w:r>
        <w:rPr>
          <w:color w:val="231F20"/>
          <w:sz w:val="19"/>
        </w:rPr>
        <w:t>Manfaatdor tomonlar ishtirokini boshqarish;</w:t>
      </w:r>
    </w:p>
    <w:p w:rsidR="00D400A2" w:rsidRDefault="00883240" w:rsidP="00883240">
      <w:pPr>
        <w:pStyle w:val="a7"/>
        <w:numPr>
          <w:ilvl w:val="0"/>
          <w:numId w:val="46"/>
        </w:numPr>
        <w:tabs>
          <w:tab w:val="left" w:pos="1572"/>
        </w:tabs>
        <w:spacing w:before="97" w:line="256" w:lineRule="auto"/>
        <w:ind w:right="674"/>
        <w:rPr>
          <w:sz w:val="19"/>
        </w:rPr>
      </w:pPr>
      <w:r>
        <w:rPr>
          <w:color w:val="231F20"/>
          <w:sz w:val="19"/>
        </w:rPr>
        <w:t>ESG amaliyotlarini biznes faoliyati va strategiyasiga integratsiyalash;</w:t>
      </w:r>
    </w:p>
    <w:p w:rsidR="00D400A2" w:rsidRDefault="00883240" w:rsidP="00883240">
      <w:pPr>
        <w:pStyle w:val="a7"/>
        <w:numPr>
          <w:ilvl w:val="0"/>
          <w:numId w:val="46"/>
        </w:numPr>
        <w:tabs>
          <w:tab w:val="left" w:pos="1572"/>
        </w:tabs>
        <w:spacing w:before="91"/>
        <w:rPr>
          <w:sz w:val="19"/>
        </w:rPr>
      </w:pPr>
      <w:r>
        <w:rPr>
          <w:color w:val="231F20"/>
          <w:sz w:val="19"/>
        </w:rPr>
        <w:t>Ta'minot zanjirida xulq-atvor kodeksi.</w:t>
      </w:r>
    </w:p>
    <w:p w:rsidR="00D400A2" w:rsidRDefault="00883240">
      <w:pPr>
        <w:pStyle w:val="a3"/>
        <w:spacing w:before="104" w:line="268" w:lineRule="auto"/>
        <w:ind w:left="136" w:right="886"/>
      </w:pPr>
      <w:r>
        <w:br w:type="column"/>
      </w:r>
      <w:r>
        <w:rPr>
          <w:color w:val="231F20"/>
        </w:rPr>
        <w:t>Hisobotda axloq qoidalari yoki xulq-atvor kodeksini tasdiqlash jarayoni, shu jumladan kengash ma'qullashi tasvirlangan bo'lishi kerak. O'rta darajadagi amaliyotlar (matritsaning 2-darajasi) kompaniyaning korporativ boshqaruv va barqarorlikka bo'lgan sadoqatini qo'llab-quvvatlash uchun to'liq vaqtli korporativ boshqaruv bo'yicha mutaxassis yoki kompaniya kotibiga ega bo'lishini ko'rsatadi. Yaxshi xalqaro amaliyotda (3-darajali Matritsa) hisobot kompaniyaning axloq kodeksi yoki ESG amaliyotlarini biznes faoliyatiga integratsiyalashganligini ko'rsatishi kerak.</w:t>
      </w:r>
    </w:p>
    <w:p w:rsidR="00D400A2" w:rsidRDefault="0011555C">
      <w:pPr>
        <w:pStyle w:val="a3"/>
        <w:spacing w:before="186" w:line="268" w:lineRule="auto"/>
        <w:ind w:left="136" w:right="798"/>
      </w:pPr>
      <w:r>
        <w:pict>
          <v:shape id="_x0000_s1960" type="#_x0000_t202" style="position:absolute;left:0;text-align:left;margin-left:319.5pt;margin-top:71.35pt;width:256.9pt;height:157.7pt;z-index:15874048;mso-position-horizontal-relative:page" filled="f" strokecolor="#558030" strokeweight="1pt">
            <v:textbox inset="0,0,0,0">
              <w:txbxContent>
                <w:p w:rsidR="00D400A2" w:rsidRDefault="00883240">
                  <w:pPr>
                    <w:spacing w:before="156"/>
                    <w:ind w:left="148"/>
                    <w:rPr>
                      <w:rFonts w:ascii="Calibri"/>
                      <w:b/>
                      <w:sz w:val="19"/>
                    </w:rPr>
                  </w:pPr>
                  <w:r>
                    <w:rPr>
                      <w:rFonts w:ascii="Calibri"/>
                      <w:b/>
                      <w:color w:val="558030"/>
                      <w:w w:val="125"/>
                      <w:sz w:val="19"/>
                    </w:rPr>
                    <w:t>ENG YAXSHI TAJRIB RESURSLARI: Korporativ madaniyat</w:t>
                  </w:r>
                </w:p>
                <w:p w:rsidR="00D400A2" w:rsidRDefault="00883240">
                  <w:pPr>
                    <w:spacing w:before="108" w:line="268" w:lineRule="auto"/>
                    <w:ind w:left="148" w:right="454"/>
                    <w:rPr>
                      <w:sz w:val="19"/>
                    </w:rPr>
                  </w:pPr>
                  <w:r>
                    <w:rPr>
                      <w:b/>
                      <w:i/>
                      <w:color w:val="558030"/>
                      <w:sz w:val="19"/>
                    </w:rPr>
                    <w:t>Kompaniyalardan bozorlargacha - korporativ boshqaruvdagi global o'zgarishlar</w:t>
                  </w:r>
                  <w:r>
                    <w:rPr>
                      <w:b/>
                      <w:i/>
                      <w:color w:val="231F20"/>
                      <w:sz w:val="19"/>
                    </w:rPr>
                    <w:t>,</w:t>
                  </w:r>
                  <w:r>
                    <w:rPr>
                      <w:color w:val="231F20"/>
                      <w:sz w:val="19"/>
                    </w:rPr>
                    <w:t>IFCning korporativ boshqaruv sohasidagi global o'zgarishlarga bag'ishlangan nashri</w:t>
                  </w:r>
                </w:p>
                <w:p w:rsidR="00D400A2" w:rsidRDefault="00883240">
                  <w:pPr>
                    <w:pStyle w:val="a3"/>
                    <w:spacing w:before="2" w:line="268" w:lineRule="auto"/>
                    <w:ind w:left="148" w:right="325"/>
                  </w:pPr>
                  <w:r>
                    <w:rPr>
                      <w:color w:val="231F20"/>
                    </w:rPr>
                    <w:t>korporativ madaniyatning ortib borayotgan ahamiyati va uni butun tashkilotda targ'ib qilishda kengashlarning roli.</w:t>
                  </w:r>
                </w:p>
                <w:p w:rsidR="00D400A2" w:rsidRDefault="00883240">
                  <w:pPr>
                    <w:pStyle w:val="a3"/>
                    <w:spacing w:before="181" w:line="268" w:lineRule="auto"/>
                    <w:ind w:left="148" w:right="454"/>
                  </w:pPr>
                  <w:r>
                    <w:rPr>
                      <w:b/>
                      <w:i/>
                      <w:color w:val="558030"/>
                    </w:rPr>
                    <w:t>Qo'mita tomonidan madaniyat - ijobiy va salbiy tomonlari</w:t>
                  </w:r>
                  <w:r>
                    <w:rPr>
                      <w:color w:val="231F20"/>
                    </w:rPr>
                    <w:t>Bu Buyuk Britaniya kompaniyalari boshqaruv qo'mitalari korporativ mas'uliyat va qadriyatlarni o'rnatishdagi roli bo'yicha Biznes etikasi institutining so'rov hisobotidir.</w:t>
                  </w:r>
                </w:p>
              </w:txbxContent>
            </v:textbox>
            <w10:wrap anchorx="page"/>
          </v:shape>
        </w:pict>
      </w:r>
      <w:r w:rsidR="00883240">
        <w:rPr>
          <w:color w:val="231F20"/>
        </w:rPr>
        <w:t>Hisobot, shuningdek, kompaniya siyosati va kodekslari mamlakatning eng yaxshi korporativ boshqaruv amaliyoti to'g'risidagi kodeksining ixtiyoriy qoidalariga (mavjud bo'lsa) mos keladimi-yo'qligini ko'rib chiqishi kerak. (2.1-misolga qarang.)</w:t>
      </w:r>
    </w:p>
    <w:p w:rsidR="00D400A2" w:rsidRDefault="00D400A2">
      <w:pPr>
        <w:spacing w:line="268" w:lineRule="auto"/>
        <w:sectPr w:rsidR="00D400A2">
          <w:type w:val="continuous"/>
          <w:pgSz w:w="12590" w:h="16190"/>
          <w:pgMar w:top="1500" w:right="940" w:bottom="280" w:left="780" w:header="720" w:footer="720" w:gutter="0"/>
          <w:cols w:num="2" w:space="720" w:equalWidth="0">
            <w:col w:w="5424" w:space="40"/>
            <w:col w:w="5406"/>
          </w:cols>
        </w:sectPr>
      </w:pPr>
    </w:p>
    <w:p w:rsidR="00D400A2" w:rsidRDefault="0011555C">
      <w:pPr>
        <w:pStyle w:val="a3"/>
        <w:rPr>
          <w:sz w:val="20"/>
        </w:rPr>
      </w:pPr>
      <w:r>
        <w:pict>
          <v:rect id="_x0000_s1959" style="position:absolute;margin-left:0;margin-top:0;width:44.5pt;height:224.5pt;z-index:-23056896;mso-position-horizontal-relative:page;mso-position-vertical-relative:page" fillcolor="#002e54" stroked="f">
            <w10:wrap anchorx="page" anchory="page"/>
          </v:rect>
        </w:pict>
      </w:r>
      <w:r>
        <w:pict>
          <v:rect id="_x0000_s1958" style="position:absolute;margin-left:0;margin-top:233.5pt;width:44.5pt;height:45pt;z-index:15873536;mso-position-horizontal-relative:page;mso-position-vertical-relative:page" fillcolor="#558030" stroked="f">
            <w10:wrap anchorx="page" anchory="page"/>
          </v:rect>
        </w:pict>
      </w:r>
      <w:r>
        <w:pict>
          <v:shape id="_x0000_s1957" type="#_x0000_t202" style="position:absolute;margin-left:26.85pt;margin-top:43.5pt;width:33.95pt;height:149.9pt;z-index:15874560;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p>
    <w:p w:rsidR="00D400A2" w:rsidRDefault="00D400A2">
      <w:pPr>
        <w:pStyle w:val="a3"/>
        <w:rPr>
          <w:sz w:val="20"/>
        </w:rPr>
      </w:pPr>
    </w:p>
    <w:p w:rsidR="00D400A2" w:rsidRDefault="00D400A2">
      <w:pPr>
        <w:pStyle w:val="a3"/>
        <w:spacing w:before="10"/>
        <w:rPr>
          <w:sz w:val="22"/>
        </w:rPr>
      </w:pPr>
    </w:p>
    <w:p w:rsidR="00D400A2" w:rsidRDefault="00883240">
      <w:pPr>
        <w:ind w:left="1031"/>
        <w:rPr>
          <w:rFonts w:ascii="Arial" w:hAnsi="Arial"/>
          <w:sz w:val="20"/>
        </w:rPr>
      </w:pPr>
      <w:r>
        <w:rPr>
          <w:rFonts w:ascii="Calibri" w:hAnsi="Calibri"/>
          <w:b/>
          <w:color w:val="558030"/>
          <w:w w:val="110"/>
          <w:sz w:val="20"/>
        </w:rPr>
        <w:t>2.1-misol:</w:t>
      </w:r>
      <w:r>
        <w:rPr>
          <w:rFonts w:ascii="Arial" w:hAnsi="Arial"/>
          <w:color w:val="231F20"/>
          <w:w w:val="110"/>
          <w:sz w:val="20"/>
        </w:rPr>
        <w:t>Korporativ boshqaruv modeli — Telekom Malaysia yillik hisoboti 2015 yil</w:t>
      </w:r>
    </w:p>
    <w:p w:rsidR="00D400A2" w:rsidRDefault="0011555C">
      <w:pPr>
        <w:pStyle w:val="a3"/>
        <w:spacing w:before="3"/>
        <w:rPr>
          <w:rFonts w:ascii="Arial"/>
          <w:sz w:val="10"/>
        </w:rPr>
      </w:pPr>
      <w:r>
        <w:pict>
          <v:group id="_x0000_s1954" style="position:absolute;margin-left:90.35pt;margin-top:7.9pt;width:448.35pt;height:223.3pt;z-index:-15584768;mso-wrap-distance-left:0;mso-wrap-distance-right:0;mso-position-horizontal-relative:page" coordorigin="1807,158" coordsize="8967,4466">
            <v:shape id="_x0000_s1956" type="#_x0000_t75" style="position:absolute;left:1925;top:191;width:8660;height:4427">
              <v:imagedata r:id="rId124" o:title=""/>
            </v:shape>
            <v:rect id="_x0000_s1955" style="position:absolute;left:1811;top:162;width:8957;height:4456" filled="f" strokecolor="#231f20" strokeweight=".5pt"/>
            <w10:wrap type="topAndBottom" anchorx="page"/>
          </v:group>
        </w:pict>
      </w:r>
    </w:p>
    <w:p w:rsidR="00D400A2" w:rsidRDefault="00883240">
      <w:pPr>
        <w:spacing w:before="40"/>
        <w:ind w:left="1031"/>
        <w:rPr>
          <w:rFonts w:ascii="Arial"/>
          <w:sz w:val="14"/>
        </w:rPr>
      </w:pPr>
      <w:r>
        <w:rPr>
          <w:rFonts w:ascii="Arial"/>
          <w:color w:val="231F20"/>
          <w:w w:val="105"/>
          <w:sz w:val="14"/>
        </w:rPr>
        <w:t>Manba: Telekom Malaysia.</w:t>
      </w:r>
    </w:p>
    <w:p w:rsidR="00D400A2" w:rsidRDefault="00D400A2">
      <w:pPr>
        <w:rPr>
          <w:rFonts w:ascii="Arial"/>
          <w:sz w:val="14"/>
        </w:rPr>
        <w:sectPr w:rsidR="00D400A2">
          <w:type w:val="continuous"/>
          <w:pgSz w:w="12590" w:h="16190"/>
          <w:pgMar w:top="1500" w:right="940" w:bottom="280" w:left="780" w:header="720" w:footer="720" w:gutter="0"/>
          <w:cols w:space="720"/>
        </w:sectPr>
      </w:pPr>
    </w:p>
    <w:p w:rsidR="00D400A2" w:rsidRDefault="00883240">
      <w:pPr>
        <w:spacing w:before="66"/>
        <w:ind w:left="116"/>
        <w:rPr>
          <w:rFonts w:ascii="Arial" w:hAnsi="Arial"/>
          <w:sz w:val="20"/>
        </w:rPr>
      </w:pPr>
      <w:r>
        <w:rPr>
          <w:rFonts w:ascii="Calibri" w:hAnsi="Calibri"/>
          <w:b/>
          <w:color w:val="558030"/>
          <w:w w:val="115"/>
          <w:sz w:val="20"/>
        </w:rPr>
        <w:lastRenderedPageBreak/>
        <w:t>2.1-jadval:</w:t>
      </w:r>
      <w:r>
        <w:rPr>
          <w:rFonts w:ascii="Arial" w:hAnsi="Arial"/>
          <w:color w:val="231F20"/>
          <w:w w:val="115"/>
          <w:sz w:val="20"/>
        </w:rPr>
        <w:t>IFC korporativ boshqaruv matritsasi — Ekologik, ijtimoiy va boshqaruvga sodiqlik (rahbarlik va madaniyat)</w:t>
      </w:r>
    </w:p>
    <w:p w:rsidR="00D400A2" w:rsidRDefault="0011555C">
      <w:pPr>
        <w:tabs>
          <w:tab w:val="left" w:pos="4045"/>
          <w:tab w:val="left" w:pos="7463"/>
        </w:tabs>
        <w:spacing w:before="206"/>
        <w:ind w:left="560"/>
        <w:jc w:val="center"/>
        <w:rPr>
          <w:rFonts w:ascii="Calibri"/>
          <w:b/>
          <w:sz w:val="46"/>
        </w:rPr>
      </w:pPr>
      <w:r>
        <w:pict>
          <v:group id="_x0000_s1951" style="position:absolute;left:0;text-align:left;margin-left:94.9pt;margin-top:11.45pt;width:151.6pt;height:23.9pt;z-index:15875584;mso-position-horizontal-relative:page" coordorigin="1898,229" coordsize="3032,478">
            <v:shape id="_x0000_s1953" style="position:absolute;left:1898;top:229;width:3032;height:478" coordorigin="1898,229" coordsize="3032,478" path="m4930,705r,-476l1898,232r1,475l4930,705xe" fillcolor="#231f20" stroked="f">
              <v:path arrowok="t"/>
            </v:shape>
            <v:shape id="_x0000_s1952" type="#_x0000_t202" style="position:absolute;left:1898;top:229;width:3032;height:478" filled="f" stroked="f">
              <v:textbox inset="0,0,0,0">
                <w:txbxContent>
                  <w:p w:rsidR="00D400A2" w:rsidRDefault="00883240">
                    <w:pPr>
                      <w:spacing w:before="132"/>
                      <w:ind w:left="72"/>
                      <w:rPr>
                        <w:rFonts w:ascii="Calibri"/>
                        <w:b/>
                        <w:sz w:val="16"/>
                      </w:rPr>
                    </w:pPr>
                    <w:r>
                      <w:rPr>
                        <w:rFonts w:ascii="Calibri"/>
                        <w:b/>
                        <w:color w:val="FFFFFF"/>
                        <w:w w:val="120"/>
                        <w:sz w:val="16"/>
                      </w:rPr>
                      <w:t>1. Asosiy amaliyotlar</w:t>
                    </w:r>
                  </w:p>
                </w:txbxContent>
              </v:textbox>
            </v:shape>
            <w10:wrap anchorx="page"/>
          </v:group>
        </w:pict>
      </w:r>
      <w:r>
        <w:pict>
          <v:group id="_x0000_s1948" style="position:absolute;left:0;text-align:left;margin-left:268.1pt;margin-top:10.3pt;width:151.95pt;height:23.9pt;z-index:-23053824;mso-position-horizontal-relative:page" coordorigin="5362,206" coordsize="3039,478">
            <v:shape id="_x0000_s1950" style="position:absolute;left:5361;top:206;width:3039;height:478" coordorigin="5362,206" coordsize="3039,478" path="m8401,682r-1,-476l5362,209r,475l8401,682xe" fillcolor="#558030" stroked="f">
              <v:path arrowok="t"/>
            </v:shape>
            <v:shape id="_x0000_s1949" type="#_x0000_t202" style="position:absolute;left:5361;top:206;width:3039;height:478" filled="f" stroked="f">
              <v:textbox inset="0,0,0,0">
                <w:txbxContent>
                  <w:p w:rsidR="00D400A2" w:rsidRDefault="00883240">
                    <w:pPr>
                      <w:spacing w:before="138"/>
                      <w:ind w:left="137"/>
                      <w:rPr>
                        <w:rFonts w:ascii="Calibri"/>
                        <w:b/>
                        <w:sz w:val="16"/>
                      </w:rPr>
                    </w:pPr>
                    <w:r>
                      <w:rPr>
                        <w:rFonts w:ascii="Calibri"/>
                        <w:b/>
                        <w:color w:val="FFFFFF"/>
                        <w:w w:val="125"/>
                        <w:sz w:val="16"/>
                      </w:rPr>
                      <w:t>2. Oraliq amaliyotlar</w:t>
                    </w:r>
                  </w:p>
                </w:txbxContent>
              </v:textbox>
            </v:shape>
            <w10:wrap anchorx="page"/>
          </v:group>
        </w:pict>
      </w:r>
      <w:r>
        <w:pict>
          <v:group id="_x0000_s1945" style="position:absolute;left:0;text-align:left;margin-left:442.5pt;margin-top:10.75pt;width:150.55pt;height:23.9pt;z-index:-23053312;mso-position-horizontal-relative:page" coordorigin="8850,215" coordsize="3011,478">
            <v:shape id="_x0000_s1947" style="position:absolute;left:8849;top:215;width:3011;height:478" coordorigin="8850,215" coordsize="3011,478" path="m11860,691r-1,-476l8850,218r,475l11860,691xe" fillcolor="#004773" stroked="f">
              <v:path arrowok="t"/>
            </v:shape>
            <v:shape id="_x0000_s1946" type="#_x0000_t202" style="position:absolute;left:8849;top:215;width:3011;height:478" filled="f" stroked="f">
              <v:textbox inset="0,0,0,0">
                <w:txbxContent>
                  <w:p w:rsidR="00D400A2" w:rsidRDefault="00883240">
                    <w:pPr>
                      <w:spacing w:before="137"/>
                      <w:ind w:left="112"/>
                      <w:rPr>
                        <w:rFonts w:ascii="Calibri"/>
                        <w:b/>
                        <w:sz w:val="16"/>
                      </w:rPr>
                    </w:pPr>
                    <w:r>
                      <w:rPr>
                        <w:rFonts w:ascii="Calibri"/>
                        <w:b/>
                        <w:color w:val="FFFFFF"/>
                        <w:w w:val="120"/>
                        <w:sz w:val="16"/>
                      </w:rPr>
                      <w:t>3. Yaxshi xalqaro amaliyotlar</w:t>
                    </w:r>
                  </w:p>
                </w:txbxContent>
              </v:textbox>
            </v:shape>
            <w10:wrap anchorx="page"/>
          </v:group>
        </w:pict>
      </w:r>
      <w:r>
        <w:pict>
          <v:group id="_x0000_s1942" style="position:absolute;left:0;text-align:left;margin-left:611.9pt;margin-top:10.6pt;width:152.5pt;height:23.9pt;z-index:15877120;mso-position-horizontal-relative:page" coordorigin="12238,212" coordsize="3050,478">
            <v:shape id="_x0000_s1944" style="position:absolute;left:12237;top:212;width:3050;height:478" coordorigin="12238,212" coordsize="3050,478" path="m15287,688r,-476l12238,215r,475l15287,688xe" fillcolor="#7e0024" stroked="f">
              <v:path arrowok="t"/>
            </v:shape>
            <v:shape id="_x0000_s1943" type="#_x0000_t202" style="position:absolute;left:12237;top:212;width:3050;height:478" filled="f" stroked="f">
              <v:textbox inset="0,0,0,0">
                <w:txbxContent>
                  <w:p w:rsidR="00D400A2" w:rsidRDefault="00883240">
                    <w:pPr>
                      <w:spacing w:before="137"/>
                      <w:ind w:left="122"/>
                      <w:rPr>
                        <w:rFonts w:ascii="Calibri"/>
                        <w:b/>
                        <w:sz w:val="16"/>
                      </w:rPr>
                    </w:pPr>
                    <w:r>
                      <w:rPr>
                        <w:rFonts w:ascii="Calibri"/>
                        <w:b/>
                        <w:color w:val="FFFFFF"/>
                        <w:w w:val="125"/>
                        <w:sz w:val="16"/>
                      </w:rPr>
                      <w:t>4. Etakchilik</w:t>
                    </w:r>
                  </w:p>
                </w:txbxContent>
              </v:textbox>
            </v:shape>
            <w10:wrap anchorx="page"/>
          </v:group>
        </w:pict>
      </w:r>
      <w:r w:rsidR="00883240">
        <w:rPr>
          <w:rFonts w:ascii="Calibri"/>
          <w:b/>
          <w:color w:val="CFA519"/>
          <w:w w:val="105"/>
          <w:sz w:val="46"/>
        </w:rPr>
        <w:t>+</w:t>
      </w:r>
      <w:r w:rsidR="00883240">
        <w:rPr>
          <w:rFonts w:ascii="Calibri"/>
          <w:b/>
          <w:color w:val="CFA519"/>
          <w:w w:val="105"/>
          <w:sz w:val="46"/>
        </w:rPr>
        <w:tab/>
        <w:t>+</w:t>
      </w:r>
      <w:r w:rsidR="00883240">
        <w:rPr>
          <w:rFonts w:ascii="Calibri"/>
          <w:b/>
          <w:color w:val="CFA519"/>
          <w:w w:val="105"/>
          <w:sz w:val="46"/>
        </w:rPr>
        <w:tab/>
        <w:t>+</w:t>
      </w:r>
    </w:p>
    <w:p w:rsidR="00D400A2" w:rsidRDefault="00D400A2">
      <w:pPr>
        <w:jc w:val="center"/>
        <w:rPr>
          <w:rFonts w:ascii="Calibri"/>
          <w:sz w:val="46"/>
        </w:rPr>
        <w:sectPr w:rsidR="00D400A2">
          <w:footerReference w:type="default" r:id="rId125"/>
          <w:pgSz w:w="16190" w:h="12590" w:orient="landscape"/>
          <w:pgMar w:top="760" w:right="780" w:bottom="280" w:left="1220" w:header="0" w:footer="0" w:gutter="0"/>
          <w:cols w:space="720"/>
        </w:sectPr>
      </w:pPr>
    </w:p>
    <w:p w:rsidR="00D400A2" w:rsidRDefault="0011555C" w:rsidP="00883240">
      <w:pPr>
        <w:pStyle w:val="a7"/>
        <w:numPr>
          <w:ilvl w:val="0"/>
          <w:numId w:val="45"/>
        </w:numPr>
        <w:tabs>
          <w:tab w:val="left" w:pos="1049"/>
        </w:tabs>
        <w:spacing w:before="138" w:line="259" w:lineRule="auto"/>
        <w:rPr>
          <w:rFonts w:ascii="Arial"/>
          <w:sz w:val="16"/>
        </w:rPr>
      </w:pPr>
      <w:r>
        <w:pict>
          <v:group id="_x0000_s1931" style="position:absolute;left:0;text-align:left;margin-left:67.15pt;margin-top:2.15pt;width:697.6pt;height:367.05pt;z-index:-23054848;mso-position-horizontal-relative:page" coordorigin="1343,43" coordsize="13952,7341">
            <v:rect id="_x0000_s1941" style="position:absolute;left:1889;top:4225;width:13403;height:1726" fillcolor="#e7f6fd" stroked="f"/>
            <v:rect id="_x0000_s1940" style="position:absolute;left:1888;top:2852;width:13403;height:1314" fillcolor="#f0e0de" stroked="f"/>
            <v:rect id="_x0000_s1939" style="position:absolute;left:1872;top:42;width:13418;height:2741" fillcolor="#f9f2e5" stroked="f"/>
            <v:rect id="_x0000_s1938" style="position:absolute;left:1890;top:6010;width:13403;height:1373" fillcolor="#e9eee4" stroked="f"/>
            <v:rect id="_x0000_s1937" style="position:absolute;left:1361;top:2852;width:8;height:1314" fillcolor="#f0e0de" stroked="f"/>
            <v:shape id="_x0000_s1936" style="position:absolute;left:1358;top:60;width:514;height:2729" coordorigin="1359,61" coordsize="514,2729" path="m1872,2789l1870,61r-511,l1361,2789r511,xe" fillcolor="#eddcb3" stroked="f">
              <v:path arrowok="t"/>
            </v:shape>
            <v:shape id="_x0000_s1935" style="position:absolute;left:1368;top:2863;width:520;height:1302" coordorigin="1369,2864" coordsize="520,1302" path="m1888,4165r-1,-1301l1369,2864r1,1301l1888,4165xe" fillcolor="#d1a4a1" stroked="f">
              <v:path arrowok="t"/>
            </v:shape>
            <v:rect id="_x0000_s1934" style="position:absolute;left:1342;top:6010;width:22;height:1373" fillcolor="#e9eee4" stroked="f"/>
            <v:shape id="_x0000_s1933" style="position:absolute;left:1362;top:4236;width:528;height:1715" coordorigin="1362,4237" coordsize="528,1715" path="m1890,5950r-2,-1713l1362,4237r2,1714l1890,5950xe" fillcolor="#abe1fa" stroked="f">
              <v:path arrowok="t"/>
            </v:shape>
            <v:shape id="_x0000_s1932" style="position:absolute;left:1363;top:6022;width:527;height:1361" coordorigin="1364,6022" coordsize="527,1361" path="m1891,7383r-1,-1361l1364,6023r1,1360l1891,7383xe" fillcolor="#c0ceaf" stroked="f">
              <v:path arrowok="t"/>
            </v:shape>
            <w10:wrap anchorx="page"/>
          </v:group>
        </w:pict>
      </w:r>
      <w:r>
        <w:pict>
          <v:shape id="_x0000_s1930" type="#_x0000_t202" style="position:absolute;left:0;text-align:left;margin-left:74.65pt;margin-top:48.05pt;width:11.95pt;height:46.85pt;z-index:15879680;mso-position-horizontal-relative:page" filled="f" stroked="f">
            <v:textbox style="layout-flow:vertical;mso-layout-flow-alt:bottom-to-top" inset="0,0,0,0">
              <w:txbxContent>
                <w:p w:rsidR="00D400A2" w:rsidRDefault="00883240">
                  <w:pPr>
                    <w:spacing w:before="21"/>
                    <w:ind w:left="20"/>
                    <w:rPr>
                      <w:rFonts w:ascii="Calibri"/>
                      <w:b/>
                      <w:sz w:val="16"/>
                    </w:rPr>
                  </w:pPr>
                  <w:r>
                    <w:rPr>
                      <w:rFonts w:ascii="Calibri"/>
                      <w:b/>
                      <w:color w:val="231F20"/>
                      <w:spacing w:val="-4"/>
                      <w:w w:val="125"/>
                      <w:sz w:val="16"/>
                    </w:rPr>
                    <w:t>Rasmiylik</w:t>
                  </w:r>
                </w:p>
              </w:txbxContent>
            </v:textbox>
            <w10:wrap anchorx="page"/>
          </v:shape>
        </w:pict>
      </w:r>
      <w:r w:rsidR="00883240">
        <w:rPr>
          <w:rFonts w:ascii="Arial"/>
          <w:color w:val="231F20"/>
          <w:spacing w:val="-9"/>
          <w:w w:val="106"/>
          <w:sz w:val="16"/>
        </w:rPr>
        <w:t>Yozing</w:t>
      </w:r>
      <w:r w:rsidR="00883240">
        <w:rPr>
          <w:rFonts w:ascii="Arial"/>
          <w:color w:val="231F20"/>
          <w:w w:val="113"/>
          <w:sz w:val="16"/>
        </w:rPr>
        <w:t>n</w:t>
      </w:r>
      <w:r w:rsidR="00883240">
        <w:rPr>
          <w:rFonts w:ascii="Arial"/>
          <w:color w:val="231F20"/>
          <w:spacing w:val="-18"/>
          <w:sz w:val="16"/>
        </w:rPr>
        <w:t>siyosatlar/korporativ</w:t>
      </w:r>
      <w:r w:rsidR="00883240">
        <w:rPr>
          <w:rFonts w:ascii="Arial"/>
          <w:color w:val="231F20"/>
          <w:w w:val="98"/>
          <w:sz w:val="16"/>
        </w:rPr>
        <w:t>e</w:t>
      </w:r>
      <w:r w:rsidR="00883240">
        <w:rPr>
          <w:rFonts w:ascii="Arial"/>
          <w:color w:val="231F20"/>
          <w:spacing w:val="-18"/>
          <w:sz w:val="16"/>
        </w:rPr>
        <w:t>boshqaruvchi</w:t>
      </w:r>
      <w:r w:rsidR="00883240">
        <w:rPr>
          <w:rFonts w:ascii="Arial"/>
          <w:color w:val="231F20"/>
          <w:w w:val="98"/>
          <w:sz w:val="16"/>
        </w:rPr>
        <w:t>e (CG) kodi, hech bo'lmaganda, kengashning roli, aktsiyadorlar va boshqa manfaatdor tomonlarning huquqlari va muomalasi, qonunga rioya qilish, shaffoflik va oshkor qilish, shuningdek kompaniyani boshqaradigan maqsad va tamoyillarni bayon qiladi.</w:t>
      </w:r>
    </w:p>
    <w:p w:rsidR="00D400A2" w:rsidRDefault="00D400A2">
      <w:pPr>
        <w:pStyle w:val="a3"/>
        <w:spacing w:before="10"/>
        <w:rPr>
          <w:rFonts w:ascii="Arial"/>
        </w:rPr>
      </w:pPr>
    </w:p>
    <w:p w:rsidR="00D400A2" w:rsidRDefault="00883240" w:rsidP="00883240">
      <w:pPr>
        <w:pStyle w:val="a7"/>
        <w:numPr>
          <w:ilvl w:val="0"/>
          <w:numId w:val="45"/>
        </w:numPr>
        <w:tabs>
          <w:tab w:val="left" w:pos="1051"/>
        </w:tabs>
        <w:spacing w:line="254" w:lineRule="auto"/>
        <w:ind w:left="1050" w:right="185"/>
        <w:rPr>
          <w:rFonts w:ascii="Arial"/>
          <w:sz w:val="16"/>
        </w:rPr>
      </w:pPr>
      <w:r>
        <w:rPr>
          <w:rFonts w:ascii="Arial"/>
          <w:color w:val="231F20"/>
          <w:spacing w:val="-5"/>
          <w:w w:val="115"/>
          <w:sz w:val="16"/>
        </w:rPr>
        <w:t>Yozma siyosatlar,</w:t>
      </w:r>
      <w:r>
        <w:rPr>
          <w:rFonts w:ascii="Arial"/>
          <w:color w:val="231F20"/>
          <w:w w:val="115"/>
          <w:sz w:val="16"/>
        </w:rPr>
        <w:t>hech bo'lmaganda, E&amp;S qonunlari va qoidalariga rioya qilish.</w:t>
      </w:r>
    </w:p>
    <w:p w:rsidR="00D400A2" w:rsidRDefault="00883240" w:rsidP="00883240">
      <w:pPr>
        <w:pStyle w:val="a7"/>
        <w:numPr>
          <w:ilvl w:val="0"/>
          <w:numId w:val="44"/>
        </w:numPr>
        <w:tabs>
          <w:tab w:val="left" w:pos="599"/>
        </w:tabs>
        <w:spacing w:before="115" w:line="247" w:lineRule="auto"/>
        <w:ind w:right="412"/>
        <w:jc w:val="both"/>
        <w:rPr>
          <w:rFonts w:ascii="Arial"/>
          <w:sz w:val="16"/>
        </w:rPr>
      </w:pPr>
      <w:r>
        <w:rPr>
          <w:rFonts w:ascii="Arial"/>
          <w:color w:val="558030"/>
          <w:spacing w:val="-4"/>
          <w:w w:val="89"/>
          <w:sz w:val="16"/>
        </w:rPr>
        <w:br w:type="column"/>
      </w:r>
      <w:r>
        <w:rPr>
          <w:rFonts w:ascii="Arial"/>
          <w:color w:val="558030"/>
          <w:w w:val="105"/>
          <w:sz w:val="16"/>
        </w:rPr>
        <w:t>E&amp;S muammolarini hal qiluvchi CG kodi.</w:t>
      </w:r>
    </w:p>
    <w:p w:rsidR="00D400A2" w:rsidRDefault="00883240" w:rsidP="00883240">
      <w:pPr>
        <w:pStyle w:val="a7"/>
        <w:numPr>
          <w:ilvl w:val="0"/>
          <w:numId w:val="44"/>
        </w:numPr>
        <w:tabs>
          <w:tab w:val="left" w:pos="600"/>
        </w:tabs>
        <w:spacing w:before="100" w:line="256" w:lineRule="auto"/>
        <w:ind w:right="38"/>
        <w:jc w:val="both"/>
        <w:rPr>
          <w:rFonts w:ascii="Arial" w:hAnsi="Arial"/>
          <w:sz w:val="16"/>
        </w:rPr>
      </w:pPr>
      <w:r>
        <w:rPr>
          <w:rFonts w:ascii="Arial" w:hAnsi="Arial"/>
          <w:color w:val="558030"/>
          <w:spacing w:val="-4"/>
          <w:w w:val="110"/>
          <w:sz w:val="16"/>
        </w:rPr>
        <w:t>Vaqti-vaqti bilan oshkor qilish</w:t>
      </w:r>
      <w:r>
        <w:rPr>
          <w:rFonts w:ascii="Arial" w:hAnsi="Arial"/>
          <w:color w:val="558030"/>
          <w:w w:val="110"/>
          <w:sz w:val="16"/>
        </w:rPr>
        <w:t>aktsiyadorlarga CG kodeksi va amaliyotlari va ularning muvofiqligi</w:t>
      </w:r>
      <w:r>
        <w:rPr>
          <w:rFonts w:ascii="Arial" w:hAnsi="Arial"/>
          <w:color w:val="558030"/>
          <w:spacing w:val="-18"/>
          <w:sz w:val="16"/>
        </w:rPr>
        <w:t>t</w:t>
      </w:r>
      <w:r>
        <w:rPr>
          <w:rFonts w:ascii="Arial" w:hAnsi="Arial"/>
          <w:color w:val="558030"/>
          <w:w w:val="110"/>
          <w:sz w:val="16"/>
        </w:rPr>
        <w:t>o</w:t>
      </w:r>
      <w:r>
        <w:rPr>
          <w:rFonts w:ascii="Arial" w:hAnsi="Arial"/>
          <w:color w:val="558030"/>
          <w:spacing w:val="-18"/>
          <w:sz w:val="16"/>
        </w:rPr>
        <w:t>th</w:t>
      </w:r>
      <w:r>
        <w:rPr>
          <w:rFonts w:ascii="Arial" w:hAnsi="Arial"/>
          <w:color w:val="558030"/>
          <w:w w:val="98"/>
          <w:sz w:val="16"/>
        </w:rPr>
        <w:t>e</w:t>
      </w:r>
      <w:r>
        <w:rPr>
          <w:rFonts w:ascii="Arial" w:hAnsi="Arial"/>
          <w:color w:val="558030"/>
          <w:spacing w:val="-18"/>
          <w:sz w:val="16"/>
        </w:rPr>
        <w:t>hisoblash</w:t>
      </w:r>
      <w:r>
        <w:rPr>
          <w:rFonts w:ascii="Arial" w:hAnsi="Arial"/>
          <w:color w:val="558030"/>
          <w:w w:val="110"/>
          <w:sz w:val="16"/>
        </w:rPr>
        <w:t>ry ning</w:t>
      </w:r>
      <w:r>
        <w:rPr>
          <w:rFonts w:ascii="Arial" w:hAnsi="Arial"/>
          <w:color w:val="558030"/>
          <w:spacing w:val="-18"/>
          <w:sz w:val="16"/>
        </w:rPr>
        <w:t>treska</w:t>
      </w:r>
      <w:r>
        <w:rPr>
          <w:rFonts w:ascii="Arial" w:hAnsi="Arial"/>
          <w:color w:val="558030"/>
          <w:w w:val="98"/>
          <w:sz w:val="16"/>
        </w:rPr>
        <w:t>eng yaxshi amaliyotlardan e.</w:t>
      </w:r>
    </w:p>
    <w:p w:rsidR="00D400A2" w:rsidRDefault="00883240" w:rsidP="00883240">
      <w:pPr>
        <w:pStyle w:val="a7"/>
        <w:numPr>
          <w:ilvl w:val="1"/>
          <w:numId w:val="44"/>
        </w:numPr>
        <w:tabs>
          <w:tab w:val="left" w:pos="973"/>
        </w:tabs>
        <w:spacing w:before="129" w:line="247" w:lineRule="auto"/>
        <w:ind w:right="653"/>
        <w:rPr>
          <w:rFonts w:ascii="Arial"/>
          <w:sz w:val="16"/>
        </w:rPr>
      </w:pPr>
      <w:r>
        <w:rPr>
          <w:rFonts w:ascii="Arial"/>
          <w:color w:val="7E0024"/>
          <w:spacing w:val="-4"/>
          <w:sz w:val="16"/>
        </w:rPr>
        <w:br w:type="column"/>
      </w:r>
      <w:r>
        <w:rPr>
          <w:rFonts w:ascii="Arial"/>
          <w:color w:val="7E0024"/>
          <w:spacing w:val="-4"/>
          <w:w w:val="105"/>
          <w:sz w:val="16"/>
        </w:rPr>
        <w:t>Adekvatlik</w:t>
      </w:r>
      <w:r>
        <w:rPr>
          <w:rFonts w:ascii="Arial"/>
          <w:color w:val="7E0024"/>
          <w:w w:val="105"/>
          <w:sz w:val="16"/>
        </w:rPr>
        <w:t>ESG siyosati va tartiblari oshkor qilingan.</w:t>
      </w:r>
    </w:p>
    <w:p w:rsidR="00D400A2" w:rsidRDefault="00D400A2">
      <w:pPr>
        <w:spacing w:line="247" w:lineRule="auto"/>
        <w:rPr>
          <w:rFonts w:ascii="Arial"/>
          <w:sz w:val="16"/>
        </w:rPr>
        <w:sectPr w:rsidR="00D400A2">
          <w:type w:val="continuous"/>
          <w:pgSz w:w="16190" w:h="12590" w:orient="landscape"/>
          <w:pgMar w:top="1500" w:right="780" w:bottom="280" w:left="1220" w:header="720" w:footer="720" w:gutter="0"/>
          <w:cols w:num="3" w:space="720" w:equalWidth="0">
            <w:col w:w="3913" w:space="40"/>
            <w:col w:w="3211" w:space="3265"/>
            <w:col w:w="3761"/>
          </w:cols>
        </w:sectPr>
      </w:pPr>
    </w:p>
    <w:p w:rsidR="00D400A2" w:rsidRDefault="00D400A2">
      <w:pPr>
        <w:pStyle w:val="a3"/>
        <w:rPr>
          <w:rFonts w:ascii="Arial"/>
          <w:sz w:val="20"/>
        </w:rPr>
      </w:pPr>
    </w:p>
    <w:p w:rsidR="00D400A2" w:rsidRDefault="00D400A2">
      <w:pPr>
        <w:rPr>
          <w:rFonts w:ascii="Arial"/>
          <w:sz w:val="20"/>
        </w:rPr>
        <w:sectPr w:rsidR="00D400A2">
          <w:type w:val="continuous"/>
          <w:pgSz w:w="16190" w:h="12590" w:orient="landscape"/>
          <w:pgMar w:top="1500" w:right="780" w:bottom="280" w:left="1220" w:header="720" w:footer="720" w:gutter="0"/>
          <w:cols w:space="720"/>
        </w:sectPr>
      </w:pPr>
    </w:p>
    <w:p w:rsidR="00D400A2" w:rsidRDefault="00D400A2">
      <w:pPr>
        <w:pStyle w:val="a3"/>
        <w:spacing w:before="3"/>
        <w:rPr>
          <w:rFonts w:ascii="Arial"/>
          <w:sz w:val="23"/>
        </w:rPr>
      </w:pPr>
    </w:p>
    <w:p w:rsidR="00D400A2" w:rsidRDefault="0011555C">
      <w:pPr>
        <w:spacing w:line="297" w:lineRule="auto"/>
        <w:ind w:left="1066" w:right="34" w:hanging="207"/>
        <w:rPr>
          <w:rFonts w:ascii="Arial"/>
          <w:sz w:val="16"/>
        </w:rPr>
      </w:pPr>
      <w:r>
        <w:pict>
          <v:shape id="_x0000_s1929" type="#_x0000_t202" style="position:absolute;left:0;text-align:left;margin-left:69.45pt;margin-top:-6pt;width:21.95pt;height:57.5pt;z-index:15878144;mso-position-horizontal-relative:page" filled="f" stroked="f">
            <v:textbox style="layout-flow:vertical;mso-layout-flow-alt:bottom-to-top" inset="0,0,0,0">
              <w:txbxContent>
                <w:p w:rsidR="00D400A2" w:rsidRDefault="00883240">
                  <w:pPr>
                    <w:spacing w:before="21" w:line="244" w:lineRule="auto"/>
                    <w:ind w:left="111" w:right="-20" w:hanging="92"/>
                    <w:rPr>
                      <w:rFonts w:ascii="Calibri"/>
                      <w:b/>
                      <w:sz w:val="16"/>
                    </w:rPr>
                  </w:pPr>
                  <w:r>
                    <w:rPr>
                      <w:rFonts w:ascii="Calibri"/>
                      <w:b/>
                      <w:color w:val="231F20"/>
                      <w:spacing w:val="-3"/>
                      <w:w w:val="125"/>
                      <w:sz w:val="16"/>
                    </w:rPr>
                    <w:t>Kod</w:t>
                  </w:r>
                  <w:r>
                    <w:rPr>
                      <w:rFonts w:ascii="Calibri"/>
                      <w:b/>
                      <w:color w:val="231F20"/>
                      <w:w w:val="125"/>
                      <w:sz w:val="16"/>
                    </w:rPr>
                    <w:t>Etika va madaniyat</w:t>
                  </w:r>
                </w:p>
              </w:txbxContent>
            </v:textbox>
            <w10:wrap anchorx="page"/>
          </v:shape>
        </w:pict>
      </w:r>
      <w:r w:rsidR="00883240">
        <w:rPr>
          <w:rFonts w:ascii="Calibri"/>
          <w:b/>
          <w:color w:val="231F20"/>
          <w:w w:val="115"/>
          <w:sz w:val="16"/>
        </w:rPr>
        <w:t>3.</w:t>
      </w:r>
      <w:r w:rsidR="00883240">
        <w:rPr>
          <w:rFonts w:ascii="Arial"/>
          <w:color w:val="231F20"/>
          <w:spacing w:val="-3"/>
          <w:w w:val="115"/>
          <w:sz w:val="16"/>
        </w:rPr>
        <w:t>Kod</w:t>
      </w:r>
      <w:r w:rsidR="00883240">
        <w:rPr>
          <w:rFonts w:ascii="Arial"/>
          <w:color w:val="231F20"/>
          <w:w w:val="115"/>
          <w:sz w:val="16"/>
        </w:rPr>
        <w:t>Kengash tomonidan tasdiqlangan axloq va/yoki xulq-atvor qoidalari.</w:t>
      </w:r>
    </w:p>
    <w:p w:rsidR="00D400A2" w:rsidRDefault="00883240">
      <w:pPr>
        <w:pStyle w:val="a3"/>
        <w:rPr>
          <w:rFonts w:ascii="Arial"/>
          <w:sz w:val="23"/>
        </w:rPr>
      </w:pPr>
      <w:r>
        <w:br w:type="column"/>
      </w:r>
    </w:p>
    <w:p w:rsidR="00D400A2" w:rsidRDefault="00883240">
      <w:pPr>
        <w:spacing w:line="247" w:lineRule="auto"/>
        <w:ind w:left="1102" w:right="-9" w:hanging="244"/>
        <w:rPr>
          <w:rFonts w:ascii="Arial"/>
          <w:sz w:val="16"/>
        </w:rPr>
      </w:pPr>
      <w:r>
        <w:rPr>
          <w:rFonts w:ascii="Calibri"/>
          <w:b/>
          <w:color w:val="558030"/>
          <w:w w:val="115"/>
          <w:sz w:val="16"/>
        </w:rPr>
        <w:t>3.</w:t>
      </w:r>
      <w:r>
        <w:rPr>
          <w:rFonts w:ascii="Arial"/>
          <w:color w:val="558030"/>
          <w:spacing w:val="-3"/>
          <w:w w:val="115"/>
          <w:sz w:val="16"/>
        </w:rPr>
        <w:t>Kod</w:t>
      </w:r>
      <w:r>
        <w:rPr>
          <w:rFonts w:ascii="Arial"/>
          <w:color w:val="558030"/>
          <w:w w:val="115"/>
          <w:sz w:val="16"/>
        </w:rPr>
        <w:t>xodimlarni yo'naltirish dasturiga kiritilgan axloq qoidalari.</w:t>
      </w:r>
    </w:p>
    <w:p w:rsidR="00D400A2" w:rsidRDefault="00883240">
      <w:pPr>
        <w:pStyle w:val="a3"/>
        <w:spacing w:before="3"/>
        <w:rPr>
          <w:rFonts w:ascii="Arial"/>
          <w:sz w:val="23"/>
        </w:rPr>
      </w:pPr>
      <w:r>
        <w:br w:type="column"/>
      </w:r>
    </w:p>
    <w:p w:rsidR="00D400A2" w:rsidRDefault="00883240" w:rsidP="00883240">
      <w:pPr>
        <w:pStyle w:val="a7"/>
        <w:numPr>
          <w:ilvl w:val="0"/>
          <w:numId w:val="43"/>
        </w:numPr>
        <w:tabs>
          <w:tab w:val="left" w:pos="754"/>
        </w:tabs>
        <w:spacing w:before="1" w:line="254" w:lineRule="auto"/>
        <w:rPr>
          <w:rFonts w:ascii="Calibri"/>
          <w:color w:val="004773"/>
          <w:sz w:val="16"/>
        </w:rPr>
      </w:pPr>
      <w:r>
        <w:rPr>
          <w:rFonts w:ascii="Arial"/>
          <w:color w:val="004773"/>
          <w:spacing w:val="-4"/>
          <w:w w:val="110"/>
          <w:sz w:val="16"/>
        </w:rPr>
        <w:t>Kodlar</w:t>
      </w:r>
      <w:r>
        <w:rPr>
          <w:rFonts w:ascii="Arial"/>
          <w:color w:val="004773"/>
          <w:w w:val="115"/>
          <w:sz w:val="16"/>
        </w:rPr>
        <w:t>axloq qoidalari va/yoki ESG amaliyotlarini biznes faoliyatiga to</w:t>
      </w:r>
      <w:r>
        <w:rPr>
          <w:rFonts w:ascii="Arial"/>
          <w:color w:val="004773"/>
          <w:w w:val="115"/>
          <w:sz w:val="16"/>
        </w:rPr>
        <w:t>ʻ</w:t>
      </w:r>
      <w:r>
        <w:rPr>
          <w:rFonts w:ascii="Arial"/>
          <w:color w:val="004773"/>
          <w:w w:val="115"/>
          <w:sz w:val="16"/>
        </w:rPr>
        <w:t>liq integratsiyalash.</w:t>
      </w:r>
    </w:p>
    <w:p w:rsidR="00D400A2" w:rsidRDefault="00883240">
      <w:pPr>
        <w:pStyle w:val="a3"/>
        <w:spacing w:before="8"/>
        <w:rPr>
          <w:rFonts w:ascii="Arial"/>
          <w:sz w:val="23"/>
        </w:rPr>
      </w:pPr>
      <w:r>
        <w:br w:type="column"/>
      </w:r>
    </w:p>
    <w:p w:rsidR="00D400A2" w:rsidRDefault="00883240" w:rsidP="00883240">
      <w:pPr>
        <w:pStyle w:val="a7"/>
        <w:numPr>
          <w:ilvl w:val="0"/>
          <w:numId w:val="43"/>
        </w:numPr>
        <w:tabs>
          <w:tab w:val="left" w:pos="755"/>
        </w:tabs>
        <w:spacing w:line="256" w:lineRule="auto"/>
        <w:ind w:left="754" w:right="399" w:hanging="204"/>
        <w:rPr>
          <w:rFonts w:ascii="Calibri"/>
          <w:color w:val="7E0024"/>
          <w:sz w:val="16"/>
        </w:rPr>
      </w:pPr>
      <w:r>
        <w:rPr>
          <w:rFonts w:ascii="Arial"/>
          <w:color w:val="7E0024"/>
          <w:spacing w:val="-4"/>
          <w:w w:val="115"/>
          <w:sz w:val="16"/>
        </w:rPr>
        <w:t>Tashkilot madaniyati ESG xabardorligini va o'z ichiga olgan</w:t>
      </w:r>
      <w:r>
        <w:rPr>
          <w:rFonts w:ascii="Arial"/>
          <w:color w:val="7E0024"/>
          <w:w w:val="105"/>
          <w:sz w:val="16"/>
        </w:rPr>
        <w:t>butun tashkilot bo'ylab nazorat ongiga ega.</w:t>
      </w:r>
    </w:p>
    <w:p w:rsidR="00D400A2" w:rsidRDefault="00D400A2">
      <w:pPr>
        <w:spacing w:line="256" w:lineRule="auto"/>
        <w:rPr>
          <w:rFonts w:ascii="Calibri"/>
          <w:sz w:val="16"/>
        </w:rPr>
        <w:sectPr w:rsidR="00D400A2">
          <w:type w:val="continuous"/>
          <w:pgSz w:w="16190" w:h="12590" w:orient="landscape"/>
          <w:pgMar w:top="1500" w:right="780" w:bottom="280" w:left="1220" w:header="720" w:footer="720" w:gutter="0"/>
          <w:cols w:num="4" w:space="720" w:equalWidth="0">
            <w:col w:w="3319" w:space="176"/>
            <w:col w:w="3722" w:space="39"/>
            <w:col w:w="3381" w:space="40"/>
            <w:col w:w="3513"/>
          </w:cols>
        </w:sectPr>
      </w:pPr>
    </w:p>
    <w:p w:rsidR="00D400A2" w:rsidRDefault="00D400A2">
      <w:pPr>
        <w:pStyle w:val="a3"/>
        <w:rPr>
          <w:rFonts w:ascii="Arial"/>
          <w:sz w:val="20"/>
        </w:rPr>
      </w:pPr>
    </w:p>
    <w:p w:rsidR="00D400A2" w:rsidRDefault="00D400A2">
      <w:pPr>
        <w:pStyle w:val="a3"/>
        <w:spacing w:before="10"/>
        <w:rPr>
          <w:rFonts w:ascii="Arial"/>
          <w:sz w:val="17"/>
        </w:rPr>
      </w:pPr>
    </w:p>
    <w:p w:rsidR="00D400A2" w:rsidRDefault="00D400A2">
      <w:pPr>
        <w:rPr>
          <w:rFonts w:ascii="Arial"/>
          <w:sz w:val="17"/>
        </w:rPr>
        <w:sectPr w:rsidR="00D400A2">
          <w:type w:val="continuous"/>
          <w:pgSz w:w="16190" w:h="12590" w:orient="landscape"/>
          <w:pgMar w:top="1500" w:right="780" w:bottom="280" w:left="1220" w:header="720" w:footer="720" w:gutter="0"/>
          <w:cols w:space="720"/>
        </w:sectPr>
      </w:pPr>
    </w:p>
    <w:p w:rsidR="00D400A2" w:rsidRDefault="0011555C">
      <w:pPr>
        <w:spacing w:before="119"/>
        <w:ind w:left="871"/>
        <w:rPr>
          <w:rFonts w:ascii="Arial"/>
          <w:sz w:val="16"/>
        </w:rPr>
      </w:pPr>
      <w:r>
        <w:pict>
          <v:shape id="_x0000_s1928" type="#_x0000_t202" style="position:absolute;left:0;text-align:left;margin-left:71.65pt;margin-top:-.15pt;width:21.95pt;height:79.35pt;z-index:15878656;mso-position-horizontal-relative:page" filled="f" stroked="f">
            <v:textbox style="layout-flow:vertical;mso-layout-flow-alt:bottom-to-top" inset="0,0,0,0">
              <w:txbxContent>
                <w:p w:rsidR="00D400A2" w:rsidRDefault="00883240">
                  <w:pPr>
                    <w:spacing w:before="21" w:line="244" w:lineRule="auto"/>
                    <w:ind w:left="401" w:right="8" w:hanging="382"/>
                    <w:rPr>
                      <w:rFonts w:ascii="Calibri"/>
                      <w:b/>
                      <w:sz w:val="16"/>
                    </w:rPr>
                  </w:pPr>
                  <w:r>
                    <w:rPr>
                      <w:rFonts w:ascii="Calibri"/>
                      <w:b/>
                      <w:color w:val="231F20"/>
                      <w:spacing w:val="-4"/>
                      <w:w w:val="125"/>
                      <w:sz w:val="16"/>
                    </w:rPr>
                    <w:t>Belgilangan ofitser/funktsiyalar</w:t>
                  </w:r>
                </w:p>
              </w:txbxContent>
            </v:textbox>
            <w10:wrap anchorx="page"/>
          </v:shape>
        </w:pict>
      </w:r>
      <w:r w:rsidR="00883240">
        <w:rPr>
          <w:rFonts w:ascii="Calibri"/>
          <w:b/>
          <w:color w:val="231F20"/>
          <w:spacing w:val="-4"/>
          <w:w w:val="110"/>
          <w:sz w:val="16"/>
        </w:rPr>
        <w:t>4.</w:t>
      </w:r>
      <w:r w:rsidR="00883240">
        <w:rPr>
          <w:rFonts w:ascii="Arial"/>
          <w:color w:val="231F20"/>
          <w:w w:val="110"/>
          <w:sz w:val="16"/>
        </w:rPr>
        <w:t>Kompaniya xodimi sifatida xizmat qiladi</w:t>
      </w:r>
    </w:p>
    <w:p w:rsidR="00D400A2" w:rsidRDefault="00883240">
      <w:pPr>
        <w:spacing w:before="6"/>
        <w:ind w:left="1078"/>
        <w:rPr>
          <w:rFonts w:ascii="Arial"/>
          <w:sz w:val="16"/>
        </w:rPr>
      </w:pPr>
      <w:r>
        <w:rPr>
          <w:rFonts w:ascii="Arial"/>
          <w:color w:val="231F20"/>
          <w:w w:val="110"/>
          <w:sz w:val="16"/>
        </w:rPr>
        <w:t>korporativ kotib.</w:t>
      </w:r>
    </w:p>
    <w:p w:rsidR="00D400A2" w:rsidRDefault="00883240">
      <w:pPr>
        <w:spacing w:before="101"/>
        <w:ind w:left="871"/>
        <w:jc w:val="center"/>
        <w:rPr>
          <w:rFonts w:ascii="Arial"/>
          <w:sz w:val="16"/>
        </w:rPr>
      </w:pPr>
      <w:r>
        <w:br w:type="column"/>
      </w:r>
      <w:r>
        <w:rPr>
          <w:rFonts w:ascii="Calibri"/>
          <w:b/>
          <w:color w:val="558030"/>
          <w:spacing w:val="-4"/>
          <w:w w:val="115"/>
          <w:sz w:val="16"/>
        </w:rPr>
        <w:t>4.</w:t>
      </w:r>
      <w:r>
        <w:rPr>
          <w:rFonts w:ascii="Arial"/>
          <w:color w:val="558030"/>
          <w:spacing w:val="-4"/>
          <w:w w:val="115"/>
          <w:sz w:val="16"/>
        </w:rPr>
        <w:t>Belgilangan to'liq ish kuni</w:t>
      </w:r>
      <w:r>
        <w:rPr>
          <w:rFonts w:ascii="Arial"/>
          <w:color w:val="558030"/>
          <w:w w:val="115"/>
          <w:sz w:val="16"/>
        </w:rPr>
        <w:t>CG xodimi va/</w:t>
      </w:r>
    </w:p>
    <w:p w:rsidR="00D400A2" w:rsidRDefault="00883240">
      <w:pPr>
        <w:spacing w:before="7"/>
        <w:ind w:left="923"/>
        <w:jc w:val="center"/>
        <w:rPr>
          <w:rFonts w:ascii="Arial"/>
          <w:sz w:val="16"/>
        </w:rPr>
      </w:pPr>
      <w:r>
        <w:rPr>
          <w:rFonts w:ascii="Arial"/>
          <w:color w:val="558030"/>
          <w:w w:val="115"/>
          <w:sz w:val="16"/>
        </w:rPr>
        <w:t>yoki kompaniya/korporativ kotib.</w:t>
      </w:r>
    </w:p>
    <w:p w:rsidR="00D400A2" w:rsidRDefault="00883240" w:rsidP="00883240">
      <w:pPr>
        <w:pStyle w:val="a7"/>
        <w:numPr>
          <w:ilvl w:val="0"/>
          <w:numId w:val="42"/>
        </w:numPr>
        <w:tabs>
          <w:tab w:val="left" w:pos="781"/>
        </w:tabs>
        <w:spacing w:before="106" w:line="256" w:lineRule="auto"/>
        <w:ind w:right="3767"/>
        <w:jc w:val="left"/>
        <w:rPr>
          <w:rFonts w:ascii="Arial"/>
          <w:sz w:val="16"/>
        </w:rPr>
      </w:pPr>
      <w:r>
        <w:rPr>
          <w:rFonts w:ascii="Arial"/>
          <w:color w:val="004773"/>
          <w:spacing w:val="-4"/>
          <w:w w:val="104"/>
          <w:sz w:val="16"/>
        </w:rPr>
        <w:br w:type="column"/>
      </w:r>
      <w:r>
        <w:rPr>
          <w:rFonts w:ascii="Arial"/>
          <w:color w:val="004773"/>
          <w:spacing w:val="-5"/>
          <w:w w:val="115"/>
          <w:sz w:val="16"/>
        </w:rPr>
        <w:t>ESG siyosati va protseduralari, kodiga muvofiqlikni ta'minlaydigan belgilangan muvofiqlik funktsiyasi</w:t>
      </w:r>
      <w:r>
        <w:rPr>
          <w:rFonts w:ascii="Arial"/>
          <w:color w:val="004773"/>
          <w:w w:val="115"/>
          <w:sz w:val="16"/>
        </w:rPr>
        <w:t>axloq va/yoki xulq-atvor.</w:t>
      </w:r>
    </w:p>
    <w:p w:rsidR="00D400A2" w:rsidRDefault="00883240" w:rsidP="00883240">
      <w:pPr>
        <w:pStyle w:val="a7"/>
        <w:numPr>
          <w:ilvl w:val="0"/>
          <w:numId w:val="42"/>
        </w:numPr>
        <w:tabs>
          <w:tab w:val="left" w:pos="781"/>
        </w:tabs>
        <w:spacing w:before="91" w:line="247" w:lineRule="auto"/>
        <w:ind w:left="781" w:right="3734"/>
        <w:jc w:val="left"/>
        <w:rPr>
          <w:rFonts w:ascii="Arial"/>
          <w:sz w:val="16"/>
        </w:rPr>
      </w:pPr>
      <w:r>
        <w:rPr>
          <w:rFonts w:ascii="Arial"/>
          <w:color w:val="004773"/>
          <w:spacing w:val="-5"/>
          <w:w w:val="115"/>
          <w:sz w:val="16"/>
        </w:rPr>
        <w:t>Amalga oshirishning ichki auditi</w:t>
      </w:r>
      <w:r>
        <w:rPr>
          <w:rFonts w:ascii="Arial"/>
          <w:color w:val="004773"/>
          <w:w w:val="115"/>
          <w:sz w:val="16"/>
        </w:rPr>
        <w:t>ESG siyosati va protseduralari.</w:t>
      </w:r>
    </w:p>
    <w:p w:rsidR="00D400A2" w:rsidRDefault="00D400A2">
      <w:pPr>
        <w:spacing w:line="247" w:lineRule="auto"/>
        <w:rPr>
          <w:rFonts w:ascii="Arial"/>
          <w:sz w:val="16"/>
        </w:rPr>
        <w:sectPr w:rsidR="00D400A2">
          <w:type w:val="continuous"/>
          <w:pgSz w:w="16190" w:h="12590" w:orient="landscape"/>
          <w:pgMar w:top="1500" w:right="780" w:bottom="280" w:left="1220" w:header="720" w:footer="720" w:gutter="0"/>
          <w:cols w:num="3" w:space="720" w:equalWidth="0">
            <w:col w:w="3235" w:space="249"/>
            <w:col w:w="3708" w:space="39"/>
            <w:col w:w="6959"/>
          </w:cols>
        </w:sectPr>
      </w:pPr>
    </w:p>
    <w:p w:rsidR="00D400A2" w:rsidRDefault="00D400A2">
      <w:pPr>
        <w:pStyle w:val="a3"/>
        <w:rPr>
          <w:rFonts w:ascii="Arial"/>
          <w:sz w:val="20"/>
        </w:rPr>
      </w:pPr>
    </w:p>
    <w:p w:rsidR="00D400A2" w:rsidRDefault="00D400A2">
      <w:pPr>
        <w:rPr>
          <w:rFonts w:ascii="Arial"/>
          <w:sz w:val="20"/>
        </w:rPr>
        <w:sectPr w:rsidR="00D400A2">
          <w:type w:val="continuous"/>
          <w:pgSz w:w="16190" w:h="12590" w:orient="landscape"/>
          <w:pgMar w:top="1500" w:right="780" w:bottom="280" w:left="1220" w:header="720" w:footer="720" w:gutter="0"/>
          <w:cols w:space="720"/>
        </w:sectPr>
      </w:pPr>
    </w:p>
    <w:p w:rsidR="00D400A2" w:rsidRDefault="00D400A2">
      <w:pPr>
        <w:pStyle w:val="a3"/>
        <w:spacing w:before="10"/>
        <w:rPr>
          <w:rFonts w:ascii="Arial"/>
          <w:sz w:val="24"/>
        </w:rPr>
      </w:pPr>
    </w:p>
    <w:p w:rsidR="00D400A2" w:rsidRDefault="0011555C">
      <w:pPr>
        <w:spacing w:line="247" w:lineRule="auto"/>
        <w:ind w:left="4600" w:right="-7" w:hanging="244"/>
        <w:rPr>
          <w:rFonts w:ascii="Arial"/>
          <w:sz w:val="16"/>
        </w:rPr>
      </w:pPr>
      <w:r>
        <w:pict>
          <v:shape id="_x0000_s1927" type="#_x0000_t202" style="position:absolute;left:0;text-align:left;margin-left:74.6pt;margin-top:-.75pt;width:11.95pt;height:50.15pt;z-index:15879168;mso-position-horizontal-relative:page" filled="f" stroked="f">
            <v:textbox style="layout-flow:vertical;mso-layout-flow-alt:bottom-to-top" inset="0,0,0,0">
              <w:txbxContent>
                <w:p w:rsidR="00D400A2" w:rsidRDefault="00883240">
                  <w:pPr>
                    <w:spacing w:before="21"/>
                    <w:ind w:left="20"/>
                    <w:rPr>
                      <w:rFonts w:ascii="Calibri"/>
                      <w:b/>
                      <w:sz w:val="16"/>
                    </w:rPr>
                  </w:pPr>
                  <w:r>
                    <w:rPr>
                      <w:rFonts w:ascii="Calibri"/>
                      <w:b/>
                      <w:color w:val="231F20"/>
                      <w:spacing w:val="-4"/>
                      <w:w w:val="125"/>
                      <w:sz w:val="16"/>
                    </w:rPr>
                    <w:t>Tan olish</w:t>
                  </w:r>
                </w:p>
              </w:txbxContent>
            </v:textbox>
            <w10:wrap anchorx="page"/>
          </v:shape>
        </w:pict>
      </w:r>
      <w:r w:rsidR="00883240">
        <w:rPr>
          <w:rFonts w:ascii="Calibri"/>
          <w:b/>
          <w:color w:val="558030"/>
          <w:w w:val="115"/>
          <w:sz w:val="16"/>
        </w:rPr>
        <w:t>5.</w:t>
      </w:r>
      <w:r w:rsidR="00883240">
        <w:rPr>
          <w:rFonts w:ascii="Arial"/>
          <w:color w:val="558030"/>
          <w:spacing w:val="-4"/>
          <w:w w:val="115"/>
          <w:sz w:val="16"/>
        </w:rPr>
        <w:t>Jamiyat tomonidan tan olingan</w:t>
      </w:r>
      <w:r w:rsidR="00883240">
        <w:rPr>
          <w:rFonts w:ascii="Arial"/>
          <w:color w:val="558030"/>
          <w:w w:val="115"/>
          <w:sz w:val="16"/>
        </w:rPr>
        <w:t>ESG amaliyotida milliy yetakchi sifatida.</w:t>
      </w:r>
    </w:p>
    <w:p w:rsidR="00D400A2" w:rsidRDefault="00883240">
      <w:pPr>
        <w:pStyle w:val="a3"/>
        <w:spacing w:before="3"/>
        <w:rPr>
          <w:rFonts w:ascii="Arial"/>
          <w:sz w:val="24"/>
        </w:rPr>
      </w:pPr>
      <w:r>
        <w:br w:type="column"/>
      </w:r>
    </w:p>
    <w:p w:rsidR="00D400A2" w:rsidRDefault="00883240" w:rsidP="00883240">
      <w:pPr>
        <w:pStyle w:val="a7"/>
        <w:numPr>
          <w:ilvl w:val="0"/>
          <w:numId w:val="42"/>
        </w:numPr>
        <w:tabs>
          <w:tab w:val="left" w:pos="990"/>
        </w:tabs>
        <w:spacing w:before="1" w:line="247" w:lineRule="auto"/>
        <w:ind w:left="989"/>
        <w:jc w:val="left"/>
        <w:rPr>
          <w:rFonts w:ascii="Arial"/>
          <w:sz w:val="16"/>
        </w:rPr>
      </w:pPr>
      <w:r>
        <w:rPr>
          <w:rFonts w:ascii="Arial"/>
          <w:color w:val="004773"/>
          <w:spacing w:val="-4"/>
          <w:w w:val="110"/>
          <w:sz w:val="16"/>
        </w:rPr>
        <w:t>Jamiyat tomonidan tan olingan</w:t>
      </w:r>
      <w:r>
        <w:rPr>
          <w:rFonts w:ascii="Arial"/>
          <w:color w:val="004773"/>
          <w:w w:val="110"/>
          <w:sz w:val="16"/>
        </w:rPr>
        <w:t>ESG amaliyotlarida mintaqaviy yetakchi sifatida.</w:t>
      </w:r>
    </w:p>
    <w:p w:rsidR="00D400A2" w:rsidRDefault="00883240">
      <w:pPr>
        <w:pStyle w:val="a3"/>
        <w:spacing w:before="5"/>
        <w:rPr>
          <w:rFonts w:ascii="Arial"/>
          <w:sz w:val="20"/>
        </w:rPr>
      </w:pPr>
      <w:r>
        <w:br w:type="column"/>
      </w:r>
    </w:p>
    <w:p w:rsidR="00D400A2" w:rsidRDefault="00883240" w:rsidP="00883240">
      <w:pPr>
        <w:pStyle w:val="a7"/>
        <w:numPr>
          <w:ilvl w:val="1"/>
          <w:numId w:val="42"/>
        </w:numPr>
        <w:tabs>
          <w:tab w:val="left" w:pos="1041"/>
        </w:tabs>
        <w:spacing w:line="247" w:lineRule="auto"/>
        <w:ind w:right="500"/>
        <w:rPr>
          <w:rFonts w:ascii="Arial"/>
          <w:sz w:val="16"/>
        </w:rPr>
      </w:pPr>
      <w:r>
        <w:rPr>
          <w:rFonts w:ascii="Arial"/>
          <w:color w:val="7E0024"/>
          <w:spacing w:val="-4"/>
          <w:w w:val="110"/>
          <w:sz w:val="16"/>
        </w:rPr>
        <w:t>Jamiyat tomonidan tan olingan</w:t>
      </w:r>
      <w:r>
        <w:rPr>
          <w:rFonts w:ascii="Arial"/>
          <w:color w:val="7E0024"/>
          <w:w w:val="110"/>
          <w:sz w:val="16"/>
        </w:rPr>
        <w:t>ESG amaliyotlarida jahon yetakchisi sifatida.</w:t>
      </w:r>
    </w:p>
    <w:p w:rsidR="00D400A2" w:rsidRDefault="00D400A2">
      <w:pPr>
        <w:spacing w:line="247" w:lineRule="auto"/>
        <w:rPr>
          <w:rFonts w:ascii="Arial"/>
          <w:sz w:val="16"/>
        </w:rPr>
        <w:sectPr w:rsidR="00D400A2">
          <w:type w:val="continuous"/>
          <w:pgSz w:w="16190" w:h="12590" w:orient="landscape"/>
          <w:pgMar w:top="1500" w:right="780" w:bottom="280" w:left="1220" w:header="720" w:footer="720" w:gutter="0"/>
          <w:cols w:num="3" w:space="720" w:equalWidth="0">
            <w:col w:w="6984" w:space="40"/>
            <w:col w:w="3360" w:space="39"/>
            <w:col w:w="3767"/>
          </w:cols>
        </w:sectPr>
      </w:pPr>
    </w:p>
    <w:p w:rsidR="00D400A2" w:rsidRDefault="0011555C">
      <w:pPr>
        <w:rPr>
          <w:sz w:val="2"/>
          <w:szCs w:val="2"/>
        </w:rPr>
      </w:pPr>
      <w:r>
        <w:pict>
          <v:shape id="_x0000_s1926" type="#_x0000_t202" style="position:absolute;margin-left:29.1pt;margin-top:290.2pt;width:11.9pt;height:295.3pt;z-index:15877632;mso-position-horizontal-relative:page;mso-position-vertical-relative:page" filled="f" stroked="f">
            <v:textbox style="layout-flow:vertical" inset="0,0,0,0">
              <w:txbxContent>
                <w:p w:rsidR="00D400A2" w:rsidRDefault="00883240">
                  <w:pPr>
                    <w:spacing w:before="20"/>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rPr>
                      <w:rFonts w:ascii="Calibri"/>
                      <w:b/>
                      <w:color w:val="00AEEF"/>
                      <w:w w:val="110"/>
                      <w:sz w:val="16"/>
                    </w:rPr>
                    <w:t>57</w:t>
                  </w:r>
                </w:p>
              </w:txbxContent>
            </v:textbox>
            <w10:wrap anchorx="page" anchory="page"/>
          </v:shape>
        </w:pict>
      </w:r>
    </w:p>
    <w:p w:rsidR="00D400A2" w:rsidRDefault="00D400A2">
      <w:pPr>
        <w:rPr>
          <w:sz w:val="2"/>
          <w:szCs w:val="2"/>
        </w:rPr>
        <w:sectPr w:rsidR="00D400A2">
          <w:type w:val="continuous"/>
          <w:pgSz w:w="16190" w:h="12590" w:orient="landscape"/>
          <w:pgMar w:top="1500" w:right="780" w:bottom="280" w:left="122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D400A2">
      <w:pPr>
        <w:rPr>
          <w:rFonts w:ascii="Arial"/>
          <w:sz w:val="25"/>
        </w:rPr>
        <w:sectPr w:rsidR="00D400A2">
          <w:footerReference w:type="even" r:id="rId126"/>
          <w:pgSz w:w="12590" w:h="16190"/>
          <w:pgMar w:top="0" w:right="1700" w:bottom="800" w:left="1700" w:header="0" w:footer="602" w:gutter="0"/>
          <w:pgNumType w:start="58"/>
          <w:cols w:space="720"/>
        </w:sectPr>
      </w:pPr>
    </w:p>
    <w:p w:rsidR="00D400A2" w:rsidRDefault="0011555C" w:rsidP="00883240">
      <w:pPr>
        <w:pStyle w:val="9"/>
        <w:numPr>
          <w:ilvl w:val="2"/>
          <w:numId w:val="47"/>
        </w:numPr>
        <w:tabs>
          <w:tab w:val="left" w:pos="662"/>
        </w:tabs>
        <w:spacing w:before="101" w:line="244" w:lineRule="auto"/>
        <w:ind w:left="111" w:right="690" w:firstLine="0"/>
        <w:jc w:val="left"/>
      </w:pPr>
      <w:r>
        <w:pict>
          <v:rect id="_x0000_s1925" style="position:absolute;left:0;text-align:left;margin-left:0;margin-top:0;width:44.5pt;height:224.5pt;z-index:15881216;mso-position-horizontal-relative:page;mso-position-vertical-relative:page" fillcolor="#002e54" stroked="f">
            <w10:wrap anchorx="page" anchory="page"/>
          </v:rect>
        </w:pict>
      </w:r>
      <w:r>
        <w:pict>
          <v:rect id="_x0000_s1924" style="position:absolute;left:0;text-align:left;margin-left:0;margin-top:233.5pt;width:44.5pt;height:45pt;z-index:15881728;mso-position-horizontal-relative:page;mso-position-vertical-relative:page" fillcolor="#558030" stroked="f">
            <w10:wrap anchorx="page" anchory="page"/>
          </v:rect>
        </w:pict>
      </w:r>
      <w:r>
        <w:pict>
          <v:shape id="_x0000_s1923" type="#_x0000_t202" style="position:absolute;left:0;text-align:left;margin-left:26.85pt;margin-top:43.5pt;width:33.95pt;height:149.9pt;z-index:15882240;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r w:rsidR="00883240">
        <w:rPr>
          <w:color w:val="558030"/>
          <w:spacing w:val="-4"/>
          <w:w w:val="125"/>
        </w:rPr>
        <w:t>ESG kodlari va siyosatlariga muvofiqligi</w:t>
      </w:r>
    </w:p>
    <w:p w:rsidR="00D400A2" w:rsidRDefault="00883240">
      <w:pPr>
        <w:pStyle w:val="a3"/>
        <w:spacing w:before="12" w:line="268" w:lineRule="auto"/>
        <w:ind w:left="111"/>
      </w:pPr>
      <w:r>
        <w:rPr>
          <w:color w:val="231F20"/>
        </w:rPr>
        <w:t>Hisobot kompaniyaning o'z siyosati yoki axloq kodeksi va/yoki xulq-atvor qoidalariga rioya etishini ta'minlash uchun amaldagi boshqaruv va boshqaruv mexanizmlarini, jumladan, quyidagilarni ta'riflashi kerak:</w:t>
      </w:r>
    </w:p>
    <w:p w:rsidR="00D400A2" w:rsidRDefault="00883240" w:rsidP="00883240">
      <w:pPr>
        <w:pStyle w:val="a7"/>
        <w:numPr>
          <w:ilvl w:val="0"/>
          <w:numId w:val="41"/>
        </w:numPr>
        <w:tabs>
          <w:tab w:val="left" w:pos="652"/>
        </w:tabs>
        <w:spacing w:before="82" w:line="264" w:lineRule="auto"/>
        <w:ind w:right="339"/>
        <w:rPr>
          <w:sz w:val="19"/>
        </w:rPr>
      </w:pPr>
      <w:r>
        <w:rPr>
          <w:color w:val="231F20"/>
          <w:sz w:val="19"/>
        </w:rPr>
        <w:t>ESG siyosati va kodekslariga muvofiqligini taʼminlash uchun belgilangan muvofiqlik funksiyasi, jumladan, toʻliq vaqtli korporativ boshqaruv xodimi yoki korporativ kotib;</w:t>
      </w:r>
    </w:p>
    <w:p w:rsidR="00D400A2" w:rsidRDefault="00883240" w:rsidP="00883240">
      <w:pPr>
        <w:pStyle w:val="a7"/>
        <w:numPr>
          <w:ilvl w:val="0"/>
          <w:numId w:val="41"/>
        </w:numPr>
        <w:tabs>
          <w:tab w:val="left" w:pos="652"/>
        </w:tabs>
        <w:spacing w:before="62"/>
        <w:ind w:hanging="181"/>
        <w:rPr>
          <w:sz w:val="19"/>
        </w:rPr>
      </w:pPr>
      <w:r>
        <w:rPr>
          <w:color w:val="231F20"/>
          <w:sz w:val="19"/>
        </w:rPr>
        <w:t>Ichki audit;</w:t>
      </w:r>
    </w:p>
    <w:p w:rsidR="00D400A2" w:rsidRDefault="00883240" w:rsidP="00883240">
      <w:pPr>
        <w:pStyle w:val="a7"/>
        <w:numPr>
          <w:ilvl w:val="0"/>
          <w:numId w:val="41"/>
        </w:numPr>
        <w:tabs>
          <w:tab w:val="left" w:pos="652"/>
        </w:tabs>
        <w:spacing w:before="72"/>
        <w:ind w:hanging="181"/>
        <w:rPr>
          <w:sz w:val="19"/>
        </w:rPr>
      </w:pPr>
      <w:r>
        <w:rPr>
          <w:color w:val="231F20"/>
          <w:sz w:val="19"/>
        </w:rPr>
        <w:t>Tashqi tekshirish;</w:t>
      </w:r>
    </w:p>
    <w:p w:rsidR="00D400A2" w:rsidRDefault="00883240">
      <w:pPr>
        <w:pStyle w:val="a3"/>
        <w:spacing w:before="106" w:line="268" w:lineRule="auto"/>
        <w:ind w:left="111" w:right="139"/>
      </w:pPr>
      <w:r>
        <w:rPr>
          <w:color w:val="231F20"/>
        </w:rPr>
        <w:t>Yaxshi xalqaro amaliyotlar (matritsaning 3-darajasi), hisobotda ichki nazorat jarayonlari funksiyasi (muvofiqlik, ichki) ham tavsiflanishini taklif qiladi.</w:t>
      </w:r>
    </w:p>
    <w:p w:rsidR="00D400A2" w:rsidRDefault="00883240">
      <w:pPr>
        <w:pStyle w:val="a3"/>
        <w:spacing w:before="1" w:line="268" w:lineRule="auto"/>
        <w:ind w:left="111"/>
      </w:pPr>
      <w:r>
        <w:rPr>
          <w:color w:val="231F20"/>
        </w:rPr>
        <w:t>audit) ESG siyosati va protseduralarining bajarilishini ta'minlash.</w:t>
      </w:r>
    </w:p>
    <w:p w:rsidR="00D400A2" w:rsidRDefault="00883240">
      <w:pPr>
        <w:pStyle w:val="a3"/>
        <w:spacing w:before="91" w:line="268" w:lineRule="auto"/>
        <w:ind w:left="111" w:right="365"/>
      </w:pPr>
      <w:r>
        <w:rPr>
          <w:color w:val="231F20"/>
        </w:rPr>
        <w:t>2.2-misol Turk Telekom o'zining korporativ boshqaruv tamoyillariga muvofiqligini qanday baholashini ko'rsatadi.</w:t>
      </w:r>
    </w:p>
    <w:p w:rsidR="00D400A2" w:rsidRDefault="00883240" w:rsidP="00883240">
      <w:pPr>
        <w:pStyle w:val="a7"/>
        <w:numPr>
          <w:ilvl w:val="1"/>
          <w:numId w:val="49"/>
        </w:numPr>
        <w:tabs>
          <w:tab w:val="left" w:pos="645"/>
        </w:tabs>
        <w:spacing w:before="176" w:line="235" w:lineRule="auto"/>
        <w:ind w:left="111" w:right="314" w:firstLine="0"/>
        <w:jc w:val="left"/>
        <w:rPr>
          <w:rFonts w:ascii="Calibri"/>
          <w:b/>
          <w:sz w:val="24"/>
        </w:rPr>
      </w:pPr>
      <w:bookmarkStart w:id="17" w:name="_TOC_250016"/>
      <w:r>
        <w:rPr>
          <w:rFonts w:ascii="Calibri"/>
          <w:b/>
          <w:color w:val="558030"/>
          <w:w w:val="125"/>
          <w:sz w:val="24"/>
        </w:rPr>
        <w:t>Direktorlar kengashining tuzilishi va faoliyati</w:t>
      </w:r>
      <w:bookmarkEnd w:id="17"/>
    </w:p>
    <w:p w:rsidR="00D400A2" w:rsidRDefault="00883240">
      <w:pPr>
        <w:pStyle w:val="a3"/>
        <w:spacing w:before="8" w:line="268" w:lineRule="auto"/>
        <w:ind w:left="111" w:right="32"/>
      </w:pPr>
      <w:r>
        <w:rPr>
          <w:color w:val="231F20"/>
        </w:rPr>
        <w:t>Direktorlar kengashi korporativ boshqaruv va kompaniya tashkiliy tuzilmasining markaziy funktsiyasidir. Kengash aktsiyadorlar tomonidan kompaniyaning strategiyasi, boshqaruvi va faoliyatini nazorat qilish uchun tayinlanadi. Uning asosiy vazifasi bosh direktorni tanlash va nazorat qilish, rahbariyat faoliyatini nazorat qilish, qonuniy va axloqiy xulq-atvorni ta'minlashdan iborat. Kengash o'zining umumiy vazifalarini bajarish va ixtisoslashgan qo'mitalar orqali aniqroq vazifalarni, jumladan, nomzodlar, audit, ish haqi, boshqaruv va barqarorlikni ta'minlash bo'yicha muntazam ravishda yig'iladi.</w:t>
      </w:r>
    </w:p>
    <w:p w:rsidR="00D400A2" w:rsidRDefault="00D400A2">
      <w:pPr>
        <w:pStyle w:val="a3"/>
        <w:spacing w:before="6"/>
        <w:rPr>
          <w:sz w:val="21"/>
        </w:rPr>
      </w:pPr>
    </w:p>
    <w:p w:rsidR="00D400A2" w:rsidRDefault="00883240">
      <w:pPr>
        <w:spacing w:line="243" w:lineRule="exact"/>
        <w:ind w:left="115"/>
        <w:rPr>
          <w:rFonts w:ascii="Arial"/>
          <w:sz w:val="20"/>
        </w:rPr>
      </w:pPr>
      <w:r>
        <w:rPr>
          <w:rFonts w:ascii="Calibri"/>
          <w:b/>
          <w:color w:val="679539"/>
          <w:w w:val="115"/>
          <w:sz w:val="20"/>
        </w:rPr>
        <w:t>2.2-misol:</w:t>
      </w:r>
      <w:r>
        <w:rPr>
          <w:rFonts w:ascii="Arial"/>
          <w:color w:val="231F20"/>
          <w:w w:val="115"/>
          <w:sz w:val="20"/>
        </w:rPr>
        <w:t>Korporativ boshqaruv</w:t>
      </w:r>
    </w:p>
    <w:p w:rsidR="00D400A2" w:rsidRDefault="00883240">
      <w:pPr>
        <w:spacing w:line="229" w:lineRule="exact"/>
        <w:ind w:left="115"/>
        <w:rPr>
          <w:rFonts w:ascii="Arial" w:hAnsi="Arial"/>
          <w:sz w:val="20"/>
        </w:rPr>
      </w:pPr>
      <w:r>
        <w:rPr>
          <w:rFonts w:ascii="Arial" w:hAnsi="Arial"/>
          <w:color w:val="231F20"/>
          <w:w w:val="110"/>
          <w:sz w:val="20"/>
        </w:rPr>
        <w:t>Reyting — Turk Telekom 2015 yil hisoboti</w:t>
      </w:r>
    </w:p>
    <w:p w:rsidR="00D400A2" w:rsidRDefault="0011555C">
      <w:pPr>
        <w:pStyle w:val="a3"/>
        <w:spacing w:before="8"/>
        <w:rPr>
          <w:rFonts w:ascii="Arial"/>
          <w:sz w:val="13"/>
        </w:rPr>
      </w:pPr>
      <w:r>
        <w:pict>
          <v:group id="_x0000_s1920" style="position:absolute;margin-left:90.75pt;margin-top:9.85pt;width:204.3pt;height:197.45pt;z-index:-15577088;mso-wrap-distance-left:0;mso-wrap-distance-right:0;mso-position-horizontal-relative:page" coordorigin="1815,197" coordsize="4086,3949">
            <v:shape id="_x0000_s1922" type="#_x0000_t75" style="position:absolute;left:1895;top:255;width:4001;height:3849">
              <v:imagedata r:id="rId127" o:title=""/>
            </v:shape>
            <v:rect id="_x0000_s1921" style="position:absolute;left:1820;top:202;width:4076;height:3939" filled="f" strokecolor="#231f20" strokeweight=".5pt"/>
            <w10:wrap type="topAndBottom" anchorx="page"/>
          </v:group>
        </w:pict>
      </w:r>
    </w:p>
    <w:p w:rsidR="00D400A2" w:rsidRDefault="00883240">
      <w:pPr>
        <w:spacing w:before="45"/>
        <w:ind w:left="115"/>
        <w:rPr>
          <w:rFonts w:ascii="Arial" w:hAnsi="Arial"/>
          <w:sz w:val="14"/>
        </w:rPr>
      </w:pPr>
      <w:r>
        <w:rPr>
          <w:rFonts w:ascii="Arial" w:hAnsi="Arial"/>
          <w:color w:val="231F20"/>
          <w:w w:val="105"/>
          <w:sz w:val="14"/>
        </w:rPr>
        <w:t>Manba: Turk Telekom.</w:t>
      </w:r>
    </w:p>
    <w:p w:rsidR="00D400A2" w:rsidRDefault="00883240">
      <w:pPr>
        <w:pStyle w:val="a3"/>
        <w:spacing w:before="105" w:line="268" w:lineRule="auto"/>
        <w:ind w:left="111" w:right="49"/>
      </w:pPr>
      <w:r>
        <w:br w:type="column"/>
      </w:r>
      <w:r>
        <w:rPr>
          <w:color w:val="231F20"/>
        </w:rPr>
        <w:lastRenderedPageBreak/>
        <w:t>Operatsion ko'rsatkichlarni ham, choraklik natijalarni ham ta'minlaydigan muvozanatli boshqaruv kengashi a'zoligiga ega bo'lish juda muhimdir. Shuningdek, barqarorlikni kompaniyaning qiymat taklifiga kiritish uchun uzoq muddatli strategik qarash ham muhim ahamiyatga ega.</w:t>
      </w:r>
    </w:p>
    <w:p w:rsidR="00D400A2" w:rsidRDefault="00883240">
      <w:pPr>
        <w:pStyle w:val="a3"/>
        <w:spacing w:before="183" w:line="268" w:lineRule="auto"/>
        <w:ind w:left="111" w:right="120"/>
      </w:pPr>
      <w:r>
        <w:rPr>
          <w:color w:val="231F20"/>
        </w:rPr>
        <w:t>Kengash, shuningdek, kompaniyalarda boshqaruv va aktsiyadorlar, ko'pchilik aktsiyadorlar va minoritar aktsiyadorlar, kompaniya va uning manfaatdor tomonlari o'rtasida yuzaga keladigan agentlik muammolarini boshqarish uchun javobgardir. Shu sababli, boshqaruv kengashi tuzilmasi va faoliyatining asosiy jihatlaridan biri bu mustaqillik bo'lib, bu odatda kompaniyaning boshqaruvchi ham, asosiy aktsiyadorlari ham bo'lmagan direktorlarning mavjudligi bilan ta'minlanadi.</w:t>
      </w:r>
    </w:p>
    <w:p w:rsidR="00D400A2" w:rsidRDefault="00883240">
      <w:pPr>
        <w:pStyle w:val="a3"/>
        <w:spacing w:before="185" w:line="268" w:lineRule="auto"/>
        <w:ind w:left="111" w:right="120"/>
      </w:pPr>
      <w:r>
        <w:rPr>
          <w:color w:val="231F20"/>
        </w:rPr>
        <w:t>Bundan tashqari, hokimiyatni muvozanatlash va boshqaruv kengashining mustaqil rahbariyatini kuchaytirish uchun yaxshi xalqaro amaliyot (Matritsaning 3-darajasi) bosh direktor va rais rollari alohida bo'lishini va kengashni mustaqil ijrochi bo'lmagan direktor tomonidan boshqarilishini tavsiya qiladi.</w:t>
      </w:r>
    </w:p>
    <w:p w:rsidR="00D400A2" w:rsidRDefault="0011555C">
      <w:pPr>
        <w:pStyle w:val="a3"/>
        <w:spacing w:before="8"/>
        <w:rPr>
          <w:sz w:val="25"/>
        </w:rPr>
      </w:pPr>
      <w:r>
        <w:pict>
          <v:shape id="_x0000_s1919" type="#_x0000_t202" style="position:absolute;margin-left:319.45pt;margin-top:16.3pt;width:219pt;height:121.65pt;z-index:-15576576;mso-wrap-distance-left:0;mso-wrap-distance-right:0;mso-position-horizontal-relative:page" fillcolor="#f2eee3" stroked="f">
            <v:textbox inset="0,0,0,0">
              <w:txbxContent>
                <w:p w:rsidR="00D400A2" w:rsidRDefault="00883240">
                  <w:pPr>
                    <w:spacing w:before="151"/>
                    <w:ind w:left="140"/>
                    <w:rPr>
                      <w:rFonts w:ascii="Calibri"/>
                      <w:b/>
                      <w:sz w:val="18"/>
                    </w:rPr>
                  </w:pPr>
                  <w:r>
                    <w:rPr>
                      <w:rFonts w:ascii="Calibri"/>
                      <w:b/>
                      <w:color w:val="002E54"/>
                      <w:w w:val="125"/>
                      <w:sz w:val="18"/>
                    </w:rPr>
                    <w:t>TA'RIF: Kengash tuzilmalari</w:t>
                  </w:r>
                </w:p>
                <w:p w:rsidR="00D400A2" w:rsidRDefault="00883240">
                  <w:pPr>
                    <w:spacing w:before="112" w:line="268" w:lineRule="auto"/>
                    <w:ind w:left="140" w:right="283"/>
                    <w:rPr>
                      <w:sz w:val="19"/>
                    </w:rPr>
                  </w:pPr>
                  <w:r>
                    <w:rPr>
                      <w:color w:val="231F20"/>
                      <w:sz w:val="19"/>
                    </w:rPr>
                    <w:t>Kompaniyalar ikki tomonlama kengash tarkibiga ega bo'lgan yurisdiktsiyalarda direktorlar kengashi (yoki kengash) ijroiya kengashi yoki boshqaruv kengashidan farqli ravishda kuzatuv kengashi deb ataladi. Ushbu bo'lim faqat direktorlar kengashi yoki kuzatuv kengashining tuzilishi va faoliyatiga bag'ishlangan.</w:t>
                  </w:r>
                </w:p>
              </w:txbxContent>
            </v:textbox>
            <w10:wrap type="topAndBottom" anchorx="page"/>
          </v:shape>
        </w:pict>
      </w:r>
    </w:p>
    <w:p w:rsidR="00D400A2" w:rsidRDefault="00D400A2">
      <w:pPr>
        <w:pStyle w:val="a3"/>
        <w:rPr>
          <w:sz w:val="22"/>
        </w:rPr>
      </w:pPr>
    </w:p>
    <w:p w:rsidR="00D400A2" w:rsidRDefault="00883240">
      <w:pPr>
        <w:spacing w:before="140"/>
        <w:ind w:left="111"/>
        <w:rPr>
          <w:rFonts w:ascii="Calibri"/>
          <w:b/>
          <w:sz w:val="20"/>
        </w:rPr>
      </w:pPr>
      <w:r>
        <w:rPr>
          <w:rFonts w:ascii="Calibri"/>
          <w:b/>
          <w:color w:val="7E0024"/>
          <w:w w:val="125"/>
          <w:sz w:val="20"/>
        </w:rPr>
        <w:t>MATRIXA BO'LING</w:t>
      </w:r>
    </w:p>
    <w:p w:rsidR="00D400A2" w:rsidRDefault="00883240">
      <w:pPr>
        <w:pStyle w:val="a3"/>
        <w:spacing w:before="16" w:line="268" w:lineRule="auto"/>
        <w:ind w:left="111" w:right="648"/>
      </w:pPr>
      <w:r>
        <w:rPr>
          <w:color w:val="231F20"/>
        </w:rPr>
        <w:t>Hisobot kengash tuzilishi va faoliyatining asosiy jihatlarini ko'rib chiqishi kerak:</w:t>
      </w:r>
    </w:p>
    <w:p w:rsidR="00D400A2" w:rsidRDefault="00883240" w:rsidP="00883240">
      <w:pPr>
        <w:pStyle w:val="a7"/>
        <w:numPr>
          <w:ilvl w:val="0"/>
          <w:numId w:val="41"/>
        </w:numPr>
        <w:tabs>
          <w:tab w:val="left" w:pos="632"/>
        </w:tabs>
        <w:spacing w:before="57" w:line="256" w:lineRule="auto"/>
        <w:ind w:left="631" w:right="286" w:hanging="160"/>
        <w:rPr>
          <w:sz w:val="19"/>
        </w:rPr>
      </w:pPr>
      <w:r>
        <w:rPr>
          <w:color w:val="231F20"/>
          <w:sz w:val="19"/>
        </w:rPr>
        <w:t>Kengash malakasi va tayinlash, shu jumladan xilma-xillik va ESG malakasi;</w:t>
      </w:r>
    </w:p>
    <w:p w:rsidR="00D400A2" w:rsidRDefault="00883240" w:rsidP="00883240">
      <w:pPr>
        <w:pStyle w:val="a7"/>
        <w:numPr>
          <w:ilvl w:val="0"/>
          <w:numId w:val="41"/>
        </w:numPr>
        <w:tabs>
          <w:tab w:val="left" w:pos="632"/>
        </w:tabs>
        <w:spacing w:before="66" w:line="261" w:lineRule="auto"/>
        <w:ind w:left="631" w:right="159" w:hanging="160"/>
        <w:rPr>
          <w:sz w:val="19"/>
        </w:rPr>
      </w:pPr>
      <w:r>
        <w:rPr>
          <w:color w:val="231F20"/>
          <w:sz w:val="19"/>
        </w:rPr>
        <w:t>Kengashning mustaqilligi va mustaqil direktorlarning javobgarlik, boshqaruvni nazorat qilish va nizolarni boshqarishdagi roli;</w:t>
      </w:r>
    </w:p>
    <w:p w:rsidR="00D400A2" w:rsidRDefault="00883240" w:rsidP="00883240">
      <w:pPr>
        <w:pStyle w:val="a7"/>
        <w:numPr>
          <w:ilvl w:val="0"/>
          <w:numId w:val="41"/>
        </w:numPr>
        <w:tabs>
          <w:tab w:val="left" w:pos="632"/>
        </w:tabs>
        <w:spacing w:before="64" w:line="256" w:lineRule="auto"/>
        <w:ind w:left="631" w:right="526" w:hanging="160"/>
        <w:rPr>
          <w:sz w:val="19"/>
        </w:rPr>
      </w:pPr>
      <w:r>
        <w:rPr>
          <w:color w:val="231F20"/>
          <w:sz w:val="19"/>
        </w:rPr>
        <w:t>Kengashlarning ishi, shu jumladan qo'mitalar, baholash va kompaniya kotibi;</w:t>
      </w:r>
    </w:p>
    <w:p w:rsidR="00D400A2" w:rsidRDefault="00883240" w:rsidP="00883240">
      <w:pPr>
        <w:pStyle w:val="a7"/>
        <w:numPr>
          <w:ilvl w:val="0"/>
          <w:numId w:val="41"/>
        </w:numPr>
        <w:tabs>
          <w:tab w:val="left" w:pos="632"/>
        </w:tabs>
        <w:spacing w:before="66" w:line="256" w:lineRule="auto"/>
        <w:ind w:left="631" w:right="150" w:hanging="160"/>
        <w:rPr>
          <w:sz w:val="19"/>
        </w:rPr>
      </w:pPr>
      <w:r>
        <w:rPr>
          <w:color w:val="231F20"/>
          <w:spacing w:val="-4"/>
          <w:sz w:val="19"/>
        </w:rPr>
        <w:t>Atrof-muhitni nazorat qilishda kengashning roli</w:t>
      </w:r>
      <w:r>
        <w:rPr>
          <w:color w:val="231F20"/>
          <w:sz w:val="19"/>
        </w:rPr>
        <w:t>va ijtimoiy masalalar.</w:t>
      </w:r>
    </w:p>
    <w:p w:rsidR="00D400A2" w:rsidRDefault="00883240">
      <w:pPr>
        <w:pStyle w:val="a3"/>
        <w:spacing w:before="100" w:line="268" w:lineRule="auto"/>
        <w:ind w:left="111" w:right="188"/>
      </w:pPr>
      <w:r>
        <w:rPr>
          <w:color w:val="231F20"/>
        </w:rPr>
        <w:t>Matritsa kompaniyaning kengash tuzilishi va faoliyati bilan bog'liq taraqqiyot darajasini o'lchash uchun ishlatilishi mumkin. Asboblar to'plami Matritsaning 1-3 darajalariga tegishli ma'lumotlarni oshkor qilishni tavsiya qiladi, bu yaxshi xalqaro amaliyotga mos keladi. Matritsaning 4-darajasiga mos keladigan etakchilik amaliyotlarini oshkor qilish bo'yicha ko'rsatmalar ham taqdim etiladi. (2.2-jadvalga qarang.)</w:t>
      </w:r>
    </w:p>
    <w:p w:rsidR="00D400A2" w:rsidRDefault="00D400A2">
      <w:pPr>
        <w:spacing w:line="268" w:lineRule="auto"/>
        <w:sectPr w:rsidR="00D400A2">
          <w:type w:val="continuous"/>
          <w:pgSz w:w="12590" w:h="16190"/>
          <w:pgMar w:top="1500" w:right="1700" w:bottom="280" w:left="1700" w:header="720" w:footer="720" w:gutter="0"/>
          <w:cols w:num="2" w:space="720" w:equalWidth="0">
            <w:col w:w="4497" w:space="72"/>
            <w:col w:w="4621"/>
          </w:cols>
        </w:sectPr>
      </w:pPr>
    </w:p>
    <w:p w:rsidR="00D400A2" w:rsidRDefault="0011555C">
      <w:pPr>
        <w:spacing w:before="70"/>
        <w:ind w:left="120"/>
        <w:rPr>
          <w:rFonts w:ascii="Arial" w:hAnsi="Arial"/>
          <w:sz w:val="20"/>
        </w:rPr>
      </w:pPr>
      <w:r>
        <w:lastRenderedPageBreak/>
        <w:pict>
          <v:shape id="_x0000_s1918" type="#_x0000_t202" style="position:absolute;left:0;text-align:left;margin-left:29.15pt;margin-top:289.4pt;width:11.9pt;height:296.1pt;z-index:15884800;mso-position-horizontal-relative:page;mso-position-vertical-relative:page" filled="f" stroked="f">
            <v:textbox style="layout-flow:vertical" inset="0,0,0,0">
              <w:txbxContent>
                <w:p w:rsidR="00D400A2" w:rsidRDefault="00883240">
                  <w:pPr>
                    <w:spacing w:before="20"/>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rPr>
                      <w:rFonts w:ascii="Calibri"/>
                      <w:b/>
                      <w:color w:val="00AEEF"/>
                      <w:w w:val="110"/>
                      <w:sz w:val="16"/>
                    </w:rPr>
                    <w:t>59</w:t>
                  </w:r>
                </w:p>
              </w:txbxContent>
            </v:textbox>
            <w10:wrap anchorx="page" anchory="page"/>
          </v:shape>
        </w:pict>
      </w:r>
      <w:r w:rsidR="00883240">
        <w:rPr>
          <w:rFonts w:ascii="Calibri" w:hAnsi="Calibri"/>
          <w:b/>
          <w:color w:val="558030"/>
          <w:w w:val="110"/>
          <w:sz w:val="20"/>
        </w:rPr>
        <w:t>2.2-jadval:</w:t>
      </w:r>
      <w:r w:rsidR="00883240">
        <w:rPr>
          <w:rFonts w:ascii="Arial" w:hAnsi="Arial"/>
          <w:color w:val="231F20"/>
          <w:w w:val="110"/>
          <w:sz w:val="20"/>
        </w:rPr>
        <w:t>IFC korporativ boshqaruv matritsasi — Direktorlar kengashining tuzilishi va faoliyati</w:t>
      </w:r>
    </w:p>
    <w:p w:rsidR="00D400A2" w:rsidRDefault="0011555C">
      <w:pPr>
        <w:pStyle w:val="2"/>
        <w:tabs>
          <w:tab w:val="left" w:pos="4051"/>
          <w:tab w:val="left" w:pos="7469"/>
        </w:tabs>
        <w:spacing w:before="202"/>
        <w:ind w:left="566"/>
      </w:pPr>
      <w:r>
        <w:pict>
          <v:shape id="_x0000_s1917" type="#_x0000_t202" style="position:absolute;left:0;text-align:left;margin-left:612.05pt;margin-top:11.2pt;width:152.5pt;height:23.8pt;z-index:15882752;mso-position-horizontal-relative:page" fillcolor="#7e0024" stroked="f">
            <v:textbox inset="0,0,0,0">
              <w:txbxContent>
                <w:p w:rsidR="00D400A2" w:rsidRDefault="00883240">
                  <w:pPr>
                    <w:spacing w:before="135"/>
                    <w:ind w:left="122"/>
                    <w:rPr>
                      <w:rFonts w:ascii="Calibri"/>
                      <w:b/>
                      <w:sz w:val="16"/>
                    </w:rPr>
                  </w:pPr>
                  <w:r>
                    <w:rPr>
                      <w:rFonts w:ascii="Calibri"/>
                      <w:b/>
                      <w:color w:val="FFFFFF"/>
                      <w:w w:val="125"/>
                      <w:sz w:val="16"/>
                    </w:rPr>
                    <w:t>4. Etakchilik</w:t>
                  </w:r>
                </w:p>
              </w:txbxContent>
            </v:textbox>
            <w10:wrap anchorx="page"/>
          </v:shape>
        </w:pict>
      </w:r>
      <w:r>
        <w:pict>
          <v:shape id="_x0000_s1916" type="#_x0000_t202" style="position:absolute;left:0;text-align:left;margin-left:442.65pt;margin-top:11.2pt;width:150.5pt;height:23.8pt;z-index:-23046656;mso-position-horizontal-relative:page" fillcolor="#004773" stroked="f">
            <v:textbox inset="0,0,0,0">
              <w:txbxContent>
                <w:p w:rsidR="00D400A2" w:rsidRDefault="00883240">
                  <w:pPr>
                    <w:spacing w:before="135"/>
                    <w:ind w:left="112"/>
                    <w:rPr>
                      <w:rFonts w:ascii="Calibri"/>
                      <w:b/>
                      <w:sz w:val="16"/>
                    </w:rPr>
                  </w:pPr>
                  <w:r>
                    <w:rPr>
                      <w:rFonts w:ascii="Calibri"/>
                      <w:b/>
                      <w:color w:val="FFFFFF"/>
                      <w:w w:val="125"/>
                      <w:sz w:val="16"/>
                    </w:rPr>
                    <w:t>3. Yaxshi xalqaro amaliyotlar</w:t>
                  </w:r>
                </w:p>
              </w:txbxContent>
            </v:textbox>
            <w10:wrap anchorx="page"/>
          </v:shape>
        </w:pict>
      </w:r>
      <w:r>
        <w:pict>
          <v:shape id="_x0000_s1915" type="#_x0000_t202" style="position:absolute;left:0;text-align:left;margin-left:268.25pt;margin-top:10.6pt;width:151.95pt;height:23.8pt;z-index:-23046144;mso-position-horizontal-relative:page" fillcolor="#558030" stroked="f">
            <v:textbox inset="0,0,0,0">
              <w:txbxContent>
                <w:p w:rsidR="00D400A2" w:rsidRDefault="00883240">
                  <w:pPr>
                    <w:spacing w:before="135"/>
                    <w:ind w:left="136"/>
                    <w:rPr>
                      <w:rFonts w:ascii="Calibri"/>
                      <w:b/>
                      <w:sz w:val="16"/>
                    </w:rPr>
                  </w:pPr>
                  <w:r>
                    <w:rPr>
                      <w:rFonts w:ascii="Calibri"/>
                      <w:b/>
                      <w:color w:val="FFFFFF"/>
                      <w:w w:val="125"/>
                      <w:sz w:val="16"/>
                    </w:rPr>
                    <w:t>2. Oraliq amaliyotlar</w:t>
                  </w:r>
                </w:p>
              </w:txbxContent>
            </v:textbox>
            <w10:wrap anchorx="page"/>
          </v:shape>
        </w:pict>
      </w:r>
      <w:r>
        <w:pict>
          <v:shape id="_x0000_s1914" type="#_x0000_t202" style="position:absolute;left:0;text-align:left;margin-left:95.1pt;margin-top:11.6pt;width:151.6pt;height:23.8pt;z-index:15884288;mso-position-horizontal-relative:page" fillcolor="#231f20" stroked="f">
            <v:textbox inset="0,0,0,0">
              <w:txbxContent>
                <w:p w:rsidR="00D400A2" w:rsidRDefault="00883240">
                  <w:pPr>
                    <w:spacing w:before="130"/>
                    <w:ind w:left="72"/>
                    <w:rPr>
                      <w:rFonts w:ascii="Calibri"/>
                      <w:b/>
                      <w:sz w:val="16"/>
                    </w:rPr>
                  </w:pPr>
                  <w:r>
                    <w:rPr>
                      <w:rFonts w:ascii="Calibri"/>
                      <w:b/>
                      <w:color w:val="FFFFFF"/>
                      <w:w w:val="120"/>
                      <w:sz w:val="16"/>
                    </w:rPr>
                    <w:t>1. Asosiy amaliyotlar</w:t>
                  </w:r>
                </w:p>
              </w:txbxContent>
            </v:textbox>
            <w10:wrap anchorx="page"/>
          </v:shape>
        </w:pict>
      </w:r>
      <w:r w:rsidR="00883240">
        <w:rPr>
          <w:color w:val="CFA519"/>
          <w:w w:val="105"/>
          <w:position w:val="1"/>
        </w:rPr>
        <w:t>+</w:t>
      </w:r>
      <w:r w:rsidR="00883240">
        <w:rPr>
          <w:color w:val="CFA519"/>
          <w:w w:val="105"/>
          <w:position w:val="1"/>
        </w:rPr>
        <w:tab/>
      </w:r>
      <w:r w:rsidR="00883240">
        <w:rPr>
          <w:color w:val="CFA519"/>
          <w:w w:val="105"/>
        </w:rPr>
        <w:t>+</w:t>
      </w:r>
      <w:r w:rsidR="00883240">
        <w:rPr>
          <w:color w:val="CFA519"/>
          <w:w w:val="105"/>
        </w:rPr>
        <w:tab/>
        <w:t>+</w:t>
      </w:r>
    </w:p>
    <w:p w:rsidR="00D400A2" w:rsidRDefault="00D400A2">
      <w:pPr>
        <w:pStyle w:val="a3"/>
        <w:spacing w:before="7"/>
        <w:rPr>
          <w:rFonts w:ascii="Calibri"/>
          <w:b/>
          <w:sz w:val="6"/>
        </w:rPr>
      </w:pPr>
    </w:p>
    <w:tbl>
      <w:tblPr>
        <w:tblStyle w:val="TableNormal"/>
        <w:tblW w:w="0" w:type="auto"/>
        <w:tblInd w:w="127" w:type="dxa"/>
        <w:tblLayout w:type="fixed"/>
        <w:tblLook w:val="01E0" w:firstRow="1" w:lastRow="1" w:firstColumn="1" w:lastColumn="1" w:noHBand="0" w:noVBand="0"/>
      </w:tblPr>
      <w:tblGrid>
        <w:gridCol w:w="533"/>
        <w:gridCol w:w="3309"/>
        <w:gridCol w:w="3513"/>
        <w:gridCol w:w="3419"/>
        <w:gridCol w:w="3179"/>
      </w:tblGrid>
      <w:tr w:rsidR="00D400A2">
        <w:trPr>
          <w:trHeight w:val="1262"/>
        </w:trPr>
        <w:tc>
          <w:tcPr>
            <w:tcW w:w="533" w:type="dxa"/>
            <w:tcBorders>
              <w:bottom w:val="single" w:sz="48" w:space="0" w:color="FFFFFF"/>
            </w:tcBorders>
            <w:shd w:val="clear" w:color="auto" w:fill="EDDCB3"/>
            <w:textDirection w:val="btLr"/>
          </w:tcPr>
          <w:p w:rsidR="00D400A2" w:rsidRDefault="00883240">
            <w:pPr>
              <w:pStyle w:val="TableParagraph"/>
              <w:spacing w:before="51" w:line="244" w:lineRule="auto"/>
              <w:ind w:left="21" w:firstLine="30"/>
              <w:rPr>
                <w:rFonts w:ascii="Calibri"/>
                <w:b/>
                <w:sz w:val="16"/>
              </w:rPr>
            </w:pPr>
            <w:r>
              <w:rPr>
                <w:rFonts w:ascii="Calibri"/>
                <w:b/>
                <w:color w:val="231F20"/>
                <w:spacing w:val="-4"/>
                <w:w w:val="125"/>
                <w:sz w:val="16"/>
              </w:rPr>
              <w:t>Rol, saylanish va vorislik</w:t>
            </w:r>
          </w:p>
        </w:tc>
        <w:tc>
          <w:tcPr>
            <w:tcW w:w="3309" w:type="dxa"/>
            <w:tcBorders>
              <w:bottom w:val="single" w:sz="48" w:space="0" w:color="FFFFFF"/>
            </w:tcBorders>
            <w:shd w:val="clear" w:color="auto" w:fill="F9F2E5"/>
          </w:tcPr>
          <w:p w:rsidR="00D400A2" w:rsidRDefault="00883240" w:rsidP="00883240">
            <w:pPr>
              <w:pStyle w:val="TableParagraph"/>
              <w:numPr>
                <w:ilvl w:val="0"/>
                <w:numId w:val="40"/>
              </w:numPr>
              <w:tabs>
                <w:tab w:val="left" w:pos="399"/>
              </w:tabs>
              <w:spacing w:before="38"/>
              <w:ind w:hanging="281"/>
              <w:rPr>
                <w:sz w:val="16"/>
              </w:rPr>
            </w:pPr>
            <w:r>
              <w:rPr>
                <w:color w:val="231F20"/>
                <w:spacing w:val="-4"/>
                <w:w w:val="110"/>
                <w:sz w:val="16"/>
              </w:rPr>
              <w:t>Kengash strategiyani tasdiqlaydi.</w:t>
            </w:r>
          </w:p>
          <w:p w:rsidR="00D400A2" w:rsidRDefault="00D400A2">
            <w:pPr>
              <w:pStyle w:val="TableParagraph"/>
              <w:spacing w:before="3"/>
              <w:rPr>
                <w:rFonts w:ascii="Calibri"/>
                <w:b/>
                <w:sz w:val="19"/>
              </w:rPr>
            </w:pPr>
          </w:p>
          <w:p w:rsidR="00D400A2" w:rsidRDefault="00883240" w:rsidP="00883240">
            <w:pPr>
              <w:pStyle w:val="TableParagraph"/>
              <w:numPr>
                <w:ilvl w:val="0"/>
                <w:numId w:val="40"/>
              </w:numPr>
              <w:tabs>
                <w:tab w:val="left" w:pos="399"/>
              </w:tabs>
              <w:spacing w:before="0" w:line="254" w:lineRule="auto"/>
              <w:ind w:right="320"/>
              <w:rPr>
                <w:sz w:val="16"/>
              </w:rPr>
            </w:pPr>
            <w:r>
              <w:rPr>
                <w:color w:val="231F20"/>
                <w:spacing w:val="-4"/>
                <w:w w:val="110"/>
                <w:sz w:val="16"/>
              </w:rPr>
              <w:t>Kengash a'zolariga etarli vaqt va ma'lumot beriladi</w:t>
            </w:r>
            <w:r>
              <w:rPr>
                <w:color w:val="231F20"/>
                <w:w w:val="115"/>
                <w:sz w:val="16"/>
              </w:rPr>
              <w:t>o'z vazifalarini bajarish.</w:t>
            </w:r>
          </w:p>
        </w:tc>
        <w:tc>
          <w:tcPr>
            <w:tcW w:w="3513" w:type="dxa"/>
            <w:tcBorders>
              <w:bottom w:val="single" w:sz="48" w:space="0" w:color="FFFFFF"/>
            </w:tcBorders>
            <w:shd w:val="clear" w:color="auto" w:fill="F9F2E5"/>
          </w:tcPr>
          <w:p w:rsidR="00D400A2" w:rsidRDefault="00883240">
            <w:pPr>
              <w:pStyle w:val="TableParagraph"/>
              <w:spacing w:before="3" w:line="249" w:lineRule="auto"/>
              <w:ind w:left="597" w:right="172" w:hanging="244"/>
              <w:rPr>
                <w:sz w:val="16"/>
              </w:rPr>
            </w:pPr>
            <w:r>
              <w:rPr>
                <w:rFonts w:ascii="Calibri"/>
                <w:b/>
                <w:color w:val="558030"/>
                <w:w w:val="105"/>
                <w:sz w:val="16"/>
              </w:rPr>
              <w:t>1.</w:t>
            </w:r>
            <w:r>
              <w:rPr>
                <w:color w:val="558030"/>
                <w:w w:val="105"/>
                <w:sz w:val="16"/>
              </w:rPr>
              <w:t>Kengash har yili to'liq saylanadi.</w:t>
            </w:r>
          </w:p>
        </w:tc>
        <w:tc>
          <w:tcPr>
            <w:tcW w:w="6598" w:type="dxa"/>
            <w:gridSpan w:val="2"/>
            <w:tcBorders>
              <w:bottom w:val="single" w:sz="48" w:space="0" w:color="FFFFFF"/>
            </w:tcBorders>
            <w:shd w:val="clear" w:color="auto" w:fill="F9F2E5"/>
          </w:tcPr>
          <w:p w:rsidR="00D400A2" w:rsidRDefault="00883240">
            <w:pPr>
              <w:pStyle w:val="TableParagraph"/>
              <w:spacing w:before="21" w:line="254" w:lineRule="auto"/>
              <w:ind w:left="526" w:right="3354" w:hanging="244"/>
              <w:rPr>
                <w:sz w:val="16"/>
              </w:rPr>
            </w:pPr>
            <w:r>
              <w:rPr>
                <w:rFonts w:ascii="Calibri"/>
                <w:b/>
                <w:color w:val="004773"/>
                <w:spacing w:val="-5"/>
                <w:w w:val="110"/>
                <w:sz w:val="16"/>
              </w:rPr>
              <w:t>1.</w:t>
            </w:r>
            <w:r>
              <w:rPr>
                <w:color w:val="004773"/>
                <w:spacing w:val="-4"/>
                <w:w w:val="110"/>
                <w:sz w:val="16"/>
              </w:rPr>
              <w:t>Kengash tomonidan o'z a'zolari va yuqori rahbariyat uchun vorislik rejasi ishlab chiqilgan.</w:t>
            </w:r>
          </w:p>
        </w:tc>
      </w:tr>
      <w:tr w:rsidR="00D400A2">
        <w:trPr>
          <w:trHeight w:val="2527"/>
        </w:trPr>
        <w:tc>
          <w:tcPr>
            <w:tcW w:w="533" w:type="dxa"/>
            <w:tcBorders>
              <w:top w:val="single" w:sz="48" w:space="0" w:color="FFFFFF"/>
              <w:bottom w:val="single" w:sz="34" w:space="0" w:color="FFFFFF"/>
            </w:tcBorders>
            <w:shd w:val="clear" w:color="auto" w:fill="D1A4A1"/>
            <w:textDirection w:val="btLr"/>
          </w:tcPr>
          <w:p w:rsidR="00D400A2" w:rsidRDefault="00883240">
            <w:pPr>
              <w:pStyle w:val="TableParagraph"/>
              <w:spacing w:before="138"/>
              <w:ind w:left="721"/>
              <w:rPr>
                <w:rFonts w:ascii="Calibri"/>
                <w:b/>
                <w:sz w:val="16"/>
              </w:rPr>
            </w:pPr>
            <w:r>
              <w:rPr>
                <w:rFonts w:ascii="Calibri"/>
                <w:b/>
                <w:color w:val="231F20"/>
                <w:w w:val="125"/>
                <w:sz w:val="16"/>
              </w:rPr>
              <w:t>Tarkibi</w:t>
            </w:r>
          </w:p>
        </w:tc>
        <w:tc>
          <w:tcPr>
            <w:tcW w:w="3309" w:type="dxa"/>
            <w:tcBorders>
              <w:top w:val="single" w:sz="48" w:space="0" w:color="FFFFFF"/>
              <w:bottom w:val="single" w:sz="34" w:space="0" w:color="FFFFFF"/>
            </w:tcBorders>
            <w:shd w:val="clear" w:color="auto" w:fill="F0E0DE"/>
          </w:tcPr>
          <w:p w:rsidR="00D400A2" w:rsidRDefault="00883240">
            <w:pPr>
              <w:pStyle w:val="TableParagraph"/>
              <w:spacing w:before="73" w:line="256" w:lineRule="auto"/>
              <w:ind w:left="412" w:right="868" w:hanging="207"/>
              <w:rPr>
                <w:sz w:val="16"/>
              </w:rPr>
            </w:pPr>
            <w:r>
              <w:rPr>
                <w:rFonts w:ascii="Calibri"/>
                <w:b/>
                <w:color w:val="231F20"/>
                <w:w w:val="110"/>
                <w:sz w:val="16"/>
              </w:rPr>
              <w:t>3.</w:t>
            </w:r>
            <w:r>
              <w:rPr>
                <w:color w:val="231F20"/>
                <w:spacing w:val="-3"/>
                <w:w w:val="110"/>
                <w:sz w:val="16"/>
              </w:rPr>
              <w:t>Kengash bor</w:t>
            </w:r>
            <w:r>
              <w:rPr>
                <w:color w:val="231F20"/>
                <w:w w:val="110"/>
                <w:sz w:val="16"/>
              </w:rPr>
              <w:t>qonun va me'yoriy hujjatlarga muvofiq bir qator mustaqil direktorlar.</w:t>
            </w:r>
          </w:p>
        </w:tc>
        <w:tc>
          <w:tcPr>
            <w:tcW w:w="3513" w:type="dxa"/>
            <w:tcBorders>
              <w:top w:val="single" w:sz="48" w:space="0" w:color="FFFFFF"/>
              <w:bottom w:val="single" w:sz="34" w:space="0" w:color="FFFFFF"/>
            </w:tcBorders>
            <w:shd w:val="clear" w:color="auto" w:fill="F0E0DE"/>
          </w:tcPr>
          <w:p w:rsidR="00D400A2" w:rsidRDefault="00883240" w:rsidP="00883240">
            <w:pPr>
              <w:pStyle w:val="TableParagraph"/>
              <w:numPr>
                <w:ilvl w:val="0"/>
                <w:numId w:val="39"/>
              </w:numPr>
              <w:tabs>
                <w:tab w:val="left" w:pos="598"/>
              </w:tabs>
              <w:spacing w:before="73" w:line="254" w:lineRule="auto"/>
              <w:ind w:right="241"/>
              <w:rPr>
                <w:sz w:val="16"/>
              </w:rPr>
            </w:pPr>
            <w:r>
              <w:rPr>
                <w:color w:val="558030"/>
                <w:spacing w:val="-10"/>
                <w:w w:val="60"/>
                <w:sz w:val="16"/>
              </w:rPr>
              <w:t>1/</w:t>
            </w:r>
            <w:r>
              <w:rPr>
                <w:color w:val="558030"/>
                <w:w w:val="126"/>
                <w:sz w:val="16"/>
              </w:rPr>
              <w:t>5</w:t>
            </w:r>
            <w:r>
              <w:rPr>
                <w:color w:val="558030"/>
                <w:spacing w:val="-18"/>
                <w:sz w:val="16"/>
              </w:rPr>
              <w:t>o</w:t>
            </w:r>
            <w:r>
              <w:rPr>
                <w:color w:val="558030"/>
                <w:w w:val="113"/>
                <w:sz w:val="16"/>
              </w:rPr>
              <w:t>r</w:t>
            </w:r>
            <w:r>
              <w:rPr>
                <w:color w:val="558030"/>
                <w:spacing w:val="-18"/>
                <w:sz w:val="16"/>
              </w:rPr>
              <w:t>mor</w:t>
            </w:r>
            <w:r>
              <w:rPr>
                <w:color w:val="558030"/>
                <w:w w:val="98"/>
                <w:sz w:val="16"/>
              </w:rPr>
              <w:t>e</w:t>
            </w:r>
            <w:r>
              <w:rPr>
                <w:color w:val="558030"/>
                <w:spacing w:val="-18"/>
                <w:sz w:val="16"/>
              </w:rPr>
              <w:t>o</w:t>
            </w:r>
            <w:r>
              <w:rPr>
                <w:color w:val="558030"/>
                <w:w w:val="114"/>
                <w:sz w:val="16"/>
              </w:rPr>
              <w:t>f</w:t>
            </w:r>
            <w:r>
              <w:rPr>
                <w:color w:val="558030"/>
                <w:spacing w:val="-18"/>
                <w:sz w:val="16"/>
              </w:rPr>
              <w:t>cho'chqa</w:t>
            </w:r>
            <w:r>
              <w:rPr>
                <w:color w:val="558030"/>
                <w:w w:val="108"/>
                <w:sz w:val="16"/>
              </w:rPr>
              <w:t>d</w:t>
            </w:r>
            <w:r>
              <w:rPr>
                <w:color w:val="558030"/>
                <w:spacing w:val="-18"/>
                <w:sz w:val="16"/>
              </w:rPr>
              <w:t>a'zosi</w:t>
            </w:r>
            <w:r>
              <w:rPr>
                <w:color w:val="558030"/>
                <w:w w:val="108"/>
                <w:sz w:val="16"/>
              </w:rPr>
              <w:t>s</w:t>
            </w:r>
            <w:r>
              <w:rPr>
                <w:color w:val="558030"/>
                <w:spacing w:val="-18"/>
                <w:sz w:val="16"/>
              </w:rPr>
              <w:t>ar</w:t>
            </w:r>
            <w:r>
              <w:rPr>
                <w:color w:val="558030"/>
                <w:w w:val="98"/>
                <w:sz w:val="16"/>
              </w:rPr>
              <w:t>e boshqaruvchi va nazorat qiluvchi aktsiyadorlardan mustaqil.</w:t>
            </w:r>
          </w:p>
          <w:p w:rsidR="00D400A2" w:rsidRDefault="00883240" w:rsidP="00883240">
            <w:pPr>
              <w:pStyle w:val="TableParagraph"/>
              <w:numPr>
                <w:ilvl w:val="0"/>
                <w:numId w:val="39"/>
              </w:numPr>
              <w:tabs>
                <w:tab w:val="left" w:pos="598"/>
              </w:tabs>
              <w:spacing w:before="93"/>
              <w:ind w:hanging="281"/>
              <w:rPr>
                <w:sz w:val="16"/>
              </w:rPr>
            </w:pPr>
            <w:r>
              <w:rPr>
                <w:color w:val="558030"/>
                <w:spacing w:val="-4"/>
                <w:w w:val="110"/>
                <w:sz w:val="16"/>
              </w:rPr>
              <w:t>Kengash tarkibi</w:t>
            </w:r>
            <w:r>
              <w:rPr>
                <w:color w:val="558030"/>
                <w:w w:val="110"/>
                <w:sz w:val="16"/>
              </w:rPr>
              <w:t>a ga asoslanadi</w:t>
            </w:r>
          </w:p>
          <w:p w:rsidR="00D400A2" w:rsidRDefault="00883240">
            <w:pPr>
              <w:pStyle w:val="TableParagraph"/>
              <w:spacing w:before="7"/>
              <w:ind w:left="597"/>
              <w:rPr>
                <w:sz w:val="16"/>
              </w:rPr>
            </w:pPr>
            <w:r>
              <w:rPr>
                <w:color w:val="558030"/>
                <w:w w:val="115"/>
                <w:sz w:val="16"/>
              </w:rPr>
              <w:t>malakalar matritsasi.</w:t>
            </w:r>
          </w:p>
        </w:tc>
        <w:tc>
          <w:tcPr>
            <w:tcW w:w="3419" w:type="dxa"/>
            <w:tcBorders>
              <w:top w:val="single" w:sz="48" w:space="0" w:color="FFFFFF"/>
              <w:bottom w:val="single" w:sz="34" w:space="0" w:color="FFFFFF"/>
            </w:tcBorders>
            <w:shd w:val="clear" w:color="auto" w:fill="F0E0DE"/>
          </w:tcPr>
          <w:p w:rsidR="00D400A2" w:rsidRDefault="00883240" w:rsidP="00883240">
            <w:pPr>
              <w:pStyle w:val="TableParagraph"/>
              <w:numPr>
                <w:ilvl w:val="0"/>
                <w:numId w:val="38"/>
              </w:numPr>
              <w:tabs>
                <w:tab w:val="left" w:pos="538"/>
              </w:tabs>
              <w:spacing w:before="80" w:line="256" w:lineRule="auto"/>
              <w:ind w:right="448"/>
              <w:rPr>
                <w:sz w:val="9"/>
              </w:rPr>
            </w:pPr>
            <w:r>
              <w:rPr>
                <w:color w:val="004773"/>
                <w:spacing w:val="-5"/>
                <w:w w:val="110"/>
                <w:sz w:val="16"/>
              </w:rPr>
              <w:t>1/3</w:t>
            </w:r>
            <w:r>
              <w:rPr>
                <w:color w:val="004773"/>
                <w:w w:val="110"/>
                <w:sz w:val="16"/>
              </w:rPr>
              <w:t>Boshqaruv a'zolarining ko'p qismi ilg'or xalqaro tajribaga muvofiq mustaqil deb belgilangan.</w:t>
            </w:r>
            <w:r>
              <w:rPr>
                <w:color w:val="004773"/>
                <w:w w:val="110"/>
                <w:position w:val="5"/>
                <w:sz w:val="9"/>
              </w:rPr>
              <w:t>a</w:t>
            </w:r>
          </w:p>
          <w:p w:rsidR="00D400A2" w:rsidRDefault="00883240" w:rsidP="00883240">
            <w:pPr>
              <w:pStyle w:val="TableParagraph"/>
              <w:numPr>
                <w:ilvl w:val="0"/>
                <w:numId w:val="38"/>
              </w:numPr>
              <w:tabs>
                <w:tab w:val="left" w:pos="538"/>
              </w:tabs>
              <w:spacing w:before="90" w:line="254" w:lineRule="auto"/>
              <w:ind w:right="442" w:hanging="280"/>
              <w:rPr>
                <w:sz w:val="16"/>
              </w:rPr>
            </w:pPr>
            <w:r>
              <w:rPr>
                <w:color w:val="004773"/>
                <w:spacing w:val="-4"/>
                <w:w w:val="115"/>
                <w:sz w:val="16"/>
              </w:rPr>
              <w:t>Kengashning xilma-xilligi, shu jumladan, lekin cheklanmagan</w:t>
            </w:r>
            <w:r>
              <w:rPr>
                <w:color w:val="004773"/>
                <w:w w:val="115"/>
                <w:sz w:val="16"/>
              </w:rPr>
              <w:t>jinsga, har tomonlama erishilgan.</w:t>
            </w:r>
          </w:p>
          <w:p w:rsidR="00D400A2" w:rsidRDefault="00883240" w:rsidP="00883240">
            <w:pPr>
              <w:pStyle w:val="TableParagraph"/>
              <w:numPr>
                <w:ilvl w:val="0"/>
                <w:numId w:val="38"/>
              </w:numPr>
              <w:tabs>
                <w:tab w:val="left" w:pos="538"/>
              </w:tabs>
              <w:spacing w:before="93" w:line="256" w:lineRule="auto"/>
              <w:ind w:right="282" w:hanging="280"/>
              <w:rPr>
                <w:sz w:val="16"/>
              </w:rPr>
            </w:pPr>
            <w:r>
              <w:rPr>
                <w:color w:val="004773"/>
                <w:spacing w:val="-4"/>
                <w:w w:val="110"/>
                <w:sz w:val="16"/>
              </w:rPr>
              <w:t>Rais va bosh direktorning roli alohida. Kengash raisi mustaqil, yoki</w:t>
            </w:r>
            <w:r>
              <w:rPr>
                <w:color w:val="004773"/>
                <w:w w:val="110"/>
                <w:sz w:val="16"/>
              </w:rPr>
              <w:t>bosh mustaqil direktor tayinlandi.</w:t>
            </w:r>
          </w:p>
        </w:tc>
        <w:tc>
          <w:tcPr>
            <w:tcW w:w="3179" w:type="dxa"/>
            <w:tcBorders>
              <w:top w:val="single" w:sz="48" w:space="0" w:color="FFFFFF"/>
              <w:bottom w:val="single" w:sz="34" w:space="0" w:color="FFFFFF"/>
            </w:tcBorders>
            <w:shd w:val="clear" w:color="auto" w:fill="F0E0DE"/>
          </w:tcPr>
          <w:p w:rsidR="00D400A2" w:rsidRDefault="00883240">
            <w:pPr>
              <w:pStyle w:val="TableParagraph"/>
              <w:spacing w:before="64" w:line="256" w:lineRule="auto"/>
              <w:ind w:left="485" w:right="272" w:hanging="204"/>
              <w:rPr>
                <w:sz w:val="16"/>
              </w:rPr>
            </w:pPr>
            <w:r>
              <w:rPr>
                <w:rFonts w:ascii="Calibri"/>
                <w:b/>
                <w:color w:val="7E0024"/>
                <w:spacing w:val="-5"/>
                <w:w w:val="110"/>
                <w:sz w:val="16"/>
              </w:rPr>
              <w:t>1.</w:t>
            </w:r>
            <w:r>
              <w:rPr>
                <w:color w:val="7E0024"/>
                <w:spacing w:val="-5"/>
                <w:w w:val="110"/>
                <w:sz w:val="16"/>
              </w:rPr>
              <w:t>1/2</w:t>
            </w:r>
            <w:r>
              <w:rPr>
                <w:color w:val="7E0024"/>
                <w:w w:val="110"/>
                <w:sz w:val="16"/>
              </w:rPr>
              <w:t>Boshqaruv aʼzolarining yoki undan koʻplari ilgʻor xalqaro tajribaga muvofiq mustaqil deb belgilangan.</w:t>
            </w:r>
          </w:p>
        </w:tc>
      </w:tr>
      <w:tr w:rsidR="00D400A2">
        <w:trPr>
          <w:trHeight w:val="4796"/>
        </w:trPr>
        <w:tc>
          <w:tcPr>
            <w:tcW w:w="533" w:type="dxa"/>
            <w:tcBorders>
              <w:top w:val="single" w:sz="34" w:space="0" w:color="FFFFFF"/>
              <w:bottom w:val="single" w:sz="34" w:space="0" w:color="FFFFFF"/>
            </w:tcBorders>
            <w:shd w:val="clear" w:color="auto" w:fill="ABE1FA"/>
            <w:textDirection w:val="btLr"/>
          </w:tcPr>
          <w:p w:rsidR="00D400A2" w:rsidRDefault="00883240">
            <w:pPr>
              <w:pStyle w:val="TableParagraph"/>
              <w:spacing w:before="125"/>
              <w:ind w:left="1870" w:right="1878"/>
              <w:jc w:val="center"/>
              <w:rPr>
                <w:rFonts w:ascii="Calibri"/>
                <w:b/>
                <w:sz w:val="16"/>
              </w:rPr>
            </w:pPr>
            <w:r>
              <w:rPr>
                <w:rFonts w:ascii="Calibri"/>
                <w:b/>
                <w:color w:val="231F20"/>
                <w:w w:val="125"/>
                <w:sz w:val="16"/>
              </w:rPr>
              <w:t>Qo'mitalar</w:t>
            </w:r>
          </w:p>
        </w:tc>
        <w:tc>
          <w:tcPr>
            <w:tcW w:w="3309" w:type="dxa"/>
            <w:tcBorders>
              <w:top w:val="single" w:sz="34" w:space="0" w:color="FFFFFF"/>
              <w:bottom w:val="single" w:sz="34" w:space="0" w:color="FFFFFF"/>
            </w:tcBorders>
            <w:shd w:val="clear" w:color="auto" w:fill="E7F6FD"/>
          </w:tcPr>
          <w:p w:rsidR="00D400A2" w:rsidRDefault="00D400A2">
            <w:pPr>
              <w:pStyle w:val="TableParagraph"/>
              <w:spacing w:before="0"/>
              <w:rPr>
                <w:rFonts w:ascii="Times New Roman"/>
                <w:sz w:val="16"/>
              </w:rPr>
            </w:pPr>
          </w:p>
        </w:tc>
        <w:tc>
          <w:tcPr>
            <w:tcW w:w="3513" w:type="dxa"/>
            <w:tcBorders>
              <w:top w:val="single" w:sz="34" w:space="0" w:color="FFFFFF"/>
              <w:bottom w:val="single" w:sz="34" w:space="0" w:color="FFFFFF"/>
            </w:tcBorders>
            <w:shd w:val="clear" w:color="auto" w:fill="E7F6FD"/>
          </w:tcPr>
          <w:p w:rsidR="00D400A2" w:rsidRDefault="00883240">
            <w:pPr>
              <w:pStyle w:val="TableParagraph"/>
              <w:spacing w:before="66"/>
              <w:ind w:left="391"/>
              <w:rPr>
                <w:sz w:val="16"/>
              </w:rPr>
            </w:pPr>
            <w:r>
              <w:rPr>
                <w:rFonts w:ascii="Calibri"/>
                <w:b/>
                <w:color w:val="558030"/>
                <w:w w:val="115"/>
                <w:sz w:val="16"/>
              </w:rPr>
              <w:t>4.</w:t>
            </w:r>
            <w:r>
              <w:rPr>
                <w:color w:val="558030"/>
                <w:w w:val="115"/>
                <w:sz w:val="16"/>
              </w:rPr>
              <w:t>Kengash tomonidan tuzilgan taftish komissiyasi.</w:t>
            </w:r>
          </w:p>
        </w:tc>
        <w:tc>
          <w:tcPr>
            <w:tcW w:w="3419" w:type="dxa"/>
            <w:tcBorders>
              <w:top w:val="single" w:sz="34" w:space="0" w:color="FFFFFF"/>
              <w:bottom w:val="single" w:sz="34" w:space="0" w:color="FFFFFF"/>
            </w:tcBorders>
            <w:shd w:val="clear" w:color="auto" w:fill="E7F6FD"/>
          </w:tcPr>
          <w:p w:rsidR="00D400A2" w:rsidRDefault="00883240" w:rsidP="00883240">
            <w:pPr>
              <w:pStyle w:val="TableParagraph"/>
              <w:numPr>
                <w:ilvl w:val="0"/>
                <w:numId w:val="37"/>
              </w:numPr>
              <w:tabs>
                <w:tab w:val="left" w:pos="537"/>
              </w:tabs>
              <w:spacing w:before="72" w:line="249" w:lineRule="auto"/>
              <w:ind w:right="310"/>
              <w:rPr>
                <w:sz w:val="16"/>
              </w:rPr>
            </w:pPr>
            <w:r>
              <w:rPr>
                <w:color w:val="004773"/>
                <w:spacing w:val="-4"/>
                <w:w w:val="115"/>
                <w:sz w:val="16"/>
              </w:rPr>
              <w:t>Ko'pchilik</w:t>
            </w:r>
            <w:r>
              <w:rPr>
                <w:color w:val="004773"/>
                <w:w w:val="115"/>
                <w:sz w:val="16"/>
              </w:rPr>
              <w:t>taftish komissiyasi a'zosi mustaqildir.</w:t>
            </w:r>
          </w:p>
          <w:p w:rsidR="00D400A2" w:rsidRDefault="00883240" w:rsidP="00883240">
            <w:pPr>
              <w:pStyle w:val="TableParagraph"/>
              <w:numPr>
                <w:ilvl w:val="0"/>
                <w:numId w:val="37"/>
              </w:numPr>
              <w:tabs>
                <w:tab w:val="left" w:pos="537"/>
              </w:tabs>
              <w:spacing w:before="96" w:line="259" w:lineRule="auto"/>
              <w:ind w:right="282"/>
              <w:rPr>
                <w:sz w:val="16"/>
              </w:rPr>
            </w:pPr>
            <w:r>
              <w:rPr>
                <w:color w:val="004773"/>
                <w:spacing w:val="-4"/>
                <w:w w:val="115"/>
                <w:sz w:val="16"/>
              </w:rPr>
              <w:t>Ixtisoslashgan qo'mitalar maxsus texnik mavzularni ko'rib chiqadilar</w:t>
            </w:r>
            <w:r>
              <w:rPr>
                <w:color w:val="004773"/>
                <w:w w:val="115"/>
                <w:sz w:val="16"/>
              </w:rPr>
              <w:t>yoki mumkin bo'lgan manfaatlar to'qnashuvi (masalan, nomzodlar, kompensatsiya, texnologiya/kiberxavfsizlik, E&amp;S/barqarorlik, risklarni boshqarish va h.k.), agar mavjud bo'lsa.</w:t>
            </w:r>
          </w:p>
          <w:p w:rsidR="00D400A2" w:rsidRDefault="00883240" w:rsidP="00883240">
            <w:pPr>
              <w:pStyle w:val="TableParagraph"/>
              <w:numPr>
                <w:ilvl w:val="0"/>
                <w:numId w:val="37"/>
              </w:numPr>
              <w:tabs>
                <w:tab w:val="left" w:pos="537"/>
              </w:tabs>
              <w:spacing w:before="86" w:line="254" w:lineRule="auto"/>
              <w:ind w:right="252"/>
              <w:rPr>
                <w:sz w:val="16"/>
              </w:rPr>
            </w:pPr>
            <w:r>
              <w:rPr>
                <w:color w:val="004773"/>
                <w:spacing w:val="-5"/>
                <w:w w:val="115"/>
                <w:sz w:val="16"/>
              </w:rPr>
              <w:t>Mustaqil direktorlar qo'mitasi aloqador tomonlar bilan barcha muhim bitimlarni tasdiqlaydi.</w:t>
            </w:r>
          </w:p>
        </w:tc>
        <w:tc>
          <w:tcPr>
            <w:tcW w:w="3179" w:type="dxa"/>
            <w:tcBorders>
              <w:top w:val="single" w:sz="34" w:space="0" w:color="FFFFFF"/>
              <w:bottom w:val="single" w:sz="34" w:space="0" w:color="FFFFFF"/>
            </w:tcBorders>
            <w:shd w:val="clear" w:color="auto" w:fill="E7F6FD"/>
          </w:tcPr>
          <w:p w:rsidR="00D400A2" w:rsidRDefault="00883240" w:rsidP="00883240">
            <w:pPr>
              <w:pStyle w:val="TableParagraph"/>
              <w:numPr>
                <w:ilvl w:val="0"/>
                <w:numId w:val="36"/>
              </w:numPr>
              <w:tabs>
                <w:tab w:val="left" w:pos="486"/>
              </w:tabs>
              <w:spacing w:before="73" w:line="249" w:lineRule="auto"/>
              <w:ind w:right="457"/>
              <w:rPr>
                <w:sz w:val="16"/>
              </w:rPr>
            </w:pPr>
            <w:r>
              <w:rPr>
                <w:color w:val="7E0024"/>
                <w:spacing w:val="-4"/>
                <w:w w:val="110"/>
                <w:sz w:val="16"/>
              </w:rPr>
              <w:t>Taftish komissiyasining a'zoligi 100% mustaqil.</w:t>
            </w:r>
          </w:p>
          <w:p w:rsidR="00D400A2" w:rsidRDefault="00883240" w:rsidP="00883240">
            <w:pPr>
              <w:pStyle w:val="TableParagraph"/>
              <w:numPr>
                <w:ilvl w:val="0"/>
                <w:numId w:val="36"/>
              </w:numPr>
              <w:tabs>
                <w:tab w:val="left" w:pos="486"/>
              </w:tabs>
              <w:spacing w:before="63" w:line="249" w:lineRule="auto"/>
              <w:ind w:right="232"/>
              <w:rPr>
                <w:sz w:val="16"/>
              </w:rPr>
            </w:pPr>
            <w:r>
              <w:rPr>
                <w:color w:val="7E0024"/>
                <w:spacing w:val="-4"/>
                <w:w w:val="105"/>
                <w:sz w:val="16"/>
              </w:rPr>
              <w:t>Maxsus taxta darajasi</w:t>
            </w:r>
            <w:r>
              <w:rPr>
                <w:color w:val="7E0024"/>
                <w:w w:val="105"/>
                <w:sz w:val="16"/>
              </w:rPr>
              <w:t>CG qo'mitasi tuzildi.</w:t>
            </w:r>
          </w:p>
          <w:p w:rsidR="00D400A2" w:rsidRDefault="00883240" w:rsidP="00883240">
            <w:pPr>
              <w:pStyle w:val="TableParagraph"/>
              <w:numPr>
                <w:ilvl w:val="0"/>
                <w:numId w:val="36"/>
              </w:numPr>
              <w:tabs>
                <w:tab w:val="left" w:pos="486"/>
              </w:tabs>
              <w:spacing w:before="64" w:line="259" w:lineRule="auto"/>
              <w:ind w:right="285"/>
              <w:rPr>
                <w:sz w:val="16"/>
              </w:rPr>
            </w:pPr>
            <w:r>
              <w:rPr>
                <w:color w:val="7E0024"/>
                <w:spacing w:val="-4"/>
                <w:w w:val="115"/>
                <w:sz w:val="16"/>
              </w:rPr>
              <w:t>Ixtisoslashgan qo'mitalar (boshqaruv, nomzodlar, E&amp;S/barqarorlik va kompensatsiya)</w:t>
            </w:r>
            <w:r>
              <w:rPr>
                <w:color w:val="7E0024"/>
                <w:w w:val="115"/>
                <w:sz w:val="16"/>
              </w:rPr>
              <w:t>mustaqil direktorlarning ko'pchiligi, shu jumladan rais.</w:t>
            </w:r>
          </w:p>
          <w:p w:rsidR="00D400A2" w:rsidRDefault="00883240" w:rsidP="00883240">
            <w:pPr>
              <w:pStyle w:val="TableParagraph"/>
              <w:numPr>
                <w:ilvl w:val="0"/>
                <w:numId w:val="36"/>
              </w:numPr>
              <w:tabs>
                <w:tab w:val="left" w:pos="486"/>
              </w:tabs>
              <w:spacing w:before="53" w:line="259" w:lineRule="auto"/>
              <w:ind w:right="215"/>
              <w:rPr>
                <w:sz w:val="16"/>
              </w:rPr>
            </w:pPr>
            <w:r>
              <w:rPr>
                <w:color w:val="7E0024"/>
                <w:spacing w:val="-4"/>
                <w:w w:val="110"/>
                <w:sz w:val="16"/>
              </w:rPr>
              <w:t>Kompensatsiya qo'mitasi ijrochi kompensatsiyani ta'minlaydi</w:t>
            </w:r>
            <w:r>
              <w:rPr>
                <w:color w:val="7E0024"/>
                <w:w w:val="110"/>
                <w:sz w:val="16"/>
              </w:rPr>
              <w:t>moliyaviy va moliyaviy nomoliyaviy ko'rsatkichlarga asoslanib, natijalarga va uzoq muddatli rag'batlantirishlarga (va joriy va kelajakdagi risklarning barcha turlari uchun moslashtirilgan) asoslanadi.</w:t>
            </w:r>
          </w:p>
          <w:p w:rsidR="00D400A2" w:rsidRDefault="00883240" w:rsidP="00883240">
            <w:pPr>
              <w:pStyle w:val="TableParagraph"/>
              <w:numPr>
                <w:ilvl w:val="0"/>
                <w:numId w:val="36"/>
              </w:numPr>
              <w:tabs>
                <w:tab w:val="left" w:pos="486"/>
              </w:tabs>
              <w:spacing w:before="54" w:line="256" w:lineRule="auto"/>
              <w:ind w:right="250"/>
              <w:rPr>
                <w:sz w:val="16"/>
              </w:rPr>
            </w:pPr>
            <w:r>
              <w:rPr>
                <w:color w:val="7E0024"/>
                <w:spacing w:val="-3"/>
                <w:w w:val="110"/>
                <w:sz w:val="16"/>
              </w:rPr>
              <w:t>Risklarni boshqarish</w:t>
            </w:r>
            <w:r>
              <w:rPr>
                <w:color w:val="7E0024"/>
                <w:w w:val="110"/>
                <w:sz w:val="16"/>
              </w:rPr>
              <w:t>yoki mustaqil direktorlarning ko'pchiligi va risklarni boshqarish tajribasiga ega bo'lgan boshqa ixtisoslashtirilgan qo'mita.</w:t>
            </w:r>
          </w:p>
        </w:tc>
      </w:tr>
      <w:tr w:rsidR="00D400A2">
        <w:trPr>
          <w:trHeight w:val="846"/>
        </w:trPr>
        <w:tc>
          <w:tcPr>
            <w:tcW w:w="533" w:type="dxa"/>
            <w:tcBorders>
              <w:top w:val="single" w:sz="34" w:space="0" w:color="FFFFFF"/>
            </w:tcBorders>
            <w:shd w:val="clear" w:color="auto" w:fill="C0CEAF"/>
            <w:textDirection w:val="btLr"/>
          </w:tcPr>
          <w:p w:rsidR="00D400A2" w:rsidRDefault="00883240">
            <w:pPr>
              <w:pStyle w:val="TableParagraph"/>
              <w:spacing w:before="46"/>
              <w:ind w:left="107"/>
              <w:rPr>
                <w:rFonts w:ascii="Calibri"/>
                <w:b/>
                <w:sz w:val="16"/>
              </w:rPr>
            </w:pPr>
            <w:r>
              <w:rPr>
                <w:rFonts w:ascii="Calibri"/>
                <w:b/>
                <w:color w:val="231F20"/>
                <w:w w:val="120"/>
                <w:sz w:val="16"/>
              </w:rPr>
              <w:lastRenderedPageBreak/>
              <w:t>Uchrashuv</w:t>
            </w:r>
          </w:p>
        </w:tc>
        <w:tc>
          <w:tcPr>
            <w:tcW w:w="3309" w:type="dxa"/>
            <w:tcBorders>
              <w:top w:val="single" w:sz="34" w:space="0" w:color="FFFFFF"/>
            </w:tcBorders>
            <w:shd w:val="clear" w:color="auto" w:fill="E9EEE4"/>
          </w:tcPr>
          <w:p w:rsidR="00D400A2" w:rsidRDefault="00883240">
            <w:pPr>
              <w:pStyle w:val="TableParagraph"/>
              <w:spacing w:before="80" w:line="254" w:lineRule="auto"/>
              <w:ind w:left="420" w:right="427" w:hanging="207"/>
              <w:rPr>
                <w:sz w:val="16"/>
              </w:rPr>
            </w:pPr>
            <w:r>
              <w:rPr>
                <w:rFonts w:ascii="Calibri"/>
                <w:b/>
                <w:color w:val="231F20"/>
                <w:spacing w:val="-4"/>
                <w:w w:val="110"/>
                <w:sz w:val="16"/>
              </w:rPr>
              <w:t>4.</w:t>
            </w:r>
            <w:r>
              <w:rPr>
                <w:color w:val="231F20"/>
                <w:spacing w:val="-4"/>
                <w:w w:val="110"/>
                <w:sz w:val="16"/>
              </w:rPr>
              <w:t>Kengash yig'iladi</w:t>
            </w:r>
            <w:r>
              <w:rPr>
                <w:color w:val="231F20"/>
                <w:w w:val="110"/>
                <w:sz w:val="16"/>
              </w:rPr>
              <w:t>kamida har chorakda bir marta va boshqaruvni xolisona nazorat qilish vazifasi yuklanadi.</w:t>
            </w:r>
          </w:p>
        </w:tc>
        <w:tc>
          <w:tcPr>
            <w:tcW w:w="3513" w:type="dxa"/>
            <w:tcBorders>
              <w:top w:val="single" w:sz="34" w:space="0" w:color="FFFFFF"/>
            </w:tcBorders>
            <w:shd w:val="clear" w:color="auto" w:fill="E9EEE4"/>
          </w:tcPr>
          <w:p w:rsidR="00D400A2" w:rsidRDefault="00D400A2">
            <w:pPr>
              <w:pStyle w:val="TableParagraph"/>
              <w:spacing w:before="0"/>
              <w:rPr>
                <w:rFonts w:ascii="Times New Roman"/>
                <w:sz w:val="16"/>
              </w:rPr>
            </w:pPr>
          </w:p>
        </w:tc>
        <w:tc>
          <w:tcPr>
            <w:tcW w:w="3419" w:type="dxa"/>
            <w:tcBorders>
              <w:top w:val="single" w:sz="34" w:space="0" w:color="FFFFFF"/>
            </w:tcBorders>
            <w:shd w:val="clear" w:color="auto" w:fill="E9EEE4"/>
          </w:tcPr>
          <w:p w:rsidR="00D400A2" w:rsidRDefault="00883240">
            <w:pPr>
              <w:pStyle w:val="TableParagraph"/>
              <w:spacing w:before="72" w:line="254" w:lineRule="auto"/>
              <w:ind w:left="518" w:right="1138" w:hanging="280"/>
              <w:jc w:val="both"/>
              <w:rPr>
                <w:sz w:val="16"/>
              </w:rPr>
            </w:pPr>
            <w:r>
              <w:rPr>
                <w:rFonts w:ascii="Calibri"/>
                <w:b/>
                <w:color w:val="004773"/>
                <w:w w:val="110"/>
                <w:sz w:val="16"/>
              </w:rPr>
              <w:t>8.</w:t>
            </w:r>
            <w:r>
              <w:rPr>
                <w:color w:val="004773"/>
                <w:spacing w:val="-4"/>
                <w:w w:val="110"/>
                <w:sz w:val="16"/>
              </w:rPr>
              <w:t>Ijrochi bo'lmagan direktorlar alohida yig'ilishadi</w:t>
            </w:r>
            <w:r>
              <w:rPr>
                <w:color w:val="004773"/>
                <w:w w:val="110"/>
                <w:sz w:val="16"/>
              </w:rPr>
              <w:t>yiliga kamida bir marta.</w:t>
            </w:r>
          </w:p>
        </w:tc>
        <w:tc>
          <w:tcPr>
            <w:tcW w:w="3179" w:type="dxa"/>
            <w:tcBorders>
              <w:top w:val="single" w:sz="34" w:space="0" w:color="FFFFFF"/>
            </w:tcBorders>
            <w:shd w:val="clear" w:color="auto" w:fill="E9EEE4"/>
          </w:tcPr>
          <w:p w:rsidR="00D400A2" w:rsidRDefault="00883240">
            <w:pPr>
              <w:pStyle w:val="TableParagraph"/>
              <w:spacing w:before="88" w:line="249" w:lineRule="auto"/>
              <w:ind w:left="543" w:right="272" w:hanging="204"/>
              <w:rPr>
                <w:sz w:val="16"/>
              </w:rPr>
            </w:pPr>
            <w:r>
              <w:rPr>
                <w:rFonts w:ascii="Calibri"/>
                <w:b/>
                <w:color w:val="7E0024"/>
                <w:spacing w:val="-10"/>
                <w:w w:val="110"/>
                <w:sz w:val="16"/>
              </w:rPr>
              <w:t>7.</w:t>
            </w:r>
            <w:r>
              <w:rPr>
                <w:color w:val="7E0024"/>
                <w:spacing w:val="-4"/>
                <w:w w:val="110"/>
                <w:sz w:val="16"/>
              </w:rPr>
              <w:t>Mustaqil direktorlar vaqti-vaqti bilan alohida yig'ilishadi.</w:t>
            </w:r>
          </w:p>
        </w:tc>
      </w:tr>
    </w:tbl>
    <w:p w:rsidR="00D400A2" w:rsidRDefault="0011555C">
      <w:pPr>
        <w:spacing w:before="70"/>
        <w:ind w:right="133"/>
        <w:jc w:val="right"/>
        <w:rPr>
          <w:rFonts w:ascii="Arial"/>
          <w:i/>
          <w:sz w:val="16"/>
        </w:rPr>
      </w:pPr>
      <w:r>
        <w:pict>
          <v:shape id="_x0000_s1913" type="#_x0000_t202" style="position:absolute;left:0;text-align:left;margin-left:78.3pt;margin-top:-42.4pt;width:11.9pt;height:41.25pt;z-index:-23044608;mso-position-horizontal-relative:page;mso-position-vertical-relative:text" filled="f" stroked="f">
            <v:textbox style="layout-flow:vertical;mso-layout-flow-alt:bottom-to-top" inset="0,0,0,0">
              <w:txbxContent>
                <w:p w:rsidR="00D400A2" w:rsidRDefault="00883240">
                  <w:pPr>
                    <w:spacing w:before="20"/>
                    <w:ind w:left="20"/>
                    <w:rPr>
                      <w:rFonts w:ascii="Calibri"/>
                      <w:b/>
                      <w:sz w:val="16"/>
                    </w:rPr>
                  </w:pPr>
                  <w:r>
                    <w:rPr>
                      <w:rFonts w:ascii="Calibri"/>
                      <w:b/>
                      <w:color w:val="231F20"/>
                      <w:spacing w:val="-9"/>
                      <w:w w:val="125"/>
                      <w:sz w:val="16"/>
                    </w:rPr>
                    <w:t>Chastotasi</w:t>
                  </w:r>
                </w:p>
              </w:txbxContent>
            </v:textbox>
            <w10:wrap anchorx="page"/>
          </v:shape>
        </w:pict>
      </w:r>
      <w:r w:rsidR="00883240">
        <w:rPr>
          <w:rFonts w:ascii="Arial"/>
          <w:i/>
          <w:color w:val="231F20"/>
          <w:sz w:val="16"/>
        </w:rPr>
        <w:t>(davomi keyingi sahifada)</w:t>
      </w:r>
    </w:p>
    <w:p w:rsidR="00D400A2" w:rsidRDefault="00D400A2">
      <w:pPr>
        <w:jc w:val="right"/>
        <w:rPr>
          <w:rFonts w:ascii="Arial"/>
          <w:sz w:val="16"/>
        </w:rPr>
        <w:sectPr w:rsidR="00D400A2">
          <w:footerReference w:type="default" r:id="rId128"/>
          <w:pgSz w:w="16190" w:h="12590" w:orient="landscape"/>
          <w:pgMar w:top="780" w:right="780" w:bottom="280" w:left="1220" w:header="0" w:footer="0" w:gutter="0"/>
          <w:cols w:space="720"/>
        </w:sectPr>
      </w:pPr>
    </w:p>
    <w:p w:rsidR="00D400A2" w:rsidRDefault="00883240">
      <w:pPr>
        <w:spacing w:before="69"/>
        <w:ind w:left="120"/>
        <w:rPr>
          <w:rFonts w:ascii="Arial" w:hAnsi="Arial"/>
          <w:i/>
          <w:sz w:val="16"/>
        </w:rPr>
      </w:pPr>
      <w:r>
        <w:rPr>
          <w:rFonts w:ascii="Calibri" w:hAnsi="Calibri"/>
          <w:b/>
          <w:color w:val="558030"/>
          <w:w w:val="110"/>
          <w:sz w:val="16"/>
        </w:rPr>
        <w:lastRenderedPageBreak/>
        <w:t>2.2-jadval:</w:t>
      </w:r>
      <w:r>
        <w:rPr>
          <w:rFonts w:ascii="Arial" w:hAnsi="Arial"/>
          <w:color w:val="231F20"/>
          <w:w w:val="110"/>
          <w:sz w:val="16"/>
        </w:rPr>
        <w:t>IFC korporativ boshqaruv matritsasi — Direktorlar kengashining tuzilishi va faoliyati</w:t>
      </w:r>
      <w:r>
        <w:rPr>
          <w:rFonts w:ascii="Arial" w:hAnsi="Arial"/>
          <w:i/>
          <w:color w:val="231F20"/>
          <w:w w:val="110"/>
          <w:sz w:val="18"/>
        </w:rPr>
        <w:t>(</w:t>
      </w:r>
      <w:r>
        <w:rPr>
          <w:rFonts w:ascii="Arial" w:hAnsi="Arial"/>
          <w:i/>
          <w:color w:val="231F20"/>
          <w:w w:val="110"/>
          <w:sz w:val="16"/>
        </w:rPr>
        <w:t>oldingi sahifadan davomi)</w:t>
      </w:r>
    </w:p>
    <w:p w:rsidR="00D400A2" w:rsidRDefault="00D400A2">
      <w:pPr>
        <w:pStyle w:val="a3"/>
        <w:spacing w:before="9"/>
        <w:rPr>
          <w:rFonts w:ascii="Arial"/>
          <w:i/>
        </w:rPr>
      </w:pPr>
    </w:p>
    <w:p w:rsidR="00D400A2" w:rsidRDefault="0011555C">
      <w:pPr>
        <w:pStyle w:val="2"/>
        <w:tabs>
          <w:tab w:val="left" w:pos="4051"/>
          <w:tab w:val="left" w:pos="7469"/>
        </w:tabs>
        <w:ind w:left="566"/>
      </w:pPr>
      <w:r>
        <w:pict>
          <v:shape id="_x0000_s1912" type="#_x0000_t202" style="position:absolute;left:0;text-align:left;margin-left:612.05pt;margin-top:1.1pt;width:152.5pt;height:23.2pt;z-index:15886848;mso-position-horizontal-relative:page" fillcolor="#7e0024" stroked="f">
            <v:textbox inset="0,0,0,0">
              <w:txbxContent>
                <w:p w:rsidR="00D400A2" w:rsidRDefault="00883240">
                  <w:pPr>
                    <w:spacing w:before="135"/>
                    <w:ind w:left="122"/>
                    <w:rPr>
                      <w:rFonts w:ascii="Calibri"/>
                      <w:b/>
                      <w:sz w:val="16"/>
                    </w:rPr>
                  </w:pPr>
                  <w:r>
                    <w:rPr>
                      <w:rFonts w:ascii="Calibri"/>
                      <w:b/>
                      <w:color w:val="FFFFFF"/>
                      <w:w w:val="125"/>
                      <w:sz w:val="16"/>
                    </w:rPr>
                    <w:t>4. Etakchilik</w:t>
                  </w:r>
                </w:p>
              </w:txbxContent>
            </v:textbox>
            <w10:wrap anchorx="page"/>
          </v:shape>
        </w:pict>
      </w:r>
      <w:r>
        <w:pict>
          <v:shape id="_x0000_s1911" type="#_x0000_t202" style="position:absolute;left:0;text-align:left;margin-left:442.65pt;margin-top:1.1pt;width:150.5pt;height:23.2pt;z-index:-23042560;mso-position-horizontal-relative:page" fillcolor="#004773" stroked="f">
            <v:textbox inset="0,0,0,0">
              <w:txbxContent>
                <w:p w:rsidR="00D400A2" w:rsidRDefault="00883240">
                  <w:pPr>
                    <w:spacing w:before="135"/>
                    <w:ind w:left="112"/>
                    <w:rPr>
                      <w:rFonts w:ascii="Calibri"/>
                      <w:b/>
                      <w:sz w:val="16"/>
                    </w:rPr>
                  </w:pPr>
                  <w:r>
                    <w:rPr>
                      <w:rFonts w:ascii="Calibri"/>
                      <w:b/>
                      <w:color w:val="FFFFFF"/>
                      <w:w w:val="125"/>
                      <w:sz w:val="16"/>
                    </w:rPr>
                    <w:t>3. Yaxshi xalqaro amaliyotlar</w:t>
                  </w:r>
                </w:p>
              </w:txbxContent>
            </v:textbox>
            <w10:wrap anchorx="page"/>
          </v:shape>
        </w:pict>
      </w:r>
      <w:r>
        <w:pict>
          <v:shape id="_x0000_s1910" type="#_x0000_t202" style="position:absolute;left:0;text-align:left;margin-left:268.25pt;margin-top:1.1pt;width:151.95pt;height:23.2pt;z-index:-23042048;mso-position-horizontal-relative:page" fillcolor="#558030" stroked="f">
            <v:textbox inset="0,0,0,0">
              <w:txbxContent>
                <w:p w:rsidR="00D400A2" w:rsidRDefault="00883240">
                  <w:pPr>
                    <w:spacing w:before="124"/>
                    <w:ind w:left="136"/>
                    <w:rPr>
                      <w:rFonts w:ascii="Calibri"/>
                      <w:b/>
                      <w:sz w:val="16"/>
                    </w:rPr>
                  </w:pPr>
                  <w:r>
                    <w:rPr>
                      <w:rFonts w:ascii="Calibri"/>
                      <w:b/>
                      <w:color w:val="FFFFFF"/>
                      <w:w w:val="125"/>
                      <w:sz w:val="16"/>
                    </w:rPr>
                    <w:t>2. Oraliq amaliyotlar</w:t>
                  </w:r>
                </w:p>
              </w:txbxContent>
            </v:textbox>
            <w10:wrap anchorx="page"/>
          </v:shape>
        </w:pict>
      </w:r>
      <w:r>
        <w:pict>
          <v:shape id="_x0000_s1909" type="#_x0000_t202" style="position:absolute;left:0;text-align:left;margin-left:95.1pt;margin-top:1.1pt;width:151.6pt;height:23.2pt;z-index:15888384;mso-position-horizontal-relative:page" fillcolor="#231f20" stroked="f">
            <v:textbox inset="0,0,0,0">
              <w:txbxContent>
                <w:p w:rsidR="00D400A2" w:rsidRDefault="00883240">
                  <w:pPr>
                    <w:spacing w:before="138"/>
                    <w:ind w:left="72"/>
                    <w:rPr>
                      <w:rFonts w:ascii="Calibri"/>
                      <w:b/>
                      <w:sz w:val="16"/>
                    </w:rPr>
                  </w:pPr>
                  <w:r>
                    <w:rPr>
                      <w:rFonts w:ascii="Calibri"/>
                      <w:b/>
                      <w:color w:val="FFFFFF"/>
                      <w:w w:val="120"/>
                      <w:sz w:val="16"/>
                    </w:rPr>
                    <w:t>1. Asosiy amaliyotlar</w:t>
                  </w:r>
                </w:p>
              </w:txbxContent>
            </v:textbox>
            <w10:wrap anchorx="page"/>
          </v:shape>
        </w:pict>
      </w:r>
      <w:r w:rsidR="00883240">
        <w:rPr>
          <w:color w:val="CFA519"/>
          <w:w w:val="105"/>
          <w:position w:val="1"/>
        </w:rPr>
        <w:t>+</w:t>
      </w:r>
      <w:r w:rsidR="00883240">
        <w:rPr>
          <w:color w:val="CFA519"/>
          <w:w w:val="105"/>
          <w:position w:val="1"/>
        </w:rPr>
        <w:tab/>
      </w:r>
      <w:r w:rsidR="00883240">
        <w:rPr>
          <w:color w:val="CFA519"/>
          <w:w w:val="105"/>
        </w:rPr>
        <w:t>+</w:t>
      </w:r>
      <w:r w:rsidR="00883240">
        <w:rPr>
          <w:color w:val="CFA519"/>
          <w:w w:val="105"/>
        </w:rPr>
        <w:tab/>
        <w:t>+</w:t>
      </w:r>
    </w:p>
    <w:p w:rsidR="00D400A2" w:rsidRDefault="00D400A2">
      <w:pPr>
        <w:sectPr w:rsidR="00D400A2">
          <w:footerReference w:type="even" r:id="rId129"/>
          <w:pgSz w:w="16190" w:h="12590" w:orient="landscape"/>
          <w:pgMar w:top="780" w:right="780" w:bottom="280" w:left="1220" w:header="0" w:footer="0" w:gutter="0"/>
          <w:cols w:space="720"/>
        </w:sectPr>
      </w:pPr>
    </w:p>
    <w:p w:rsidR="00D400A2" w:rsidRDefault="0011555C" w:rsidP="00883240">
      <w:pPr>
        <w:pStyle w:val="a7"/>
        <w:numPr>
          <w:ilvl w:val="2"/>
          <w:numId w:val="42"/>
        </w:numPr>
        <w:tabs>
          <w:tab w:val="left" w:pos="4540"/>
        </w:tabs>
        <w:spacing w:before="84" w:line="249" w:lineRule="auto"/>
        <w:rPr>
          <w:rFonts w:ascii="Arial"/>
          <w:sz w:val="16"/>
        </w:rPr>
      </w:pPr>
      <w:r>
        <w:pict>
          <v:group id="_x0000_s1906" style="position:absolute;left:0;text-align:left;margin-left:67pt;margin-top:1.45pt;width:697.5pt;height:75.05pt;z-index:-23044096;mso-position-horizontal-relative:page" coordorigin="1340,29" coordsize="13950,1501">
            <v:rect id="_x0000_s1908" style="position:absolute;left:1354;top:29;width:13936;height:1501" fillcolor="#ebebec" stroked="f"/>
            <v:rect id="_x0000_s1907" style="position:absolute;left:1340;top:47;width:512;height:1472" fillcolor="#40698c" stroked="f"/>
            <w10:wrap anchorx="page"/>
          </v:group>
        </w:pict>
      </w:r>
      <w:r>
        <w:pict>
          <v:shape id="_x0000_s1905" type="#_x0000_t202" style="position:absolute;left:0;text-align:left;margin-left:68.2pt;margin-top:8.3pt;width:21.9pt;height:61.45pt;z-index:15889408;mso-position-horizontal-relative:page" filled="f" stroked="f">
            <v:textbox style="layout-flow:vertical;mso-layout-flow-alt:bottom-to-top" inset="0,0,0,0">
              <w:txbxContent>
                <w:p w:rsidR="00D400A2" w:rsidRDefault="00883240">
                  <w:pPr>
                    <w:spacing w:before="20" w:line="244" w:lineRule="auto"/>
                    <w:ind w:left="105" w:right="8" w:hanging="86"/>
                    <w:rPr>
                      <w:rFonts w:ascii="Calibri"/>
                      <w:b/>
                      <w:sz w:val="16"/>
                    </w:rPr>
                  </w:pPr>
                  <w:r>
                    <w:rPr>
                      <w:rFonts w:ascii="Calibri"/>
                      <w:b/>
                      <w:color w:val="FFFFFF"/>
                      <w:spacing w:val="-4"/>
                      <w:w w:val="125"/>
                      <w:sz w:val="16"/>
                    </w:rPr>
                    <w:t>Baholash va ishlash</w:t>
                  </w:r>
                </w:p>
              </w:txbxContent>
            </v:textbox>
            <w10:wrap anchorx="page"/>
          </v:shape>
        </w:pict>
      </w:r>
      <w:r w:rsidR="00883240">
        <w:rPr>
          <w:rFonts w:ascii="Arial"/>
          <w:color w:val="558030"/>
          <w:spacing w:val="-3"/>
          <w:w w:val="110"/>
          <w:sz w:val="16"/>
        </w:rPr>
        <w:t>Kengash</w:t>
      </w:r>
      <w:r w:rsidR="00883240">
        <w:rPr>
          <w:rFonts w:ascii="Arial"/>
          <w:color w:val="558030"/>
          <w:w w:val="110"/>
          <w:sz w:val="16"/>
        </w:rPr>
        <w:t>umuman olganda davriy baholashdan o'tadi.</w:t>
      </w:r>
    </w:p>
    <w:p w:rsidR="00D400A2" w:rsidRDefault="00883240" w:rsidP="00883240">
      <w:pPr>
        <w:pStyle w:val="a7"/>
        <w:numPr>
          <w:ilvl w:val="2"/>
          <w:numId w:val="42"/>
        </w:numPr>
        <w:tabs>
          <w:tab w:val="left" w:pos="4540"/>
        </w:tabs>
        <w:spacing w:before="95" w:line="254" w:lineRule="auto"/>
        <w:ind w:right="14"/>
        <w:rPr>
          <w:rFonts w:ascii="Arial"/>
          <w:sz w:val="16"/>
        </w:rPr>
      </w:pPr>
      <w:r>
        <w:rPr>
          <w:rFonts w:ascii="Arial"/>
          <w:color w:val="558030"/>
          <w:spacing w:val="-4"/>
          <w:w w:val="110"/>
          <w:sz w:val="16"/>
        </w:rPr>
        <w:t>Rasmiy samaradorlikni baholash</w:t>
      </w:r>
      <w:r>
        <w:rPr>
          <w:rFonts w:ascii="Arial"/>
          <w:color w:val="558030"/>
          <w:w w:val="110"/>
          <w:sz w:val="16"/>
        </w:rPr>
        <w:t>har yili o'tkaziladigan boshqaruv.</w:t>
      </w:r>
    </w:p>
    <w:p w:rsidR="00D400A2" w:rsidRDefault="00883240">
      <w:pPr>
        <w:spacing w:before="90" w:line="249" w:lineRule="auto"/>
        <w:ind w:left="997" w:right="-10" w:hanging="170"/>
        <w:rPr>
          <w:rFonts w:ascii="Arial"/>
          <w:sz w:val="16"/>
        </w:rPr>
      </w:pPr>
      <w:r>
        <w:br w:type="column"/>
      </w:r>
      <w:r>
        <w:rPr>
          <w:rFonts w:ascii="Calibri"/>
          <w:b/>
          <w:color w:val="004773"/>
          <w:spacing w:val="-6"/>
          <w:w w:val="115"/>
          <w:sz w:val="16"/>
        </w:rPr>
        <w:t>9.</w:t>
      </w:r>
      <w:r>
        <w:rPr>
          <w:rFonts w:ascii="Arial"/>
          <w:color w:val="004773"/>
          <w:spacing w:val="-4"/>
          <w:w w:val="115"/>
          <w:sz w:val="16"/>
        </w:rPr>
        <w:t>Kengash, qo'mitalar va individual direktorlar o'tadilar</w:t>
      </w:r>
      <w:r>
        <w:rPr>
          <w:rFonts w:ascii="Arial"/>
          <w:color w:val="004773"/>
          <w:w w:val="115"/>
          <w:sz w:val="16"/>
        </w:rPr>
        <w:t>yillik baholash.</w:t>
      </w:r>
    </w:p>
    <w:p w:rsidR="00D400A2" w:rsidRDefault="00883240" w:rsidP="00883240">
      <w:pPr>
        <w:pStyle w:val="a7"/>
        <w:numPr>
          <w:ilvl w:val="0"/>
          <w:numId w:val="35"/>
        </w:numPr>
        <w:tabs>
          <w:tab w:val="left" w:pos="542"/>
        </w:tabs>
        <w:spacing w:before="87" w:line="254" w:lineRule="auto"/>
        <w:ind w:right="265"/>
        <w:jc w:val="left"/>
        <w:rPr>
          <w:rFonts w:ascii="Arial"/>
          <w:sz w:val="16"/>
        </w:rPr>
      </w:pPr>
      <w:r>
        <w:rPr>
          <w:rFonts w:ascii="Arial"/>
          <w:color w:val="7E0024"/>
          <w:spacing w:val="-4"/>
          <w:w w:val="106"/>
          <w:sz w:val="16"/>
        </w:rPr>
        <w:br w:type="column"/>
      </w:r>
      <w:r>
        <w:rPr>
          <w:rFonts w:ascii="Arial"/>
          <w:color w:val="7E0024"/>
          <w:spacing w:val="-4"/>
          <w:w w:val="115"/>
          <w:sz w:val="16"/>
        </w:rPr>
        <w:t>Kengash va qo'mita baholashlari o'tkazildi / yordam berdi</w:t>
      </w:r>
      <w:r>
        <w:rPr>
          <w:rFonts w:ascii="Arial"/>
          <w:color w:val="7E0024"/>
          <w:w w:val="115"/>
          <w:sz w:val="16"/>
        </w:rPr>
        <w:t>uchinchi shaxs tomonidan.</w:t>
      </w:r>
    </w:p>
    <w:p w:rsidR="00D400A2" w:rsidRDefault="00D400A2">
      <w:pPr>
        <w:spacing w:line="254" w:lineRule="auto"/>
        <w:rPr>
          <w:rFonts w:ascii="Arial"/>
          <w:sz w:val="16"/>
        </w:rPr>
        <w:sectPr w:rsidR="00D400A2">
          <w:type w:val="continuous"/>
          <w:pgSz w:w="16190" w:h="12590" w:orient="landscape"/>
          <w:pgMar w:top="1500" w:right="780" w:bottom="280" w:left="1220" w:header="720" w:footer="720" w:gutter="0"/>
          <w:cols w:num="3" w:space="720" w:equalWidth="0">
            <w:col w:w="6876" w:space="40"/>
            <w:col w:w="3927" w:space="39"/>
            <w:col w:w="3308"/>
          </w:cols>
        </w:sectPr>
      </w:pPr>
    </w:p>
    <w:p w:rsidR="00D400A2" w:rsidRDefault="00D400A2">
      <w:pPr>
        <w:pStyle w:val="a3"/>
        <w:rPr>
          <w:rFonts w:ascii="Arial"/>
          <w:sz w:val="20"/>
        </w:rPr>
      </w:pPr>
    </w:p>
    <w:p w:rsidR="00D400A2" w:rsidRDefault="00D400A2">
      <w:pPr>
        <w:pStyle w:val="a3"/>
        <w:spacing w:before="1"/>
        <w:rPr>
          <w:rFonts w:ascii="Arial"/>
          <w:sz w:val="26"/>
        </w:rPr>
      </w:pPr>
    </w:p>
    <w:p w:rsidR="00D400A2" w:rsidRDefault="00D400A2">
      <w:pPr>
        <w:rPr>
          <w:rFonts w:ascii="Arial"/>
          <w:sz w:val="26"/>
        </w:rPr>
        <w:sectPr w:rsidR="00D400A2">
          <w:type w:val="continuous"/>
          <w:pgSz w:w="16190" w:h="12590" w:orient="landscape"/>
          <w:pgMar w:top="1500" w:right="780" w:bottom="280" w:left="1220" w:header="720" w:footer="720" w:gutter="0"/>
          <w:cols w:space="720"/>
        </w:sectPr>
      </w:pPr>
    </w:p>
    <w:p w:rsidR="00D400A2" w:rsidRDefault="0011555C">
      <w:pPr>
        <w:spacing w:before="117" w:line="249" w:lineRule="auto"/>
        <w:ind w:left="4554" w:right="9" w:hanging="280"/>
        <w:rPr>
          <w:rFonts w:ascii="Arial"/>
          <w:sz w:val="16"/>
        </w:rPr>
      </w:pPr>
      <w:r>
        <w:pict>
          <v:group id="_x0000_s1902" style="position:absolute;left:0;text-align:left;margin-left:66.35pt;margin-top:-2.5pt;width:698.2pt;height:284.4pt;z-index:-23043584;mso-position-horizontal-relative:page" coordorigin="1327,-50" coordsize="13964,5688">
            <v:shape id="_x0000_s1904" style="position:absolute;left:1326;top:-42;width:13964;height:5680" coordorigin="1327,-41" coordsize="13964,5680" o:spt="100" adj="0,,0" path="m1340,-41r-13,l1327,5638r13,l1340,-41xm15290,-41r-13439,l1851,5638r13439,l15290,-41xe" fillcolor="#ebebec" stroked="f">
              <v:stroke joinstyle="round"/>
              <v:formulas/>
              <v:path arrowok="t" o:connecttype="segments"/>
            </v:shape>
            <v:rect id="_x0000_s1903" style="position:absolute;left:1340;top:-51;width:512;height:5674" fillcolor="#717275" stroked="f"/>
            <w10:wrap anchorx="page"/>
          </v:group>
        </w:pict>
      </w:r>
      <w:r>
        <w:pict>
          <v:shape id="_x0000_s1901" type="#_x0000_t202" style="position:absolute;left:0;text-align:left;margin-left:71.25pt;margin-top:92.85pt;width:11.9pt;height:67.95pt;z-index:15889920;mso-position-horizontal-relative:page" filled="f" stroked="f">
            <v:textbox style="layout-flow:vertical;mso-layout-flow-alt:bottom-to-top" inset="0,0,0,0">
              <w:txbxContent>
                <w:p w:rsidR="00D400A2" w:rsidRDefault="00883240">
                  <w:pPr>
                    <w:spacing w:before="20"/>
                    <w:ind w:left="20"/>
                    <w:rPr>
                      <w:rFonts w:ascii="Calibri"/>
                      <w:b/>
                      <w:sz w:val="16"/>
                    </w:rPr>
                  </w:pPr>
                  <w:r>
                    <w:rPr>
                      <w:rFonts w:ascii="Calibri"/>
                      <w:b/>
                      <w:color w:val="FFFFFF"/>
                      <w:spacing w:val="-4"/>
                      <w:w w:val="125"/>
                      <w:sz w:val="16"/>
                    </w:rPr>
                    <w:t>Nazorat</w:t>
                  </w:r>
                  <w:r>
                    <w:rPr>
                      <w:rFonts w:ascii="Calibri"/>
                      <w:b/>
                      <w:color w:val="FFFFFF"/>
                      <w:w w:val="125"/>
                      <w:sz w:val="16"/>
                    </w:rPr>
                    <w:t>ning E</w:t>
                  </w:r>
                  <w:r>
                    <w:rPr>
                      <w:rFonts w:ascii="Arial"/>
                      <w:b/>
                      <w:color w:val="FFFFFF"/>
                      <w:spacing w:val="-3"/>
                      <w:w w:val="125"/>
                      <w:sz w:val="16"/>
                    </w:rPr>
                    <w:t>&amp;</w:t>
                  </w:r>
                  <w:r>
                    <w:rPr>
                      <w:rFonts w:ascii="Calibri"/>
                      <w:b/>
                      <w:color w:val="FFFFFF"/>
                      <w:spacing w:val="-3"/>
                      <w:w w:val="125"/>
                      <w:sz w:val="16"/>
                    </w:rPr>
                    <w:t>S</w:t>
                  </w:r>
                </w:p>
              </w:txbxContent>
            </v:textbox>
            <w10:wrap anchorx="page"/>
          </v:shape>
        </w:pict>
      </w:r>
      <w:r w:rsidR="00883240">
        <w:rPr>
          <w:rFonts w:ascii="Calibri"/>
          <w:b/>
          <w:color w:val="558030"/>
          <w:spacing w:val="-10"/>
          <w:w w:val="110"/>
          <w:sz w:val="16"/>
        </w:rPr>
        <w:t>7.</w:t>
      </w:r>
      <w:r w:rsidR="00883240">
        <w:rPr>
          <w:rFonts w:ascii="Arial"/>
          <w:color w:val="558030"/>
          <w:spacing w:val="-4"/>
          <w:w w:val="110"/>
          <w:sz w:val="16"/>
        </w:rPr>
        <w:t>Kengash</w:t>
      </w:r>
      <w:r w:rsidR="00883240">
        <w:rPr>
          <w:rFonts w:ascii="Arial"/>
          <w:color w:val="558030"/>
          <w:w w:val="110"/>
          <w:sz w:val="16"/>
        </w:rPr>
        <w:t>umumiy E&amp;S xavf masalalari bo'yicha o'qitiladi.</w:t>
      </w: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rPr>
          <w:rFonts w:ascii="Arial"/>
          <w:sz w:val="18"/>
        </w:rPr>
      </w:pPr>
    </w:p>
    <w:p w:rsidR="00D400A2" w:rsidRDefault="00D400A2">
      <w:pPr>
        <w:pStyle w:val="a3"/>
        <w:spacing w:before="7"/>
        <w:rPr>
          <w:rFonts w:ascii="Arial"/>
        </w:rPr>
      </w:pPr>
    </w:p>
    <w:p w:rsidR="00D400A2" w:rsidRDefault="00883240">
      <w:pPr>
        <w:ind w:left="711"/>
        <w:rPr>
          <w:rFonts w:ascii="Arial" w:hAnsi="Arial"/>
          <w:sz w:val="13"/>
        </w:rPr>
      </w:pPr>
      <w:r>
        <w:rPr>
          <w:rFonts w:ascii="Arial" w:hAnsi="Arial"/>
          <w:color w:val="231F20"/>
          <w:w w:val="105"/>
          <w:sz w:val="13"/>
          <w:vertAlign w:val="superscript"/>
        </w:rPr>
        <w:t>a</w:t>
      </w:r>
      <w:r>
        <w:rPr>
          <w:rFonts w:ascii="Arial" w:hAnsi="Arial"/>
          <w:color w:val="231F20"/>
          <w:w w:val="105"/>
          <w:sz w:val="13"/>
        </w:rPr>
        <w:t>Masalan, IFCning "Indikativ mustaqil direktor ta'rifi".</w:t>
      </w:r>
    </w:p>
    <w:p w:rsidR="00D400A2" w:rsidRDefault="00883240" w:rsidP="00883240">
      <w:pPr>
        <w:pStyle w:val="a7"/>
        <w:numPr>
          <w:ilvl w:val="1"/>
          <w:numId w:val="35"/>
        </w:numPr>
        <w:tabs>
          <w:tab w:val="left" w:pos="992"/>
        </w:tabs>
        <w:spacing w:before="106" w:line="249" w:lineRule="auto"/>
        <w:ind w:right="257"/>
        <w:rPr>
          <w:rFonts w:ascii="Arial"/>
          <w:sz w:val="16"/>
        </w:rPr>
      </w:pPr>
      <w:r>
        <w:rPr>
          <w:rFonts w:ascii="Arial"/>
          <w:color w:val="004773"/>
          <w:spacing w:val="-4"/>
          <w:w w:val="106"/>
          <w:sz w:val="16"/>
        </w:rPr>
        <w:br w:type="column"/>
      </w:r>
      <w:r>
        <w:rPr>
          <w:rFonts w:ascii="Arial"/>
          <w:color w:val="004773"/>
          <w:spacing w:val="-4"/>
          <w:w w:val="110"/>
          <w:sz w:val="16"/>
        </w:rPr>
        <w:t>Kengash</w:t>
      </w:r>
      <w:r>
        <w:rPr>
          <w:rFonts w:ascii="Arial"/>
          <w:color w:val="004773"/>
          <w:w w:val="110"/>
          <w:sz w:val="16"/>
        </w:rPr>
        <w:t>sanoat E&amp;S xavf masalalari bo'yicha o'qitiladi.</w:t>
      </w:r>
    </w:p>
    <w:p w:rsidR="00D400A2" w:rsidRDefault="00883240" w:rsidP="00883240">
      <w:pPr>
        <w:pStyle w:val="a7"/>
        <w:numPr>
          <w:ilvl w:val="1"/>
          <w:numId w:val="35"/>
        </w:numPr>
        <w:tabs>
          <w:tab w:val="left" w:pos="992"/>
        </w:tabs>
        <w:spacing w:before="95" w:line="249" w:lineRule="auto"/>
        <w:rPr>
          <w:rFonts w:ascii="Arial"/>
          <w:sz w:val="16"/>
        </w:rPr>
      </w:pPr>
      <w:r>
        <w:rPr>
          <w:rFonts w:ascii="Arial"/>
          <w:color w:val="004773"/>
          <w:spacing w:val="-4"/>
          <w:w w:val="110"/>
          <w:sz w:val="16"/>
        </w:rPr>
        <w:t>Strategiya va xavf ishtahasi E&amp;S muammolari/xavflarini birlashtiradi.</w:t>
      </w:r>
    </w:p>
    <w:p w:rsidR="00D400A2" w:rsidRDefault="00883240" w:rsidP="00883240">
      <w:pPr>
        <w:pStyle w:val="a7"/>
        <w:numPr>
          <w:ilvl w:val="1"/>
          <w:numId w:val="35"/>
        </w:numPr>
        <w:tabs>
          <w:tab w:val="left" w:pos="992"/>
        </w:tabs>
        <w:spacing w:before="96" w:line="254" w:lineRule="auto"/>
        <w:ind w:right="241"/>
        <w:rPr>
          <w:rFonts w:ascii="Arial"/>
          <w:sz w:val="16"/>
        </w:rPr>
      </w:pPr>
      <w:r>
        <w:rPr>
          <w:rFonts w:ascii="Arial"/>
          <w:color w:val="004773"/>
          <w:w w:val="105"/>
          <w:sz w:val="16"/>
        </w:rPr>
        <w:t>Hech bo'lmaganda</w:t>
      </w:r>
      <w:r>
        <w:rPr>
          <w:rFonts w:ascii="Arial"/>
          <w:color w:val="004773"/>
          <w:sz w:val="16"/>
        </w:rPr>
        <w:t>1 direktor E&amp;S risklarini tahlil qilish va izohlash tajribasiga ega.</w:t>
      </w:r>
    </w:p>
    <w:p w:rsidR="00D400A2" w:rsidRDefault="00883240" w:rsidP="00883240">
      <w:pPr>
        <w:pStyle w:val="a7"/>
        <w:numPr>
          <w:ilvl w:val="1"/>
          <w:numId w:val="35"/>
        </w:numPr>
        <w:tabs>
          <w:tab w:val="left" w:pos="992"/>
        </w:tabs>
        <w:spacing w:before="93" w:line="254" w:lineRule="auto"/>
        <w:ind w:right="49" w:hanging="281"/>
        <w:rPr>
          <w:rFonts w:ascii="Arial"/>
          <w:sz w:val="16"/>
        </w:rPr>
      </w:pPr>
      <w:r>
        <w:rPr>
          <w:rFonts w:ascii="Arial"/>
          <w:color w:val="004773"/>
          <w:w w:val="110"/>
          <w:sz w:val="16"/>
        </w:rPr>
        <w:t>Nozik tarmoqlarda,</w:t>
      </w:r>
      <w:r>
        <w:rPr>
          <w:rFonts w:ascii="Arial"/>
          <w:color w:val="004773"/>
          <w:spacing w:val="-4"/>
          <w:w w:val="110"/>
          <w:position w:val="5"/>
          <w:sz w:val="9"/>
        </w:rPr>
        <w:t>b</w:t>
      </w:r>
      <w:r>
        <w:rPr>
          <w:rFonts w:ascii="Arial"/>
          <w:color w:val="004773"/>
          <w:sz w:val="16"/>
        </w:rPr>
        <w:t>1 yoki undan ortiq direktor E&amp;S xatarlari haqida chuqur bilimga ega.</w:t>
      </w:r>
    </w:p>
    <w:p w:rsidR="00D400A2" w:rsidRDefault="00883240" w:rsidP="00883240">
      <w:pPr>
        <w:pStyle w:val="a7"/>
        <w:numPr>
          <w:ilvl w:val="1"/>
          <w:numId w:val="35"/>
        </w:numPr>
        <w:tabs>
          <w:tab w:val="left" w:pos="992"/>
        </w:tabs>
        <w:spacing w:before="93" w:line="259" w:lineRule="auto"/>
        <w:rPr>
          <w:rFonts w:ascii="Arial"/>
          <w:sz w:val="16"/>
        </w:rPr>
      </w:pPr>
      <w:r>
        <w:rPr>
          <w:rFonts w:ascii="Arial"/>
          <w:color w:val="004773"/>
          <w:spacing w:val="-3"/>
          <w:w w:val="105"/>
          <w:sz w:val="16"/>
        </w:rPr>
        <w:t>ESG masalalari kengash kun tartibining takrorlanadigan masalalari; kengash ESG strategiyasi va E&amp;S siyosatini tasdiqlaydi; muntazam ravishda E&amp;S faoliyatini ko'rib chiqadi; kompaniya va asosiy manfaatdor tomonlar o'rtasida tegishli muloqotni ta'minlaydi; va samaradorligini ta</w:t>
      </w:r>
      <w:r>
        <w:rPr>
          <w:rFonts w:ascii="Arial"/>
          <w:color w:val="004773"/>
          <w:spacing w:val="-3"/>
          <w:w w:val="105"/>
          <w:sz w:val="16"/>
        </w:rPr>
        <w:t>’</w:t>
      </w:r>
      <w:r>
        <w:rPr>
          <w:rFonts w:ascii="Arial"/>
          <w:color w:val="004773"/>
          <w:spacing w:val="-3"/>
          <w:w w:val="105"/>
          <w:sz w:val="16"/>
        </w:rPr>
        <w:t>minlaydi</w:t>
      </w:r>
      <w:r>
        <w:rPr>
          <w:rFonts w:ascii="Arial"/>
          <w:color w:val="004773"/>
          <w:w w:val="105"/>
          <w:sz w:val="16"/>
        </w:rPr>
        <w:t>Tashqi aloqa mexanizmi (ECM).</w:t>
      </w:r>
    </w:p>
    <w:p w:rsidR="00D400A2" w:rsidRDefault="00883240" w:rsidP="00883240">
      <w:pPr>
        <w:pStyle w:val="a7"/>
        <w:numPr>
          <w:ilvl w:val="1"/>
          <w:numId w:val="35"/>
        </w:numPr>
        <w:tabs>
          <w:tab w:val="left" w:pos="992"/>
        </w:tabs>
        <w:spacing w:before="89" w:line="254" w:lineRule="auto"/>
        <w:ind w:right="48"/>
        <w:rPr>
          <w:rFonts w:ascii="Arial"/>
          <w:sz w:val="16"/>
        </w:rPr>
      </w:pPr>
      <w:r>
        <w:rPr>
          <w:rFonts w:ascii="Arial"/>
          <w:color w:val="004773"/>
          <w:spacing w:val="-4"/>
          <w:w w:val="110"/>
          <w:sz w:val="16"/>
        </w:rPr>
        <w:t>Kengash boshqaruv tizimlarining mavjudligini ta'minlaydi</w:t>
      </w:r>
      <w:r>
        <w:rPr>
          <w:rFonts w:ascii="Arial"/>
          <w:color w:val="004773"/>
          <w:w w:val="110"/>
          <w:sz w:val="16"/>
        </w:rPr>
        <w:t>E&amp;S risklari va ta'sirini aniqlash va boshqarish uchun mavjud.</w:t>
      </w:r>
    </w:p>
    <w:p w:rsidR="00D400A2" w:rsidRDefault="00883240" w:rsidP="00883240">
      <w:pPr>
        <w:pStyle w:val="a7"/>
        <w:numPr>
          <w:ilvl w:val="0"/>
          <w:numId w:val="35"/>
        </w:numPr>
        <w:tabs>
          <w:tab w:val="left" w:pos="679"/>
        </w:tabs>
        <w:spacing w:before="100" w:line="249" w:lineRule="auto"/>
        <w:ind w:left="678" w:right="428" w:hanging="227"/>
        <w:jc w:val="left"/>
        <w:rPr>
          <w:rFonts w:ascii="Arial"/>
          <w:sz w:val="16"/>
        </w:rPr>
      </w:pPr>
      <w:r>
        <w:rPr>
          <w:rFonts w:ascii="Arial"/>
          <w:color w:val="7E0024"/>
          <w:spacing w:val="-4"/>
          <w:w w:val="104"/>
          <w:sz w:val="16"/>
        </w:rPr>
        <w:br w:type="column"/>
      </w:r>
      <w:r>
        <w:rPr>
          <w:rFonts w:ascii="Arial"/>
          <w:color w:val="7E0024"/>
          <w:spacing w:val="-4"/>
          <w:w w:val="110"/>
          <w:sz w:val="16"/>
        </w:rPr>
        <w:t>Kengash darajasida maxsus komissiya tuzildi</w:t>
      </w:r>
      <w:r>
        <w:rPr>
          <w:rFonts w:ascii="Arial"/>
          <w:color w:val="7E0024"/>
          <w:w w:val="110"/>
          <w:sz w:val="16"/>
        </w:rPr>
        <w:t>E&amp;S masalalarini ko'rib chiqish.</w:t>
      </w:r>
    </w:p>
    <w:p w:rsidR="00D400A2" w:rsidRDefault="00883240" w:rsidP="00883240">
      <w:pPr>
        <w:pStyle w:val="a7"/>
        <w:numPr>
          <w:ilvl w:val="0"/>
          <w:numId w:val="35"/>
        </w:numPr>
        <w:tabs>
          <w:tab w:val="left" w:pos="679"/>
        </w:tabs>
        <w:spacing w:before="96" w:line="259" w:lineRule="auto"/>
        <w:ind w:left="678" w:right="319"/>
        <w:jc w:val="left"/>
        <w:rPr>
          <w:rFonts w:ascii="Arial"/>
          <w:sz w:val="16"/>
        </w:rPr>
      </w:pPr>
      <w:r>
        <w:rPr>
          <w:rFonts w:ascii="Arial"/>
          <w:color w:val="7E0024"/>
          <w:spacing w:val="-4"/>
          <w:w w:val="110"/>
          <w:sz w:val="16"/>
        </w:rPr>
        <w:t>Kengash mustaqil auditni ko'rib chiqadi</w:t>
      </w:r>
      <w:r>
        <w:rPr>
          <w:rFonts w:ascii="Arial"/>
          <w:color w:val="7E0024"/>
          <w:w w:val="110"/>
          <w:sz w:val="16"/>
        </w:rPr>
        <w:t>Atrof-muhit va ijtimoiy boshqaruv tizimining (ESMS), shu jumladan manfaatdor tomonlarni jalb qilish jarayonlari va shikoyatlarni ko'rib chiqish mexanizmi samaradorligi to'g'risida.</w:t>
      </w:r>
    </w:p>
    <w:p w:rsidR="00D400A2" w:rsidRDefault="00D400A2">
      <w:pPr>
        <w:spacing w:line="259" w:lineRule="auto"/>
        <w:rPr>
          <w:rFonts w:ascii="Arial"/>
          <w:sz w:val="16"/>
        </w:rPr>
        <w:sectPr w:rsidR="00D400A2">
          <w:type w:val="continuous"/>
          <w:pgSz w:w="16190" w:h="12590" w:orient="landscape"/>
          <w:pgMar w:top="1500" w:right="780" w:bottom="280" w:left="1220" w:header="720" w:footer="720" w:gutter="0"/>
          <w:cols w:num="3" w:space="720" w:equalWidth="0">
            <w:col w:w="6867" w:space="166"/>
            <w:col w:w="3599" w:space="39"/>
            <w:col w:w="3519"/>
          </w:cols>
        </w:sectPr>
      </w:pPr>
    </w:p>
    <w:p w:rsidR="00D400A2" w:rsidRDefault="0011555C">
      <w:pPr>
        <w:spacing w:before="61"/>
        <w:ind w:left="711"/>
        <w:rPr>
          <w:rFonts w:ascii="Arial" w:hAnsi="Arial"/>
          <w:sz w:val="13"/>
        </w:rPr>
      </w:pPr>
      <w:r>
        <w:pict>
          <v:shape id="_x0000_s1900" type="#_x0000_t202" style="position:absolute;left:0;text-align:left;margin-left:29.2pt;margin-top:43.5pt;width:11.9pt;height:295.9pt;z-index:15888896;mso-position-horizontal-relative:page;mso-position-vertical-relative:page" filled="f" stroked="f">
            <v:textbox style="layout-flow:vertical" inset="0,0,0,0">
              <w:txbxContent>
                <w:p w:rsidR="00D400A2" w:rsidRDefault="00883240">
                  <w:pPr>
                    <w:spacing w:before="20"/>
                    <w:ind w:left="20"/>
                    <w:rPr>
                      <w:rFonts w:ascii="Arial"/>
                      <w:sz w:val="16"/>
                    </w:rPr>
                  </w:pPr>
                  <w:r>
                    <w:rPr>
                      <w:rFonts w:ascii="Calibri"/>
                      <w:b/>
                      <w:color w:val="00AEEF"/>
                      <w:w w:val="115"/>
                      <w:sz w:val="16"/>
                    </w:rPr>
                    <w:t>60</w:t>
                  </w: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p>
              </w:txbxContent>
            </v:textbox>
            <w10:wrap anchorx="page" anchory="page"/>
          </v:shape>
        </w:pict>
      </w:r>
      <w:r w:rsidR="00883240">
        <w:rPr>
          <w:rFonts w:ascii="Arial" w:hAnsi="Arial"/>
          <w:color w:val="231F20"/>
          <w:w w:val="105"/>
          <w:sz w:val="13"/>
          <w:vertAlign w:val="superscript"/>
        </w:rPr>
        <w:t>b</w:t>
      </w:r>
      <w:r w:rsidR="00883240">
        <w:rPr>
          <w:rFonts w:ascii="Arial" w:hAnsi="Arial"/>
          <w:color w:val="231F20"/>
          <w:w w:val="105"/>
          <w:sz w:val="13"/>
        </w:rPr>
        <w:t>“Sezgir tarmoqlar”ga neft, gaz, tog‘-kon sanoati, og‘ir sanoat (po‘lat, sement) va kimyo ishlab chiqaruvchilari hamda yirik qishloq xo‘jaligi mahsulotlarini ishlab chiqarish yoki qayta ishlashni misol qilib keltirish mumkin.</w:t>
      </w:r>
    </w:p>
    <w:p w:rsidR="00D400A2" w:rsidRDefault="00D400A2">
      <w:pPr>
        <w:rPr>
          <w:rFonts w:ascii="Arial" w:hAnsi="Arial"/>
          <w:sz w:val="13"/>
        </w:rPr>
        <w:sectPr w:rsidR="00D400A2">
          <w:type w:val="continuous"/>
          <w:pgSz w:w="16190" w:h="12590" w:orient="landscape"/>
          <w:pgMar w:top="1500" w:right="780" w:bottom="280" w:left="122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D400A2">
      <w:pPr>
        <w:rPr>
          <w:rFonts w:ascii="Arial"/>
          <w:sz w:val="25"/>
        </w:rPr>
        <w:sectPr w:rsidR="00D400A2">
          <w:footerReference w:type="even" r:id="rId130"/>
          <w:footerReference w:type="default" r:id="rId131"/>
          <w:pgSz w:w="12590" w:h="16190"/>
          <w:pgMar w:top="0" w:right="800" w:bottom="780" w:left="780" w:header="0" w:footer="596" w:gutter="0"/>
          <w:pgNumType w:start="61"/>
          <w:cols w:space="720"/>
        </w:sectPr>
      </w:pPr>
    </w:p>
    <w:p w:rsidR="00D400A2" w:rsidRDefault="00883240" w:rsidP="00883240">
      <w:pPr>
        <w:pStyle w:val="9"/>
        <w:numPr>
          <w:ilvl w:val="2"/>
          <w:numId w:val="49"/>
        </w:numPr>
        <w:tabs>
          <w:tab w:val="left" w:pos="1582"/>
        </w:tabs>
        <w:spacing w:before="101" w:line="244" w:lineRule="auto"/>
        <w:ind w:right="1384" w:firstLine="0"/>
      </w:pPr>
      <w:r>
        <w:rPr>
          <w:color w:val="558030"/>
          <w:spacing w:val="-5"/>
          <w:w w:val="125"/>
        </w:rPr>
        <w:t>Kengashning malakasi va mustaqilligi</w:t>
      </w:r>
    </w:p>
    <w:p w:rsidR="00D400A2" w:rsidRDefault="00883240">
      <w:pPr>
        <w:pStyle w:val="a3"/>
        <w:spacing w:before="12" w:line="268" w:lineRule="auto"/>
        <w:ind w:left="1031" w:right="-15"/>
      </w:pPr>
      <w:r>
        <w:rPr>
          <w:color w:val="231F20"/>
        </w:rPr>
        <w:t>Hisobotda kengash a'zolarini tanlashda qo'llaniladigan mezonlar, shu jumladan mustaqil direktorlarga qo'yiladigan talablar tavsiflanishi kerak.</w:t>
      </w:r>
    </w:p>
    <w:p w:rsidR="00D400A2" w:rsidRDefault="00883240">
      <w:pPr>
        <w:spacing w:before="180"/>
        <w:ind w:left="1031"/>
        <w:rPr>
          <w:rFonts w:ascii="Calibri"/>
          <w:b/>
          <w:i/>
          <w:sz w:val="18"/>
        </w:rPr>
      </w:pPr>
      <w:r>
        <w:rPr>
          <w:rFonts w:ascii="Calibri"/>
          <w:b/>
          <w:i/>
          <w:color w:val="558030"/>
          <w:w w:val="110"/>
          <w:sz w:val="18"/>
        </w:rPr>
        <w:t>Nomzodlik va tayinlash</w:t>
      </w:r>
    </w:p>
    <w:p w:rsidR="00D400A2" w:rsidRDefault="00883240">
      <w:pPr>
        <w:pStyle w:val="a3"/>
        <w:spacing w:before="21" w:line="268" w:lineRule="auto"/>
        <w:ind w:left="1031" w:right="-5"/>
      </w:pPr>
      <w:r>
        <w:rPr>
          <w:color w:val="231F20"/>
        </w:rPr>
        <w:t>Hisobot direktorlarni tayinlash va tayinlash jarayonini tavsiflashi kerak. Shuningdek, kengash, nomzodlar qo'mitasi (agar mavjud bo'lsa) va aktsiyadorlarning kengash a'zolariga nomzodlarni ko'rsatish va tayinlashdagi rollarini umumlashtirish kerak. (2.3-misolga qarang.)</w:t>
      </w:r>
    </w:p>
    <w:p w:rsidR="00D400A2" w:rsidRDefault="00D400A2">
      <w:pPr>
        <w:pStyle w:val="a3"/>
        <w:spacing w:before="10"/>
        <w:rPr>
          <w:sz w:val="20"/>
        </w:rPr>
      </w:pPr>
    </w:p>
    <w:p w:rsidR="00D400A2" w:rsidRDefault="00883240">
      <w:pPr>
        <w:spacing w:line="243" w:lineRule="exact"/>
        <w:ind w:left="403"/>
        <w:rPr>
          <w:rFonts w:ascii="Arial" w:hAnsi="Arial"/>
          <w:sz w:val="20"/>
        </w:rPr>
      </w:pPr>
      <w:r>
        <w:rPr>
          <w:rFonts w:ascii="Calibri" w:hAnsi="Calibri"/>
          <w:b/>
          <w:color w:val="558030"/>
          <w:w w:val="115"/>
          <w:sz w:val="20"/>
        </w:rPr>
        <w:t>2.3-misol:</w:t>
      </w:r>
      <w:r>
        <w:rPr>
          <w:rFonts w:ascii="Arial" w:hAnsi="Arial"/>
          <w:color w:val="231F20"/>
          <w:w w:val="115"/>
          <w:sz w:val="20"/>
        </w:rPr>
        <w:t>Kengash nomzodini ko'rsatish tartibi - Siam</w:t>
      </w:r>
    </w:p>
    <w:p w:rsidR="00D400A2" w:rsidRDefault="00883240">
      <w:pPr>
        <w:spacing w:line="229" w:lineRule="exact"/>
        <w:ind w:left="403"/>
        <w:rPr>
          <w:rFonts w:ascii="Arial"/>
          <w:sz w:val="20"/>
        </w:rPr>
      </w:pPr>
      <w:r>
        <w:rPr>
          <w:rFonts w:ascii="Arial"/>
          <w:color w:val="231F20"/>
          <w:w w:val="110"/>
          <w:sz w:val="20"/>
        </w:rPr>
        <w:t>Tijorat bankining 2016 yil uchun yillik hisoboti</w:t>
      </w:r>
    </w:p>
    <w:p w:rsidR="00D400A2" w:rsidRDefault="00883240">
      <w:pPr>
        <w:pStyle w:val="a3"/>
        <w:spacing w:before="105" w:line="268" w:lineRule="auto"/>
        <w:ind w:left="161" w:right="968"/>
      </w:pPr>
      <w:r>
        <w:br w:type="column"/>
      </w:r>
      <w:r>
        <w:rPr>
          <w:color w:val="231F20"/>
        </w:rPr>
        <w:t>Hisobotda aktsiyadorlar boshqaruv kengashi a'zolarini qanday qilib ko'rsatishi yoki tayinlashi mumkinligi va asosiy aktsiyadorlar va kichik yoki minoritar aktsiyadorlar uchun jarayonda farq bor-yo'qligi tushuntirilishi kerak. Agar kompaniyaning boshqaruv kengashida xodimlar vakillari, kreditorlar vakillari yoki hukumat vakillari bo'lsa, hisobotda bu vakillar aniqlanishi va ular qanday tayinlanganligi ko'rsatilishi kerak. (2.4-misolga qarang.)</w:t>
      </w:r>
    </w:p>
    <w:p w:rsidR="00D400A2" w:rsidRDefault="00883240">
      <w:pPr>
        <w:pStyle w:val="a3"/>
        <w:spacing w:before="94" w:line="268" w:lineRule="auto"/>
        <w:ind w:left="161" w:right="968"/>
      </w:pPr>
      <w:r>
        <w:rPr>
          <w:color w:val="231F20"/>
        </w:rPr>
        <w:t>Boshqaruv kengashining barcha a'zolari uchun hisobotda ular kengashga qachon kelganliklari va muddati qachon tugashi aniq ko'rsatilishi kerak. Bir necha muddatga qayta tayinlangan Kengash a'zolari har doim ham mustaqil deb hisoblanishi mumkin emas. Keyingi sahifadagi 2.5-misolda Angliya-Avstraliya tog'-kon kompaniyasi BHP Billiton uzoq muddat xizmat qilgan boshqaruv kengashi a'zolarini asoslab beradi.</w:t>
      </w:r>
    </w:p>
    <w:p w:rsidR="00D400A2" w:rsidRDefault="00883240">
      <w:pPr>
        <w:pStyle w:val="a3"/>
        <w:spacing w:before="95" w:line="268" w:lineRule="auto"/>
        <w:ind w:left="161" w:right="1004"/>
      </w:pPr>
      <w:r>
        <w:rPr>
          <w:color w:val="231F20"/>
        </w:rPr>
        <w:t>Direktor qanday tayinlanganidan qat'i nazar, barcha direktorlar kompaniya manfaatlarini ko'zlab harakat qilishlari shart.</w:t>
      </w:r>
    </w:p>
    <w:p w:rsidR="00D400A2" w:rsidRDefault="00D400A2">
      <w:pPr>
        <w:spacing w:line="268" w:lineRule="auto"/>
        <w:sectPr w:rsidR="00D400A2">
          <w:type w:val="continuous"/>
          <w:pgSz w:w="12590" w:h="16190"/>
          <w:pgMar w:top="1500" w:right="800" w:bottom="280" w:left="780" w:header="720" w:footer="720" w:gutter="0"/>
          <w:cols w:num="2" w:space="720" w:equalWidth="0">
            <w:col w:w="5399" w:space="40"/>
            <w:col w:w="5571"/>
          </w:cols>
        </w:sectPr>
      </w:pPr>
    </w:p>
    <w:p w:rsidR="00D400A2" w:rsidRDefault="0011555C">
      <w:pPr>
        <w:pStyle w:val="a3"/>
        <w:spacing w:before="9"/>
        <w:rPr>
          <w:sz w:val="16"/>
        </w:rPr>
      </w:pPr>
      <w:r>
        <w:pict>
          <v:rect id="_x0000_s1899" style="position:absolute;margin-left:584.5pt;margin-top:0;width:44.5pt;height:224.5pt;z-index:15890432;mso-position-horizontal-relative:page;mso-position-vertical-relative:page" fillcolor="#002e54" stroked="f">
            <w10:wrap anchorx="page" anchory="page"/>
          </v:rect>
        </w:pict>
      </w:r>
      <w:r>
        <w:pict>
          <v:rect id="_x0000_s1898" style="position:absolute;margin-left:584.5pt;margin-top:233.5pt;width:44pt;height:45pt;z-index:15890944;mso-position-horizontal-relative:page;mso-position-vertical-relative:page" fillcolor="#558030" stroked="f">
            <w10:wrap anchorx="page" anchory="page"/>
          </v:rect>
        </w:pict>
      </w:r>
      <w:r>
        <w:pict>
          <v:shape id="_x0000_s1897" type="#_x0000_t202" style="position:absolute;margin-left:568.25pt;margin-top:43.5pt;width:34.75pt;height:149.9pt;z-index:15892480;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p>
    <w:p w:rsidR="00D400A2" w:rsidRDefault="0011555C">
      <w:pPr>
        <w:spacing w:before="101"/>
        <w:ind w:left="5603" w:right="1318"/>
        <w:rPr>
          <w:rFonts w:ascii="Arial" w:hAnsi="Arial"/>
          <w:sz w:val="20"/>
        </w:rPr>
      </w:pPr>
      <w:r>
        <w:pict>
          <v:group id="_x0000_s1894" style="position:absolute;left:0;text-align:left;margin-left:58.9pt;margin-top:-64.45pt;width:251.35pt;height:432.75pt;z-index:15891456;mso-position-horizontal-relative:page" coordorigin="1178,-1289" coordsize="5027,8655">
            <v:shape id="_x0000_s1896" type="#_x0000_t75" style="position:absolute;left:1183;top:-1284;width:5017;height:8621">
              <v:imagedata r:id="rId132" o:title=""/>
            </v:shape>
            <v:rect id="_x0000_s1895" style="position:absolute;left:1183;top:-1284;width:5017;height:8645" filled="f" strokecolor="#231f20" strokeweight=".5pt"/>
            <w10:wrap anchorx="page"/>
          </v:group>
        </w:pict>
      </w:r>
      <w:r w:rsidR="00883240">
        <w:rPr>
          <w:rFonts w:ascii="Calibri" w:hAnsi="Calibri"/>
          <w:b/>
          <w:color w:val="558030"/>
          <w:w w:val="110"/>
          <w:sz w:val="20"/>
        </w:rPr>
        <w:t>2.4-misol:</w:t>
      </w:r>
      <w:r w:rsidR="00883240">
        <w:rPr>
          <w:rFonts w:ascii="Arial" w:hAnsi="Arial"/>
          <w:color w:val="231F20"/>
          <w:w w:val="110"/>
          <w:sz w:val="20"/>
        </w:rPr>
        <w:t>Nomzodlik jarayoni — Coca-Cola kompaniyasining 2016 yilgi proksi bayonoti</w:t>
      </w: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1"/>
        <w:rPr>
          <w:rFonts w:ascii="Arial"/>
          <w:sz w:val="25"/>
        </w:rPr>
      </w:pPr>
    </w:p>
    <w:p w:rsidR="00D400A2" w:rsidRDefault="0011555C">
      <w:pPr>
        <w:spacing w:before="92"/>
        <w:ind w:left="398"/>
        <w:rPr>
          <w:rFonts w:ascii="Arial"/>
          <w:sz w:val="14"/>
        </w:rPr>
      </w:pPr>
      <w:r>
        <w:pict>
          <v:shape id="_x0000_s1893" type="#_x0000_t202" style="position:absolute;left:0;text-align:left;margin-left:319.45pt;margin-top:-327.4pt;width:210.85pt;height:364.35pt;z-index:15891968;mso-position-horizontal-relative:page" filled="f" strokecolor="#bcbec0" strokeweight=".85pt">
            <v:textbox inset="0,0,0,0">
              <w:txbxContent>
                <w:p w:rsidR="00D400A2" w:rsidRDefault="00D400A2">
                  <w:pPr>
                    <w:pStyle w:val="a3"/>
                    <w:spacing w:before="9"/>
                    <w:rPr>
                      <w:rFonts w:ascii="Arial"/>
                      <w:sz w:val="16"/>
                    </w:rPr>
                  </w:pPr>
                </w:p>
                <w:p w:rsidR="00D400A2" w:rsidRDefault="00883240">
                  <w:pPr>
                    <w:ind w:left="206"/>
                    <w:rPr>
                      <w:rFonts w:ascii="Calibri"/>
                      <w:b/>
                      <w:sz w:val="17"/>
                    </w:rPr>
                  </w:pPr>
                  <w:r>
                    <w:rPr>
                      <w:rFonts w:ascii="Calibri"/>
                      <w:b/>
                      <w:color w:val="231F20"/>
                      <w:w w:val="120"/>
                      <w:sz w:val="17"/>
                    </w:rPr>
                    <w:t>2015 YILI DIREKTOR NOMINATLARI</w:t>
                  </w:r>
                </w:p>
                <w:p w:rsidR="00D400A2" w:rsidRDefault="00883240">
                  <w:pPr>
                    <w:spacing w:before="135" w:line="307" w:lineRule="auto"/>
                    <w:ind w:left="206" w:right="204"/>
                    <w:rPr>
                      <w:rFonts w:ascii="Arial" w:hAnsi="Arial"/>
                      <w:sz w:val="17"/>
                    </w:rPr>
                  </w:pPr>
                  <w:r>
                    <w:rPr>
                      <w:rFonts w:ascii="Arial" w:hAnsi="Arial"/>
                      <w:color w:val="231F20"/>
                      <w:w w:val="105"/>
                      <w:sz w:val="17"/>
                    </w:rPr>
                    <w:t>Bizning Nizomimizda Direktorlar soni Kengash tomonidan belgilanishi ko'zda tutilgan bo'lib, ularning sonini 15 nafar qilib belgilagan. Direktorlar va korporativ boshqaruv qo'mitasining tavsiyasiga ko'ra, Kengash Gerbertning har bir nomzodini tayinlagan. A. Allen, Ronald V. Allen, Mark Bolland, Ana Botin, Xovard G. Baffet, Richard</w:t>
                  </w:r>
                </w:p>
                <w:p w:rsidR="00D400A2" w:rsidRDefault="00883240">
                  <w:pPr>
                    <w:spacing w:line="307" w:lineRule="auto"/>
                    <w:ind w:left="206" w:right="264"/>
                    <w:rPr>
                      <w:rFonts w:ascii="Arial" w:hAnsi="Arial"/>
                      <w:sz w:val="17"/>
                    </w:rPr>
                  </w:pPr>
                  <w:r>
                    <w:rPr>
                      <w:rFonts w:ascii="Arial" w:hAnsi="Arial"/>
                      <w:color w:val="231F20"/>
                      <w:w w:val="110"/>
                      <w:sz w:val="17"/>
                    </w:rPr>
                    <w:t>M. Daley, Barri Diller, Helen D. Gayle, Evan G. Greenberg, Aleksis M. Herman, Muhtor Kent, Robert A. Kotick, Mariya Elena Lagomasino, Sem Nann va Devid B. Weinberg direktor sifatida saylanish uchun. Nomzodlarning barchasi Nyu-York fond birjasi (“NYSE”) korporativ boshqaruv qoidalariga muvofiq mustaqildir, Gerbert A. Allen va Muhtor Kentdan tashqari. 38-betdagi “Direktorning mustaqilligi va tegishli shaxslarning operatsiyalari”ga qarang.</w:t>
                  </w:r>
                </w:p>
                <w:p w:rsidR="00D400A2" w:rsidRDefault="00883240">
                  <w:pPr>
                    <w:spacing w:before="87" w:line="307" w:lineRule="auto"/>
                    <w:ind w:left="206" w:right="356"/>
                    <w:rPr>
                      <w:rFonts w:ascii="Arial"/>
                      <w:sz w:val="17"/>
                    </w:rPr>
                  </w:pPr>
                  <w:r>
                    <w:rPr>
                      <w:rFonts w:ascii="Arial"/>
                      <w:color w:val="231F20"/>
                      <w:w w:val="110"/>
                      <w:sz w:val="17"/>
                    </w:rPr>
                    <w:t>Direktor nomzodlarining har biri hozirda Kengashda ishlaydi va aktsiyadorlarning 2015 yilgi yillik yig'ilishida aktsiyadorlar tomonidan saylangan. Agar saylansa, har bir direktor 2017 yilgi aktsiyadorlarning yillik yig'ilishigacha va uning vorisi etib kelguniga qadar o'z vazifasini bajaradi.</w:t>
                  </w:r>
                </w:p>
                <w:p w:rsidR="00D400A2" w:rsidRDefault="00883240">
                  <w:pPr>
                    <w:spacing w:line="307" w:lineRule="auto"/>
                    <w:ind w:left="206" w:right="200"/>
                    <w:rPr>
                      <w:rFonts w:ascii="Arial"/>
                      <w:sz w:val="17"/>
                    </w:rPr>
                  </w:pPr>
                  <w:r>
                    <w:rPr>
                      <w:rFonts w:ascii="Arial"/>
                      <w:color w:val="231F20"/>
                      <w:w w:val="110"/>
                      <w:sz w:val="17"/>
                    </w:rPr>
                    <w:t>saylangan va malakali. Nomzodlardan birortasi saylansa, xizmat qila olmaydi yoki xohlamaydi, deb ishonishimiz uchun hech qanday asos yo'q.</w:t>
                  </w:r>
                </w:p>
              </w:txbxContent>
            </v:textbox>
            <w10:wrap anchorx="page"/>
          </v:shape>
        </w:pict>
      </w:r>
      <w:r w:rsidR="00883240">
        <w:rPr>
          <w:rFonts w:ascii="Arial"/>
          <w:color w:val="231F20"/>
          <w:w w:val="105"/>
          <w:sz w:val="14"/>
        </w:rPr>
        <w:t>Manba: Siam tijorat banki.</w:t>
      </w:r>
    </w:p>
    <w:p w:rsidR="00D400A2" w:rsidRDefault="00D400A2">
      <w:pPr>
        <w:pStyle w:val="a3"/>
        <w:rPr>
          <w:rFonts w:ascii="Arial"/>
          <w:sz w:val="20"/>
        </w:rPr>
      </w:pPr>
    </w:p>
    <w:p w:rsidR="00D400A2" w:rsidRDefault="00D400A2">
      <w:pPr>
        <w:pStyle w:val="a3"/>
        <w:spacing w:before="10"/>
        <w:rPr>
          <w:rFonts w:ascii="Arial"/>
          <w:sz w:val="16"/>
        </w:rPr>
      </w:pPr>
    </w:p>
    <w:p w:rsidR="00D400A2" w:rsidRDefault="00883240">
      <w:pPr>
        <w:spacing w:before="92"/>
        <w:ind w:left="5603"/>
        <w:rPr>
          <w:rFonts w:ascii="Arial"/>
          <w:sz w:val="14"/>
        </w:rPr>
      </w:pPr>
      <w:r>
        <w:rPr>
          <w:rFonts w:ascii="Arial"/>
          <w:color w:val="231F20"/>
          <w:w w:val="105"/>
          <w:sz w:val="14"/>
        </w:rPr>
        <w:t>Manba: Coca-Cola kompaniyasi.</w:t>
      </w:r>
    </w:p>
    <w:p w:rsidR="00D400A2" w:rsidRDefault="00D400A2">
      <w:pPr>
        <w:rPr>
          <w:rFonts w:ascii="Arial"/>
          <w:sz w:val="14"/>
        </w:rPr>
        <w:sectPr w:rsidR="00D400A2">
          <w:type w:val="continuous"/>
          <w:pgSz w:w="12590" w:h="16190"/>
          <w:pgMar w:top="1500" w:right="800" w:bottom="280" w:left="78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D400A2">
      <w:pPr>
        <w:rPr>
          <w:rFonts w:ascii="Arial"/>
          <w:sz w:val="25"/>
        </w:rPr>
        <w:sectPr w:rsidR="00D400A2">
          <w:pgSz w:w="12590" w:h="16190"/>
          <w:pgMar w:top="0" w:right="800" w:bottom="800" w:left="780" w:header="0" w:footer="602" w:gutter="0"/>
          <w:cols w:space="720"/>
        </w:sectPr>
      </w:pPr>
    </w:p>
    <w:p w:rsidR="00D400A2" w:rsidRDefault="0011555C">
      <w:pPr>
        <w:spacing w:before="101" w:line="243" w:lineRule="exact"/>
        <w:ind w:left="1190"/>
        <w:rPr>
          <w:rFonts w:ascii="Arial" w:hAnsi="Arial"/>
          <w:sz w:val="20"/>
        </w:rPr>
      </w:pPr>
      <w:r>
        <w:pict>
          <v:rect id="_x0000_s1892" style="position:absolute;left:0;text-align:left;margin-left:0;margin-top:0;width:44.5pt;height:224.5pt;z-index:-23035392;mso-position-horizontal-relative:page;mso-position-vertical-relative:page" fillcolor="#002e54" stroked="f">
            <w10:wrap anchorx="page" anchory="page"/>
          </v:rect>
        </w:pict>
      </w:r>
      <w:r>
        <w:pict>
          <v:shape id="_x0000_s1891" type="#_x0000_t202" style="position:absolute;left:0;text-align:left;margin-left:26.85pt;margin-top:43.5pt;width:33.95pt;height:149.9pt;z-index:-23034880;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r w:rsidR="00883240">
        <w:rPr>
          <w:rFonts w:ascii="Calibri" w:hAnsi="Calibri"/>
          <w:b/>
          <w:color w:val="558030"/>
          <w:w w:val="115"/>
          <w:sz w:val="20"/>
        </w:rPr>
        <w:t>2.5-misol:</w:t>
      </w:r>
      <w:r w:rsidR="00883240">
        <w:rPr>
          <w:rFonts w:ascii="Arial" w:hAnsi="Arial"/>
          <w:color w:val="231F20"/>
          <w:w w:val="115"/>
          <w:sz w:val="20"/>
        </w:rPr>
        <w:t>Direktor lavozimi - BHP Billiton</w:t>
      </w:r>
    </w:p>
    <w:p w:rsidR="00D400A2" w:rsidRDefault="00883240">
      <w:pPr>
        <w:spacing w:line="229" w:lineRule="exact"/>
        <w:ind w:left="1190"/>
        <w:rPr>
          <w:rFonts w:ascii="Arial"/>
          <w:sz w:val="20"/>
        </w:rPr>
      </w:pPr>
      <w:r>
        <w:rPr>
          <w:rFonts w:ascii="Arial"/>
          <w:color w:val="231F20"/>
          <w:w w:val="105"/>
          <w:sz w:val="20"/>
        </w:rPr>
        <w:t>Yillik hisobot 2016</w:t>
      </w:r>
    </w:p>
    <w:p w:rsidR="00D400A2" w:rsidRDefault="00D400A2">
      <w:pPr>
        <w:pStyle w:val="a3"/>
        <w:spacing w:before="2"/>
        <w:rPr>
          <w:rFonts w:ascii="Arial"/>
          <w:sz w:val="15"/>
        </w:rPr>
      </w:pPr>
    </w:p>
    <w:p w:rsidR="00D400A2" w:rsidRDefault="0011555C">
      <w:pPr>
        <w:tabs>
          <w:tab w:val="left" w:pos="1188"/>
        </w:tabs>
        <w:ind w:left="-780" w:right="-101"/>
        <w:rPr>
          <w:rFonts w:ascii="Arial"/>
          <w:sz w:val="20"/>
        </w:rPr>
      </w:pPr>
      <w:r>
        <w:rPr>
          <w:rFonts w:ascii="Arial"/>
          <w:position w:val="310"/>
          <w:sz w:val="20"/>
        </w:rPr>
      </w:r>
      <w:r>
        <w:rPr>
          <w:rFonts w:ascii="Arial"/>
          <w:position w:val="310"/>
          <w:sz w:val="20"/>
        </w:rPr>
        <w:pict>
          <v:group id="_x0000_s1889" style="width:44.55pt;height:45pt;mso-position-horizontal-relative:char;mso-position-vertical-relative:line" coordsize="891,900">
            <v:rect id="_x0000_s1890" style="position:absolute;width:891;height:900" fillcolor="#558030" stroked="f"/>
            <w10:anchorlock/>
          </v:group>
        </w:pict>
      </w:r>
      <w:r w:rsidR="00883240">
        <w:rPr>
          <w:rFonts w:ascii="Arial"/>
          <w:position w:val="310"/>
          <w:sz w:val="20"/>
        </w:rPr>
        <w:tab/>
      </w:r>
      <w:r>
        <w:rPr>
          <w:rFonts w:ascii="Arial"/>
          <w:sz w:val="20"/>
        </w:rPr>
      </w:r>
      <w:r>
        <w:rPr>
          <w:rFonts w:ascii="Arial"/>
          <w:sz w:val="20"/>
        </w:rPr>
        <w:pict>
          <v:shape id="_x0000_s3619" type="#_x0000_t202" style="width:210.5pt;height:357.85pt;mso-left-percent:-10001;mso-top-percent:-10001;mso-position-horizontal:absolute;mso-position-horizontal-relative:char;mso-position-vertical:absolute;mso-position-vertical-relative:line;mso-left-percent:-10001;mso-top-percent:-10001" filled="f" strokecolor="#bcbec0" strokeweight=".85pt">
            <v:textbox inset="0,0,0,0">
              <w:txbxContent>
                <w:p w:rsidR="00D400A2" w:rsidRDefault="00D400A2">
                  <w:pPr>
                    <w:pStyle w:val="a3"/>
                    <w:spacing w:before="9"/>
                    <w:rPr>
                      <w:rFonts w:ascii="Arial"/>
                      <w:sz w:val="16"/>
                    </w:rPr>
                  </w:pPr>
                </w:p>
                <w:p w:rsidR="00D400A2" w:rsidRDefault="00883240">
                  <w:pPr>
                    <w:ind w:left="206"/>
                    <w:rPr>
                      <w:rFonts w:ascii="Calibri"/>
                      <w:b/>
                      <w:sz w:val="17"/>
                    </w:rPr>
                  </w:pPr>
                  <w:r>
                    <w:rPr>
                      <w:rFonts w:ascii="Calibri"/>
                      <w:b/>
                      <w:color w:val="231F20"/>
                      <w:w w:val="125"/>
                      <w:sz w:val="17"/>
                    </w:rPr>
                    <w:t>MUVJAT</w:t>
                  </w:r>
                </w:p>
                <w:p w:rsidR="00D400A2" w:rsidRDefault="00883240">
                  <w:pPr>
                    <w:spacing w:before="135" w:line="307" w:lineRule="auto"/>
                    <w:ind w:left="206" w:right="346"/>
                    <w:rPr>
                      <w:rFonts w:ascii="Arial"/>
                      <w:sz w:val="17"/>
                    </w:rPr>
                  </w:pPr>
                  <w:r>
                    <w:rPr>
                      <w:rFonts w:ascii="Arial"/>
                      <w:color w:val="231F20"/>
                      <w:w w:val="110"/>
                      <w:sz w:val="17"/>
                    </w:rPr>
                    <w:t>Ko'rib chiqilayotgan yil oxiridagi ma'lumotlarga ko'ra, ikkita direktor - Jak Nasser va Jon Shubert kengashda to'qqiz yildan ortiq ishlagan. Jak Nasser 2016 yilgi AGM yig'ilishida qayta saylanish uchun nomzod bo'lib, u rasmiy ish faoliyatini baholashdan o'tdi.</w:t>
                  </w:r>
                </w:p>
                <w:p w:rsidR="00D400A2" w:rsidRDefault="00883240">
                  <w:pPr>
                    <w:spacing w:before="89" w:line="307" w:lineRule="auto"/>
                    <w:ind w:left="206" w:right="140"/>
                    <w:rPr>
                      <w:rFonts w:ascii="Arial" w:hAnsi="Arial"/>
                      <w:sz w:val="17"/>
                    </w:rPr>
                  </w:pPr>
                  <w:r>
                    <w:rPr>
                      <w:rFonts w:ascii="Arial" w:hAnsi="Arial"/>
                      <w:color w:val="231F20"/>
                      <w:w w:val="110"/>
                      <w:sz w:val="17"/>
                    </w:rPr>
                    <w:t>Janob Nosir birinchi marta 2006 yilning iyun oyida mustaqil Ijrochi bo'lmagan direktor sifatida kengashga tayinlangan. Kengash uning tajribasi va keng xalqaro tajribasi Kengashning malaka va tajriba profilini sezilarli darajada oshiradi, deb hisoblaydi. Buyuk Britaniyaning Korporativ boshqaruv kodeksiga muvofiq, janob Nosirning tayinlanish muddati Kengash tarkibini bosqichma-bosqich yangilash zarurligini hisobga olgan holda, ayniqsa, qattiq ko'rib chiqildi.</w:t>
                  </w:r>
                </w:p>
                <w:p w:rsidR="00D400A2" w:rsidRDefault="00883240">
                  <w:pPr>
                    <w:spacing w:before="89" w:line="307" w:lineRule="auto"/>
                    <w:ind w:left="206" w:right="270"/>
                    <w:rPr>
                      <w:rFonts w:ascii="Arial" w:hAnsi="Arial"/>
                      <w:sz w:val="17"/>
                    </w:rPr>
                  </w:pPr>
                  <w:r>
                    <w:rPr>
                      <w:rFonts w:ascii="Arial" w:hAnsi="Arial"/>
                      <w:color w:val="231F20"/>
                      <w:w w:val="110"/>
                      <w:sz w:val="17"/>
                    </w:rPr>
                    <w:t>Boshqaruv janob Nosserning lavozimida bo‘lishi uning Kompaniya manfaatlarini ko‘zlab harakat qilish qobiliyatiga jiddiy xalaqit berishiga ishonmaydi. Boshqaruv, u xarakter va mulohaza yuritish mustaqilligini saqlab qolgan va rahbariyat (yoki boshqalar) bilan uning mustaqil fikr yuritish yoki Kompaniya manfaatlarini ko'zlab harakat qilish qobiliyatini buzishi mumkin bo'lgan uyushmalar tuzmagan deb hisoblaydi.</w:t>
                  </w:r>
                </w:p>
              </w:txbxContent>
            </v:textbox>
            <w10:anchorlock/>
          </v:shape>
        </w:pict>
      </w:r>
    </w:p>
    <w:p w:rsidR="00D400A2" w:rsidRDefault="00883240">
      <w:pPr>
        <w:spacing w:before="54"/>
        <w:ind w:left="1210"/>
        <w:rPr>
          <w:rFonts w:ascii="Arial"/>
          <w:sz w:val="14"/>
        </w:rPr>
      </w:pPr>
      <w:r>
        <w:rPr>
          <w:rFonts w:ascii="Arial"/>
          <w:color w:val="231F20"/>
          <w:w w:val="110"/>
          <w:sz w:val="14"/>
        </w:rPr>
        <w:t>Manba: BHP Billiton.</w:t>
      </w:r>
    </w:p>
    <w:p w:rsidR="00D400A2" w:rsidRDefault="00D400A2">
      <w:pPr>
        <w:pStyle w:val="a3"/>
        <w:rPr>
          <w:rFonts w:ascii="Arial"/>
          <w:sz w:val="16"/>
        </w:rPr>
      </w:pPr>
    </w:p>
    <w:p w:rsidR="00D400A2" w:rsidRDefault="00D400A2">
      <w:pPr>
        <w:pStyle w:val="a3"/>
        <w:spacing w:before="10"/>
        <w:rPr>
          <w:rFonts w:ascii="Arial"/>
          <w:sz w:val="15"/>
        </w:rPr>
      </w:pPr>
    </w:p>
    <w:p w:rsidR="00D400A2" w:rsidRDefault="00883240">
      <w:pPr>
        <w:ind w:left="1031"/>
        <w:rPr>
          <w:rFonts w:ascii="Trebuchet MS"/>
          <w:b/>
          <w:i/>
          <w:sz w:val="18"/>
        </w:rPr>
      </w:pPr>
      <w:r>
        <w:rPr>
          <w:rFonts w:ascii="Trebuchet MS"/>
          <w:b/>
          <w:i/>
          <w:color w:val="558030"/>
          <w:sz w:val="18"/>
        </w:rPr>
        <w:t>Malakalar</w:t>
      </w:r>
    </w:p>
    <w:p w:rsidR="00D400A2" w:rsidRDefault="00883240">
      <w:pPr>
        <w:pStyle w:val="a3"/>
        <w:spacing w:before="29" w:line="268" w:lineRule="auto"/>
        <w:ind w:left="1031" w:right="-6"/>
      </w:pPr>
      <w:r>
        <w:rPr>
          <w:color w:val="231F20"/>
        </w:rPr>
        <w:t>Hisobotda har bir boshqaruv a'zosining tegishli ish tajribasi, ma'lumoti va boshqaruv kengashining boshqa lavozimlari qisqacha ko'rsatilishi kerak. Bu kengash a'zolarining, shu jumladan, ular ishlayotgan har qanday qo'mitalar uchun, ayniqsa, o'zlarining boshqaruv rollarida muhim bo'lgan ma'lumotlariga e'tibor qaratishlari kerak.</w:t>
      </w:r>
    </w:p>
    <w:p w:rsidR="00D400A2" w:rsidRDefault="00883240">
      <w:pPr>
        <w:pStyle w:val="a3"/>
        <w:spacing w:before="94" w:line="268" w:lineRule="auto"/>
        <w:ind w:left="1031" w:right="15"/>
        <w:jc w:val="both"/>
      </w:pPr>
      <w:r>
        <w:rPr>
          <w:color w:val="231F20"/>
        </w:rPr>
        <w:t>Hisobot kengash a'zolarining malakasini kengash o'z vazifalarini bajarishi uchun zarur bo'lgan ko'nikmalar bilan bog'lashi kerak, masalan, yuridik, moliyaviy, bozor va tavakkalchilik ko'nikmalari.</w:t>
      </w:r>
    </w:p>
    <w:p w:rsidR="00D400A2" w:rsidRDefault="00883240">
      <w:pPr>
        <w:pStyle w:val="a3"/>
        <w:spacing w:before="1" w:line="268" w:lineRule="auto"/>
        <w:ind w:left="1031" w:right="167"/>
        <w:jc w:val="both"/>
      </w:pPr>
      <w:r>
        <w:rPr>
          <w:color w:val="231F20"/>
        </w:rPr>
        <w:t>Shuningdek, u kompaniyaning kengroq strategiyasi va maqsadi bilan bog'lanishi kerak. Bu kabi kengash uchun amalga oshirilishi mumkin</w:t>
      </w:r>
    </w:p>
    <w:p w:rsidR="00D400A2" w:rsidRDefault="00D400A2">
      <w:pPr>
        <w:pStyle w:val="a3"/>
        <w:spacing w:before="9"/>
        <w:rPr>
          <w:sz w:val="20"/>
        </w:rPr>
      </w:pPr>
    </w:p>
    <w:p w:rsidR="00D400A2" w:rsidRDefault="0011555C">
      <w:pPr>
        <w:pStyle w:val="a3"/>
        <w:ind w:left="266" w:right="-116"/>
        <w:rPr>
          <w:sz w:val="20"/>
        </w:rPr>
      </w:pPr>
      <w:r>
        <w:rPr>
          <w:sz w:val="20"/>
        </w:rPr>
      </w:r>
      <w:r>
        <w:rPr>
          <w:sz w:val="20"/>
        </w:rPr>
        <w:pict>
          <v:shape id="_x0000_s3618" type="#_x0000_t202" style="width:256.9pt;height:108.45pt;mso-left-percent:-10001;mso-top-percent:-10001;mso-position-horizontal:absolute;mso-position-horizontal-relative:char;mso-position-vertical:absolute;mso-position-vertical-relative:line;mso-left-percent:-10001;mso-top-percent:-10001" filled="f" strokecolor="#558030" strokeweight="1pt">
            <v:textbox inset="0,0,0,0">
              <w:txbxContent>
                <w:p w:rsidR="00D400A2" w:rsidRDefault="00883240">
                  <w:pPr>
                    <w:spacing w:before="154"/>
                    <w:ind w:left="148"/>
                    <w:rPr>
                      <w:rFonts w:ascii="Calibri"/>
                      <w:b/>
                      <w:sz w:val="19"/>
                    </w:rPr>
                  </w:pPr>
                  <w:r>
                    <w:rPr>
                      <w:rFonts w:ascii="Calibri"/>
                      <w:b/>
                      <w:color w:val="558030"/>
                      <w:w w:val="125"/>
                      <w:sz w:val="19"/>
                    </w:rPr>
                    <w:t>ENG ENG TAJRIB RESURSLARI: Bino a</w:t>
                  </w:r>
                </w:p>
                <w:p w:rsidR="00D400A2" w:rsidRDefault="00883240">
                  <w:pPr>
                    <w:spacing w:before="18"/>
                    <w:ind w:left="148"/>
                    <w:rPr>
                      <w:rFonts w:ascii="Calibri"/>
                      <w:b/>
                      <w:sz w:val="19"/>
                    </w:rPr>
                  </w:pPr>
                  <w:r>
                    <w:rPr>
                      <w:rFonts w:ascii="Calibri"/>
                      <w:b/>
                      <w:color w:val="558030"/>
                      <w:w w:val="125"/>
                      <w:sz w:val="19"/>
                    </w:rPr>
                    <w:t>Strategik aktivlar kengashi</w:t>
                  </w:r>
                </w:p>
                <w:p w:rsidR="00D400A2" w:rsidRDefault="00883240">
                  <w:pPr>
                    <w:spacing w:before="108" w:line="268" w:lineRule="auto"/>
                    <w:ind w:left="148" w:right="80"/>
                    <w:rPr>
                      <w:sz w:val="19"/>
                    </w:rPr>
                  </w:pPr>
                  <w:r>
                    <w:rPr>
                      <w:b/>
                      <w:i/>
                      <w:color w:val="558030"/>
                      <w:sz w:val="19"/>
                    </w:rPr>
                    <w:t>NACD (Korporativ direktorlar milliy assotsiatsiyasi) Strategik aktivlar kengashini yaratish bo'yicha Moviy lenta komissiyasi</w:t>
                  </w:r>
                  <w:r>
                    <w:rPr>
                      <w:color w:val="231F20"/>
                      <w:sz w:val="19"/>
                    </w:rPr>
                    <w:t>kengashning malakasini oshirish va uning tashkilotning joriy va kelajakdagi ehtiyojlariga mos kelishini ta'minlash uchun doimiy takomillashtirish rejasi bo'yicha ko'rsatmalar beradi.</w:t>
                  </w:r>
                </w:p>
              </w:txbxContent>
            </v:textbox>
            <w10:anchorlock/>
          </v:shape>
        </w:pict>
      </w:r>
    </w:p>
    <w:p w:rsidR="00D400A2" w:rsidRDefault="00883240">
      <w:pPr>
        <w:pStyle w:val="a3"/>
        <w:spacing w:before="104" w:line="266" w:lineRule="auto"/>
        <w:ind w:left="172" w:right="1012"/>
      </w:pPr>
      <w:r>
        <w:br w:type="column"/>
      </w:r>
      <w:r>
        <w:rPr>
          <w:color w:val="231F20"/>
        </w:rPr>
        <w:lastRenderedPageBreak/>
        <w:t>butun, va</w:t>
      </w:r>
      <w:r>
        <w:rPr>
          <w:rFonts w:ascii="Calibri" w:hAnsi="Calibri"/>
          <w:b/>
          <w:color w:val="679539"/>
          <w:w w:val="110"/>
        </w:rPr>
        <w:t>ENG YAXSHI AMALIYOT</w:t>
      </w:r>
      <w:r>
        <w:rPr>
          <w:color w:val="558030"/>
        </w:rPr>
        <w:t>har bir kengash a'zosi uchun ham buni amalga oshirish mumkinligini taklif qiladi.</w:t>
      </w:r>
      <w:r>
        <w:rPr>
          <w:color w:val="231F20"/>
        </w:rPr>
        <w:t>Bu kengashning asosiy vazifalariga nisbatan joriy boshqaruv a'zolarining malakalari va tajribasi matritsasi sifatida taqdim etilishi mumkin.</w:t>
      </w:r>
    </w:p>
    <w:p w:rsidR="00D400A2" w:rsidRDefault="00883240">
      <w:pPr>
        <w:pStyle w:val="a3"/>
        <w:spacing w:before="92" w:line="268" w:lineRule="auto"/>
        <w:ind w:left="172" w:right="1091"/>
        <w:jc w:val="both"/>
      </w:pPr>
      <w:r>
        <w:rPr>
          <w:color w:val="231F20"/>
        </w:rPr>
        <w:t>Hisobot, shuningdek, kengash a'zolarining kasbiy o'sishi va o'qitish jarayonining bir qismi sifatida ham, doimiy ravishda ham tavsiflanishi kerak.</w:t>
      </w:r>
    </w:p>
    <w:p w:rsidR="00D400A2" w:rsidRDefault="00883240">
      <w:pPr>
        <w:pStyle w:val="a3"/>
        <w:spacing w:before="181" w:line="259" w:lineRule="auto"/>
        <w:ind w:left="172" w:right="1398"/>
      </w:pPr>
      <w:r>
        <w:rPr>
          <w:rFonts w:ascii="Calibri" w:hAnsi="Calibri"/>
          <w:b/>
          <w:color w:val="679539"/>
          <w:w w:val="110"/>
        </w:rPr>
        <w:t>ENG YAXSHI AMALIYOT</w:t>
      </w:r>
      <w:r>
        <w:rPr>
          <w:color w:val="679539"/>
          <w:w w:val="110"/>
        </w:rPr>
        <w:t>(va “strategik” tushunchasi</w:t>
      </w:r>
      <w:r>
        <w:rPr>
          <w:color w:val="679539"/>
        </w:rPr>
        <w:t>gic-asset board") kompaniyalarning mavjudligini taklif qiladi</w:t>
      </w:r>
    </w:p>
    <w:p w:rsidR="00D400A2" w:rsidRDefault="00883240">
      <w:pPr>
        <w:pStyle w:val="a3"/>
        <w:spacing w:before="9" w:line="268" w:lineRule="auto"/>
        <w:ind w:left="172" w:right="973"/>
      </w:pPr>
      <w:r>
        <w:rPr>
          <w:color w:val="679539"/>
        </w:rPr>
        <w:t>Kengash tarkibi va malakasi kompaniya strategiyasi va direktorlarning talab qilinadigan malakasiga mos kelishini ta'minlaydigan uzoq muddatli boshqaruv rejasini ishlab chiqish.</w:t>
      </w:r>
    </w:p>
    <w:p w:rsidR="00D400A2" w:rsidRDefault="00883240">
      <w:pPr>
        <w:pStyle w:val="a3"/>
        <w:spacing w:before="183" w:line="268" w:lineRule="auto"/>
        <w:ind w:left="172" w:right="960"/>
      </w:pPr>
      <w:r>
        <w:rPr>
          <w:b/>
          <w:color w:val="231F20"/>
          <w:w w:val="95"/>
        </w:rPr>
        <w:t>Barqarorlik ekspertizasi:</w:t>
      </w:r>
      <w:r>
        <w:rPr>
          <w:color w:val="231F20"/>
          <w:w w:val="95"/>
        </w:rPr>
        <w:t>Yaxshi xalqaro amaliyot</w:t>
      </w:r>
      <w:r>
        <w:rPr>
          <w:color w:val="231F20"/>
        </w:rPr>
        <w:t>(3-darajali matritsa) kengash yig'ilishlarining muntazam kun tartibining bir qismi sifatida atrof-muhit va ijtimoiy masalalarni nazorat qilishni taklif qiladi va u E&amp;S siyosati va strategiyasini tasdiqlashi va ish faoliyatini muntazam ravishda ko'rib chiqishi kerak. Kengash shuningdek, asosiy manfaatdor tomonlar bilan muloqotni nazorat qilishi va samarali muloqotni ta'minlashi kerak. Bu shuni anglatadiki, kengash E&amp;S boshqaruv tizimlarini baholash va ESG xatarlarini tushunish uchun zarur bo'lgan tajribaga ega bo'lishi kerak.</w:t>
      </w:r>
    </w:p>
    <w:p w:rsidR="00D400A2" w:rsidRDefault="00883240">
      <w:pPr>
        <w:pStyle w:val="a3"/>
        <w:spacing w:before="95" w:line="268" w:lineRule="auto"/>
        <w:ind w:left="172" w:right="1131"/>
      </w:pPr>
      <w:r>
        <w:rPr>
          <w:color w:val="231F20"/>
        </w:rPr>
        <w:t>Hisobotda kengashning barqarorlik masalalari bo'yicha tajribasi va kengash a'zolari sanoat sektori kabi ESG masalalari bo'yicha treningdan o'tish-olmasligini tasvirlashi kerak. O'rta darajadagi amaliyotlar (matritsaning 2-darajasi) kengashga umumiy E&amp;S xavf masalalari bo'yicha o'qitilishini taklif qiladi. E&amp;S xatarlariga ko‘proq moyil bo‘lgan sohalarda (masalan, neft, gaz, tog‘-kon sanoati, og‘ir sanoat, kimyo ishlab chiqaruvchilari va yirik qishloq xo‘jaligi mahsulotlarini ishlab chiqarish yoki qayta ishlash) yaxshi xalqaro amaliyotlar shuni ko‘rsatadiki, kamida bitta boshqaruv direktori malakali mutaxassis bo‘lishi kerak. E&amp;S xatarlarini chuqur bilish.</w:t>
      </w:r>
    </w:p>
    <w:p w:rsidR="00D400A2" w:rsidRDefault="00883240">
      <w:pPr>
        <w:pStyle w:val="a3"/>
        <w:spacing w:before="96" w:line="268" w:lineRule="auto"/>
        <w:ind w:left="172" w:right="973"/>
      </w:pPr>
      <w:r>
        <w:rPr>
          <w:color w:val="231F20"/>
        </w:rPr>
        <w:t>2.6-misolda AQSh sug'urta kompaniyasi Prudential boshqaruv kengashi a'zolarining malakasi va tajribasi va ular direktorlar kengashining asosiy ko'nikmalariga, jumladan, ESG masalalari bo'yicha tajribaga qanday mos kelishi haqida batafsil ma'lumot berilgan.</w:t>
      </w:r>
    </w:p>
    <w:p w:rsidR="00D400A2" w:rsidRDefault="00883240">
      <w:pPr>
        <w:spacing w:before="181"/>
        <w:ind w:left="172"/>
        <w:rPr>
          <w:rFonts w:ascii="Calibri"/>
          <w:b/>
          <w:i/>
          <w:sz w:val="18"/>
        </w:rPr>
      </w:pPr>
      <w:r>
        <w:rPr>
          <w:rFonts w:ascii="Calibri"/>
          <w:b/>
          <w:i/>
          <w:color w:val="558030"/>
          <w:w w:val="105"/>
          <w:sz w:val="18"/>
        </w:rPr>
        <w:t>Mustaqillik</w:t>
      </w:r>
    </w:p>
    <w:p w:rsidR="00D400A2" w:rsidRDefault="00883240">
      <w:pPr>
        <w:pStyle w:val="a3"/>
        <w:spacing w:before="21" w:line="268" w:lineRule="auto"/>
        <w:ind w:left="172" w:right="1140"/>
        <w:jc w:val="both"/>
      </w:pPr>
      <w:r>
        <w:rPr>
          <w:color w:val="231F20"/>
        </w:rPr>
        <w:t xml:space="preserve">Hisobotda direktorlarning har xil turlari va kengash a'zoligiga nisbatan mustaqillik darajalari </w:t>
      </w:r>
      <w:r>
        <w:rPr>
          <w:color w:val="231F20"/>
        </w:rPr>
        <w:t>aniq belgilanishi kerak. U quyidagilarni aniqlashi kerak:</w:t>
      </w:r>
    </w:p>
    <w:p w:rsidR="00D400A2" w:rsidRDefault="00883240" w:rsidP="00883240">
      <w:pPr>
        <w:pStyle w:val="a7"/>
        <w:numPr>
          <w:ilvl w:val="0"/>
          <w:numId w:val="34"/>
        </w:numPr>
        <w:tabs>
          <w:tab w:val="left" w:pos="713"/>
        </w:tabs>
        <w:spacing w:before="100" w:line="256" w:lineRule="auto"/>
        <w:ind w:right="1016"/>
        <w:rPr>
          <w:sz w:val="19"/>
        </w:rPr>
      </w:pPr>
      <w:r>
        <w:rPr>
          <w:rFonts w:ascii="Book Antiqua" w:hAnsi="Book Antiqua"/>
          <w:i/>
          <w:color w:val="231F20"/>
          <w:spacing w:val="-3"/>
          <w:w w:val="105"/>
          <w:sz w:val="19"/>
        </w:rPr>
        <w:t>Ijrochi</w:t>
      </w:r>
      <w:r>
        <w:rPr>
          <w:rFonts w:ascii="Book Antiqua" w:hAnsi="Book Antiqua"/>
          <w:i/>
          <w:color w:val="231F20"/>
          <w:w w:val="105"/>
          <w:sz w:val="19"/>
        </w:rPr>
        <w:t>kengash a'zolari:</w:t>
      </w:r>
      <w:r>
        <w:rPr>
          <w:color w:val="231F20"/>
          <w:w w:val="105"/>
          <w:sz w:val="19"/>
        </w:rPr>
        <w:t>to'liq vaqtli (odatda C darajasida) lavozimlarga ega bo'lgan boshqaruv kengashi a'zolari;</w:t>
      </w:r>
    </w:p>
    <w:p w:rsidR="00D400A2" w:rsidRDefault="00883240" w:rsidP="00883240">
      <w:pPr>
        <w:pStyle w:val="a7"/>
        <w:numPr>
          <w:ilvl w:val="0"/>
          <w:numId w:val="34"/>
        </w:numPr>
        <w:tabs>
          <w:tab w:val="left" w:pos="713"/>
        </w:tabs>
        <w:spacing w:before="109" w:line="264" w:lineRule="auto"/>
        <w:ind w:right="1035"/>
        <w:rPr>
          <w:sz w:val="19"/>
        </w:rPr>
      </w:pPr>
      <w:r>
        <w:rPr>
          <w:rFonts w:ascii="Book Antiqua" w:hAnsi="Book Antiqua"/>
          <w:i/>
          <w:color w:val="231F20"/>
          <w:sz w:val="19"/>
        </w:rPr>
        <w:t>Boshqaruv kengashining mustaqil bo'lmagan a'zolari:</w:t>
      </w:r>
      <w:r>
        <w:rPr>
          <w:color w:val="231F20"/>
          <w:sz w:val="19"/>
        </w:rPr>
        <w:t>kompaniyada to'liq ishlamaydigan, lekin boshqaruv kengashi a'zolari, yirik aktsiyadorlar yoki yuqori rahbariyat yoki kompaniya yetkazib beruvchilari yoki mijozlari bilan mulkchilik yoki oilaviy munosabatlar orqali u bilan boshqa muhim aloqaga ega bo'lgan boshqaruv a'zolari;</w:t>
      </w:r>
    </w:p>
    <w:p w:rsidR="00D400A2" w:rsidRDefault="00D400A2">
      <w:pPr>
        <w:spacing w:line="264" w:lineRule="auto"/>
        <w:rPr>
          <w:sz w:val="19"/>
        </w:rPr>
        <w:sectPr w:rsidR="00D400A2">
          <w:type w:val="continuous"/>
          <w:pgSz w:w="12590" w:h="16190"/>
          <w:pgMar w:top="1500" w:right="800" w:bottom="280" w:left="780" w:header="720" w:footer="720" w:gutter="0"/>
          <w:cols w:num="2" w:space="720" w:equalWidth="0">
            <w:col w:w="5388" w:space="40"/>
            <w:col w:w="5582"/>
          </w:cols>
        </w:sectPr>
      </w:pPr>
    </w:p>
    <w:p w:rsidR="00D400A2" w:rsidRDefault="00D400A2">
      <w:pPr>
        <w:pStyle w:val="a3"/>
        <w:rPr>
          <w:sz w:val="20"/>
        </w:rPr>
      </w:pPr>
    </w:p>
    <w:p w:rsidR="00D400A2" w:rsidRDefault="00D400A2">
      <w:pPr>
        <w:pStyle w:val="a3"/>
        <w:rPr>
          <w:sz w:val="20"/>
        </w:rPr>
      </w:pPr>
    </w:p>
    <w:p w:rsidR="00D400A2" w:rsidRDefault="00D400A2">
      <w:pPr>
        <w:pStyle w:val="a3"/>
        <w:spacing w:before="11"/>
        <w:rPr>
          <w:sz w:val="23"/>
        </w:rPr>
      </w:pPr>
    </w:p>
    <w:p w:rsidR="00D400A2" w:rsidRDefault="00883240">
      <w:pPr>
        <w:spacing w:before="101"/>
        <w:ind w:left="1550"/>
        <w:rPr>
          <w:rFonts w:ascii="Arial" w:hAnsi="Arial"/>
          <w:sz w:val="20"/>
        </w:rPr>
      </w:pPr>
      <w:r>
        <w:rPr>
          <w:rFonts w:ascii="Calibri" w:hAnsi="Calibri"/>
          <w:b/>
          <w:color w:val="558030"/>
          <w:w w:val="110"/>
          <w:sz w:val="20"/>
        </w:rPr>
        <w:t>2.6-misol:</w:t>
      </w:r>
      <w:r>
        <w:rPr>
          <w:rFonts w:ascii="Arial" w:hAnsi="Arial"/>
          <w:color w:val="231F20"/>
          <w:w w:val="110"/>
          <w:sz w:val="20"/>
        </w:rPr>
        <w:t>Direktorning malakasi - 2016 yilgi ishonchli proksi bayonoti</w:t>
      </w:r>
    </w:p>
    <w:p w:rsidR="00D400A2" w:rsidRDefault="0011555C">
      <w:pPr>
        <w:pStyle w:val="a3"/>
        <w:spacing w:before="1"/>
        <w:rPr>
          <w:rFonts w:ascii="Arial"/>
          <w:sz w:val="10"/>
        </w:rPr>
      </w:pPr>
      <w:r>
        <w:pict>
          <v:group id="_x0000_s1884" style="position:absolute;margin-left:116.5pt;margin-top:7.75pt;width:396pt;height:481.45pt;z-index:-15561728;mso-wrap-distance-left:0;mso-wrap-distance-right:0;mso-position-horizontal-relative:page" coordorigin="2330,155" coordsize="7920,9629">
            <v:shape id="_x0000_s1886" type="#_x0000_t75" style="position:absolute;left:2335;top:160;width:7910;height:9619">
              <v:imagedata r:id="rId133" o:title=""/>
            </v:shape>
            <v:rect id="_x0000_s1885" style="position:absolute;left:2335;top:160;width:7910;height:9619" filled="f" strokecolor="#231f20" strokeweight=".5pt"/>
            <w10:wrap type="topAndBottom" anchorx="page"/>
          </v:group>
        </w:pict>
      </w:r>
    </w:p>
    <w:p w:rsidR="00D400A2" w:rsidRDefault="00883240">
      <w:pPr>
        <w:spacing w:before="31"/>
        <w:ind w:left="1542"/>
        <w:rPr>
          <w:rFonts w:ascii="Arial"/>
          <w:sz w:val="14"/>
        </w:rPr>
      </w:pPr>
      <w:r>
        <w:rPr>
          <w:rFonts w:ascii="Arial"/>
          <w:color w:val="231F20"/>
          <w:w w:val="110"/>
          <w:sz w:val="14"/>
        </w:rPr>
        <w:t>Manba: Prudential.</w:t>
      </w:r>
    </w:p>
    <w:p w:rsidR="00D400A2" w:rsidRDefault="00D400A2">
      <w:pPr>
        <w:pStyle w:val="a3"/>
        <w:rPr>
          <w:rFonts w:ascii="Arial"/>
          <w:sz w:val="20"/>
        </w:rPr>
      </w:pPr>
    </w:p>
    <w:p w:rsidR="00D400A2" w:rsidRDefault="00D400A2">
      <w:pPr>
        <w:rPr>
          <w:rFonts w:ascii="Arial"/>
          <w:sz w:val="20"/>
        </w:rPr>
        <w:sectPr w:rsidR="00D400A2">
          <w:pgSz w:w="12590" w:h="16190"/>
          <w:pgMar w:top="0" w:right="800" w:bottom="800" w:left="780" w:header="0" w:footer="596" w:gutter="0"/>
          <w:cols w:space="720"/>
        </w:sectPr>
      </w:pPr>
    </w:p>
    <w:p w:rsidR="00D400A2" w:rsidRDefault="0011555C">
      <w:pPr>
        <w:pStyle w:val="a3"/>
        <w:spacing w:before="5"/>
        <w:rPr>
          <w:rFonts w:ascii="Arial"/>
        </w:rPr>
      </w:pPr>
      <w:r>
        <w:pict>
          <v:rect id="_x0000_s1883" style="position:absolute;margin-left:584.5pt;margin-top:0;width:44.5pt;height:224.5pt;z-index:15896064;mso-position-horizontal-relative:page;mso-position-vertical-relative:page" fillcolor="#002e54" stroked="f">
            <w10:wrap anchorx="page" anchory="page"/>
          </v:rect>
        </w:pict>
      </w:r>
      <w:r>
        <w:pict>
          <v:rect id="_x0000_s1882" style="position:absolute;margin-left:584.5pt;margin-top:233.5pt;width:44pt;height:45pt;z-index:15896576;mso-position-horizontal-relative:page;mso-position-vertical-relative:page" fillcolor="#558030" stroked="f">
            <w10:wrap anchorx="page" anchory="page"/>
          </v:rect>
        </w:pict>
      </w:r>
      <w:r>
        <w:pict>
          <v:shape id="_x0000_s1881" type="#_x0000_t202" style="position:absolute;margin-left:568.25pt;margin-top:43.5pt;width:34.75pt;height:149.9pt;z-index:15897088;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p>
    <w:p w:rsidR="00D400A2" w:rsidRDefault="00883240" w:rsidP="00883240">
      <w:pPr>
        <w:pStyle w:val="a7"/>
        <w:numPr>
          <w:ilvl w:val="1"/>
          <w:numId w:val="34"/>
        </w:numPr>
        <w:tabs>
          <w:tab w:val="left" w:pos="1558"/>
        </w:tabs>
        <w:spacing w:line="266" w:lineRule="auto"/>
        <w:rPr>
          <w:sz w:val="19"/>
        </w:rPr>
      </w:pPr>
      <w:r>
        <w:rPr>
          <w:rFonts w:ascii="Book Antiqua" w:hAnsi="Book Antiqua"/>
          <w:i/>
          <w:color w:val="231F20"/>
          <w:sz w:val="19"/>
        </w:rPr>
        <w:t>Boshqaruv kengashining mustaqil a'zolari:</w:t>
      </w:r>
      <w:r>
        <w:rPr>
          <w:color w:val="231F20"/>
          <w:sz w:val="19"/>
        </w:rPr>
        <w:t>asosiy aktsiyadorlar bo'lmagan va kompaniyada boshqacha tarzda ishlamaydigan yoki kompaniya qarorlariga sezilarli ta'sir ko'rsatadigan rasmiy yoki norasmiy aloqalari yoki biznes aloqalariga ega bo'lgan va shuning uchun boshqaruv va nazorat qiluvchi yoki yirik aktsiyadorlardan mustaqil bo'lgan boshqaruv kengashi a'zolari.</w:t>
      </w:r>
    </w:p>
    <w:p w:rsidR="00D400A2" w:rsidRDefault="00883240">
      <w:pPr>
        <w:pStyle w:val="a3"/>
        <w:spacing w:before="99" w:line="268" w:lineRule="auto"/>
        <w:ind w:left="1017" w:right="248"/>
      </w:pPr>
      <w:r>
        <w:rPr>
          <w:color w:val="231F20"/>
        </w:rPr>
        <w:t>Kompaniyalar kengashining kamida uchdan bir qismi mustaqil direktorlardan iborat bo'lishi yaxshi amaliyot hisoblanadi (3-darajali matritsa) va kompaniyalar</w:t>
      </w:r>
    </w:p>
    <w:p w:rsidR="00D400A2" w:rsidRDefault="00883240">
      <w:pPr>
        <w:pStyle w:val="a3"/>
        <w:spacing w:before="2" w:line="268" w:lineRule="auto"/>
        <w:ind w:left="1017" w:right="132"/>
      </w:pPr>
      <w:r>
        <w:rPr>
          <w:color w:val="231F20"/>
        </w:rPr>
        <w:t xml:space="preserve">Boshqaruv a'zolarining ko'pchiligi mustaqil direktorlar bo'lishi uchun harakat qilishga undaydi. </w:t>
      </w:r>
      <w:r>
        <w:rPr>
          <w:color w:val="231F20"/>
        </w:rPr>
        <w:t>Hech bo'lmaganda,</w:t>
      </w:r>
    </w:p>
    <w:p w:rsidR="00D400A2" w:rsidRDefault="00883240">
      <w:pPr>
        <w:pStyle w:val="a3"/>
        <w:spacing w:before="9"/>
      </w:pPr>
      <w:r>
        <w:br w:type="column"/>
      </w:r>
    </w:p>
    <w:p w:rsidR="00D400A2" w:rsidRDefault="00883240">
      <w:pPr>
        <w:pStyle w:val="a3"/>
        <w:spacing w:line="268" w:lineRule="auto"/>
        <w:ind w:left="171" w:right="993"/>
      </w:pPr>
      <w:r>
        <w:rPr>
          <w:color w:val="231F20"/>
        </w:rPr>
        <w:t>boshqaruv kengashi mahalliy qonunlar, qoidalar yoki kodekslarga muvofiq mustaqil direktorlar darajasiga ega bo'lishi kerak.</w:t>
      </w:r>
    </w:p>
    <w:p w:rsidR="00D400A2" w:rsidRDefault="00883240">
      <w:pPr>
        <w:pStyle w:val="a3"/>
        <w:spacing w:before="91" w:line="268" w:lineRule="auto"/>
        <w:ind w:left="171" w:right="993"/>
      </w:pPr>
      <w:r>
        <w:rPr>
          <w:color w:val="231F20"/>
        </w:rPr>
        <w:t>Yaxshi xalqaro amaliyot (Matritsaning 3-darajasi) mustaqil direktorlar kengashining boshqa aʼzolaridan kamida yiliga bir marta alohida yigʻilishlarini tavsiya qiladi.</w:t>
      </w:r>
    </w:p>
    <w:p w:rsidR="00D400A2" w:rsidRDefault="00883240">
      <w:pPr>
        <w:pStyle w:val="a3"/>
        <w:spacing w:before="92" w:line="268" w:lineRule="auto"/>
        <w:ind w:left="171" w:right="1043"/>
      </w:pPr>
      <w:r>
        <w:rPr>
          <w:color w:val="231F20"/>
        </w:rPr>
        <w:t>Keyingi sahifadagi 2.7-misol Meksikaning tog'-kon kompaniyasi Fresnillo uchun mustaqil va mustaqil bo'lmagan direktorlarning taqsimotini taqdim etadi.</w:t>
      </w:r>
    </w:p>
    <w:p w:rsidR="00D400A2" w:rsidRDefault="00883240">
      <w:pPr>
        <w:pStyle w:val="a3"/>
        <w:spacing w:before="91" w:line="268" w:lineRule="auto"/>
        <w:ind w:left="171" w:right="993"/>
      </w:pPr>
      <w:r>
        <w:rPr>
          <w:color w:val="231F20"/>
        </w:rPr>
        <w:t>Hisobotda kompaniya va mustaqil bo'lmagan boshqaruv a'zolari o'rtasidagi aloqalar aniq ko'rsatilishi va nima uchun mustaqil a'zo shunday deb hisoblanishi qisqacha ko'rsatilishi kerak. Ba'zan ko'proq asoslash kerak bo'lishi mumkin</w:t>
      </w:r>
    </w:p>
    <w:p w:rsidR="00D400A2" w:rsidRDefault="00D400A2">
      <w:pPr>
        <w:spacing w:line="268" w:lineRule="auto"/>
        <w:sectPr w:rsidR="00D400A2">
          <w:type w:val="continuous"/>
          <w:pgSz w:w="12590" w:h="16190"/>
          <w:pgMar w:top="1500" w:right="800" w:bottom="280" w:left="780" w:header="720" w:footer="720" w:gutter="0"/>
          <w:cols w:num="2" w:space="720" w:equalWidth="0">
            <w:col w:w="5389" w:space="40"/>
            <w:col w:w="5581"/>
          </w:cols>
        </w:sectPr>
      </w:pPr>
    </w:p>
    <w:p w:rsidR="00D400A2" w:rsidRDefault="00D400A2">
      <w:pPr>
        <w:pStyle w:val="a3"/>
        <w:rPr>
          <w:sz w:val="20"/>
        </w:rPr>
      </w:pPr>
    </w:p>
    <w:p w:rsidR="00D400A2" w:rsidRDefault="00D400A2">
      <w:pPr>
        <w:pStyle w:val="a3"/>
        <w:rPr>
          <w:sz w:val="20"/>
        </w:rPr>
      </w:pPr>
    </w:p>
    <w:p w:rsidR="00D400A2" w:rsidRDefault="00D400A2">
      <w:pPr>
        <w:pStyle w:val="a3"/>
        <w:spacing w:before="11"/>
        <w:rPr>
          <w:sz w:val="23"/>
        </w:rPr>
      </w:pPr>
    </w:p>
    <w:p w:rsidR="00D400A2" w:rsidRDefault="00883240">
      <w:pPr>
        <w:spacing w:before="101"/>
        <w:ind w:left="1161"/>
        <w:rPr>
          <w:rFonts w:ascii="Arial" w:hAnsi="Arial"/>
          <w:sz w:val="20"/>
        </w:rPr>
      </w:pPr>
      <w:r>
        <w:rPr>
          <w:rFonts w:ascii="Calibri" w:hAnsi="Calibri"/>
          <w:b/>
          <w:color w:val="558030"/>
          <w:w w:val="110"/>
          <w:sz w:val="20"/>
        </w:rPr>
        <w:t>2.7-misol:</w:t>
      </w:r>
      <w:r>
        <w:rPr>
          <w:rFonts w:ascii="Arial" w:hAnsi="Arial"/>
          <w:color w:val="231F20"/>
          <w:w w:val="110"/>
          <w:sz w:val="20"/>
        </w:rPr>
        <w:t>Kengash tarkibi va mustaqilligi - Fresnillo 2015 yillik hisoboti</w:t>
      </w:r>
    </w:p>
    <w:p w:rsidR="00D400A2" w:rsidRDefault="00D400A2">
      <w:pPr>
        <w:pStyle w:val="a3"/>
        <w:spacing w:before="11"/>
        <w:rPr>
          <w:rFonts w:ascii="Arial"/>
          <w:sz w:val="14"/>
        </w:rPr>
      </w:pPr>
    </w:p>
    <w:p w:rsidR="00D400A2" w:rsidRDefault="0011555C">
      <w:pPr>
        <w:tabs>
          <w:tab w:val="left" w:pos="1182"/>
        </w:tabs>
        <w:ind w:left="-780"/>
        <w:rPr>
          <w:rFonts w:ascii="Arial"/>
          <w:sz w:val="20"/>
        </w:rPr>
      </w:pPr>
      <w:r>
        <w:rPr>
          <w:rFonts w:ascii="Arial"/>
          <w:position w:val="22"/>
          <w:sz w:val="20"/>
        </w:rPr>
      </w:r>
      <w:r>
        <w:rPr>
          <w:rFonts w:ascii="Arial"/>
          <w:position w:val="22"/>
          <w:sz w:val="20"/>
        </w:rPr>
        <w:pict>
          <v:group id="_x0000_s1879" style="width:44.55pt;height:45pt;mso-position-horizontal-relative:char;mso-position-vertical-relative:line" coordsize="891,900">
            <v:rect id="_x0000_s1880" style="position:absolute;width:891;height:900" fillcolor="#558030" stroked="f"/>
            <w10:anchorlock/>
          </v:group>
        </w:pict>
      </w:r>
      <w:r w:rsidR="00883240">
        <w:rPr>
          <w:rFonts w:ascii="Arial"/>
          <w:position w:val="22"/>
          <w:sz w:val="20"/>
        </w:rPr>
        <w:tab/>
      </w:r>
      <w:r>
        <w:rPr>
          <w:rFonts w:ascii="Arial"/>
          <w:sz w:val="20"/>
        </w:rPr>
      </w:r>
      <w:r>
        <w:rPr>
          <w:rFonts w:ascii="Arial"/>
          <w:sz w:val="20"/>
        </w:rPr>
        <w:pict>
          <v:group id="_x0000_s1859" style="width:434.2pt;height:226.1pt;mso-position-horizontal-relative:char;mso-position-vertical-relative:line" coordsize="8684,4522">
            <v:rect id="_x0000_s1878" style="position:absolute;left:8;top:8;width:8667;height:4505" filled="f" strokecolor="#bcbec0" strokeweight=".85pt"/>
            <v:line id="_x0000_s1877" style="position:absolute" from="222,2524" to="8418,2524" strokecolor="#231f20" strokeweight=".85pt"/>
            <v:line id="_x0000_s1876" style="position:absolute" from="222,2886" to="8418,2886" strokecolor="#231f20" strokeweight=".85pt"/>
            <v:line id="_x0000_s1875" style="position:absolute" from="222,4126" to="8418,4126" strokecolor="#231f20" strokeweight=".85pt"/>
            <v:line id="_x0000_s1874" style="position:absolute" from="222,3472" to="8418,3472" strokecolor="#231f20" strokeweight=".85pt"/>
            <v:line id="_x0000_s1873" style="position:absolute" from="222,2104" to="8418,2104" strokecolor="#231f20" strokeweight=".85pt"/>
            <v:shape id="_x0000_s1872" type="#_x0000_t202" style="position:absolute;left:223;top:102;width:8170;height:703" filled="f" stroked="f">
              <v:textbox inset="0,0,0,0">
                <w:txbxContent>
                  <w:p w:rsidR="00D400A2" w:rsidRDefault="00883240">
                    <w:pPr>
                      <w:rPr>
                        <w:rFonts w:ascii="Calibri"/>
                        <w:b/>
                        <w:sz w:val="17"/>
                      </w:rPr>
                    </w:pPr>
                    <w:r>
                      <w:rPr>
                        <w:rFonts w:ascii="Calibri"/>
                        <w:b/>
                        <w:color w:val="231F20"/>
                        <w:w w:val="125"/>
                        <w:sz w:val="17"/>
                      </w:rPr>
                      <w:t>Kengash tarkibi va mustaqilligi</w:t>
                    </w:r>
                  </w:p>
                  <w:p w:rsidR="00D400A2" w:rsidRDefault="00883240">
                    <w:pPr>
                      <w:spacing w:line="250" w:lineRule="exact"/>
                      <w:ind w:right="18"/>
                      <w:rPr>
                        <w:rFonts w:ascii="Arial"/>
                        <w:sz w:val="17"/>
                      </w:rPr>
                    </w:pPr>
                    <w:r>
                      <w:rPr>
                        <w:rFonts w:ascii="Arial"/>
                        <w:color w:val="231F20"/>
                        <w:w w:val="110"/>
                        <w:sz w:val="17"/>
                      </w:rPr>
                      <w:t>Kengash quyidagi diagrammada ko'rsatilganidek, mustaqil deb hisoblangan olti nafar Ijrochi bo'lmagan Direktorlardan va mustaqil bo'lmagan deb hisoblangan olti nafar Ijrochi bo'lmagan Direktorlardan iborat.</w:t>
                    </w:r>
                  </w:p>
                </w:txbxContent>
              </v:textbox>
            </v:shape>
            <v:shape id="_x0000_s1871" type="#_x0000_t202" style="position:absolute;left:223;top:1002;width:3386;height:1023" filled="f" stroked="f">
              <v:textbox inset="0,0,0,0">
                <w:txbxContent>
                  <w:p w:rsidR="00D400A2" w:rsidRDefault="00883240">
                    <w:pPr>
                      <w:rPr>
                        <w:rFonts w:ascii="Calibri"/>
                        <w:b/>
                        <w:sz w:val="17"/>
                      </w:rPr>
                    </w:pPr>
                    <w:r>
                      <w:rPr>
                        <w:rFonts w:ascii="Calibri"/>
                        <w:b/>
                        <w:color w:val="231F20"/>
                        <w:w w:val="125"/>
                        <w:sz w:val="17"/>
                      </w:rPr>
                      <w:t>MUSTAQIL EMAS</w:t>
                    </w:r>
                  </w:p>
                  <w:p w:rsidR="00D400A2" w:rsidRDefault="00883240">
                    <w:pPr>
                      <w:spacing w:before="175"/>
                      <w:rPr>
                        <w:rFonts w:ascii="Arial" w:hAnsi="Arial"/>
                        <w:sz w:val="17"/>
                      </w:rPr>
                    </w:pPr>
                    <w:r>
                      <w:rPr>
                        <w:rFonts w:ascii="Arial" w:hAnsi="Arial"/>
                        <w:color w:val="231F20"/>
                        <w:w w:val="110"/>
                        <w:sz w:val="17"/>
                      </w:rPr>
                      <w:t>Alberto Baileres</w:t>
                    </w:r>
                  </w:p>
                  <w:p w:rsidR="00D400A2" w:rsidRDefault="00883240">
                    <w:pPr>
                      <w:spacing w:before="20" w:line="271" w:lineRule="auto"/>
                      <w:rPr>
                        <w:rFonts w:ascii="Arial"/>
                        <w:sz w:val="17"/>
                      </w:rPr>
                    </w:pPr>
                    <w:r>
                      <w:rPr>
                        <w:rFonts w:ascii="Arial"/>
                        <w:color w:val="231F20"/>
                        <w:w w:val="110"/>
                        <w:sz w:val="17"/>
                      </w:rPr>
                      <w:t>(Nomzodlar qo'mitasi raisi va raisi)</w:t>
                    </w:r>
                  </w:p>
                </w:txbxContent>
              </v:textbox>
            </v:shape>
            <v:shape id="_x0000_s1870" type="#_x0000_t202" style="position:absolute;left:4511;top:1002;width:3207;height:1023" filled="f" stroked="f">
              <v:textbox inset="0,0,0,0">
                <w:txbxContent>
                  <w:p w:rsidR="00D400A2" w:rsidRDefault="00883240">
                    <w:pPr>
                      <w:rPr>
                        <w:rFonts w:ascii="Calibri"/>
                        <w:b/>
                        <w:sz w:val="17"/>
                      </w:rPr>
                    </w:pPr>
                    <w:r>
                      <w:rPr>
                        <w:rFonts w:ascii="Calibri"/>
                        <w:b/>
                        <w:color w:val="231F20"/>
                        <w:w w:val="125"/>
                        <w:sz w:val="17"/>
                      </w:rPr>
                      <w:t>MUSTAQIL</w:t>
                    </w:r>
                  </w:p>
                  <w:p w:rsidR="00D400A2" w:rsidRDefault="00883240">
                    <w:pPr>
                      <w:spacing w:before="175"/>
                      <w:rPr>
                        <w:rFonts w:ascii="Arial"/>
                        <w:sz w:val="17"/>
                      </w:rPr>
                    </w:pPr>
                    <w:r>
                      <w:rPr>
                        <w:rFonts w:ascii="Arial"/>
                        <w:color w:val="231F20"/>
                        <w:w w:val="110"/>
                        <w:sz w:val="17"/>
                      </w:rPr>
                      <w:t>Gay Uilson</w:t>
                    </w:r>
                  </w:p>
                  <w:p w:rsidR="00D400A2" w:rsidRDefault="00883240">
                    <w:pPr>
                      <w:spacing w:before="20" w:line="271" w:lineRule="auto"/>
                      <w:ind w:right="18"/>
                      <w:rPr>
                        <w:rFonts w:ascii="Arial"/>
                        <w:sz w:val="17"/>
                      </w:rPr>
                    </w:pPr>
                    <w:r>
                      <w:rPr>
                        <w:rFonts w:ascii="Arial"/>
                        <w:color w:val="231F20"/>
                        <w:w w:val="110"/>
                        <w:sz w:val="17"/>
                      </w:rPr>
                      <w:t>(katta mustaqil direktor va taftish komissiyasi raisi)</w:t>
                    </w:r>
                  </w:p>
                </w:txbxContent>
              </v:textbox>
            </v:shape>
            <v:shape id="_x0000_s1869" type="#_x0000_t202" style="position:absolute;left:223;top:2215;width:1537;height:191" filled="f" stroked="f">
              <v:textbox inset="0,0,0,0">
                <w:txbxContent>
                  <w:p w:rsidR="00D400A2" w:rsidRDefault="00883240">
                    <w:pPr>
                      <w:spacing w:line="185" w:lineRule="exact"/>
                      <w:rPr>
                        <w:rFonts w:ascii="Arial" w:hAnsi="Arial"/>
                        <w:sz w:val="17"/>
                      </w:rPr>
                    </w:pPr>
                    <w:r>
                      <w:rPr>
                        <w:rFonts w:ascii="Arial" w:hAnsi="Arial"/>
                        <w:color w:val="231F20"/>
                        <w:w w:val="110"/>
                        <w:sz w:val="17"/>
                      </w:rPr>
                      <w:t>Alejandro Baileres</w:t>
                    </w:r>
                  </w:p>
                </w:txbxContent>
              </v:textbox>
            </v:shape>
            <v:shape id="_x0000_s1868" type="#_x0000_t202" style="position:absolute;left:4511;top:2214;width:2668;height:191" filled="f" stroked="f">
              <v:textbox inset="0,0,0,0">
                <w:txbxContent>
                  <w:p w:rsidR="00D400A2" w:rsidRDefault="00883240">
                    <w:pPr>
                      <w:spacing w:line="185" w:lineRule="exact"/>
                      <w:rPr>
                        <w:rFonts w:ascii="Arial" w:hAnsi="Arial"/>
                        <w:sz w:val="17"/>
                      </w:rPr>
                    </w:pPr>
                    <w:r>
                      <w:rPr>
                        <w:rFonts w:ascii="Arial" w:hAnsi="Arial"/>
                        <w:color w:val="231F20"/>
                        <w:w w:val="110"/>
                        <w:sz w:val="17"/>
                      </w:rPr>
                      <w:t>Mariya Asunsion Aramburuzabala</w:t>
                    </w:r>
                  </w:p>
                </w:txbxContent>
              </v:textbox>
            </v:shape>
            <v:shape id="_x0000_s1867" type="#_x0000_t202" style="position:absolute;left:223;top:2595;width:980;height:191" filled="f" stroked="f">
              <v:textbox inset="0,0,0,0">
                <w:txbxContent>
                  <w:p w:rsidR="00D400A2" w:rsidRDefault="00883240">
                    <w:pPr>
                      <w:spacing w:line="185" w:lineRule="exact"/>
                      <w:rPr>
                        <w:rFonts w:ascii="Arial"/>
                        <w:sz w:val="17"/>
                      </w:rPr>
                    </w:pPr>
                    <w:r>
                      <w:rPr>
                        <w:rFonts w:ascii="Arial"/>
                        <w:color w:val="231F20"/>
                        <w:sz w:val="17"/>
                      </w:rPr>
                      <w:t>Xuan Bordes</w:t>
                    </w:r>
                  </w:p>
                </w:txbxContent>
              </v:textbox>
            </v:shape>
            <v:shape id="_x0000_s1866" type="#_x0000_t202" style="position:absolute;left:4511;top:2594;width:1856;height:191" filled="f" stroked="f">
              <v:textbox inset="0,0,0,0">
                <w:txbxContent>
                  <w:p w:rsidR="00D400A2" w:rsidRDefault="00883240">
                    <w:pPr>
                      <w:spacing w:line="185" w:lineRule="exact"/>
                      <w:rPr>
                        <w:rFonts w:ascii="Arial" w:hAnsi="Arial"/>
                        <w:sz w:val="17"/>
                      </w:rPr>
                    </w:pPr>
                    <w:r>
                      <w:rPr>
                        <w:rFonts w:ascii="Arial" w:hAnsi="Arial"/>
                        <w:color w:val="231F20"/>
                        <w:w w:val="105"/>
                        <w:sz w:val="17"/>
                      </w:rPr>
                      <w:t>Barbara Garza Laguera</w:t>
                    </w:r>
                  </w:p>
                </w:txbxContent>
              </v:textbox>
            </v:shape>
            <v:shape id="_x0000_s1865" type="#_x0000_t202" style="position:absolute;left:223;top:2975;width:1443;height:191" filled="f" stroked="f">
              <v:textbox inset="0,0,0,0">
                <w:txbxContent>
                  <w:p w:rsidR="00D400A2" w:rsidRDefault="00883240">
                    <w:pPr>
                      <w:spacing w:line="185" w:lineRule="exact"/>
                      <w:rPr>
                        <w:rFonts w:ascii="Arial" w:hAnsi="Arial"/>
                        <w:sz w:val="17"/>
                      </w:rPr>
                    </w:pPr>
                    <w:r>
                      <w:rPr>
                        <w:rFonts w:ascii="Arial" w:hAnsi="Arial"/>
                        <w:color w:val="231F20"/>
                        <w:w w:val="110"/>
                        <w:sz w:val="17"/>
                      </w:rPr>
                      <w:t>Arturo Fernandes</w:t>
                    </w:r>
                  </w:p>
                </w:txbxContent>
              </v:textbox>
            </v:shape>
            <v:shape id="_x0000_s1864" type="#_x0000_t202" style="position:absolute;left:4511;top:2974;width:2959;height:411" filled="f" stroked="f">
              <v:textbox inset="0,0,0,0">
                <w:txbxContent>
                  <w:p w:rsidR="00D400A2" w:rsidRDefault="00883240">
                    <w:pPr>
                      <w:spacing w:line="185" w:lineRule="exact"/>
                      <w:rPr>
                        <w:rFonts w:ascii="Arial"/>
                        <w:sz w:val="17"/>
                      </w:rPr>
                    </w:pPr>
                    <w:r>
                      <w:rPr>
                        <w:rFonts w:ascii="Arial"/>
                        <w:color w:val="231F20"/>
                        <w:sz w:val="17"/>
                      </w:rPr>
                      <w:t>Charlz Jeykobs</w:t>
                    </w:r>
                  </w:p>
                  <w:p w:rsidR="00D400A2" w:rsidRDefault="00883240">
                    <w:pPr>
                      <w:spacing w:before="24"/>
                      <w:rPr>
                        <w:rFonts w:ascii="Arial"/>
                        <w:sz w:val="17"/>
                      </w:rPr>
                    </w:pPr>
                    <w:r>
                      <w:rPr>
                        <w:rFonts w:ascii="Arial"/>
                        <w:color w:val="231F20"/>
                        <w:w w:val="110"/>
                        <w:sz w:val="17"/>
                      </w:rPr>
                      <w:t>(Ish haqi qo'mitasi raisi)</w:t>
                    </w:r>
                  </w:p>
                </w:txbxContent>
              </v:textbox>
            </v:shape>
            <v:shape id="_x0000_s1863" type="#_x0000_t202" style="position:absolute;left:223;top:3575;width:2330;height:411" filled="f" stroked="f">
              <v:textbox inset="0,0,0,0">
                <w:txbxContent>
                  <w:p w:rsidR="00D400A2" w:rsidRDefault="00883240">
                    <w:pPr>
                      <w:spacing w:line="185" w:lineRule="exact"/>
                      <w:rPr>
                        <w:rFonts w:ascii="Arial"/>
                        <w:sz w:val="17"/>
                      </w:rPr>
                    </w:pPr>
                    <w:r>
                      <w:rPr>
                        <w:rFonts w:ascii="Arial"/>
                        <w:color w:val="231F20"/>
                        <w:w w:val="105"/>
                        <w:sz w:val="17"/>
                      </w:rPr>
                      <w:t>Rafael MakGregor</w:t>
                    </w:r>
                  </w:p>
                  <w:p w:rsidR="00D400A2" w:rsidRDefault="00883240">
                    <w:pPr>
                      <w:spacing w:before="24"/>
                      <w:rPr>
                        <w:rFonts w:ascii="Arial"/>
                        <w:sz w:val="17"/>
                      </w:rPr>
                    </w:pPr>
                    <w:r>
                      <w:rPr>
                        <w:rFonts w:ascii="Arial"/>
                        <w:color w:val="231F20"/>
                        <w:w w:val="105"/>
                        <w:sz w:val="17"/>
                      </w:rPr>
                      <w:t>(HSECR qo'mitasi raisi)</w:t>
                    </w:r>
                  </w:p>
                </w:txbxContent>
              </v:textbox>
            </v:shape>
            <v:shape id="_x0000_s1862" type="#_x0000_t202" style="position:absolute;left:4511;top:3574;width:1201;height:191" filled="f" stroked="f">
              <v:textbox inset="0,0,0,0">
                <w:txbxContent>
                  <w:p w:rsidR="00D400A2" w:rsidRDefault="00883240">
                    <w:pPr>
                      <w:spacing w:line="185" w:lineRule="exact"/>
                      <w:rPr>
                        <w:rFonts w:ascii="Arial"/>
                        <w:sz w:val="17"/>
                      </w:rPr>
                    </w:pPr>
                    <w:r>
                      <w:rPr>
                        <w:rFonts w:ascii="Arial"/>
                        <w:color w:val="231F20"/>
                        <w:w w:val="105"/>
                        <w:sz w:val="17"/>
                      </w:rPr>
                      <w:t>Fernando Ruiz</w:t>
                    </w:r>
                  </w:p>
                </w:txbxContent>
              </v:textbox>
            </v:shape>
            <v:shape id="_x0000_s1861" type="#_x0000_t202" style="position:absolute;left:223;top:4174;width:1180;height:191" filled="f" stroked="f">
              <v:textbox inset="0,0,0,0">
                <w:txbxContent>
                  <w:p w:rsidR="00D400A2" w:rsidRDefault="00883240">
                    <w:pPr>
                      <w:spacing w:line="185" w:lineRule="exact"/>
                      <w:rPr>
                        <w:rFonts w:ascii="Arial" w:hAnsi="Arial"/>
                        <w:sz w:val="17"/>
                      </w:rPr>
                    </w:pPr>
                    <w:r>
                      <w:rPr>
                        <w:rFonts w:ascii="Arial" w:hAnsi="Arial"/>
                        <w:color w:val="231F20"/>
                        <w:w w:val="105"/>
                        <w:sz w:val="17"/>
                      </w:rPr>
                      <w:t>Xayme Lomelin</w:t>
                    </w:r>
                  </w:p>
                </w:txbxContent>
              </v:textbox>
            </v:shape>
            <v:shape id="_x0000_s1860" type="#_x0000_t202" style="position:absolute;left:4511;top:4204;width:944;height:191" filled="f" stroked="f">
              <v:textbox inset="0,0,0,0">
                <w:txbxContent>
                  <w:p w:rsidR="00D400A2" w:rsidRDefault="00883240">
                    <w:pPr>
                      <w:spacing w:line="185" w:lineRule="exact"/>
                      <w:rPr>
                        <w:rFonts w:ascii="Arial"/>
                        <w:sz w:val="17"/>
                      </w:rPr>
                    </w:pPr>
                    <w:r>
                      <w:rPr>
                        <w:rFonts w:ascii="Arial"/>
                        <w:color w:val="231F20"/>
                        <w:sz w:val="17"/>
                      </w:rPr>
                      <w:t>Xayme Serra</w:t>
                    </w:r>
                  </w:p>
                </w:txbxContent>
              </v:textbox>
            </v:shape>
            <w10:anchorlock/>
          </v:group>
        </w:pict>
      </w:r>
    </w:p>
    <w:p w:rsidR="00D400A2" w:rsidRDefault="00D400A2">
      <w:pPr>
        <w:rPr>
          <w:rFonts w:ascii="Arial"/>
          <w:sz w:val="20"/>
        </w:rPr>
        <w:sectPr w:rsidR="00D400A2">
          <w:pgSz w:w="12590" w:h="16190"/>
          <w:pgMar w:top="0" w:right="800" w:bottom="800" w:left="780" w:header="0" w:footer="602" w:gutter="0"/>
          <w:cols w:space="720"/>
        </w:sectPr>
      </w:pPr>
    </w:p>
    <w:p w:rsidR="00D400A2" w:rsidRDefault="00883240">
      <w:pPr>
        <w:spacing w:before="38"/>
        <w:ind w:left="1190"/>
        <w:rPr>
          <w:rFonts w:ascii="Arial"/>
          <w:sz w:val="14"/>
        </w:rPr>
      </w:pPr>
      <w:r>
        <w:rPr>
          <w:rFonts w:ascii="Arial"/>
          <w:color w:val="231F20"/>
          <w:w w:val="105"/>
          <w:sz w:val="14"/>
        </w:rPr>
        <w:t>Manba: Fresnillo Plc.</w:t>
      </w:r>
    </w:p>
    <w:p w:rsidR="00D400A2" w:rsidRDefault="00D400A2">
      <w:pPr>
        <w:pStyle w:val="a3"/>
        <w:spacing w:before="6"/>
        <w:rPr>
          <w:rFonts w:ascii="Arial"/>
          <w:sz w:val="16"/>
        </w:rPr>
      </w:pPr>
    </w:p>
    <w:p w:rsidR="00D400A2" w:rsidRDefault="00883240">
      <w:pPr>
        <w:pStyle w:val="a3"/>
        <w:spacing w:line="268" w:lineRule="auto"/>
        <w:ind w:left="1031" w:right="-11"/>
      </w:pPr>
      <w:r>
        <w:rPr>
          <w:color w:val="231F20"/>
        </w:rPr>
        <w:t>mustaqillikka putur yetgandek tuyulgan vaziyatlarda. Misol uchun, boshqaruv kengashi a'zosi kompaniyaning yetkazib beruvchisi yoki mijozi bilan qandaydir aloqaga ega bo'lishi mumkin, boshqaruv kengashi a'zosi to'qqiz yoki undan ko'proq yil bo'lishi mumkin, qarindoshi kompaniyada ishlagan bo'lishi mumkin yoki kompaniya uchun yarim kunlik ishlagan bo'lishi mumkin. shirkat. Kengash</w:t>
      </w:r>
    </w:p>
    <w:p w:rsidR="00D400A2" w:rsidRDefault="00883240">
      <w:pPr>
        <w:pStyle w:val="a3"/>
        <w:spacing w:before="4" w:line="268" w:lineRule="auto"/>
        <w:ind w:left="1031" w:right="84"/>
      </w:pPr>
      <w:r>
        <w:rPr>
          <w:color w:val="231F20"/>
        </w:rPr>
        <w:t>a'zoning mustaqil ekanligini, agar mazmunli tushuntirish berilgan bo'lsa va u mahalliy talablarga yoki xalqaro ilg'or amaliyotga mos kelsa, hali ham aniqlashi mumkin.</w:t>
      </w:r>
    </w:p>
    <w:p w:rsidR="00D400A2" w:rsidRDefault="00883240">
      <w:pPr>
        <w:pStyle w:val="a3"/>
        <w:rPr>
          <w:sz w:val="22"/>
        </w:rPr>
      </w:pPr>
      <w:r>
        <w:br w:type="column"/>
      </w:r>
    </w:p>
    <w:p w:rsidR="00D400A2" w:rsidRDefault="00883240">
      <w:pPr>
        <w:pStyle w:val="a3"/>
        <w:spacing w:before="131" w:line="268" w:lineRule="auto"/>
        <w:ind w:left="165" w:right="931"/>
      </w:pPr>
      <w:r>
        <w:rPr>
          <w:color w:val="231F20"/>
        </w:rPr>
        <w:t>2.8-misolda BHP Billiton nima uchun kompaniyaning auditorlaridan biridagi oldingi roli tufayli mustaqilligi so'roq qilinishi mumkin bo'lgan boshqaruv a'zosi mustaqil direktor sifatida qabul qilinishini tushuntiradi.</w:t>
      </w:r>
    </w:p>
    <w:p w:rsidR="00D400A2" w:rsidRDefault="00D400A2">
      <w:pPr>
        <w:pStyle w:val="a3"/>
        <w:spacing w:before="6"/>
        <w:rPr>
          <w:sz w:val="18"/>
        </w:rPr>
      </w:pPr>
    </w:p>
    <w:p w:rsidR="00D400A2" w:rsidRDefault="00883240">
      <w:pPr>
        <w:ind w:left="165"/>
        <w:rPr>
          <w:rFonts w:ascii="Calibri"/>
          <w:b/>
          <w:i/>
          <w:sz w:val="18"/>
        </w:rPr>
      </w:pPr>
      <w:r>
        <w:rPr>
          <w:rFonts w:ascii="Calibri"/>
          <w:b/>
          <w:i/>
          <w:color w:val="558030"/>
          <w:w w:val="110"/>
          <w:sz w:val="18"/>
        </w:rPr>
        <w:t>Turli xillik</w:t>
      </w:r>
    </w:p>
    <w:p w:rsidR="00D400A2" w:rsidRDefault="00883240">
      <w:pPr>
        <w:pStyle w:val="a3"/>
        <w:spacing w:before="22" w:line="268" w:lineRule="auto"/>
        <w:ind w:left="165" w:right="931"/>
      </w:pPr>
      <w:r>
        <w:rPr>
          <w:color w:val="231F20"/>
        </w:rPr>
        <w:t>Kengashlar gender muvozanatini yaxshilashga va potentsial nomzodlarning keng doirasini jalb qilishga borgan sari ko'proq kutilmoqda. Bu jinsdan tashqari, turli yoshdagi, etnik kelib chiqishi va boshqa kelib chiqishi farqlari, shu jumladan tegishli tajriba yoki tajribaga ega nomzodlarni o'z ichiga olishi mumkin.</w:t>
      </w:r>
    </w:p>
    <w:p w:rsidR="00D400A2" w:rsidRDefault="00D400A2">
      <w:pPr>
        <w:spacing w:line="268" w:lineRule="auto"/>
        <w:sectPr w:rsidR="00D400A2">
          <w:type w:val="continuous"/>
          <w:pgSz w:w="12590" w:h="16190"/>
          <w:pgMar w:top="1500" w:right="800" w:bottom="280" w:left="780" w:header="720" w:footer="720" w:gutter="0"/>
          <w:cols w:num="2" w:space="720" w:equalWidth="0">
            <w:col w:w="5395" w:space="40"/>
            <w:col w:w="5575"/>
          </w:cols>
        </w:sectPr>
      </w:pPr>
    </w:p>
    <w:p w:rsidR="00D400A2" w:rsidRDefault="0011555C">
      <w:pPr>
        <w:pStyle w:val="a3"/>
        <w:spacing w:before="7"/>
        <w:rPr>
          <w:sz w:val="12"/>
        </w:rPr>
      </w:pPr>
      <w:r>
        <w:pict>
          <v:rect id="_x0000_s1858" style="position:absolute;margin-left:0;margin-top:0;width:44.5pt;height:224.5pt;z-index:-23030784;mso-position-horizontal-relative:page;mso-position-vertical-relative:page" fillcolor="#002e54" stroked="f">
            <w10:wrap anchorx="page" anchory="page"/>
          </v:rect>
        </w:pict>
      </w:r>
      <w:r>
        <w:pict>
          <v:shape id="_x0000_s1857" type="#_x0000_t202" style="position:absolute;margin-left:26.85pt;margin-top:43.5pt;width:33.95pt;height:149.9pt;z-index:-23030272;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p>
    <w:p w:rsidR="00D400A2" w:rsidRDefault="00883240">
      <w:pPr>
        <w:spacing w:before="100"/>
        <w:ind w:left="1031"/>
        <w:rPr>
          <w:rFonts w:ascii="Arial" w:hAnsi="Arial"/>
          <w:sz w:val="20"/>
        </w:rPr>
      </w:pPr>
      <w:r>
        <w:rPr>
          <w:rFonts w:ascii="Calibri" w:hAnsi="Calibri"/>
          <w:b/>
          <w:color w:val="558030"/>
          <w:w w:val="115"/>
          <w:sz w:val="20"/>
        </w:rPr>
        <w:t>2.8-misol:</w:t>
      </w:r>
      <w:r>
        <w:rPr>
          <w:rFonts w:ascii="Arial" w:hAnsi="Arial"/>
          <w:color w:val="231F20"/>
          <w:w w:val="115"/>
          <w:sz w:val="20"/>
        </w:rPr>
        <w:t>Direktor mustaqilligining izohi - BHP Billiton yillik hisoboti 2016</w:t>
      </w:r>
    </w:p>
    <w:p w:rsidR="00D400A2" w:rsidRDefault="0011555C">
      <w:pPr>
        <w:pStyle w:val="a3"/>
        <w:spacing w:before="5"/>
        <w:rPr>
          <w:rFonts w:ascii="Arial"/>
          <w:sz w:val="10"/>
        </w:rPr>
      </w:pPr>
      <w:r>
        <w:pict>
          <v:shape id="_x0000_s1856" type="#_x0000_t202" style="position:absolute;margin-left:91pt;margin-top:8.4pt;width:447pt;height:251.35pt;z-index:-15558656;mso-wrap-distance-left:0;mso-wrap-distance-right:0;mso-position-horizontal-relative:page" filled="f" strokecolor="#bcbec0" strokeweight=".85pt">
            <v:textbox inset="0,0,0,0">
              <w:txbxContent>
                <w:p w:rsidR="00D400A2" w:rsidRDefault="00883240">
                  <w:pPr>
                    <w:spacing w:before="169"/>
                    <w:ind w:left="206"/>
                    <w:rPr>
                      <w:rFonts w:ascii="Calibri"/>
                      <w:b/>
                      <w:sz w:val="17"/>
                    </w:rPr>
                  </w:pPr>
                  <w:r>
                    <w:rPr>
                      <w:rFonts w:ascii="Calibri"/>
                      <w:b/>
                      <w:color w:val="231F20"/>
                      <w:w w:val="125"/>
                      <w:sz w:val="17"/>
                    </w:rPr>
                    <w:t>MUNOSABATLAR VA ASSOSIYATLAR</w:t>
                  </w:r>
                </w:p>
                <w:p w:rsidR="00D400A2" w:rsidRDefault="00883240">
                  <w:pPr>
                    <w:spacing w:before="105" w:line="307" w:lineRule="auto"/>
                    <w:ind w:left="206" w:right="90"/>
                    <w:rPr>
                      <w:rFonts w:ascii="Arial" w:hAnsi="Arial"/>
                      <w:sz w:val="17"/>
                    </w:rPr>
                  </w:pPr>
                  <w:r>
                    <w:rPr>
                      <w:rFonts w:ascii="Arial" w:hAnsi="Arial"/>
                      <w:color w:val="231F20"/>
                      <w:w w:val="110"/>
                      <w:sz w:val="17"/>
                    </w:rPr>
                    <w:t>Lindsi Maksted 2001 yildan 2007 yilgacha Avstraliyada KPMG bosh direktori bo‘lgan. Kengashning fikricha, KPMG bilan oldingi munosabatlar janob Makstedning xolis, to‘siqsiz yoki mustaqil fikr yuritishi yoki BHP Billiton manfaati yo‘lida harakat qilish qobiliyatiga jiddiy xalaqit bermaydi. . Kengash direktorlar mustaqilligiga doir siyosatiga muvofiq janob Maxsted mustaqil ekanligini aniqladi. Kengash, xususan, quyidagilarni ta'kidlaydi:</w:t>
                  </w:r>
                </w:p>
                <w:p w:rsidR="00D400A2" w:rsidRDefault="00883240" w:rsidP="00883240">
                  <w:pPr>
                    <w:numPr>
                      <w:ilvl w:val="0"/>
                      <w:numId w:val="33"/>
                    </w:numPr>
                    <w:tabs>
                      <w:tab w:val="left" w:pos="467"/>
                    </w:tabs>
                    <w:spacing w:before="18" w:line="250" w:lineRule="exact"/>
                    <w:ind w:right="498"/>
                    <w:rPr>
                      <w:rFonts w:ascii="Arial" w:hAnsi="Arial"/>
                      <w:sz w:val="17"/>
                    </w:rPr>
                  </w:pPr>
                  <w:r>
                    <w:rPr>
                      <w:rFonts w:ascii="Arial" w:hAnsi="Arial"/>
                      <w:color w:val="231F20"/>
                      <w:w w:val="110"/>
                      <w:sz w:val="17"/>
                    </w:rPr>
                    <w:t>Kengashga tayinlanganida, janob Maxstedning KPMG dan nafaqaga chiqqaniga uch yildan ko'proq vaqt o'tdi. Kompaniyaga taalluqli bo'lgan Direktor mustaqilligi qoidalari va yo'riqnomalari - Avstraliya, Buyuk Britaniya va AQSh qoidalari va yo'riqnomalarining kombinatsiyasi - barchasi auditorlik firmasining sobiq hamkorlari uchun "sovutish" davri sifatida uch yilni qo'llaydi;</w:t>
                  </w:r>
                </w:p>
                <w:p w:rsidR="00D400A2" w:rsidRDefault="00883240" w:rsidP="00883240">
                  <w:pPr>
                    <w:numPr>
                      <w:ilvl w:val="0"/>
                      <w:numId w:val="33"/>
                    </w:numPr>
                    <w:tabs>
                      <w:tab w:val="left" w:pos="467"/>
                    </w:tabs>
                    <w:spacing w:before="80"/>
                    <w:ind w:hanging="261"/>
                    <w:rPr>
                      <w:rFonts w:ascii="Arial"/>
                      <w:sz w:val="17"/>
                    </w:rPr>
                  </w:pPr>
                  <w:r>
                    <w:rPr>
                      <w:rFonts w:ascii="Arial"/>
                      <w:color w:val="231F20"/>
                      <w:w w:val="110"/>
                      <w:sz w:val="17"/>
                    </w:rPr>
                    <w:t>Janob Maxsted moliyaviy (masalan, nafaqa, nafaqa yoki maslahat to</w:t>
                  </w:r>
                  <w:r>
                    <w:rPr>
                      <w:rFonts w:ascii="Arial"/>
                      <w:color w:val="231F20"/>
                      <w:w w:val="110"/>
                      <w:sz w:val="17"/>
                    </w:rPr>
                    <w:t>‘</w:t>
                  </w:r>
                  <w:r>
                    <w:rPr>
                      <w:rFonts w:ascii="Arial"/>
                      <w:color w:val="231F20"/>
                      <w:w w:val="110"/>
                      <w:sz w:val="17"/>
                    </w:rPr>
                    <w:t>lovi) yoki maslahat xizmatlariga ega emas.</w:t>
                  </w:r>
                </w:p>
                <w:p w:rsidR="00D400A2" w:rsidRDefault="00883240">
                  <w:pPr>
                    <w:spacing w:before="15"/>
                    <w:ind w:left="466"/>
                    <w:rPr>
                      <w:rFonts w:ascii="Arial"/>
                      <w:sz w:val="17"/>
                    </w:rPr>
                  </w:pPr>
                  <w:r>
                    <w:rPr>
                      <w:rFonts w:ascii="Arial"/>
                      <w:color w:val="231F20"/>
                      <w:w w:val="115"/>
                      <w:sz w:val="17"/>
                    </w:rPr>
                    <w:t>KPMG bilan;</w:t>
                  </w:r>
                </w:p>
                <w:p w:rsidR="00D400A2" w:rsidRDefault="00883240" w:rsidP="00883240">
                  <w:pPr>
                    <w:numPr>
                      <w:ilvl w:val="0"/>
                      <w:numId w:val="33"/>
                    </w:numPr>
                    <w:tabs>
                      <w:tab w:val="left" w:pos="467"/>
                    </w:tabs>
                    <w:spacing w:before="54" w:line="250" w:lineRule="exact"/>
                    <w:ind w:right="550"/>
                    <w:rPr>
                      <w:rFonts w:ascii="Arial" w:hAnsi="Arial"/>
                      <w:sz w:val="17"/>
                    </w:rPr>
                  </w:pPr>
                  <w:r>
                    <w:rPr>
                      <w:rFonts w:ascii="Arial" w:hAnsi="Arial"/>
                      <w:color w:val="231F20"/>
                      <w:w w:val="115"/>
                      <w:sz w:val="17"/>
                    </w:rPr>
                    <w:t>Janob Maxsted 1980 yildan keyin KPMG audit amaliyotining bir qismi bo'lmagan va KPMGda bo'lganida BHP Billiton bilan bog'liq har qanday audit faoliyatida hech qanday ishtirok etmagan yoki ta'sir o'tkaza olmagan. Kengash, janob Makstedning moliyaviy ziyrakligi va korporativ qayta qurish sohasidagi katta tajribasi Kengash mas'uliyatini bajarishda muhim ahamiyatga ega deb hisoblaydi. Uning Kengash a'zoligi va Risk va audit qo'mitasining raisligi Kengash tomonidan maqsadga muvofiq va maqbul deb hisoblanadi.</w:t>
                  </w:r>
                </w:p>
              </w:txbxContent>
            </v:textbox>
            <w10:wrap type="topAndBottom" anchorx="page"/>
          </v:shape>
        </w:pict>
      </w:r>
    </w:p>
    <w:p w:rsidR="00D400A2" w:rsidRDefault="00883240">
      <w:pPr>
        <w:spacing w:before="69"/>
        <w:ind w:left="1031"/>
        <w:rPr>
          <w:rFonts w:ascii="Arial"/>
          <w:sz w:val="14"/>
        </w:rPr>
      </w:pPr>
      <w:r>
        <w:rPr>
          <w:rFonts w:ascii="Arial"/>
          <w:color w:val="231F20"/>
          <w:w w:val="110"/>
          <w:sz w:val="14"/>
        </w:rPr>
        <w:t>Manba: BHP Billiton.</w:t>
      </w:r>
    </w:p>
    <w:p w:rsidR="00D400A2" w:rsidRDefault="00D400A2">
      <w:pPr>
        <w:rPr>
          <w:rFonts w:ascii="Arial"/>
          <w:sz w:val="14"/>
        </w:rPr>
        <w:sectPr w:rsidR="00D400A2">
          <w:type w:val="continuous"/>
          <w:pgSz w:w="12590" w:h="16190"/>
          <w:pgMar w:top="1500" w:right="800" w:bottom="280" w:left="78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10"/>
        <w:rPr>
          <w:rFonts w:ascii="Arial"/>
          <w:sz w:val="25"/>
        </w:rPr>
      </w:pPr>
    </w:p>
    <w:p w:rsidR="00D400A2" w:rsidRDefault="00D400A2">
      <w:pPr>
        <w:rPr>
          <w:rFonts w:ascii="Arial"/>
          <w:sz w:val="25"/>
        </w:rPr>
        <w:sectPr w:rsidR="00D400A2">
          <w:pgSz w:w="12590" w:h="16190"/>
          <w:pgMar w:top="0" w:right="800" w:bottom="780" w:left="780" w:header="0" w:footer="596" w:gutter="0"/>
          <w:cols w:space="720"/>
        </w:sect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7"/>
        </w:rPr>
      </w:pPr>
    </w:p>
    <w:p w:rsidR="00D400A2" w:rsidRDefault="00883240">
      <w:pPr>
        <w:pStyle w:val="a3"/>
        <w:spacing w:before="1" w:line="268" w:lineRule="auto"/>
        <w:ind w:left="1031" w:right="51"/>
      </w:pPr>
      <w:r>
        <w:rPr>
          <w:color w:val="231F20"/>
        </w:rPr>
        <w:t>tiz. Yaxshi xalqaro amaliyot (Matritsaning 3-darajasi) kengashlarning xilma-xilligiga, shu jumladan, jinsga nisbatan har tomonlama erishishni tavsiya qiladi.</w:t>
      </w:r>
    </w:p>
    <w:p w:rsidR="00D400A2" w:rsidRDefault="00883240">
      <w:pPr>
        <w:pStyle w:val="a3"/>
        <w:spacing w:before="91" w:line="268" w:lineRule="auto"/>
        <w:ind w:left="1031" w:right="-6"/>
      </w:pPr>
      <w:r>
        <w:rPr>
          <w:color w:val="231F20"/>
        </w:rPr>
        <w:t>Hisobotda kengashning so'nggi nominatsiyalarida xilma-xillik qanday ko'rib chiqilganligi va kengashning ushbu sohadagi har qanday siyosati tushuntirilishi kerak. 2.9-misolda Natura, Braziliya kosmetika kompaniyasi jinsi, yoshi va xizmat muddati bo'yicha o'z kengashi tarkibini ko'rsatadi.</w:t>
      </w:r>
    </w:p>
    <w:p w:rsidR="00D400A2" w:rsidRDefault="00883240" w:rsidP="00883240">
      <w:pPr>
        <w:pStyle w:val="9"/>
        <w:numPr>
          <w:ilvl w:val="2"/>
          <w:numId w:val="49"/>
        </w:numPr>
        <w:tabs>
          <w:tab w:val="left" w:pos="1650"/>
        </w:tabs>
        <w:spacing w:before="173"/>
        <w:ind w:left="1649" w:hanging="619"/>
      </w:pPr>
      <w:r>
        <w:rPr>
          <w:color w:val="558030"/>
          <w:spacing w:val="-5"/>
          <w:w w:val="125"/>
        </w:rPr>
        <w:t>Kengash ishi va komissiyalar</w:t>
      </w:r>
    </w:p>
    <w:p w:rsidR="00D400A2" w:rsidRDefault="00883240">
      <w:pPr>
        <w:pStyle w:val="a3"/>
        <w:spacing w:before="16" w:line="268" w:lineRule="auto"/>
        <w:ind w:left="1031" w:right="16"/>
      </w:pPr>
      <w:r>
        <w:rPr>
          <w:color w:val="231F20"/>
        </w:rPr>
        <w:t>Hisobotda boshqaruv kengashining ishi, uning qo'mita tarkibi va uning kompaniya ichidagi va tashqarisidagi munosabatlari tasvirlangan bo'lishi kerak.</w:t>
      </w:r>
    </w:p>
    <w:p w:rsidR="00D400A2" w:rsidRDefault="00883240">
      <w:pPr>
        <w:spacing w:before="97"/>
        <w:ind w:left="281"/>
        <w:rPr>
          <w:rFonts w:ascii="Calibri"/>
          <w:b/>
          <w:i/>
          <w:sz w:val="18"/>
        </w:rPr>
      </w:pPr>
      <w:r>
        <w:br w:type="column"/>
      </w:r>
      <w:r>
        <w:rPr>
          <w:rFonts w:ascii="Calibri"/>
          <w:b/>
          <w:i/>
          <w:color w:val="558030"/>
          <w:w w:val="110"/>
          <w:sz w:val="18"/>
        </w:rPr>
        <w:t>Rol va mas'uliyat</w:t>
      </w:r>
    </w:p>
    <w:p w:rsidR="00D400A2" w:rsidRDefault="0011555C">
      <w:pPr>
        <w:pStyle w:val="a3"/>
        <w:spacing w:before="21" w:line="268" w:lineRule="auto"/>
        <w:ind w:left="281" w:right="1076"/>
      </w:pPr>
      <w:r>
        <w:pict>
          <v:shape id="_x0000_s1855" type="#_x0000_t202" style="position:absolute;left:0;text-align:left;margin-left:45.7pt;margin-top:-8.7pt;width:263.25pt;height:159.8pt;z-index:15902208;mso-position-horizontal-relative:page" filled="f" strokecolor="#558030" strokeweight="1pt">
            <v:textbox inset="0,0,0,0">
              <w:txbxContent>
                <w:p w:rsidR="00D400A2" w:rsidRDefault="00883240">
                  <w:pPr>
                    <w:spacing w:before="158"/>
                    <w:ind w:left="239"/>
                    <w:rPr>
                      <w:rFonts w:ascii="Calibri"/>
                      <w:b/>
                      <w:sz w:val="19"/>
                    </w:rPr>
                  </w:pPr>
                  <w:r>
                    <w:rPr>
                      <w:rFonts w:ascii="Calibri"/>
                      <w:b/>
                      <w:color w:val="558030"/>
                      <w:w w:val="125"/>
                      <w:sz w:val="19"/>
                    </w:rPr>
                    <w:t>ENG ENG TAJRIB RESURSLARI:</w:t>
                  </w:r>
                </w:p>
                <w:p w:rsidR="00D400A2" w:rsidRDefault="00883240">
                  <w:pPr>
                    <w:spacing w:before="18"/>
                    <w:ind w:left="239"/>
                    <w:rPr>
                      <w:rFonts w:ascii="Calibri"/>
                      <w:b/>
                      <w:sz w:val="19"/>
                    </w:rPr>
                  </w:pPr>
                  <w:r>
                    <w:rPr>
                      <w:rFonts w:ascii="Calibri"/>
                      <w:b/>
                      <w:color w:val="558030"/>
                      <w:w w:val="125"/>
                      <w:sz w:val="19"/>
                    </w:rPr>
                    <w:t>Mustaqil direktorlar</w:t>
                  </w:r>
                </w:p>
                <w:p w:rsidR="00D400A2" w:rsidRDefault="00883240">
                  <w:pPr>
                    <w:pStyle w:val="a3"/>
                    <w:tabs>
                      <w:tab w:val="left" w:leader="dot" w:pos="3419"/>
                    </w:tabs>
                    <w:spacing w:before="109" w:line="268" w:lineRule="auto"/>
                    <w:ind w:left="239" w:right="280"/>
                  </w:pPr>
                  <w:r>
                    <w:rPr>
                      <w:b/>
                      <w:i/>
                      <w:color w:val="558030"/>
                      <w:spacing w:val="-5"/>
                    </w:rPr>
                    <w:t>Xalqaro korporativ boshqaruv tarmog'i (ICGN)</w:t>
                  </w:r>
                  <w:r>
                    <w:rPr>
                      <w:b/>
                      <w:i/>
                      <w:color w:val="558030"/>
                    </w:rPr>
                    <w:t>Global boshqaruv tamoyillari:</w:t>
                  </w:r>
                  <w:r>
                    <w:rPr>
                      <w:color w:val="231F20"/>
                    </w:rPr>
                    <w:t>“Direktorlar kengashi yillik hisobotda kengash tomonidan mustaqil deb hisoblangan va har qanday tashqi ta’sirlardan xoli mustaqil fikr yurita oladigan direktorlarning ismlarini belgilashi kerak. Kengash, agar direktor o'z qaroriga taalluqli bo'lishi mumkin bo'lgan munosabatlar yoki holatlar mavjudligidan qat'i nazar, mustaqil deb hisoblasa, uning sabablarini ko'rsatishi kerak.</w:t>
                  </w:r>
                  <w:r>
                    <w:rPr>
                      <w:color w:val="231F20"/>
                    </w:rPr>
                    <w:tab/>
                  </w:r>
                  <w:r>
                    <w:rPr>
                      <w:color w:val="231F20"/>
                      <w:w w:val="120"/>
                    </w:rPr>
                    <w:t>”</w:t>
                  </w:r>
                </w:p>
              </w:txbxContent>
            </v:textbox>
            <w10:wrap anchorx="page"/>
          </v:shape>
        </w:pict>
      </w:r>
      <w:r w:rsidR="00883240">
        <w:rPr>
          <w:color w:val="231F20"/>
        </w:rPr>
        <w:t>Hisobot kengashning asosiy faoliyati va mas'uliyatini tavsiflab, asosiy mas'uliyat va qarorlarga e'tibor qaratishi kerak. Shuningdek, u kompaniyaning veb-saytida qo'mita nizomlari oshkor qilingan joyga havolani o'z ichiga olishi kerak. Hisobotda kengash qanday qilib klassik vazifalarni bajarishi tushuntirilishi kerak: barcha aktsiyadorlar manfaati uchun yuqori rahbariyatga yo'l-yo'riq ko'rsatish va uning faoliyatini monitoring qilish. Shuningdek, kengash yig'ilishlarining chastotasini ko'rsatishi kerak. Kengash muntazam ravishda yig'ilishlari kerak va uning a'zolariga o'z vazifalarini bajarish uchun etarli vaqt va ma'lumot berilishi kerak.</w:t>
      </w:r>
    </w:p>
    <w:p w:rsidR="00D400A2" w:rsidRDefault="00883240">
      <w:pPr>
        <w:spacing w:before="185"/>
        <w:ind w:left="281"/>
        <w:rPr>
          <w:rFonts w:ascii="Calibri"/>
          <w:b/>
          <w:i/>
          <w:sz w:val="18"/>
        </w:rPr>
      </w:pPr>
      <w:r>
        <w:rPr>
          <w:rFonts w:ascii="Calibri"/>
          <w:b/>
          <w:i/>
          <w:color w:val="558030"/>
          <w:w w:val="105"/>
          <w:sz w:val="18"/>
        </w:rPr>
        <w:t>Kengash va boshqaruv jamoasi</w:t>
      </w:r>
    </w:p>
    <w:p w:rsidR="00D400A2" w:rsidRDefault="00883240">
      <w:pPr>
        <w:pStyle w:val="a3"/>
        <w:spacing w:before="21" w:line="268" w:lineRule="auto"/>
        <w:ind w:left="281" w:right="1005"/>
      </w:pPr>
      <w:r>
        <w:rPr>
          <w:color w:val="231F20"/>
        </w:rPr>
        <w:t>Hisobotda boshqaruv kengashi va yuqori rahbariyat o'rtasidagi mas'uliyat taqsimoti, shu jumladan, rahbarlar ham kengash a'zosi bo'ladimi yoki yo'qmi, tavsiflanishi kerak. Boshqaruv a'zolarining rahbarlari muntazam ravishda kengash yig'ilishlarida qatnashadigan bo'lsa, hisobotda boshqaruvning "ijroiya yig'ilishlari" rahbariyat ishtirokisiz o'tkazilishi ko'rsatilishi kerak.</w:t>
      </w:r>
    </w:p>
    <w:p w:rsidR="00D400A2" w:rsidRDefault="00883240">
      <w:pPr>
        <w:pStyle w:val="a3"/>
        <w:spacing w:before="184" w:line="268" w:lineRule="auto"/>
        <w:ind w:left="281" w:right="1025"/>
        <w:jc w:val="both"/>
      </w:pPr>
      <w:r>
        <w:rPr>
          <w:color w:val="231F20"/>
        </w:rPr>
        <w:t>Hisobot, shuningdek, boshqaruvga nisbatan kengashning rolini ko'rib chiqishi kerak. Xususan, u kengashning quyidagi sohalardagi rolini tavsiflashi kerak:</w:t>
      </w:r>
    </w:p>
    <w:p w:rsidR="00D400A2" w:rsidRDefault="00883240" w:rsidP="00883240">
      <w:pPr>
        <w:pStyle w:val="a7"/>
        <w:numPr>
          <w:ilvl w:val="0"/>
          <w:numId w:val="32"/>
        </w:numPr>
        <w:tabs>
          <w:tab w:val="left" w:pos="822"/>
        </w:tabs>
        <w:spacing w:before="82"/>
        <w:jc w:val="both"/>
        <w:rPr>
          <w:sz w:val="19"/>
        </w:rPr>
      </w:pPr>
      <w:r>
        <w:rPr>
          <w:color w:val="231F20"/>
          <w:sz w:val="19"/>
        </w:rPr>
        <w:t>Kompaniyaning strategiyasi va qarashlarini belgilash;</w:t>
      </w:r>
    </w:p>
    <w:p w:rsidR="00D400A2" w:rsidRDefault="00883240" w:rsidP="00883240">
      <w:pPr>
        <w:pStyle w:val="a7"/>
        <w:numPr>
          <w:ilvl w:val="0"/>
          <w:numId w:val="32"/>
        </w:numPr>
        <w:tabs>
          <w:tab w:val="left" w:pos="822"/>
        </w:tabs>
        <w:spacing w:before="96" w:line="256" w:lineRule="auto"/>
        <w:ind w:right="1498"/>
        <w:jc w:val="both"/>
        <w:rPr>
          <w:sz w:val="19"/>
        </w:rPr>
      </w:pPr>
      <w:r>
        <w:rPr>
          <w:color w:val="231F20"/>
          <w:sz w:val="19"/>
        </w:rPr>
        <w:t>Bosh direktor va yuqori boshqaruvni tanlash;</w:t>
      </w:r>
    </w:p>
    <w:p w:rsidR="00D400A2" w:rsidRDefault="00D400A2">
      <w:pPr>
        <w:spacing w:line="256" w:lineRule="auto"/>
        <w:jc w:val="both"/>
        <w:rPr>
          <w:sz w:val="19"/>
        </w:rPr>
        <w:sectPr w:rsidR="00D400A2">
          <w:type w:val="continuous"/>
          <w:pgSz w:w="12590" w:h="16190"/>
          <w:pgMar w:top="1500" w:right="800" w:bottom="280" w:left="780" w:header="720" w:footer="720" w:gutter="0"/>
          <w:cols w:num="2" w:space="720" w:equalWidth="0">
            <w:col w:w="5279" w:space="40"/>
            <w:col w:w="5691"/>
          </w:cols>
        </w:sectPr>
      </w:pPr>
    </w:p>
    <w:p w:rsidR="00D400A2" w:rsidRDefault="00D400A2">
      <w:pPr>
        <w:pStyle w:val="a3"/>
        <w:rPr>
          <w:sz w:val="20"/>
        </w:rPr>
      </w:pPr>
    </w:p>
    <w:p w:rsidR="00D400A2" w:rsidRDefault="00D400A2">
      <w:pPr>
        <w:pStyle w:val="a3"/>
        <w:spacing w:before="1"/>
        <w:rPr>
          <w:sz w:val="21"/>
        </w:rPr>
      </w:pPr>
    </w:p>
    <w:p w:rsidR="00D400A2" w:rsidRDefault="00D400A2">
      <w:pPr>
        <w:rPr>
          <w:sz w:val="21"/>
        </w:rPr>
        <w:sectPr w:rsidR="00D400A2">
          <w:type w:val="continuous"/>
          <w:pgSz w:w="12590" w:h="16190"/>
          <w:pgMar w:top="1500" w:right="800" w:bottom="280" w:left="780" w:header="720" w:footer="720" w:gutter="0"/>
          <w:cols w:space="720"/>
        </w:sectPr>
      </w:pPr>
    </w:p>
    <w:p w:rsidR="00D400A2" w:rsidRDefault="0011555C">
      <w:pPr>
        <w:spacing w:before="120"/>
        <w:ind w:left="369"/>
        <w:rPr>
          <w:rFonts w:ascii="Calibri"/>
          <w:b/>
          <w:sz w:val="19"/>
        </w:rPr>
      </w:pPr>
      <w:r>
        <w:pict>
          <v:rect id="_x0000_s1854" style="position:absolute;left:0;text-align:left;margin-left:45pt;margin-top:-2.05pt;width:539pt;height:110.6pt;z-index:-23028224;mso-position-horizontal-relative:page" filled="f" strokecolor="#558030" strokeweight="1pt">
            <w10:wrap anchorx="page"/>
          </v:rect>
        </w:pict>
      </w:r>
      <w:r w:rsidR="00883240">
        <w:rPr>
          <w:rFonts w:ascii="Calibri"/>
          <w:b/>
          <w:color w:val="558030"/>
          <w:w w:val="125"/>
          <w:sz w:val="19"/>
        </w:rPr>
        <w:t>ENG ENG TAJRIB RESURSLARI: Kengashning xilma-xilligi</w:t>
      </w:r>
    </w:p>
    <w:p w:rsidR="00D400A2" w:rsidRDefault="00883240">
      <w:pPr>
        <w:spacing w:before="109"/>
        <w:ind w:left="369"/>
        <w:rPr>
          <w:sz w:val="19"/>
        </w:rPr>
      </w:pPr>
      <w:r>
        <w:rPr>
          <w:b/>
          <w:i/>
          <w:color w:val="558030"/>
          <w:sz w:val="19"/>
        </w:rPr>
        <w:t>G20/OECD tamoyillari</w:t>
      </w:r>
      <w:r>
        <w:rPr>
          <w:color w:val="231F20"/>
          <w:sz w:val="19"/>
        </w:rPr>
        <w:t>quyidagilarni oshkor qilishga chaqiring:</w:t>
      </w:r>
    </w:p>
    <w:p w:rsidR="00D400A2" w:rsidRDefault="00883240" w:rsidP="00883240">
      <w:pPr>
        <w:pStyle w:val="a7"/>
        <w:numPr>
          <w:ilvl w:val="1"/>
          <w:numId w:val="32"/>
        </w:numPr>
        <w:tabs>
          <w:tab w:val="left" w:pos="910"/>
        </w:tabs>
        <w:spacing w:before="82" w:line="256" w:lineRule="auto"/>
        <w:ind w:right="240"/>
        <w:rPr>
          <w:sz w:val="19"/>
        </w:rPr>
      </w:pPr>
      <w:r>
        <w:rPr>
          <w:color w:val="231F20"/>
          <w:sz w:val="19"/>
        </w:rPr>
        <w:t>Kengash a’zosining malakasi, ularning boshqaruv (va boshqa) lavozimlari;</w:t>
      </w:r>
    </w:p>
    <w:p w:rsidR="00D400A2" w:rsidRDefault="00883240" w:rsidP="00883240">
      <w:pPr>
        <w:pStyle w:val="a7"/>
        <w:numPr>
          <w:ilvl w:val="1"/>
          <w:numId w:val="32"/>
        </w:numPr>
        <w:tabs>
          <w:tab w:val="left" w:pos="910"/>
        </w:tabs>
        <w:spacing w:before="66"/>
        <w:ind w:hanging="181"/>
        <w:rPr>
          <w:sz w:val="19"/>
        </w:rPr>
      </w:pPr>
      <w:r>
        <w:rPr>
          <w:color w:val="231F20"/>
          <w:sz w:val="19"/>
        </w:rPr>
        <w:t>Kengash a'zolarining mustaqilligi va bu nima uchun muhim;</w:t>
      </w:r>
    </w:p>
    <w:p w:rsidR="00D400A2" w:rsidRDefault="00883240" w:rsidP="00883240">
      <w:pPr>
        <w:pStyle w:val="a7"/>
        <w:numPr>
          <w:ilvl w:val="1"/>
          <w:numId w:val="32"/>
        </w:numPr>
        <w:tabs>
          <w:tab w:val="left" w:pos="910"/>
        </w:tabs>
        <w:spacing w:before="72"/>
        <w:ind w:hanging="181"/>
        <w:rPr>
          <w:sz w:val="19"/>
        </w:rPr>
      </w:pPr>
      <w:r>
        <w:rPr>
          <w:color w:val="231F20"/>
          <w:sz w:val="19"/>
        </w:rPr>
        <w:t>Kengash tanlash jarayoni.</w:t>
      </w:r>
    </w:p>
    <w:p w:rsidR="00D400A2" w:rsidRDefault="00883240">
      <w:pPr>
        <w:pStyle w:val="a3"/>
        <w:spacing w:before="101" w:line="268" w:lineRule="auto"/>
        <w:ind w:left="151" w:right="777"/>
      </w:pPr>
      <w:r>
        <w:br w:type="column"/>
      </w:r>
      <w:r>
        <w:rPr>
          <w:b/>
          <w:i/>
          <w:color w:val="558030"/>
        </w:rPr>
        <w:t>&lt;IR&gt; ramkasi</w:t>
      </w:r>
      <w:r>
        <w:rPr>
          <w:color w:val="231F20"/>
        </w:rPr>
        <w:t>kengash ko'nikmalarini va xilma-xilligini, shu jumladan, bir qator kelib chiqishi va jinsini talab qiladi.</w:t>
      </w:r>
    </w:p>
    <w:p w:rsidR="00D400A2" w:rsidRDefault="00883240">
      <w:pPr>
        <w:spacing w:before="181" w:line="268" w:lineRule="auto"/>
        <w:ind w:left="151" w:right="291"/>
        <w:rPr>
          <w:sz w:val="19"/>
        </w:rPr>
      </w:pPr>
      <w:r>
        <w:rPr>
          <w:b/>
          <w:i/>
          <w:color w:val="558030"/>
          <w:sz w:val="19"/>
        </w:rPr>
        <w:t>Janubiy Afrika uchun korporativ boshqaruv bo'yicha King IV hisoboti, 2016 yil,</w:t>
      </w:r>
      <w:r>
        <w:rPr>
          <w:color w:val="231F20"/>
          <w:sz w:val="19"/>
        </w:rPr>
        <w:t>7-tamoyil: Boshqaruv organi o‘zining boshqaruv roli va mas’uliyatini xolis va samarali bajarishi uchun tegishli bilim, ko‘nikma, tajriba, xilma-xillik va mustaqillikni o‘z ichiga olishi kerak.</w:t>
      </w:r>
    </w:p>
    <w:p w:rsidR="00D400A2" w:rsidRDefault="00D400A2">
      <w:pPr>
        <w:spacing w:line="268" w:lineRule="auto"/>
        <w:rPr>
          <w:sz w:val="19"/>
        </w:rPr>
        <w:sectPr w:rsidR="00D400A2">
          <w:type w:val="continuous"/>
          <w:pgSz w:w="12590" w:h="16190"/>
          <w:pgMar w:top="1500" w:right="800" w:bottom="280" w:left="780" w:header="720" w:footer="720" w:gutter="0"/>
          <w:cols w:num="2" w:space="720" w:equalWidth="0">
            <w:col w:w="5409" w:space="40"/>
            <w:col w:w="5561"/>
          </w:cols>
        </w:sectPr>
      </w:pPr>
    </w:p>
    <w:p w:rsidR="00D400A2" w:rsidRDefault="0011555C">
      <w:pPr>
        <w:pStyle w:val="a3"/>
        <w:spacing w:before="10"/>
        <w:rPr>
          <w:sz w:val="26"/>
        </w:rPr>
      </w:pPr>
      <w:r>
        <w:pict>
          <v:rect id="_x0000_s1853" style="position:absolute;margin-left:584.5pt;margin-top:0;width:44.5pt;height:224.5pt;z-index:15900672;mso-position-horizontal-relative:page;mso-position-vertical-relative:page" fillcolor="#002e54" stroked="f">
            <w10:wrap anchorx="page" anchory="page"/>
          </v:rect>
        </w:pict>
      </w:r>
      <w:r>
        <w:pict>
          <v:rect id="_x0000_s1852" style="position:absolute;margin-left:584.5pt;margin-top:233.5pt;width:44pt;height:45pt;z-index:15901184;mso-position-horizontal-relative:page;mso-position-vertical-relative:page" fillcolor="#558030" stroked="f">
            <w10:wrap anchorx="page" anchory="page"/>
          </v:rect>
        </w:pict>
      </w:r>
      <w:r>
        <w:pict>
          <v:shape id="_x0000_s1851" type="#_x0000_t202" style="position:absolute;margin-left:568.25pt;margin-top:43.5pt;width:34.75pt;height:149.9pt;z-index:15902720;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p>
    <w:p w:rsidR="00D400A2" w:rsidRDefault="00883240">
      <w:pPr>
        <w:spacing w:before="101"/>
        <w:ind w:left="1031"/>
        <w:rPr>
          <w:rFonts w:ascii="Arial" w:hAnsi="Arial"/>
          <w:sz w:val="20"/>
        </w:rPr>
      </w:pPr>
      <w:r>
        <w:rPr>
          <w:rFonts w:ascii="Calibri" w:hAnsi="Calibri"/>
          <w:b/>
          <w:color w:val="558030"/>
          <w:w w:val="110"/>
          <w:sz w:val="20"/>
        </w:rPr>
        <w:t>2.9-misol:</w:t>
      </w:r>
      <w:r>
        <w:rPr>
          <w:rFonts w:ascii="Arial" w:hAnsi="Arial"/>
          <w:color w:val="231F20"/>
          <w:w w:val="110"/>
          <w:sz w:val="20"/>
        </w:rPr>
        <w:t>Kengashning xilma-xilligi - Natura 2016 yillik hisoboti</w:t>
      </w:r>
    </w:p>
    <w:p w:rsidR="00D400A2" w:rsidRDefault="00883240">
      <w:pPr>
        <w:pStyle w:val="a3"/>
        <w:spacing w:before="7"/>
        <w:rPr>
          <w:rFonts w:ascii="Arial"/>
          <w:sz w:val="22"/>
        </w:rPr>
      </w:pPr>
      <w:r>
        <w:rPr>
          <w:noProof/>
        </w:rPr>
        <w:lastRenderedPageBreak/>
        <w:drawing>
          <wp:anchor distT="0" distB="0" distL="0" distR="0" simplePos="0" relativeHeight="335" behindDoc="0" locked="0" layoutInCell="1" allowOverlap="1">
            <wp:simplePos x="0" y="0"/>
            <wp:positionH relativeFrom="page">
              <wp:posOffset>1150406</wp:posOffset>
            </wp:positionH>
            <wp:positionV relativeFrom="paragraph">
              <wp:posOffset>189944</wp:posOffset>
            </wp:positionV>
            <wp:extent cx="5713674" cy="2206752"/>
            <wp:effectExtent l="0" t="0" r="0" b="0"/>
            <wp:wrapTopAndBottom/>
            <wp:docPr id="21"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4.jpeg"/>
                    <pic:cNvPicPr/>
                  </pic:nvPicPr>
                  <pic:blipFill>
                    <a:blip r:embed="rId134" cstate="print"/>
                    <a:stretch>
                      <a:fillRect/>
                    </a:stretch>
                  </pic:blipFill>
                  <pic:spPr>
                    <a:xfrm>
                      <a:off x="0" y="0"/>
                      <a:ext cx="5713674" cy="2206752"/>
                    </a:xfrm>
                    <a:prstGeom prst="rect">
                      <a:avLst/>
                    </a:prstGeom>
                  </pic:spPr>
                </pic:pic>
              </a:graphicData>
            </a:graphic>
          </wp:anchor>
        </w:drawing>
      </w:r>
    </w:p>
    <w:p w:rsidR="00D400A2" w:rsidRDefault="00883240">
      <w:pPr>
        <w:spacing w:before="29"/>
        <w:ind w:left="1031"/>
        <w:rPr>
          <w:rFonts w:ascii="Arial"/>
          <w:sz w:val="14"/>
        </w:rPr>
      </w:pPr>
      <w:r>
        <w:rPr>
          <w:rFonts w:ascii="Arial"/>
          <w:color w:val="231F20"/>
          <w:w w:val="110"/>
          <w:sz w:val="14"/>
        </w:rPr>
        <w:t>Manba: Natura.</w:t>
      </w:r>
    </w:p>
    <w:p w:rsidR="00D400A2" w:rsidRDefault="00D400A2">
      <w:pPr>
        <w:rPr>
          <w:rFonts w:ascii="Arial"/>
          <w:sz w:val="14"/>
        </w:rPr>
        <w:sectPr w:rsidR="00D400A2">
          <w:type w:val="continuous"/>
          <w:pgSz w:w="12590" w:h="16190"/>
          <w:pgMar w:top="1500" w:right="800" w:bottom="280" w:left="78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8"/>
        <w:rPr>
          <w:rFonts w:ascii="Arial"/>
          <w:sz w:val="25"/>
        </w:rPr>
      </w:pPr>
    </w:p>
    <w:p w:rsidR="00D400A2" w:rsidRDefault="00D400A2">
      <w:pPr>
        <w:rPr>
          <w:rFonts w:ascii="Arial"/>
          <w:sz w:val="25"/>
        </w:rPr>
        <w:sectPr w:rsidR="00D400A2">
          <w:pgSz w:w="12590" w:h="16190"/>
          <w:pgMar w:top="0" w:right="800" w:bottom="800" w:left="780" w:header="0" w:footer="602" w:gutter="0"/>
          <w:cols w:space="720"/>
        </w:sectPr>
      </w:pPr>
    </w:p>
    <w:p w:rsidR="00D400A2" w:rsidRDefault="00883240" w:rsidP="00883240">
      <w:pPr>
        <w:pStyle w:val="a7"/>
        <w:numPr>
          <w:ilvl w:val="2"/>
          <w:numId w:val="32"/>
        </w:numPr>
        <w:tabs>
          <w:tab w:val="left" w:pos="1576"/>
        </w:tabs>
        <w:spacing w:before="89"/>
        <w:jc w:val="both"/>
        <w:rPr>
          <w:sz w:val="19"/>
        </w:rPr>
      </w:pPr>
      <w:r>
        <w:rPr>
          <w:color w:val="231F20"/>
          <w:sz w:val="19"/>
        </w:rPr>
        <w:t>Risklarni boshqarish;</w:t>
      </w:r>
    </w:p>
    <w:p w:rsidR="00D400A2" w:rsidRDefault="00883240" w:rsidP="00883240">
      <w:pPr>
        <w:pStyle w:val="a7"/>
        <w:numPr>
          <w:ilvl w:val="2"/>
          <w:numId w:val="32"/>
        </w:numPr>
        <w:tabs>
          <w:tab w:val="left" w:pos="1576"/>
        </w:tabs>
        <w:spacing w:before="97" w:line="261" w:lineRule="auto"/>
        <w:ind w:right="362"/>
        <w:jc w:val="both"/>
        <w:rPr>
          <w:sz w:val="19"/>
        </w:rPr>
      </w:pPr>
      <w:r>
        <w:rPr>
          <w:color w:val="231F20"/>
          <w:sz w:val="19"/>
        </w:rPr>
        <w:t>Ichki nazorat, ichki va tashqi audit va moliyaviy hisobotlarni tuzish ustidan nazoratni amalga oshirish;</w:t>
      </w:r>
    </w:p>
    <w:p w:rsidR="00D400A2" w:rsidRDefault="00883240" w:rsidP="00883240">
      <w:pPr>
        <w:pStyle w:val="a7"/>
        <w:numPr>
          <w:ilvl w:val="2"/>
          <w:numId w:val="32"/>
        </w:numPr>
        <w:tabs>
          <w:tab w:val="left" w:pos="1576"/>
        </w:tabs>
        <w:spacing w:before="89" w:line="261" w:lineRule="auto"/>
        <w:rPr>
          <w:sz w:val="19"/>
        </w:rPr>
      </w:pPr>
      <w:r>
        <w:rPr>
          <w:color w:val="231F20"/>
          <w:sz w:val="19"/>
        </w:rPr>
        <w:t>Katta kapital xarajatlarni, katta qiymatli operatsiyalarni va qarama-qarshi operatsiyalarni, masalan, aloqador tomonlar bilan operatsiyalarni avtorizatsiya qilish;</w:t>
      </w:r>
    </w:p>
    <w:p w:rsidR="00D400A2" w:rsidRDefault="00883240" w:rsidP="00883240">
      <w:pPr>
        <w:pStyle w:val="a7"/>
        <w:numPr>
          <w:ilvl w:val="2"/>
          <w:numId w:val="32"/>
        </w:numPr>
        <w:tabs>
          <w:tab w:val="left" w:pos="1576"/>
        </w:tabs>
        <w:spacing w:before="89"/>
        <w:rPr>
          <w:sz w:val="19"/>
        </w:rPr>
      </w:pPr>
      <w:r>
        <w:rPr>
          <w:color w:val="231F20"/>
          <w:sz w:val="19"/>
        </w:rPr>
        <w:t>Inson resurslari siyosatini nazorat qilish.</w:t>
      </w:r>
    </w:p>
    <w:p w:rsidR="00D400A2" w:rsidRDefault="00883240">
      <w:pPr>
        <w:pStyle w:val="a3"/>
        <w:spacing w:before="106" w:line="268" w:lineRule="auto"/>
        <w:ind w:left="1035"/>
        <w:jc w:val="both"/>
      </w:pPr>
      <w:r>
        <w:rPr>
          <w:color w:val="231F20"/>
        </w:rPr>
        <w:t>Hisobotda kengash faqat o'ziga tegishli qarorlar mavjudligini ko'rsatishi kerak.</w:t>
      </w:r>
    </w:p>
    <w:p w:rsidR="00D400A2" w:rsidRDefault="00883240">
      <w:pPr>
        <w:pStyle w:val="a3"/>
        <w:spacing w:before="91" w:line="268" w:lineRule="auto"/>
        <w:ind w:left="1035" w:right="85"/>
        <w:jc w:val="both"/>
      </w:pPr>
      <w:r>
        <w:rPr>
          <w:color w:val="231F20"/>
        </w:rPr>
        <w:t>2.10-misol Buyuk Britaniyaning Aggreko energetika kompaniyasi boshqaruvi va boshqaruvining rollarini tavsiflaydi va asosiy ofitserlar va direktorlarga e'tibor qaratadi.</w:t>
      </w:r>
    </w:p>
    <w:p w:rsidR="00D400A2" w:rsidRDefault="00883240">
      <w:pPr>
        <w:spacing w:before="181"/>
        <w:ind w:left="1035"/>
        <w:jc w:val="both"/>
        <w:rPr>
          <w:rFonts w:ascii="Calibri"/>
          <w:b/>
          <w:i/>
          <w:sz w:val="18"/>
        </w:rPr>
      </w:pPr>
      <w:r>
        <w:rPr>
          <w:rFonts w:ascii="Calibri"/>
          <w:b/>
          <w:i/>
          <w:color w:val="558030"/>
          <w:w w:val="110"/>
          <w:sz w:val="18"/>
        </w:rPr>
        <w:t>Kengash qo'mitalari</w:t>
      </w:r>
    </w:p>
    <w:p w:rsidR="00D400A2" w:rsidRDefault="00883240">
      <w:pPr>
        <w:pStyle w:val="a3"/>
        <w:spacing w:before="21"/>
        <w:ind w:left="1035"/>
      </w:pPr>
      <w:r>
        <w:rPr>
          <w:color w:val="231F20"/>
        </w:rPr>
        <w:t>Kengash ixtisoslashtirilgan qo'mitalar tuzishi kerak</w:t>
      </w:r>
    </w:p>
    <w:p w:rsidR="00D400A2" w:rsidRDefault="00883240">
      <w:pPr>
        <w:pStyle w:val="a3"/>
        <w:spacing w:before="27" w:line="268" w:lineRule="auto"/>
        <w:ind w:left="1035" w:right="1"/>
      </w:pPr>
      <w:r>
        <w:rPr>
          <w:color w:val="231F20"/>
        </w:rPr>
        <w:t>Kengash a'zolarining muayyan boshqaruv faoliyatini yoki manfaatlar to'qnashuvi yuzaga kelishi mumkin bo'lgan sohalarni qo'llab-quvvatlash uchun. Yaxshi xalqaro amaliyot (Matritsaning 3-darajasi) shuningdek, texnik mavzular yoki mumkin bo'lgan manfaatlar to'qnashuvlarini (masalan, nomzodlar, kompensatsiyalar, texnologiya, kiberxavfsizlik, E&amp;S/barqarorlik, risklarni boshqarish va hokazo) hal qilish uchun mas'ul bo'lgan ixtisoslashtirilgan qo'mitalarga ega bo'lishni tavsiya qiladi. ), agar mavjud bo'lsa-</w:t>
      </w:r>
    </w:p>
    <w:p w:rsidR="00D400A2" w:rsidRDefault="00883240">
      <w:pPr>
        <w:pStyle w:val="a3"/>
        <w:spacing w:before="99" w:line="268" w:lineRule="auto"/>
        <w:ind w:left="172" w:right="1097"/>
      </w:pPr>
      <w:r>
        <w:br w:type="column"/>
      </w:r>
      <w:r>
        <w:rPr>
          <w:color w:val="231F20"/>
        </w:rPr>
        <w:t>kabel. Etakchilik amaliyoti (matritsaning 4-bosqichi) barcha qo'mitalar a'zolarining ko'pchiligi mustaqil direktorlar bo'lishini va har bir qo'mitada mustaqil rais bo'lishini ko'rsatadi.</w:t>
      </w:r>
    </w:p>
    <w:p w:rsidR="00D400A2" w:rsidRDefault="00883240">
      <w:pPr>
        <w:pStyle w:val="a3"/>
        <w:spacing w:before="92"/>
        <w:ind w:left="172"/>
      </w:pPr>
      <w:r>
        <w:rPr>
          <w:color w:val="231F20"/>
        </w:rPr>
        <w:t>Hisobotda quyidagilar tavsiflanishi kerak:</w:t>
      </w:r>
    </w:p>
    <w:p w:rsidR="00D400A2" w:rsidRDefault="00883240" w:rsidP="00883240">
      <w:pPr>
        <w:pStyle w:val="a7"/>
        <w:numPr>
          <w:ilvl w:val="0"/>
          <w:numId w:val="34"/>
        </w:numPr>
        <w:tabs>
          <w:tab w:val="left" w:pos="713"/>
        </w:tabs>
        <w:spacing w:before="108" w:line="261" w:lineRule="auto"/>
        <w:ind w:right="1198"/>
        <w:jc w:val="both"/>
        <w:rPr>
          <w:sz w:val="19"/>
        </w:rPr>
      </w:pPr>
      <w:r>
        <w:rPr>
          <w:color w:val="231F20"/>
          <w:sz w:val="19"/>
        </w:rPr>
        <w:t>Qo'mitalar turlari - audit, tavakkalchilik, moliya, nomzodlar, ish haqi, korporativ boshqaruv, barqarorlik va risklarni boshqarish;</w:t>
      </w:r>
    </w:p>
    <w:p w:rsidR="00D400A2" w:rsidRDefault="00883240" w:rsidP="00883240">
      <w:pPr>
        <w:pStyle w:val="a7"/>
        <w:numPr>
          <w:ilvl w:val="0"/>
          <w:numId w:val="34"/>
        </w:numPr>
        <w:tabs>
          <w:tab w:val="left" w:pos="713"/>
        </w:tabs>
        <w:spacing w:before="89" w:line="256" w:lineRule="auto"/>
        <w:ind w:right="1254"/>
        <w:jc w:val="both"/>
        <w:rPr>
          <w:sz w:val="19"/>
        </w:rPr>
      </w:pPr>
      <w:r>
        <w:rPr>
          <w:color w:val="231F20"/>
          <w:sz w:val="19"/>
        </w:rPr>
        <w:t>Qo'mitalarning roli (shu jumladan kengash bilan aloqa);</w:t>
      </w:r>
    </w:p>
    <w:p w:rsidR="00D400A2" w:rsidRDefault="00883240" w:rsidP="00883240">
      <w:pPr>
        <w:pStyle w:val="a7"/>
        <w:numPr>
          <w:ilvl w:val="0"/>
          <w:numId w:val="34"/>
        </w:numPr>
        <w:tabs>
          <w:tab w:val="left" w:pos="713"/>
        </w:tabs>
        <w:spacing w:before="91" w:line="261" w:lineRule="auto"/>
        <w:ind w:right="1144"/>
        <w:rPr>
          <w:sz w:val="19"/>
        </w:rPr>
      </w:pPr>
      <w:r>
        <w:rPr>
          <w:color w:val="231F20"/>
          <w:sz w:val="19"/>
        </w:rPr>
        <w:t>Qo'mitalar tarkibi (mustaqilligi va malakasini o'z ichiga olgan holda) va veb-sayt qo'mitalar nizomlariga havola.</w:t>
      </w:r>
    </w:p>
    <w:p w:rsidR="00D400A2" w:rsidRDefault="00883240">
      <w:pPr>
        <w:pStyle w:val="a3"/>
        <w:spacing w:before="98" w:line="268" w:lineRule="auto"/>
        <w:ind w:left="172" w:right="1224"/>
      </w:pPr>
      <w:r>
        <w:rPr>
          <w:color w:val="231F20"/>
        </w:rPr>
        <w:t>Hisobot, shuningdek, har bir qo'mita ishining ko'rib chiqilishini, qo'mita muhokama qilgan muhim sohalarni, shuningdek, ma'lum bir qo'mitaning yo'nalishi yoki siyosatidagi har qanday o'zgarishlarni ko'rsatishi kerak.</w:t>
      </w:r>
    </w:p>
    <w:p w:rsidR="00D400A2" w:rsidRDefault="0011555C">
      <w:pPr>
        <w:pStyle w:val="a3"/>
        <w:spacing w:before="93" w:line="268" w:lineRule="auto"/>
        <w:ind w:left="172" w:right="1084"/>
      </w:pPr>
      <w:r>
        <w:pict>
          <v:shape id="_x0000_s1850" type="#_x0000_t202" style="position:absolute;left:0;text-align:left;margin-left:52.85pt;margin-top:106.85pt;width:256.9pt;height:147.8pt;z-index:15905280;mso-position-horizontal-relative:page" filled="f" strokecolor="#558030" strokeweight="1pt">
            <v:textbox inset="0,0,0,0">
              <w:txbxContent>
                <w:p w:rsidR="00D400A2" w:rsidRDefault="00883240">
                  <w:pPr>
                    <w:spacing w:before="210"/>
                    <w:ind w:left="148"/>
                    <w:rPr>
                      <w:rFonts w:ascii="Calibri"/>
                      <w:b/>
                      <w:sz w:val="19"/>
                    </w:rPr>
                  </w:pPr>
                  <w:r>
                    <w:rPr>
                      <w:rFonts w:ascii="Calibri"/>
                      <w:b/>
                      <w:color w:val="558030"/>
                      <w:w w:val="125"/>
                      <w:sz w:val="19"/>
                    </w:rPr>
                    <w:t>ENG ENG TAJRIB RESURSLARI:</w:t>
                  </w:r>
                </w:p>
                <w:p w:rsidR="00D400A2" w:rsidRDefault="00883240">
                  <w:pPr>
                    <w:spacing w:before="18"/>
                    <w:ind w:left="148"/>
                    <w:rPr>
                      <w:rFonts w:ascii="Calibri"/>
                      <w:b/>
                      <w:sz w:val="19"/>
                    </w:rPr>
                  </w:pPr>
                  <w:r>
                    <w:rPr>
                      <w:rFonts w:ascii="Calibri"/>
                      <w:b/>
                      <w:color w:val="558030"/>
                      <w:w w:val="125"/>
                      <w:sz w:val="19"/>
                    </w:rPr>
                    <w:t>Kengash va boshqaruv</w:t>
                  </w:r>
                </w:p>
                <w:p w:rsidR="00D400A2" w:rsidRDefault="00883240">
                  <w:pPr>
                    <w:spacing w:before="109" w:line="268" w:lineRule="auto"/>
                    <w:ind w:left="148" w:right="307"/>
                    <w:rPr>
                      <w:sz w:val="19"/>
                    </w:rPr>
                  </w:pPr>
                  <w:r>
                    <w:rPr>
                      <w:b/>
                      <w:i/>
                      <w:color w:val="558030"/>
                      <w:sz w:val="19"/>
                    </w:rPr>
                    <w:t>G20/OECD tamoyillari</w:t>
                  </w:r>
                  <w:r>
                    <w:rPr>
                      <w:color w:val="231F20"/>
                      <w:sz w:val="19"/>
                    </w:rPr>
                    <w:t>boshqaruv va kengash o'rtasidagi vakolatlar taqsimotini oshkor qilishga chaqirish va,</w:t>
                  </w:r>
                </w:p>
                <w:p w:rsidR="00D400A2" w:rsidRDefault="00883240">
                  <w:pPr>
                    <w:pStyle w:val="a3"/>
                    <w:spacing w:before="1" w:line="268" w:lineRule="auto"/>
                    <w:ind w:left="148" w:right="508"/>
                  </w:pPr>
                  <w:r>
                    <w:rPr>
                      <w:color w:val="231F20"/>
                      <w:w w:val="105"/>
                    </w:rPr>
                    <w:t>agar mavjud bo'lsa, boshqaruv kengashi raisi va bosh direktor rollarini birlashtirishning mantiqiy asoslari.</w:t>
                  </w:r>
                </w:p>
                <w:p w:rsidR="00D400A2" w:rsidRDefault="00883240">
                  <w:pPr>
                    <w:pStyle w:val="a3"/>
                    <w:spacing w:before="181" w:line="268" w:lineRule="auto"/>
                    <w:ind w:left="148" w:right="276"/>
                  </w:pPr>
                  <w:r>
                    <w:rPr>
                      <w:b/>
                      <w:i/>
                      <w:color w:val="558030"/>
                    </w:rPr>
                    <w:t>&lt;IR&gt; ramkasi</w:t>
                  </w:r>
                  <w:r>
                    <w:rPr>
                      <w:color w:val="231F20"/>
                    </w:rPr>
                    <w:t>boshqaruv va qaror qabul qilish qadriyatlarni yaratish, strategik qarorlar va innovatsiyalar bilan qanday bog'liqligini oshkor qilishga chaqiradi.</w:t>
                  </w:r>
                </w:p>
              </w:txbxContent>
            </v:textbox>
            <w10:wrap anchorx="page"/>
          </v:shape>
        </w:pict>
      </w:r>
      <w:r w:rsidR="00883240">
        <w:rPr>
          <w:color w:val="231F20"/>
          <w:w w:val="105"/>
        </w:rPr>
        <w:t>Yaxshi amaliyotda (matritsaning 3-darajasi) taftish komissiyasi mustaqil direktorlarning ko'pchiligidan iborat bo'lishi kerak.</w:t>
      </w:r>
      <w:r w:rsidR="00883240">
        <w:rPr>
          <w:rFonts w:ascii="Calibri"/>
          <w:b/>
          <w:color w:val="558030"/>
          <w:w w:val="105"/>
        </w:rPr>
        <w:t xml:space="preserve">Etakchilik amaliyotlari  </w:t>
      </w:r>
      <w:r w:rsidR="00883240">
        <w:rPr>
          <w:color w:val="558030"/>
          <w:w w:val="105"/>
        </w:rPr>
        <w:t>(Matritsa darajasi</w:t>
      </w:r>
      <w:r w:rsidR="00883240">
        <w:rPr>
          <w:color w:val="558030"/>
        </w:rPr>
        <w:t>4) 100 foiz mustaqillikni taklif qilish.</w:t>
      </w:r>
      <w:r w:rsidR="00883240">
        <w:rPr>
          <w:color w:val="231F20"/>
          <w:spacing w:val="-6"/>
        </w:rPr>
        <w:t>Etakchilik amaliyoti ham kompaniyalarga ega ekanligini ko'rsatadi</w:t>
      </w:r>
      <w:r w:rsidR="00883240">
        <w:rPr>
          <w:color w:val="231F20"/>
          <w:w w:val="105"/>
        </w:rPr>
        <w:t>xavflarni boshqarish bo'yicha tajribaga ega bo'lgan a'zolarning ko'pchiligiga ega bo'lgan xavf qo'mitasi. (Taftish komissiyasining roli va muhokamasi boʻyicha qoʻshimcha maʼlumot olish uchun ushbu Asboblar toʻplamining 2.3.1. Ichki nazorat va audit, 71-betiga qarang.)</w:t>
      </w:r>
    </w:p>
    <w:p w:rsidR="00D400A2" w:rsidRDefault="00883240">
      <w:pPr>
        <w:spacing w:before="84" w:line="259" w:lineRule="auto"/>
        <w:ind w:left="172" w:right="1107"/>
        <w:rPr>
          <w:sz w:val="19"/>
        </w:rPr>
      </w:pPr>
      <w:r>
        <w:rPr>
          <w:color w:val="558030"/>
          <w:w w:val="110"/>
          <w:sz w:val="19"/>
        </w:rPr>
        <w:t>LEADERSHIP PRACTICES (Matrix</w:t>
      </w:r>
      <w:r>
        <w:rPr>
          <w:color w:val="558030"/>
          <w:sz w:val="19"/>
        </w:rPr>
        <w:t>4-daraja), kompensatsiya qo'mitasi ta'minlashi kerak</w:t>
      </w:r>
    </w:p>
    <w:p w:rsidR="00D400A2" w:rsidRDefault="00D400A2">
      <w:pPr>
        <w:spacing w:line="259" w:lineRule="auto"/>
        <w:rPr>
          <w:sz w:val="19"/>
        </w:rPr>
        <w:sectPr w:rsidR="00D400A2">
          <w:type w:val="continuous"/>
          <w:pgSz w:w="12590" w:h="16190"/>
          <w:pgMar w:top="1500" w:right="800" w:bottom="280" w:left="780" w:header="720" w:footer="720" w:gutter="0"/>
          <w:cols w:num="2" w:space="720" w:equalWidth="0">
            <w:col w:w="5388" w:space="40"/>
            <w:col w:w="5582"/>
          </w:cols>
        </w:sectPr>
      </w:pPr>
    </w:p>
    <w:p w:rsidR="00D400A2" w:rsidRDefault="0011555C">
      <w:pPr>
        <w:pStyle w:val="a3"/>
        <w:spacing w:before="8"/>
      </w:pPr>
      <w:r>
        <w:pict>
          <v:rect id="_x0000_s1849" style="position:absolute;margin-left:0;margin-top:233.5pt;width:44.5pt;height:45pt;z-index:15904256;mso-position-horizontal-relative:page;mso-position-vertical-relative:page" fillcolor="#558030" stroked="f">
            <w10:wrap anchorx="page" anchory="page"/>
          </v:rect>
        </w:pict>
      </w:r>
      <w:r>
        <w:pict>
          <v:rect id="_x0000_s1848" style="position:absolute;margin-left:0;margin-top:0;width:44.5pt;height:224.5pt;z-index:-23025152;mso-position-horizontal-relative:page;mso-position-vertical-relative:page" fillcolor="#002e54" stroked="f">
            <w10:wrap anchorx="page" anchory="page"/>
          </v:rect>
        </w:pict>
      </w:r>
      <w:r>
        <w:pict>
          <v:shape id="_x0000_s1847" type="#_x0000_t202" style="position:absolute;margin-left:26.85pt;margin-top:43.5pt;width:33.95pt;height:149.9pt;z-index:15905792;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p>
    <w:p w:rsidR="00D400A2" w:rsidRDefault="0011555C">
      <w:pPr>
        <w:pStyle w:val="a3"/>
        <w:ind w:left="5600"/>
        <w:rPr>
          <w:sz w:val="20"/>
        </w:rPr>
      </w:pPr>
      <w:r>
        <w:rPr>
          <w:sz w:val="20"/>
        </w:rPr>
      </w:r>
      <w:r>
        <w:rPr>
          <w:sz w:val="20"/>
        </w:rPr>
        <w:pict>
          <v:shape id="_x0000_s3617" type="#_x0000_t202" style="width:264.5pt;height:76.8pt;mso-left-percent:-10001;mso-top-percent:-10001;mso-position-horizontal:absolute;mso-position-horizontal-relative:char;mso-position-vertical:absolute;mso-position-vertical-relative:line;mso-left-percent:-10001;mso-top-percent:-10001" filled="f" strokecolor="#558030" strokeweight="1pt">
            <v:textbox inset="0,0,0,0">
              <w:txbxContent>
                <w:p w:rsidR="00D400A2" w:rsidRDefault="00D400A2">
                  <w:pPr>
                    <w:pStyle w:val="a3"/>
                    <w:spacing w:before="9"/>
                    <w:rPr>
                      <w:sz w:val="18"/>
                    </w:rPr>
                  </w:pPr>
                </w:p>
                <w:p w:rsidR="00D400A2" w:rsidRDefault="00883240">
                  <w:pPr>
                    <w:ind w:left="210"/>
                    <w:rPr>
                      <w:rFonts w:ascii="Calibri"/>
                      <w:b/>
                      <w:sz w:val="19"/>
                    </w:rPr>
                  </w:pPr>
                  <w:r>
                    <w:rPr>
                      <w:rFonts w:ascii="Calibri"/>
                      <w:b/>
                      <w:color w:val="558030"/>
                      <w:w w:val="125"/>
                      <w:sz w:val="19"/>
                    </w:rPr>
                    <w:t>ENG ENG TAJRIB RESURSLARI:</w:t>
                  </w:r>
                </w:p>
                <w:p w:rsidR="00D400A2" w:rsidRDefault="00883240">
                  <w:pPr>
                    <w:spacing w:before="18"/>
                    <w:ind w:left="210"/>
                    <w:rPr>
                      <w:rFonts w:ascii="Calibri"/>
                      <w:b/>
                      <w:sz w:val="19"/>
                    </w:rPr>
                  </w:pPr>
                  <w:r>
                    <w:rPr>
                      <w:rFonts w:ascii="Calibri"/>
                      <w:b/>
                      <w:color w:val="558030"/>
                      <w:w w:val="125"/>
                      <w:sz w:val="19"/>
                    </w:rPr>
                    <w:t>Kengash qo</w:t>
                  </w:r>
                  <w:r>
                    <w:rPr>
                      <w:rFonts w:ascii="Calibri"/>
                      <w:b/>
                      <w:color w:val="558030"/>
                      <w:w w:val="125"/>
                      <w:sz w:val="19"/>
                    </w:rPr>
                    <w:t>‘</w:t>
                  </w:r>
                  <w:r>
                    <w:rPr>
                      <w:rFonts w:ascii="Calibri"/>
                      <w:b/>
                      <w:color w:val="558030"/>
                      <w:w w:val="125"/>
                      <w:sz w:val="19"/>
                    </w:rPr>
                    <w:t>mitasi tuzilmasi</w:t>
                  </w:r>
                </w:p>
                <w:p w:rsidR="00D400A2" w:rsidRDefault="00883240">
                  <w:pPr>
                    <w:spacing w:before="108" w:line="268" w:lineRule="auto"/>
                    <w:ind w:left="210" w:right="251"/>
                    <w:rPr>
                      <w:sz w:val="19"/>
                    </w:rPr>
                  </w:pPr>
                  <w:r>
                    <w:rPr>
                      <w:b/>
                      <w:i/>
                      <w:color w:val="558030"/>
                      <w:sz w:val="19"/>
                    </w:rPr>
                    <w:t>G20/OECD tamoyillari</w:t>
                  </w:r>
                  <w:r>
                    <w:rPr>
                      <w:color w:val="231F20"/>
                      <w:sz w:val="19"/>
                    </w:rPr>
                    <w:t>qo'mita tuzilmalari va nizomlarini oshkor qilishga chaqirish.</w:t>
                  </w:r>
                </w:p>
              </w:txbxContent>
            </v:textbox>
            <w10:anchorlock/>
          </v:shape>
        </w:pict>
      </w:r>
    </w:p>
    <w:p w:rsidR="00D400A2" w:rsidRDefault="00D400A2">
      <w:pPr>
        <w:pStyle w:val="a3"/>
        <w:rPr>
          <w:sz w:val="20"/>
        </w:rPr>
      </w:pPr>
    </w:p>
    <w:p w:rsidR="00D400A2" w:rsidRDefault="00D400A2">
      <w:pPr>
        <w:pStyle w:val="a3"/>
        <w:rPr>
          <w:sz w:val="20"/>
        </w:rPr>
      </w:pPr>
    </w:p>
    <w:p w:rsidR="00D400A2" w:rsidRDefault="00D400A2">
      <w:pPr>
        <w:pStyle w:val="a3"/>
        <w:spacing w:before="1"/>
        <w:rPr>
          <w:sz w:val="28"/>
        </w:rPr>
      </w:pPr>
    </w:p>
    <w:p w:rsidR="00D400A2" w:rsidRDefault="00883240">
      <w:pPr>
        <w:spacing w:before="101"/>
        <w:ind w:left="1031"/>
        <w:rPr>
          <w:rFonts w:ascii="Arial" w:hAnsi="Arial"/>
          <w:sz w:val="20"/>
        </w:rPr>
      </w:pPr>
      <w:r>
        <w:rPr>
          <w:rFonts w:ascii="Calibri" w:hAnsi="Calibri"/>
          <w:b/>
          <w:color w:val="558030"/>
          <w:w w:val="110"/>
          <w:sz w:val="20"/>
        </w:rPr>
        <w:t>2.10-misol:</w:t>
      </w:r>
      <w:r>
        <w:rPr>
          <w:rFonts w:ascii="Arial" w:hAnsi="Arial"/>
          <w:color w:val="231F20"/>
          <w:w w:val="110"/>
          <w:sz w:val="20"/>
        </w:rPr>
        <w:t>Kengash va boshqaruv jamoasi — Aggreko 2015 yillik hisoboti</w:t>
      </w:r>
    </w:p>
    <w:p w:rsidR="00D400A2" w:rsidRDefault="00883240">
      <w:pPr>
        <w:pStyle w:val="a3"/>
        <w:rPr>
          <w:rFonts w:ascii="Arial"/>
          <w:sz w:val="9"/>
        </w:rPr>
      </w:pPr>
      <w:r>
        <w:rPr>
          <w:noProof/>
        </w:rPr>
        <w:drawing>
          <wp:anchor distT="0" distB="0" distL="0" distR="0" simplePos="0" relativeHeight="342" behindDoc="0" locked="0" layoutInCell="1" allowOverlap="1">
            <wp:simplePos x="0" y="0"/>
            <wp:positionH relativeFrom="page">
              <wp:posOffset>1150406</wp:posOffset>
            </wp:positionH>
            <wp:positionV relativeFrom="paragraph">
              <wp:posOffset>90850</wp:posOffset>
            </wp:positionV>
            <wp:extent cx="5709869" cy="1950720"/>
            <wp:effectExtent l="0" t="0" r="0" b="0"/>
            <wp:wrapTopAndBottom/>
            <wp:docPr id="23"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5.jpeg"/>
                    <pic:cNvPicPr/>
                  </pic:nvPicPr>
                  <pic:blipFill>
                    <a:blip r:embed="rId135" cstate="print"/>
                    <a:stretch>
                      <a:fillRect/>
                    </a:stretch>
                  </pic:blipFill>
                  <pic:spPr>
                    <a:xfrm>
                      <a:off x="0" y="0"/>
                      <a:ext cx="5709869" cy="1950720"/>
                    </a:xfrm>
                    <a:prstGeom prst="rect">
                      <a:avLst/>
                    </a:prstGeom>
                  </pic:spPr>
                </pic:pic>
              </a:graphicData>
            </a:graphic>
          </wp:anchor>
        </w:drawing>
      </w:r>
    </w:p>
    <w:p w:rsidR="00D400A2" w:rsidRDefault="00883240">
      <w:pPr>
        <w:spacing w:before="33"/>
        <w:ind w:left="1031"/>
        <w:rPr>
          <w:rFonts w:ascii="Arial"/>
          <w:sz w:val="14"/>
        </w:rPr>
      </w:pPr>
      <w:r>
        <w:rPr>
          <w:rFonts w:ascii="Arial"/>
          <w:color w:val="231F20"/>
          <w:w w:val="105"/>
          <w:sz w:val="14"/>
        </w:rPr>
        <w:lastRenderedPageBreak/>
        <w:t>Manba: Aggreko.</w:t>
      </w:r>
    </w:p>
    <w:p w:rsidR="00D400A2" w:rsidRDefault="00D400A2">
      <w:pPr>
        <w:rPr>
          <w:rFonts w:ascii="Arial"/>
          <w:sz w:val="14"/>
        </w:rPr>
        <w:sectPr w:rsidR="00D400A2">
          <w:type w:val="continuous"/>
          <w:pgSz w:w="12590" w:h="16190"/>
          <w:pgMar w:top="1500" w:right="800" w:bottom="280" w:left="78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8"/>
        <w:rPr>
          <w:rFonts w:ascii="Arial"/>
          <w:sz w:val="25"/>
        </w:rPr>
      </w:pPr>
    </w:p>
    <w:p w:rsidR="00D400A2" w:rsidRDefault="00D400A2">
      <w:pPr>
        <w:rPr>
          <w:rFonts w:ascii="Arial"/>
          <w:sz w:val="25"/>
        </w:rPr>
        <w:sectPr w:rsidR="00D400A2">
          <w:pgSz w:w="12590" w:h="16190"/>
          <w:pgMar w:top="0" w:right="800" w:bottom="800" w:left="780" w:header="0" w:footer="596" w:gutter="0"/>
          <w:cols w:space="720"/>
        </w:sectPr>
      </w:pPr>
    </w:p>
    <w:p w:rsidR="00D400A2" w:rsidRDefault="00883240">
      <w:pPr>
        <w:pStyle w:val="a3"/>
        <w:spacing w:before="99" w:line="268" w:lineRule="auto"/>
        <w:ind w:left="1031" w:right="393"/>
      </w:pPr>
      <w:r>
        <w:rPr>
          <w:color w:val="558030"/>
        </w:rPr>
        <w:t>uzoq muddatli rag'batlantirishni ta'minlash uchun rahbarning tovon puli moliyaviy va nomoliyaviy natijalarga asoslanadi.</w:t>
      </w:r>
    </w:p>
    <w:p w:rsidR="00D400A2" w:rsidRDefault="00883240">
      <w:pPr>
        <w:pStyle w:val="a3"/>
        <w:spacing w:before="131" w:line="268" w:lineRule="auto"/>
        <w:ind w:left="1031" w:right="23"/>
      </w:pPr>
      <w:r>
        <w:rPr>
          <w:color w:val="231F20"/>
        </w:rPr>
        <w:t>2.11-misol Janubiy Afrika banki Absa Group (sobiq Barclays Africa)ning ish haqi va inson resurslari qo'mitasi uchun faoliyat hisobotini taqdim etadi.</w:t>
      </w:r>
    </w:p>
    <w:p w:rsidR="00D400A2" w:rsidRDefault="00883240">
      <w:pPr>
        <w:spacing w:before="131"/>
        <w:ind w:left="1031"/>
        <w:rPr>
          <w:rFonts w:ascii="Calibri"/>
          <w:b/>
          <w:i/>
          <w:sz w:val="18"/>
        </w:rPr>
      </w:pPr>
      <w:r>
        <w:rPr>
          <w:rFonts w:ascii="Calibri"/>
          <w:b/>
          <w:i/>
          <w:color w:val="558030"/>
          <w:w w:val="110"/>
          <w:sz w:val="18"/>
        </w:rPr>
        <w:t>Kengash baholash</w:t>
      </w:r>
    </w:p>
    <w:p w:rsidR="00D400A2" w:rsidRDefault="00883240">
      <w:pPr>
        <w:pStyle w:val="a3"/>
        <w:spacing w:before="21" w:line="268" w:lineRule="auto"/>
        <w:ind w:left="1031"/>
      </w:pPr>
      <w:r>
        <w:rPr>
          <w:color w:val="231F20"/>
        </w:rPr>
        <w:t>Hisobotda kengashning umumiy faoliyatini, kengash a'zolarini yillik baholash jarayoni tavsiflanishi kerak</w:t>
      </w:r>
    </w:p>
    <w:p w:rsidR="00D400A2" w:rsidRDefault="00883240">
      <w:pPr>
        <w:pStyle w:val="a3"/>
        <w:spacing w:before="99" w:line="268" w:lineRule="auto"/>
        <w:ind w:left="189" w:right="1120"/>
      </w:pPr>
      <w:r>
        <w:br w:type="column"/>
      </w:r>
      <w:r>
        <w:rPr>
          <w:color w:val="231F20"/>
        </w:rPr>
        <w:t>yakka tartibda va kengash qo'mitalari tomonidan. U quyidagilarni o'z ichiga olishi kerak:</w:t>
      </w:r>
    </w:p>
    <w:p w:rsidR="00D400A2" w:rsidRDefault="00883240" w:rsidP="00883240">
      <w:pPr>
        <w:pStyle w:val="a7"/>
        <w:numPr>
          <w:ilvl w:val="0"/>
          <w:numId w:val="34"/>
        </w:numPr>
        <w:tabs>
          <w:tab w:val="left" w:pos="730"/>
        </w:tabs>
        <w:spacing w:before="81" w:line="256" w:lineRule="auto"/>
        <w:ind w:left="729" w:right="1255"/>
        <w:rPr>
          <w:sz w:val="19"/>
        </w:rPr>
      </w:pPr>
      <w:r>
        <w:rPr>
          <w:color w:val="231F20"/>
          <w:sz w:val="19"/>
        </w:rPr>
        <w:t>Jarayonning tavsifi (shu jumladan chastota va baholashni kim o'tkazadi);</w:t>
      </w:r>
    </w:p>
    <w:p w:rsidR="00D400A2" w:rsidRDefault="00883240" w:rsidP="00883240">
      <w:pPr>
        <w:pStyle w:val="a7"/>
        <w:numPr>
          <w:ilvl w:val="0"/>
          <w:numId w:val="34"/>
        </w:numPr>
        <w:tabs>
          <w:tab w:val="left" w:pos="730"/>
        </w:tabs>
        <w:spacing w:before="107"/>
        <w:ind w:left="729"/>
        <w:rPr>
          <w:sz w:val="19"/>
        </w:rPr>
      </w:pPr>
      <w:r>
        <w:rPr>
          <w:color w:val="231F20"/>
          <w:sz w:val="19"/>
        </w:rPr>
        <w:t>Baholash asos bo'lgan asosiy ko'rsatkichlar;</w:t>
      </w:r>
    </w:p>
    <w:p w:rsidR="00D400A2" w:rsidRDefault="00883240" w:rsidP="00883240">
      <w:pPr>
        <w:pStyle w:val="a7"/>
        <w:numPr>
          <w:ilvl w:val="0"/>
          <w:numId w:val="34"/>
        </w:numPr>
        <w:tabs>
          <w:tab w:val="left" w:pos="730"/>
        </w:tabs>
        <w:spacing w:before="111"/>
        <w:ind w:left="729"/>
        <w:rPr>
          <w:sz w:val="19"/>
        </w:rPr>
      </w:pPr>
      <w:r>
        <w:rPr>
          <w:color w:val="231F20"/>
          <w:sz w:val="19"/>
        </w:rPr>
        <w:t>Natijalar/takomillashtirish sohalari;</w:t>
      </w:r>
    </w:p>
    <w:p w:rsidR="00D400A2" w:rsidRDefault="00883240" w:rsidP="00883240">
      <w:pPr>
        <w:pStyle w:val="a7"/>
        <w:numPr>
          <w:ilvl w:val="0"/>
          <w:numId w:val="34"/>
        </w:numPr>
        <w:tabs>
          <w:tab w:val="left" w:pos="730"/>
        </w:tabs>
        <w:spacing w:before="112"/>
        <w:ind w:left="729"/>
        <w:rPr>
          <w:sz w:val="19"/>
        </w:rPr>
      </w:pPr>
      <w:r>
        <w:rPr>
          <w:color w:val="231F20"/>
          <w:sz w:val="19"/>
        </w:rPr>
        <w:t>Natijalar asosida ish rejalari;</w:t>
      </w:r>
    </w:p>
    <w:p w:rsidR="00D400A2" w:rsidRDefault="00883240" w:rsidP="00883240">
      <w:pPr>
        <w:pStyle w:val="a7"/>
        <w:numPr>
          <w:ilvl w:val="0"/>
          <w:numId w:val="34"/>
        </w:numPr>
        <w:tabs>
          <w:tab w:val="left" w:pos="730"/>
        </w:tabs>
        <w:spacing w:before="112" w:line="256" w:lineRule="auto"/>
        <w:ind w:left="729" w:right="1097"/>
        <w:rPr>
          <w:sz w:val="19"/>
        </w:rPr>
      </w:pPr>
      <w:r>
        <w:rPr>
          <w:color w:val="231F20"/>
          <w:sz w:val="19"/>
        </w:rPr>
        <w:t>O'tgan davr boshqaruv kengashi bahosidan so'ng amalga oshirilgan harakatlar.</w:t>
      </w:r>
    </w:p>
    <w:p w:rsidR="00D400A2" w:rsidRDefault="00D400A2">
      <w:pPr>
        <w:spacing w:line="256" w:lineRule="auto"/>
        <w:rPr>
          <w:sz w:val="19"/>
        </w:rPr>
        <w:sectPr w:rsidR="00D400A2">
          <w:type w:val="continuous"/>
          <w:pgSz w:w="12590" w:h="16190"/>
          <w:pgMar w:top="1500" w:right="800" w:bottom="280" w:left="780" w:header="720" w:footer="720" w:gutter="0"/>
          <w:cols w:num="2" w:space="720" w:equalWidth="0">
            <w:col w:w="5371" w:space="40"/>
            <w:col w:w="5599"/>
          </w:cols>
        </w:sectPr>
      </w:pPr>
    </w:p>
    <w:p w:rsidR="00D400A2" w:rsidRDefault="00D400A2">
      <w:pPr>
        <w:pStyle w:val="a3"/>
        <w:spacing w:before="1"/>
        <w:rPr>
          <w:sz w:val="23"/>
        </w:rPr>
      </w:pPr>
    </w:p>
    <w:p w:rsidR="00D400A2" w:rsidRDefault="00883240">
      <w:pPr>
        <w:spacing w:before="100"/>
        <w:ind w:left="585"/>
        <w:rPr>
          <w:rFonts w:ascii="Arial" w:hAnsi="Arial"/>
          <w:sz w:val="20"/>
        </w:rPr>
      </w:pPr>
      <w:r>
        <w:rPr>
          <w:rFonts w:ascii="Calibri" w:hAnsi="Calibri"/>
          <w:b/>
          <w:color w:val="558030"/>
          <w:w w:val="110"/>
          <w:sz w:val="20"/>
        </w:rPr>
        <w:t>2.11-misol:</w:t>
      </w:r>
      <w:r>
        <w:rPr>
          <w:rFonts w:ascii="Arial" w:hAnsi="Arial"/>
          <w:color w:val="231F20"/>
          <w:w w:val="110"/>
          <w:sz w:val="20"/>
        </w:rPr>
        <w:t>Qo'mita tavsifi - Absa Group (sobiq Barclays Africa) 2015 yil</w:t>
      </w:r>
    </w:p>
    <w:p w:rsidR="00D400A2" w:rsidRDefault="00D400A2">
      <w:pPr>
        <w:pStyle w:val="a3"/>
        <w:spacing w:before="3"/>
        <w:rPr>
          <w:rFonts w:ascii="Arial"/>
          <w:sz w:val="13"/>
        </w:rPr>
      </w:pPr>
    </w:p>
    <w:p w:rsidR="00D400A2" w:rsidRDefault="0011555C">
      <w:pPr>
        <w:spacing w:before="88"/>
        <w:ind w:left="772"/>
        <w:rPr>
          <w:rFonts w:ascii="Arial"/>
          <w:sz w:val="20"/>
        </w:rPr>
      </w:pPr>
      <w:r>
        <w:pict>
          <v:group id="_x0000_s1836" style="position:absolute;left:0;text-align:left;margin-left:68.25pt;margin-top:-1.05pt;width:493.95pt;height:524.8pt;z-index:-23022592;mso-position-horizontal-relative:page" coordorigin="1365,-21" coordsize="9879,10496">
            <v:rect id="_x0000_s1845" style="position:absolute;left:1373;top:-13;width:9862;height:10479" filled="f" strokecolor="#bcbec0" strokeweight=".85pt"/>
            <v:line id="_x0000_s1844" style="position:absolute" from="1671,408" to="11011,408" strokecolor="#a7a9ac" strokeweight="1.5pt">
              <v:stroke dashstyle="dot"/>
            </v:line>
            <v:shape id="_x0000_s1843" style="position:absolute;left:1610;top:407;width:9431;height:2" coordorigin="1611,408" coordsize="9431,0" o:spt="100" adj="0,,0" path="m1611,408r,m11041,408r,e" filled="f" strokecolor="#a7a9ac" strokeweight="1.5pt">
              <v:stroke joinstyle="round"/>
              <v:formulas/>
              <v:path arrowok="t" o:connecttype="segments"/>
            </v:shape>
            <v:line id="_x0000_s1842" style="position:absolute" from="4191,4874" to="10693,4874" strokecolor="#a7a9ac" strokeweight="1.5pt">
              <v:stroke dashstyle="dot"/>
            </v:line>
            <v:shape id="_x0000_s1841" style="position:absolute;left:4130;top:4873;width:6593;height:2" coordorigin="4131,4874" coordsize="6593,0" o:spt="100" adj="0,,0" path="m4131,4874r,m10723,4874r,e" filled="f" strokecolor="#a7a9ac" strokeweight="1.5pt">
              <v:stroke joinstyle="round"/>
              <v:formulas/>
              <v:path arrowok="t" o:connecttype="segments"/>
            </v:shape>
            <v:line id="_x0000_s1840" style="position:absolute" from="4191,5781" to="10685,5781" strokecolor="#a7a9ac" strokeweight="1.5pt">
              <v:stroke dashstyle="dot"/>
            </v:line>
            <v:shape id="_x0000_s1839" style="position:absolute;left:4130;top:5781;width:6584;height:2" coordorigin="4131,5781" coordsize="6584,0" o:spt="100" adj="0,,0" path="m4131,5781r,m10714,5781r,e" filled="f" strokecolor="#a7a9ac" strokeweight="1.5pt">
              <v:stroke joinstyle="round"/>
              <v:formulas/>
              <v:path arrowok="t" o:connecttype="segments"/>
            </v:shape>
            <v:line id="_x0000_s1838" style="position:absolute" from="4191,9400" to="10685,9400" strokecolor="#a7a9ac" strokeweight="1.5pt">
              <v:stroke dashstyle="dot"/>
            </v:line>
            <v:shape id="_x0000_s1837" style="position:absolute;left:4130;top:9399;width:6584;height:2" coordorigin="4131,9400" coordsize="6584,0" o:spt="100" adj="0,,0" path="m4131,9400r,m10714,9400r,e" filled="f" strokecolor="#a7a9ac" strokeweight="1.5pt">
              <v:stroke joinstyle="round"/>
              <v:formulas/>
              <v:path arrowok="t" o:connecttype="segments"/>
            </v:shape>
            <w10:wrap anchorx="page"/>
          </v:group>
        </w:pict>
      </w:r>
      <w:r w:rsidR="00883240">
        <w:rPr>
          <w:rFonts w:ascii="Arial"/>
          <w:color w:val="231F20"/>
          <w:w w:val="105"/>
          <w:sz w:val="20"/>
        </w:rPr>
        <w:t>Guruh ish haqi va inson resurslari qo'mitasi</w:t>
      </w:r>
    </w:p>
    <w:p w:rsidR="00D400A2" w:rsidRDefault="00D400A2">
      <w:pPr>
        <w:pStyle w:val="a3"/>
        <w:spacing w:before="8"/>
        <w:rPr>
          <w:rFonts w:ascii="Arial"/>
          <w:sz w:val="11"/>
        </w:rPr>
      </w:pPr>
    </w:p>
    <w:p w:rsidR="00D400A2" w:rsidRDefault="00D400A2">
      <w:pPr>
        <w:rPr>
          <w:rFonts w:ascii="Arial"/>
          <w:sz w:val="11"/>
        </w:rPr>
        <w:sectPr w:rsidR="00D400A2">
          <w:type w:val="continuous"/>
          <w:pgSz w:w="12590" w:h="16190"/>
          <w:pgMar w:top="1500" w:right="800" w:bottom="280" w:left="780" w:header="720" w:footer="720" w:gutter="0"/>
          <w:cols w:space="720"/>
        </w:sectPr>
      </w:pPr>
    </w:p>
    <w:p w:rsidR="00D400A2" w:rsidRDefault="00883240">
      <w:pPr>
        <w:spacing w:before="100" w:line="295" w:lineRule="auto"/>
        <w:ind w:left="786" w:right="149"/>
        <w:rPr>
          <w:rFonts w:ascii="Arial"/>
          <w:sz w:val="17"/>
        </w:rPr>
      </w:pPr>
      <w:r>
        <w:rPr>
          <w:rFonts w:ascii="Calibri"/>
          <w:b/>
          <w:color w:val="231F20"/>
          <w:w w:val="115"/>
          <w:sz w:val="17"/>
        </w:rPr>
        <w:t xml:space="preserve">Muhammad Husayn (rais)  </w:t>
      </w:r>
      <w:r>
        <w:rPr>
          <w:rFonts w:ascii="Arial"/>
          <w:color w:val="231F20"/>
          <w:w w:val="115"/>
          <w:sz w:val="17"/>
        </w:rPr>
        <w:t>Patrik Klakson Yolanda Kuba</w:t>
      </w:r>
    </w:p>
    <w:p w:rsidR="00D400A2" w:rsidRDefault="00883240">
      <w:pPr>
        <w:spacing w:before="12" w:line="307" w:lineRule="auto"/>
        <w:ind w:left="786" w:right="223"/>
        <w:rPr>
          <w:rFonts w:ascii="Arial"/>
          <w:sz w:val="17"/>
        </w:rPr>
      </w:pPr>
      <w:r>
        <w:rPr>
          <w:rFonts w:ascii="Arial"/>
          <w:color w:val="231F20"/>
          <w:w w:val="105"/>
          <w:sz w:val="17"/>
        </w:rPr>
        <w:t>Aleks Darko Vendi Lukas-Bull Trevor Munday</w:t>
      </w:r>
    </w:p>
    <w:p w:rsidR="00D400A2" w:rsidRDefault="00883240">
      <w:pPr>
        <w:spacing w:before="89" w:line="307" w:lineRule="auto"/>
        <w:ind w:left="786" w:right="310"/>
        <w:rPr>
          <w:rFonts w:ascii="Arial"/>
          <w:sz w:val="17"/>
        </w:rPr>
      </w:pPr>
      <w:r>
        <w:rPr>
          <w:rFonts w:ascii="Arial"/>
          <w:i/>
          <w:color w:val="231F20"/>
          <w:w w:val="110"/>
          <w:sz w:val="17"/>
        </w:rPr>
        <w:t>Ishtirokchilar:</w:t>
      </w:r>
      <w:r>
        <w:rPr>
          <w:rFonts w:ascii="Arial"/>
          <w:color w:val="231F20"/>
          <w:w w:val="110"/>
          <w:sz w:val="17"/>
        </w:rPr>
        <w:t>Mariya Ramos Bosh: Inson</w:t>
      </w:r>
    </w:p>
    <w:p w:rsidR="00D400A2" w:rsidRDefault="00883240">
      <w:pPr>
        <w:spacing w:line="307" w:lineRule="auto"/>
        <w:ind w:left="786" w:right="-18"/>
        <w:rPr>
          <w:rFonts w:ascii="Arial"/>
          <w:sz w:val="17"/>
        </w:rPr>
      </w:pPr>
      <w:r>
        <w:rPr>
          <w:rFonts w:ascii="Arial"/>
          <w:color w:val="231F20"/>
          <w:w w:val="105"/>
          <w:sz w:val="17"/>
        </w:rPr>
        <w:t>Resurslar bo'yicha ijrochi rahbari mukofot</w:t>
      </w:r>
    </w:p>
    <w:p w:rsidR="00D400A2" w:rsidRDefault="00883240">
      <w:pPr>
        <w:spacing w:before="104"/>
        <w:ind w:left="448"/>
        <w:rPr>
          <w:rFonts w:ascii="Arial"/>
          <w:sz w:val="17"/>
        </w:rPr>
      </w:pPr>
      <w:r>
        <w:br w:type="column"/>
      </w:r>
      <w:r>
        <w:rPr>
          <w:rFonts w:ascii="Arial"/>
          <w:color w:val="231F20"/>
          <w:w w:val="105"/>
          <w:sz w:val="17"/>
        </w:rPr>
        <w:t>Ko'rib chiqilgan:</w:t>
      </w:r>
    </w:p>
    <w:p w:rsidR="00D400A2" w:rsidRDefault="00883240" w:rsidP="00883240">
      <w:pPr>
        <w:pStyle w:val="a7"/>
        <w:numPr>
          <w:ilvl w:val="0"/>
          <w:numId w:val="31"/>
        </w:numPr>
        <w:tabs>
          <w:tab w:val="left" w:pos="669"/>
        </w:tabs>
        <w:spacing w:before="53"/>
        <w:rPr>
          <w:rFonts w:ascii="Arial" w:hAnsi="Arial"/>
          <w:sz w:val="17"/>
        </w:rPr>
      </w:pPr>
      <w:r>
        <w:rPr>
          <w:rFonts w:ascii="Arial" w:hAnsi="Arial"/>
          <w:color w:val="231F20"/>
          <w:w w:val="115"/>
          <w:sz w:val="17"/>
        </w:rPr>
        <w:t>2015/2016 yilgi ish haqi tuzilmasi, umuman Guruh siyosati va falsafasi va</w:t>
      </w:r>
    </w:p>
    <w:p w:rsidR="00D400A2" w:rsidRDefault="00883240">
      <w:pPr>
        <w:spacing w:before="55"/>
        <w:ind w:left="448"/>
        <w:rPr>
          <w:rFonts w:ascii="Arial"/>
          <w:sz w:val="17"/>
        </w:rPr>
      </w:pPr>
      <w:r>
        <w:rPr>
          <w:rFonts w:ascii="Arial"/>
          <w:color w:val="231F20"/>
          <w:w w:val="115"/>
          <w:sz w:val="17"/>
        </w:rPr>
        <w:t>xususan, ijro etuvchi jamoa;</w:t>
      </w:r>
    </w:p>
    <w:p w:rsidR="00D400A2" w:rsidRDefault="00883240">
      <w:pPr>
        <w:spacing w:before="54" w:line="307" w:lineRule="auto"/>
        <w:ind w:left="448" w:right="734" w:hanging="1"/>
        <w:rPr>
          <w:rFonts w:ascii="Arial" w:hAnsi="Arial"/>
          <w:sz w:val="17"/>
        </w:rPr>
      </w:pPr>
      <w:r>
        <w:rPr>
          <w:rFonts w:ascii="Arial" w:hAnsi="Arial"/>
          <w:color w:val="00AEEF"/>
          <w:w w:val="110"/>
          <w:sz w:val="12"/>
        </w:rPr>
        <w:t>●</w:t>
      </w:r>
      <w:r>
        <w:rPr>
          <w:rFonts w:ascii="Arial" w:hAnsi="Arial"/>
          <w:color w:val="231F20"/>
          <w:w w:val="110"/>
          <w:sz w:val="17"/>
        </w:rPr>
        <w:t>Guruh raisining bosh ijrochi direktorning faoliyati to'g'risidagi takliflari va bosh ijrochi direktorning moliya direktori va boshqa Ijroiya qo'mitasi a'zolarining faoliyati to'g'risidagi takliflari;</w:t>
      </w:r>
    </w:p>
    <w:p w:rsidR="00D400A2" w:rsidRDefault="00883240">
      <w:pPr>
        <w:spacing w:line="307" w:lineRule="auto"/>
        <w:ind w:left="448" w:right="1295" w:hanging="1"/>
        <w:rPr>
          <w:rFonts w:ascii="Arial" w:hAnsi="Arial"/>
          <w:sz w:val="17"/>
        </w:rPr>
      </w:pPr>
      <w:r>
        <w:rPr>
          <w:rFonts w:ascii="Arial" w:hAnsi="Arial"/>
          <w:color w:val="00AEEF"/>
          <w:w w:val="110"/>
          <w:sz w:val="12"/>
        </w:rPr>
        <w:t>●</w:t>
      </w:r>
      <w:r>
        <w:rPr>
          <w:rFonts w:ascii="Arial" w:hAnsi="Arial"/>
          <w:color w:val="231F20"/>
          <w:w w:val="110"/>
          <w:sz w:val="17"/>
        </w:rPr>
        <w:t>yuqori lavozimli lavozimga qabul qilish va ishdan bo'shatish bilan bog'liq takliflar va zarur hollarda Qo'mita vakolatiga muvofiq tasdiqlash;</w:t>
      </w:r>
    </w:p>
    <w:p w:rsidR="00D400A2" w:rsidRDefault="00883240">
      <w:pPr>
        <w:spacing w:line="307" w:lineRule="auto"/>
        <w:ind w:left="448" w:right="734" w:hanging="1"/>
        <w:rPr>
          <w:rFonts w:ascii="Arial" w:hAnsi="Arial"/>
          <w:sz w:val="17"/>
        </w:rPr>
      </w:pPr>
      <w:r>
        <w:rPr>
          <w:rFonts w:ascii="Arial" w:hAnsi="Arial"/>
          <w:color w:val="00AEEF"/>
          <w:w w:val="110"/>
          <w:sz w:val="12"/>
        </w:rPr>
        <w:t>●</w:t>
      </w:r>
      <w:r>
        <w:rPr>
          <w:rFonts w:ascii="Arial" w:hAnsi="Arial"/>
          <w:color w:val="231F20"/>
          <w:w w:val="110"/>
          <w:sz w:val="17"/>
        </w:rPr>
        <w:t>xulq-atvor bilan bog'liq hodisalar va kompensatsiyaga ta'siri bo'yicha rahbariyatning Ish haqini ko'rib chiqish kengashidan (RRP) yangilanishlar;</w:t>
      </w:r>
    </w:p>
    <w:p w:rsidR="00D400A2" w:rsidRDefault="00883240">
      <w:pPr>
        <w:spacing w:line="307" w:lineRule="auto"/>
        <w:ind w:left="448" w:right="621" w:hanging="1"/>
        <w:rPr>
          <w:rFonts w:ascii="Arial" w:hAnsi="Arial"/>
          <w:sz w:val="17"/>
        </w:rPr>
      </w:pPr>
      <w:r>
        <w:rPr>
          <w:rFonts w:ascii="Arial" w:hAnsi="Arial"/>
          <w:color w:val="00AEEF"/>
          <w:w w:val="110"/>
          <w:sz w:val="12"/>
        </w:rPr>
        <w:t>●</w:t>
      </w:r>
      <w:r>
        <w:rPr>
          <w:rFonts w:ascii="Arial" w:hAnsi="Arial"/>
          <w:color w:val="231F20"/>
          <w:w w:val="110"/>
          <w:sz w:val="17"/>
        </w:rPr>
        <w:t>rolga asoslangan ish haqi bo'yicha yangilanishlar, "moddiy tavakkalchi" ta'rifi va Evropa banklar assotsiatsiyasi va prudensial tartibga solish organining ba'zi yo'riqnomalari va kompensatsiya siyosati bayonotlari;</w:t>
      </w:r>
    </w:p>
    <w:p w:rsidR="00D400A2" w:rsidRDefault="00883240">
      <w:pPr>
        <w:spacing w:line="195" w:lineRule="exact"/>
        <w:ind w:left="448"/>
        <w:rPr>
          <w:rFonts w:ascii="Arial" w:hAnsi="Arial"/>
          <w:sz w:val="17"/>
        </w:rPr>
      </w:pPr>
      <w:r>
        <w:rPr>
          <w:rFonts w:ascii="Arial" w:hAnsi="Arial"/>
          <w:color w:val="00AEEF"/>
          <w:w w:val="110"/>
          <w:sz w:val="12"/>
        </w:rPr>
        <w:t>●</w:t>
      </w:r>
      <w:r>
        <w:rPr>
          <w:rFonts w:ascii="Arial" w:hAnsi="Arial"/>
          <w:color w:val="231F20"/>
          <w:w w:val="110"/>
          <w:sz w:val="17"/>
        </w:rPr>
        <w:t>guruh bo'ylab pensiya va nafaqalar bo'yicha yangilanishlar;</w:t>
      </w:r>
    </w:p>
    <w:p w:rsidR="00D400A2" w:rsidRDefault="00883240">
      <w:pPr>
        <w:spacing w:before="53"/>
        <w:ind w:left="448"/>
        <w:rPr>
          <w:rFonts w:ascii="Arial" w:hAnsi="Arial"/>
          <w:sz w:val="17"/>
        </w:rPr>
      </w:pPr>
      <w:r>
        <w:rPr>
          <w:rFonts w:ascii="Arial" w:hAnsi="Arial"/>
          <w:color w:val="00AEEF"/>
          <w:w w:val="110"/>
          <w:sz w:val="12"/>
        </w:rPr>
        <w:t>●</w:t>
      </w:r>
      <w:r>
        <w:rPr>
          <w:rFonts w:ascii="Arial" w:hAnsi="Arial"/>
          <w:color w:val="231F20"/>
          <w:w w:val="110"/>
          <w:sz w:val="17"/>
        </w:rPr>
        <w:t>to'lovlar va nafaqalar bo'yicha sho''ba korxonalar to'g'risidagi hisobotlar; va</w:t>
      </w:r>
    </w:p>
    <w:p w:rsidR="00D400A2" w:rsidRDefault="00883240">
      <w:pPr>
        <w:spacing w:before="55" w:line="307" w:lineRule="auto"/>
        <w:ind w:left="448" w:right="734" w:hanging="1"/>
        <w:rPr>
          <w:rFonts w:ascii="Arial" w:hAnsi="Arial"/>
          <w:sz w:val="17"/>
        </w:rPr>
      </w:pPr>
      <w:r>
        <w:rPr>
          <w:rFonts w:ascii="Arial" w:hAnsi="Arial"/>
          <w:color w:val="00AEEF"/>
          <w:w w:val="110"/>
          <w:sz w:val="12"/>
        </w:rPr>
        <w:t>●</w:t>
      </w:r>
      <w:r>
        <w:rPr>
          <w:rFonts w:ascii="Arial" w:hAnsi="Arial"/>
          <w:color w:val="231F20"/>
          <w:w w:val="110"/>
          <w:sz w:val="17"/>
        </w:rPr>
        <w:t>kompensatsiya amaliyotlari tendentsiyalari va sanoat yondashuvlari haqida tashqi maslahatchi hisobotlari.</w:t>
      </w:r>
    </w:p>
    <w:p w:rsidR="00D400A2" w:rsidRDefault="00D400A2">
      <w:pPr>
        <w:pStyle w:val="a3"/>
        <w:spacing w:before="7"/>
        <w:rPr>
          <w:rFonts w:ascii="Arial"/>
          <w:sz w:val="15"/>
        </w:rPr>
      </w:pPr>
    </w:p>
    <w:p w:rsidR="00D400A2" w:rsidRDefault="00883240">
      <w:pPr>
        <w:ind w:left="448"/>
        <w:rPr>
          <w:rFonts w:ascii="Arial"/>
          <w:sz w:val="17"/>
        </w:rPr>
      </w:pPr>
      <w:r>
        <w:rPr>
          <w:rFonts w:ascii="Arial"/>
          <w:color w:val="231F20"/>
          <w:w w:val="110"/>
          <w:sz w:val="17"/>
        </w:rPr>
        <w:t>Javob berdi:</w:t>
      </w:r>
    </w:p>
    <w:p w:rsidR="00D400A2" w:rsidRDefault="00883240">
      <w:pPr>
        <w:spacing w:before="55" w:line="307" w:lineRule="auto"/>
        <w:ind w:left="448" w:right="739" w:hanging="1"/>
        <w:rPr>
          <w:rFonts w:ascii="Arial" w:hAnsi="Arial"/>
          <w:sz w:val="17"/>
        </w:rPr>
      </w:pPr>
      <w:r>
        <w:rPr>
          <w:rFonts w:ascii="Arial" w:hAnsi="Arial"/>
          <w:color w:val="00AEEF"/>
          <w:w w:val="115"/>
          <w:sz w:val="12"/>
        </w:rPr>
        <w:t>●</w:t>
      </w:r>
      <w:r>
        <w:rPr>
          <w:rFonts w:ascii="Arial" w:hAnsi="Arial"/>
          <w:color w:val="231F20"/>
          <w:w w:val="115"/>
          <w:sz w:val="17"/>
        </w:rPr>
        <w:t>investorlarning bizning ish haqi haqidagi ma'lumotlarimiz bo'yicha fikr-mulohazalari va eng yaxshi amaliyotga muvofiq ish haqini oshkor qilishni yanada kuchaytirdi.</w:t>
      </w:r>
    </w:p>
    <w:p w:rsidR="00D400A2" w:rsidRDefault="00D400A2">
      <w:pPr>
        <w:pStyle w:val="a3"/>
        <w:spacing w:before="6"/>
        <w:rPr>
          <w:rFonts w:ascii="Arial"/>
          <w:sz w:val="15"/>
        </w:rPr>
      </w:pPr>
    </w:p>
    <w:p w:rsidR="00D400A2" w:rsidRDefault="00883240">
      <w:pPr>
        <w:spacing w:before="1"/>
        <w:ind w:left="448"/>
        <w:rPr>
          <w:rFonts w:ascii="Arial"/>
          <w:sz w:val="17"/>
        </w:rPr>
      </w:pPr>
      <w:r>
        <w:rPr>
          <w:rFonts w:ascii="Arial"/>
          <w:color w:val="231F20"/>
          <w:w w:val="105"/>
          <w:sz w:val="17"/>
        </w:rPr>
        <w:t>Tasdiqlangan:</w:t>
      </w:r>
    </w:p>
    <w:p w:rsidR="00D400A2" w:rsidRDefault="00883240">
      <w:pPr>
        <w:spacing w:before="54" w:line="307" w:lineRule="auto"/>
        <w:ind w:left="448" w:right="609" w:hanging="1"/>
        <w:rPr>
          <w:rFonts w:ascii="Arial" w:hAnsi="Arial"/>
          <w:sz w:val="17"/>
        </w:rPr>
      </w:pPr>
      <w:r>
        <w:rPr>
          <w:rFonts w:ascii="Arial" w:hAnsi="Arial"/>
          <w:color w:val="00AEEF"/>
          <w:w w:val="110"/>
          <w:sz w:val="12"/>
        </w:rPr>
        <w:t>●</w:t>
      </w:r>
      <w:r>
        <w:rPr>
          <w:rFonts w:ascii="Arial" w:hAnsi="Arial"/>
          <w:color w:val="231F20"/>
          <w:w w:val="110"/>
          <w:sz w:val="17"/>
        </w:rPr>
        <w:t>xayoliy ulush rejasini 2015 yilgi yillik umumiy yig'ilishda tasdiqlangan aktsiya ulushi rejasiga o'tkazish;</w:t>
      </w:r>
    </w:p>
    <w:p w:rsidR="00D400A2" w:rsidRDefault="00883240">
      <w:pPr>
        <w:spacing w:line="307" w:lineRule="auto"/>
        <w:ind w:left="448" w:right="734" w:hanging="1"/>
        <w:rPr>
          <w:rFonts w:ascii="Arial" w:hAnsi="Arial"/>
          <w:sz w:val="17"/>
        </w:rPr>
      </w:pPr>
      <w:r>
        <w:rPr>
          <w:rFonts w:ascii="Arial" w:hAnsi="Arial"/>
          <w:color w:val="00AEEF"/>
          <w:w w:val="110"/>
          <w:sz w:val="12"/>
        </w:rPr>
        <w:t>●</w:t>
      </w:r>
      <w:r>
        <w:rPr>
          <w:rFonts w:ascii="Arial" w:hAnsi="Arial"/>
          <w:color w:val="231F20"/>
          <w:w w:val="110"/>
          <w:sz w:val="17"/>
        </w:rPr>
        <w:t>2012 yilgi uzoq muddatli rag'batlantirish mukofotlari bo'yicha natijalar (2015 yil o'rtalarida berilgan) va 2013 yilgi mukofotlar prognozi bo'yicha olingan hisobotlar (2016 yil o'rtalarida berilgan);</w:t>
      </w:r>
    </w:p>
    <w:p w:rsidR="00D400A2" w:rsidRDefault="00883240">
      <w:pPr>
        <w:spacing w:line="195" w:lineRule="exact"/>
        <w:ind w:left="448"/>
        <w:rPr>
          <w:rFonts w:ascii="Arial" w:hAnsi="Arial"/>
          <w:sz w:val="17"/>
        </w:rPr>
      </w:pPr>
      <w:r>
        <w:rPr>
          <w:rFonts w:ascii="Arial" w:hAnsi="Arial"/>
          <w:color w:val="00AEEF"/>
          <w:w w:val="110"/>
          <w:sz w:val="12"/>
        </w:rPr>
        <w:t>●</w:t>
      </w:r>
      <w:r>
        <w:rPr>
          <w:rFonts w:ascii="Arial" w:hAnsi="Arial"/>
          <w:color w:val="231F20"/>
          <w:w w:val="110"/>
          <w:sz w:val="17"/>
        </w:rPr>
        <w:t>Bosh ijrochi direktor, moliya direktori va boshqa ijrochi direktor uchun kompensatsiya</w:t>
      </w:r>
    </w:p>
    <w:p w:rsidR="00D400A2" w:rsidRDefault="00883240">
      <w:pPr>
        <w:spacing w:before="54"/>
        <w:ind w:left="448"/>
        <w:rPr>
          <w:rFonts w:ascii="Arial"/>
          <w:sz w:val="17"/>
        </w:rPr>
      </w:pPr>
      <w:r>
        <w:rPr>
          <w:rFonts w:ascii="Arial"/>
          <w:color w:val="231F20"/>
          <w:w w:val="110"/>
          <w:sz w:val="17"/>
        </w:rPr>
        <w:t>Qo'mita a'zolari;</w:t>
      </w:r>
    </w:p>
    <w:p w:rsidR="00D400A2" w:rsidRDefault="00883240">
      <w:pPr>
        <w:spacing w:before="55"/>
        <w:ind w:left="448"/>
        <w:rPr>
          <w:rFonts w:ascii="Arial" w:hAnsi="Arial"/>
          <w:sz w:val="17"/>
        </w:rPr>
      </w:pPr>
      <w:r>
        <w:rPr>
          <w:rFonts w:ascii="Arial" w:hAnsi="Arial"/>
          <w:color w:val="00AEEF"/>
          <w:w w:val="115"/>
          <w:sz w:val="12"/>
        </w:rPr>
        <w:t>●</w:t>
      </w:r>
      <w:r>
        <w:rPr>
          <w:rFonts w:ascii="Arial" w:hAnsi="Arial"/>
          <w:color w:val="231F20"/>
          <w:w w:val="115"/>
          <w:sz w:val="17"/>
        </w:rPr>
        <w:t>savdo bo'limi va savdolashmagan bo'linma xodimlari uchun ish haqi mandati; va</w:t>
      </w:r>
    </w:p>
    <w:p w:rsidR="00D400A2" w:rsidRDefault="00883240">
      <w:pPr>
        <w:spacing w:before="54"/>
        <w:ind w:left="448"/>
        <w:rPr>
          <w:rFonts w:ascii="Arial" w:hAnsi="Arial"/>
          <w:sz w:val="17"/>
        </w:rPr>
      </w:pPr>
      <w:r>
        <w:rPr>
          <w:rFonts w:ascii="Arial" w:hAnsi="Arial"/>
          <w:color w:val="00AEEF"/>
          <w:w w:val="115"/>
          <w:sz w:val="12"/>
        </w:rPr>
        <w:t>●</w:t>
      </w:r>
      <w:r>
        <w:rPr>
          <w:rFonts w:ascii="Arial" w:hAnsi="Arial"/>
          <w:color w:val="231F20"/>
          <w:w w:val="115"/>
          <w:sz w:val="17"/>
        </w:rPr>
        <w:t>2014 yil uchun integral hisobotga kiritish uchun ish haqi to'g'risidagi hisobot.</w:t>
      </w:r>
    </w:p>
    <w:p w:rsidR="00D400A2" w:rsidRDefault="00D400A2">
      <w:pPr>
        <w:pStyle w:val="a3"/>
        <w:spacing w:before="5"/>
        <w:rPr>
          <w:rFonts w:ascii="Arial"/>
          <w:sz w:val="20"/>
        </w:rPr>
      </w:pPr>
    </w:p>
    <w:p w:rsidR="00D400A2" w:rsidRDefault="00883240">
      <w:pPr>
        <w:ind w:left="448"/>
        <w:rPr>
          <w:rFonts w:ascii="Arial"/>
          <w:sz w:val="17"/>
        </w:rPr>
      </w:pPr>
      <w:r>
        <w:rPr>
          <w:rFonts w:ascii="Arial"/>
          <w:color w:val="231F20"/>
          <w:w w:val="115"/>
          <w:sz w:val="17"/>
        </w:rPr>
        <w:t>Kengashga tavsiya etiladi:</w:t>
      </w:r>
    </w:p>
    <w:p w:rsidR="00D400A2" w:rsidRDefault="00883240">
      <w:pPr>
        <w:spacing w:before="54"/>
        <w:ind w:left="448"/>
        <w:rPr>
          <w:rFonts w:ascii="Arial" w:hAnsi="Arial"/>
          <w:sz w:val="17"/>
        </w:rPr>
      </w:pPr>
      <w:r>
        <w:rPr>
          <w:rFonts w:ascii="Arial" w:hAnsi="Arial"/>
          <w:color w:val="00AEEF"/>
          <w:w w:val="110"/>
          <w:sz w:val="12"/>
        </w:rPr>
        <w:t>●</w:t>
      </w:r>
      <w:r>
        <w:rPr>
          <w:rFonts w:ascii="Arial" w:hAnsi="Arial"/>
          <w:color w:val="231F20"/>
          <w:w w:val="110"/>
          <w:sz w:val="17"/>
        </w:rPr>
        <w:t>taklif qilingan 2015 rag'batlantirish pullari, 2015 yil uchun jami kompensatsiya prognozi</w:t>
      </w:r>
    </w:p>
    <w:p w:rsidR="00D400A2" w:rsidRDefault="00883240">
      <w:pPr>
        <w:spacing w:before="55"/>
        <w:ind w:left="668"/>
        <w:rPr>
          <w:rFonts w:ascii="Arial"/>
          <w:sz w:val="17"/>
        </w:rPr>
      </w:pPr>
      <w:r>
        <w:rPr>
          <w:rFonts w:ascii="Arial"/>
          <w:color w:val="231F20"/>
          <w:w w:val="110"/>
          <w:sz w:val="17"/>
        </w:rPr>
        <w:t>xarajatlar va kompensatsiyalar nisbati; va</w:t>
      </w:r>
    </w:p>
    <w:p w:rsidR="00D400A2" w:rsidRDefault="00883240">
      <w:pPr>
        <w:spacing w:before="54"/>
        <w:ind w:left="448"/>
        <w:rPr>
          <w:rFonts w:ascii="Arial" w:hAnsi="Arial"/>
          <w:sz w:val="17"/>
        </w:rPr>
      </w:pPr>
      <w:r>
        <w:rPr>
          <w:rFonts w:ascii="Arial" w:hAnsi="Arial"/>
          <w:color w:val="00AEEF"/>
          <w:w w:val="110"/>
          <w:sz w:val="12"/>
        </w:rPr>
        <w:t>●</w:t>
      </w:r>
      <w:r>
        <w:rPr>
          <w:rFonts w:ascii="Arial" w:hAnsi="Arial"/>
          <w:color w:val="231F20"/>
          <w:w w:val="110"/>
          <w:sz w:val="17"/>
        </w:rPr>
        <w:t>2014 yil yakuniy rag'batlantirish pullari.</w:t>
      </w:r>
    </w:p>
    <w:p w:rsidR="00D400A2" w:rsidRDefault="00D400A2">
      <w:pPr>
        <w:pStyle w:val="a3"/>
        <w:spacing w:before="5"/>
        <w:rPr>
          <w:rFonts w:ascii="Arial"/>
          <w:sz w:val="20"/>
        </w:rPr>
      </w:pPr>
    </w:p>
    <w:p w:rsidR="00D400A2" w:rsidRDefault="00883240">
      <w:pPr>
        <w:spacing w:line="307" w:lineRule="auto"/>
        <w:ind w:left="448" w:right="688"/>
        <w:rPr>
          <w:rFonts w:ascii="Arial"/>
          <w:sz w:val="17"/>
        </w:rPr>
      </w:pPr>
      <w:r>
        <w:rPr>
          <w:rFonts w:ascii="Arial"/>
          <w:color w:val="231F20"/>
          <w:w w:val="115"/>
          <w:sz w:val="17"/>
        </w:rPr>
        <w:t>GRHRC Guruhdagi ish haqi va rag'batlantirish holatidan mamnun. GRHRC ish haqi va samaradorlik o'rtasidagi bog'liqlikni aniqlash uchun ko'p vaqt sarfladi va bu safarni 2016 yilgacha davom ettiradi.</w:t>
      </w:r>
    </w:p>
    <w:p w:rsidR="00D400A2" w:rsidRDefault="00D400A2">
      <w:pPr>
        <w:spacing w:line="307" w:lineRule="auto"/>
        <w:rPr>
          <w:rFonts w:ascii="Arial"/>
          <w:sz w:val="17"/>
        </w:rPr>
        <w:sectPr w:rsidR="00D400A2">
          <w:type w:val="continuous"/>
          <w:pgSz w:w="12590" w:h="16190"/>
          <w:pgMar w:top="1500" w:right="800" w:bottom="280" w:left="780" w:header="720" w:footer="720" w:gutter="0"/>
          <w:cols w:num="2" w:space="720" w:equalWidth="0">
            <w:col w:w="2438" w:space="40"/>
            <w:col w:w="8532"/>
          </w:cols>
        </w:sectPr>
      </w:pPr>
    </w:p>
    <w:p w:rsidR="00D400A2" w:rsidRDefault="0011555C">
      <w:pPr>
        <w:pStyle w:val="a3"/>
        <w:spacing w:before="9"/>
        <w:rPr>
          <w:rFonts w:ascii="Arial"/>
          <w:sz w:val="15"/>
        </w:rPr>
      </w:pPr>
      <w:r>
        <w:pict>
          <v:rect id="_x0000_s1835" style="position:absolute;margin-left:584.5pt;margin-top:0;width:44.5pt;height:224.5pt;z-index:15906304;mso-position-horizontal-relative:page;mso-position-vertical-relative:page" fillcolor="#002e54" stroked="f">
            <w10:wrap anchorx="page" anchory="page"/>
          </v:rect>
        </w:pict>
      </w:r>
      <w:r>
        <w:pict>
          <v:rect id="_x0000_s1834" style="position:absolute;margin-left:584.5pt;margin-top:233.5pt;width:44pt;height:45pt;z-index:15906816;mso-position-horizontal-relative:page;mso-position-vertical-relative:page" fillcolor="#558030" stroked="f">
            <w10:wrap anchorx="page" anchory="page"/>
          </v:rect>
        </w:pict>
      </w:r>
      <w:r>
        <w:pict>
          <v:shape id="_x0000_s1833" type="#_x0000_t202" style="position:absolute;margin-left:568.25pt;margin-top:43.5pt;width:34.75pt;height:149.9pt;z-index:15907840;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p>
    <w:p w:rsidR="00D400A2" w:rsidRDefault="00883240">
      <w:pPr>
        <w:spacing w:before="92"/>
        <w:ind w:left="585"/>
        <w:rPr>
          <w:rFonts w:ascii="Arial"/>
          <w:sz w:val="14"/>
        </w:rPr>
      </w:pPr>
      <w:r>
        <w:rPr>
          <w:rFonts w:ascii="Arial"/>
          <w:color w:val="231F20"/>
          <w:w w:val="105"/>
          <w:sz w:val="14"/>
        </w:rPr>
        <w:t>Manba: Absa Group (sobiq Barclays Africa).</w:t>
      </w:r>
    </w:p>
    <w:p w:rsidR="00D400A2" w:rsidRDefault="00D400A2">
      <w:pPr>
        <w:rPr>
          <w:rFonts w:ascii="Arial"/>
          <w:sz w:val="14"/>
        </w:rPr>
        <w:sectPr w:rsidR="00D400A2">
          <w:type w:val="continuous"/>
          <w:pgSz w:w="12590" w:h="16190"/>
          <w:pgMar w:top="1500" w:right="800" w:bottom="280" w:left="78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6"/>
        <w:rPr>
          <w:rFonts w:ascii="Arial"/>
          <w:sz w:val="24"/>
        </w:rPr>
      </w:pPr>
    </w:p>
    <w:p w:rsidR="00D400A2" w:rsidRDefault="00D400A2">
      <w:pPr>
        <w:rPr>
          <w:rFonts w:ascii="Arial"/>
          <w:sz w:val="24"/>
        </w:rPr>
        <w:sectPr w:rsidR="00D400A2">
          <w:pgSz w:w="12590" w:h="16190"/>
          <w:pgMar w:top="0" w:right="800" w:bottom="800" w:left="780" w:header="0" w:footer="602" w:gutter="0"/>
          <w:cols w:space="720"/>
        </w:sectPr>
      </w:pPr>
    </w:p>
    <w:p w:rsidR="00D400A2" w:rsidRDefault="00883240">
      <w:pPr>
        <w:pStyle w:val="a3"/>
        <w:spacing w:before="112" w:line="266" w:lineRule="auto"/>
        <w:ind w:left="1031" w:right="1"/>
      </w:pPr>
      <w:r>
        <w:rPr>
          <w:rFonts w:ascii="Calibri"/>
          <w:b/>
          <w:color w:val="558030"/>
          <w:w w:val="110"/>
        </w:rPr>
        <w:t>Etakchilik amaliyotlari</w:t>
      </w:r>
      <w:r>
        <w:rPr>
          <w:color w:val="558030"/>
        </w:rPr>
        <w:t>(4-darajali matritsa) kengash va uning qo'mitalari faoliyatini baholash mustaqil uchinchi tomon tomonidan o'tkazilishini taklif qiladi. Boshqaruvni baholash kengash va yuqori rahbariyat uchun vorislikni rejalashtirish bilan bog'liq bo'lishi kerak.</w:t>
      </w:r>
    </w:p>
    <w:p w:rsidR="00D400A2" w:rsidRDefault="00883240">
      <w:pPr>
        <w:spacing w:before="183"/>
        <w:ind w:left="1031"/>
        <w:rPr>
          <w:rFonts w:ascii="Calibri"/>
          <w:b/>
          <w:i/>
          <w:sz w:val="18"/>
        </w:rPr>
      </w:pPr>
      <w:r>
        <w:rPr>
          <w:rFonts w:ascii="Calibri"/>
          <w:b/>
          <w:i/>
          <w:color w:val="558030"/>
          <w:w w:val="110"/>
          <w:sz w:val="18"/>
        </w:rPr>
        <w:t>Barqarorlikni boshqarish</w:t>
      </w:r>
    </w:p>
    <w:p w:rsidR="00D400A2" w:rsidRDefault="00883240">
      <w:pPr>
        <w:pStyle w:val="a3"/>
        <w:spacing w:before="21" w:line="268" w:lineRule="auto"/>
        <w:ind w:left="1031" w:right="77"/>
      </w:pPr>
      <w:r>
        <w:rPr>
          <w:color w:val="231F20"/>
        </w:rPr>
        <w:t>Hisobot kompaniya direktorlar kengashi darajasida atrof-muhit va ijtimoiy muammolarni nazorat qilish jarayonini o'rnatganmi yoki yo'qligini ko'rib chiqishi kerak. Agar tegishli bo'lsa, u quyidagilarni ham tavsiflashi kerak:</w:t>
      </w:r>
    </w:p>
    <w:p w:rsidR="00D400A2" w:rsidRDefault="00883240" w:rsidP="00883240">
      <w:pPr>
        <w:pStyle w:val="a7"/>
        <w:numPr>
          <w:ilvl w:val="1"/>
          <w:numId w:val="31"/>
        </w:numPr>
        <w:tabs>
          <w:tab w:val="left" w:pos="1592"/>
        </w:tabs>
        <w:spacing w:before="83" w:line="256" w:lineRule="auto"/>
        <w:ind w:right="203"/>
        <w:rPr>
          <w:sz w:val="19"/>
        </w:rPr>
      </w:pPr>
      <w:r>
        <w:rPr>
          <w:color w:val="231F20"/>
          <w:sz w:val="19"/>
        </w:rPr>
        <w:t>Kengashning barqarorlik strategiyasi va siyosatini tasdiqlash;</w:t>
      </w:r>
    </w:p>
    <w:p w:rsidR="00D400A2" w:rsidRDefault="00883240" w:rsidP="00883240">
      <w:pPr>
        <w:pStyle w:val="a7"/>
        <w:numPr>
          <w:ilvl w:val="1"/>
          <w:numId w:val="31"/>
        </w:numPr>
        <w:tabs>
          <w:tab w:val="left" w:pos="1592"/>
        </w:tabs>
        <w:spacing w:before="80"/>
        <w:rPr>
          <w:sz w:val="19"/>
        </w:rPr>
      </w:pPr>
      <w:r>
        <w:rPr>
          <w:color w:val="231F20"/>
          <w:sz w:val="19"/>
        </w:rPr>
        <w:t>ESG kengash kun tartibiga kiritilganmi;</w:t>
      </w:r>
    </w:p>
    <w:p w:rsidR="00D400A2" w:rsidRDefault="00883240" w:rsidP="00883240">
      <w:pPr>
        <w:pStyle w:val="a7"/>
        <w:numPr>
          <w:ilvl w:val="1"/>
          <w:numId w:val="31"/>
        </w:numPr>
        <w:tabs>
          <w:tab w:val="left" w:pos="1592"/>
        </w:tabs>
        <w:spacing w:before="86" w:line="261" w:lineRule="auto"/>
        <w:ind w:right="78"/>
        <w:rPr>
          <w:sz w:val="19"/>
        </w:rPr>
      </w:pPr>
      <w:r>
        <w:rPr>
          <w:color w:val="231F20"/>
          <w:sz w:val="19"/>
        </w:rPr>
        <w:t>Kengashning E&amp;S masalalarini, shu jumladan har qanday maxsus qo'mita va manfaatdor tomonlar bilan muloqotini nazorat qilish yondashuvi;</w:t>
      </w:r>
    </w:p>
    <w:p w:rsidR="00D400A2" w:rsidRDefault="00883240" w:rsidP="00883240">
      <w:pPr>
        <w:pStyle w:val="a7"/>
        <w:numPr>
          <w:ilvl w:val="1"/>
          <w:numId w:val="31"/>
        </w:numPr>
        <w:tabs>
          <w:tab w:val="left" w:pos="1592"/>
        </w:tabs>
        <w:spacing w:before="79" w:line="256" w:lineRule="auto"/>
        <w:rPr>
          <w:sz w:val="19"/>
        </w:rPr>
      </w:pPr>
      <w:r>
        <w:rPr>
          <w:color w:val="231F20"/>
          <w:w w:val="105"/>
          <w:sz w:val="19"/>
        </w:rPr>
        <w:t>E&amp;S boshqaruv jarayonlari, shu jumladan shikoyatlar mexanizmi samaradorligini ko'rib chiqish.</w:t>
      </w:r>
    </w:p>
    <w:p w:rsidR="00D400A2" w:rsidRDefault="00883240">
      <w:pPr>
        <w:pStyle w:val="a3"/>
        <w:spacing w:before="100" w:line="268" w:lineRule="auto"/>
        <w:ind w:left="1031" w:right="11"/>
      </w:pPr>
      <w:r>
        <w:rPr>
          <w:color w:val="231F20"/>
        </w:rPr>
        <w:t>Hisobotda ESG muammolari vaqti-vaqti bilan ko'rib chiqilishi va hal etilishini ta'minlash uchun mavjud tuzilma va jarayonlar tasvirlangan bo'lishi kerak. U quyidagilarni o'z ichiga olishi kerak:</w:t>
      </w:r>
    </w:p>
    <w:p w:rsidR="00D400A2" w:rsidRDefault="00883240" w:rsidP="00883240">
      <w:pPr>
        <w:pStyle w:val="a7"/>
        <w:numPr>
          <w:ilvl w:val="1"/>
          <w:numId w:val="31"/>
        </w:numPr>
        <w:tabs>
          <w:tab w:val="left" w:pos="1592"/>
        </w:tabs>
        <w:spacing w:before="82"/>
        <w:ind w:hanging="201"/>
        <w:rPr>
          <w:sz w:val="19"/>
        </w:rPr>
      </w:pPr>
      <w:r>
        <w:rPr>
          <w:color w:val="231F20"/>
          <w:sz w:val="19"/>
        </w:rPr>
        <w:t>Kengash darajasida E&amp;S masalalari ustidan nazorat;</w:t>
      </w:r>
    </w:p>
    <w:p w:rsidR="00D400A2" w:rsidRDefault="00883240" w:rsidP="00883240">
      <w:pPr>
        <w:pStyle w:val="a7"/>
        <w:numPr>
          <w:ilvl w:val="1"/>
          <w:numId w:val="31"/>
        </w:numPr>
        <w:tabs>
          <w:tab w:val="left" w:pos="1592"/>
        </w:tabs>
        <w:spacing w:before="74"/>
        <w:ind w:hanging="201"/>
        <w:rPr>
          <w:sz w:val="19"/>
        </w:rPr>
      </w:pPr>
      <w:r>
        <w:rPr>
          <w:color w:val="231F20"/>
          <w:sz w:val="19"/>
        </w:rPr>
        <w:t>Korporativ boshqaruv qo'mitasi;</w:t>
      </w:r>
    </w:p>
    <w:p w:rsidR="00D400A2" w:rsidRDefault="00883240" w:rsidP="00883240">
      <w:pPr>
        <w:pStyle w:val="a7"/>
        <w:numPr>
          <w:ilvl w:val="1"/>
          <w:numId w:val="31"/>
        </w:numPr>
        <w:tabs>
          <w:tab w:val="left" w:pos="1592"/>
        </w:tabs>
        <w:spacing w:before="75" w:line="256" w:lineRule="auto"/>
        <w:ind w:right="64" w:hanging="201"/>
        <w:rPr>
          <w:sz w:val="19"/>
        </w:rPr>
      </w:pPr>
      <w:r>
        <w:rPr>
          <w:color w:val="231F20"/>
          <w:sz w:val="19"/>
        </w:rPr>
        <w:t>Barqarorlik masalalarini ko'rib chiqish uchun qo'mita yoki quyi qo'mita.</w:t>
      </w:r>
    </w:p>
    <w:p w:rsidR="00D400A2" w:rsidRDefault="00883240">
      <w:pPr>
        <w:pStyle w:val="a3"/>
        <w:spacing w:before="100" w:line="268" w:lineRule="auto"/>
        <w:ind w:left="1031"/>
      </w:pPr>
      <w:r>
        <w:rPr>
          <w:color w:val="231F20"/>
        </w:rPr>
        <w:t>2.12-misolda BHP Billitonning barqaror rivojlanish qo'mitalarini o'z ichiga olgan barqaror rivojlanishni boshqarishga yondashuvi tasvirlangan.</w:t>
      </w:r>
    </w:p>
    <w:p w:rsidR="00D400A2" w:rsidRDefault="00883240" w:rsidP="00883240">
      <w:pPr>
        <w:pStyle w:val="a7"/>
        <w:numPr>
          <w:ilvl w:val="1"/>
          <w:numId w:val="49"/>
        </w:numPr>
        <w:tabs>
          <w:tab w:val="left" w:pos="665"/>
        </w:tabs>
        <w:spacing w:before="100"/>
        <w:ind w:left="664" w:hanging="513"/>
        <w:jc w:val="left"/>
        <w:rPr>
          <w:rFonts w:ascii="Calibri"/>
          <w:b/>
          <w:sz w:val="24"/>
        </w:rPr>
      </w:pPr>
      <w:bookmarkStart w:id="18" w:name="_TOC_250015"/>
      <w:r>
        <w:rPr>
          <w:rFonts w:ascii="Calibri"/>
          <w:b/>
          <w:color w:val="558030"/>
          <w:w w:val="125"/>
          <w:sz w:val="24"/>
        </w:rPr>
        <w:br w:type="column"/>
      </w:r>
      <w:r>
        <w:rPr>
          <w:rFonts w:ascii="Calibri"/>
          <w:b/>
          <w:color w:val="558030"/>
          <w:w w:val="125"/>
          <w:sz w:val="24"/>
        </w:rPr>
        <w:t>Nazorat muhiti</w:t>
      </w:r>
      <w:bookmarkEnd w:id="18"/>
    </w:p>
    <w:p w:rsidR="00D400A2" w:rsidRDefault="00883240">
      <w:pPr>
        <w:pStyle w:val="a3"/>
        <w:spacing w:before="5" w:line="268" w:lineRule="auto"/>
        <w:ind w:left="152" w:right="1201"/>
      </w:pPr>
      <w:r>
        <w:rPr>
          <w:color w:val="231F20"/>
        </w:rPr>
        <w:t>Nazorat muhiti ichki nazorat va risklarni boshqarish tuzilmalari, jarayonlari va faoliyatining o'zaro bog'langan tizimini anglatadi, ular kompaniya o'z strategik maqsadlariga erishishi va samarali va samarali ishlashiga oqilona ishonchni ta'minlash uchun mo'ljallangan. Nazorat muhiti butun korxonani yaxlit tarzda qamrab olishni ta'minlashi kerak.</w:t>
      </w:r>
    </w:p>
    <w:p w:rsidR="00D400A2" w:rsidRDefault="00883240">
      <w:pPr>
        <w:pStyle w:val="a3"/>
        <w:spacing w:before="185" w:line="268" w:lineRule="auto"/>
        <w:ind w:left="152" w:right="1320"/>
      </w:pPr>
      <w:r>
        <w:rPr>
          <w:color w:val="231F20"/>
        </w:rPr>
        <w:t>Ichki nazorat tizimlari, shu jumladan ichki audit, moliyaviy hisobotlar va moliyaviy bo'lmagan hisobotlarning yaxlitligi va ishonchliligini, shuningdek qonunchilik, ichki standartlar va siyosatlarga muvofiqligini ta'minlash uchun mo'ljallangan. Bu sho''ba korxonalarni boshqarishni o'z ichiga oladi.</w:t>
      </w:r>
    </w:p>
    <w:p w:rsidR="00D400A2" w:rsidRDefault="00883240">
      <w:pPr>
        <w:pStyle w:val="a3"/>
        <w:spacing w:before="183" w:line="268" w:lineRule="auto"/>
        <w:ind w:left="152" w:right="1321"/>
      </w:pPr>
      <w:r>
        <w:rPr>
          <w:color w:val="231F20"/>
        </w:rPr>
        <w:t>Risklarni boshqarish biznes uchun risklar va imkoniyatlarni baholash va boshqarish orqali kompaniya strategiyasini qo'llab-quvvatlaydi. U xavfni aniqlash, baholash, integratsiya, javob choralari va monitoringni o'z ichiga oladi.</w:t>
      </w:r>
    </w:p>
    <w:p w:rsidR="00D400A2" w:rsidRDefault="00D400A2">
      <w:pPr>
        <w:pStyle w:val="a3"/>
        <w:spacing w:before="6"/>
        <w:rPr>
          <w:sz w:val="21"/>
        </w:rPr>
      </w:pPr>
    </w:p>
    <w:p w:rsidR="00D400A2" w:rsidRDefault="00883240">
      <w:pPr>
        <w:pStyle w:val="9"/>
        <w:spacing w:before="0"/>
        <w:ind w:left="152"/>
      </w:pPr>
      <w:r>
        <w:rPr>
          <w:color w:val="7E0024"/>
          <w:w w:val="125"/>
        </w:rPr>
        <w:t>MATRIXA BO'LING</w:t>
      </w:r>
    </w:p>
    <w:p w:rsidR="00D400A2" w:rsidRDefault="00883240">
      <w:pPr>
        <w:pStyle w:val="a3"/>
        <w:spacing w:before="16" w:line="268" w:lineRule="auto"/>
        <w:ind w:left="152" w:right="1360"/>
      </w:pPr>
      <w:r>
        <w:rPr>
          <w:color w:val="231F20"/>
        </w:rPr>
        <w:t>Matritsadan kompaniyaning rivojlanish darajasini uning nazorat muhiti bilan o'lchash uchun foydalanish mumkin. Asboblar to'plami matritsaning 1-3 darajalariga tegishli ma'lumotlarni oshkor qilishni tavsiya qiladi, bu ilg'or xalqaro amaliyotga mos keladi. Matritsaning 4-darajasiga mos keladigan etakchilik amaliyotlarini oshkor qilish bo'yicha ko'rsatmalar ham taqdim etiladi. (2.3-jadvalga qarang.)</w:t>
      </w:r>
    </w:p>
    <w:p w:rsidR="00D400A2" w:rsidRDefault="00D400A2">
      <w:pPr>
        <w:spacing w:line="268" w:lineRule="auto"/>
        <w:sectPr w:rsidR="00D400A2">
          <w:type w:val="continuous"/>
          <w:pgSz w:w="12590" w:h="16190"/>
          <w:pgMar w:top="1500" w:right="800" w:bottom="280" w:left="780" w:header="720" w:footer="720" w:gutter="0"/>
          <w:cols w:num="2" w:space="720" w:equalWidth="0">
            <w:col w:w="5408" w:space="40"/>
            <w:col w:w="5562"/>
          </w:cols>
        </w:sectPr>
      </w:pPr>
    </w:p>
    <w:p w:rsidR="00D400A2" w:rsidRDefault="00D400A2">
      <w:pPr>
        <w:pStyle w:val="a3"/>
        <w:spacing w:before="4"/>
        <w:rPr>
          <w:sz w:val="20"/>
        </w:rPr>
      </w:pPr>
    </w:p>
    <w:p w:rsidR="00D400A2" w:rsidRDefault="00883240">
      <w:pPr>
        <w:spacing w:before="100"/>
        <w:ind w:left="1032"/>
        <w:rPr>
          <w:rFonts w:ascii="Arial" w:hAnsi="Arial"/>
          <w:sz w:val="20"/>
        </w:rPr>
      </w:pPr>
      <w:r>
        <w:rPr>
          <w:rFonts w:ascii="Calibri" w:hAnsi="Calibri"/>
          <w:b/>
          <w:color w:val="558030"/>
          <w:w w:val="110"/>
          <w:sz w:val="20"/>
        </w:rPr>
        <w:t>2.12-misol:</w:t>
      </w:r>
      <w:r>
        <w:rPr>
          <w:rFonts w:ascii="Arial" w:hAnsi="Arial"/>
          <w:color w:val="231F20"/>
          <w:w w:val="110"/>
          <w:sz w:val="20"/>
        </w:rPr>
        <w:t>Boshqaruv Barqarorlik Qo'mitalari - BHP Billiton yillik hisoboti 2016</w:t>
      </w:r>
    </w:p>
    <w:p w:rsidR="00D400A2" w:rsidRDefault="00D400A2">
      <w:pPr>
        <w:pStyle w:val="a3"/>
        <w:spacing w:before="2"/>
        <w:rPr>
          <w:rFonts w:ascii="Arial"/>
          <w:sz w:val="20"/>
        </w:rPr>
      </w:pPr>
    </w:p>
    <w:p w:rsidR="00D400A2" w:rsidRDefault="0011555C">
      <w:pPr>
        <w:pStyle w:val="9"/>
        <w:spacing w:before="100"/>
        <w:ind w:left="1274"/>
      </w:pPr>
      <w:r>
        <w:pict>
          <v:group id="_x0000_s1830" style="position:absolute;left:0;text-align:left;margin-left:90.6pt;margin-top:-2.4pt;width:447.85pt;height:265.7pt;z-index:-23020544;mso-position-horizontal-relative:page" coordorigin="1812,-48" coordsize="8957,5314">
            <v:rect id="_x0000_s1832" style="position:absolute;left:1820;top:-40;width:8940;height:5297" filled="f" strokecolor="#bcbec0" strokeweight=".85pt"/>
            <v:line id="_x0000_s1831" style="position:absolute" from="6736,4942" to="10221,4942" strokecolor="#de761c" strokeweight="1.5pt"/>
            <w10:wrap anchorx="page"/>
          </v:group>
        </w:pict>
      </w:r>
      <w:r w:rsidR="00883240">
        <w:rPr>
          <w:color w:val="DE761C"/>
          <w:w w:val="120"/>
        </w:rPr>
        <w:t>1.11.1 Bizning barqarorlik yondashuvimiz</w:t>
      </w:r>
    </w:p>
    <w:p w:rsidR="00D400A2" w:rsidRDefault="00883240">
      <w:pPr>
        <w:spacing w:before="118" w:line="290" w:lineRule="auto"/>
        <w:ind w:left="1274" w:right="1236"/>
        <w:rPr>
          <w:rFonts w:ascii="Arial"/>
          <w:sz w:val="18"/>
        </w:rPr>
      </w:pPr>
      <w:r>
        <w:rPr>
          <w:rFonts w:ascii="Arial"/>
          <w:color w:val="231F20"/>
          <w:w w:val="115"/>
          <w:sz w:val="18"/>
        </w:rPr>
        <w:t>Barqarorlikka bo'lgan yondashuvimiz bizning qabul qiluvchi mamlakatlar va mahalliy hamjamiyatlarga, shuningdek, bevosita boshqariladigan aktivlarimizga investitsiyalarimizni boshqaradigan barqarorlik asosiga asoslanadi. Ramka barqarorlikka tavakkalchilikka asoslangan yondashuvni qo'llaydi va barqarorlik uchun muhim deb hisoblangan xavflarni baholaydi.</w:t>
      </w:r>
    </w:p>
    <w:p w:rsidR="00D400A2" w:rsidRDefault="00883240">
      <w:pPr>
        <w:spacing w:line="290" w:lineRule="auto"/>
        <w:ind w:left="1274" w:right="1318"/>
        <w:rPr>
          <w:rFonts w:ascii="Arial"/>
          <w:sz w:val="18"/>
        </w:rPr>
      </w:pPr>
      <w:r>
        <w:rPr>
          <w:rFonts w:ascii="Arial"/>
          <w:color w:val="231F20"/>
          <w:w w:val="110"/>
          <w:sz w:val="18"/>
        </w:rPr>
        <w:t>salomatlik, xavfsizlik, atrof-muhit, jamiyat, obro'-e'tibor, huquqiy va moliyaviy ta'sirlarni hisobga olgan holda bizning biznesimizga. Xavfning jiddiyligi eng jiddiy bog'liq ta'sirga qarab baholanadi, bu bizga biznes-rejalar kontekstida potentsial sabablar va ta'sirlarni tushunishga imkon beradi.</w:t>
      </w:r>
    </w:p>
    <w:p w:rsidR="00D400A2" w:rsidRDefault="00883240">
      <w:pPr>
        <w:spacing w:before="87" w:line="290" w:lineRule="auto"/>
        <w:ind w:left="1274" w:right="1318"/>
        <w:rPr>
          <w:rFonts w:ascii="Arial"/>
          <w:sz w:val="18"/>
        </w:rPr>
      </w:pPr>
      <w:r>
        <w:rPr>
          <w:rFonts w:ascii="Arial"/>
          <w:color w:val="231F20"/>
          <w:spacing w:val="-5"/>
          <w:w w:val="110"/>
          <w:sz w:val="18"/>
        </w:rPr>
        <w:t>Biz</w:t>
      </w:r>
      <w:r>
        <w:rPr>
          <w:rFonts w:ascii="Arial"/>
          <w:color w:val="231F20"/>
          <w:w w:val="110"/>
          <w:sz w:val="18"/>
        </w:rPr>
        <w:t>Shuningdek, bizning talablarimiz standartlarida bayon qilinganidek, davlat barqarorligi samaradorligi maqsadlari va majburiy minimal ishlash talablari mavjud. Ushbu standartlar bizning faoliyat yuritayotgan aktivlarimizda boshqaruv tizimlarini ishlab chiqish va joriy qilish uchun asos bo'lib xizmat qiladi. Biz faoliyat yuritmaydigan qo'shma korxonalarimizda standartlarimizni qo'llashga ta'sir o'tkazishga intilamiz.</w:t>
      </w:r>
    </w:p>
    <w:p w:rsidR="00D400A2" w:rsidRDefault="00883240">
      <w:pPr>
        <w:tabs>
          <w:tab w:val="left" w:pos="5956"/>
          <w:tab w:val="left" w:pos="9441"/>
        </w:tabs>
        <w:spacing w:before="88"/>
        <w:ind w:left="1274"/>
        <w:rPr>
          <w:rFonts w:ascii="Arial"/>
          <w:sz w:val="18"/>
        </w:rPr>
      </w:pPr>
      <w:r>
        <w:rPr>
          <w:rFonts w:ascii="Arial"/>
          <w:color w:val="231F20"/>
          <w:w w:val="110"/>
          <w:sz w:val="18"/>
        </w:rPr>
        <w:t>Bizning kengash bizning barqarorlik yondashuvimizni nazorat qiladi,</w:t>
      </w:r>
      <w:r>
        <w:rPr>
          <w:rFonts w:ascii="Arial"/>
          <w:color w:val="231F20"/>
          <w:sz w:val="18"/>
        </w:rPr>
        <w:tab/>
      </w:r>
      <w:r>
        <w:rPr>
          <w:rFonts w:ascii="Arial"/>
          <w:color w:val="231F20"/>
          <w:w w:val="75"/>
          <w:sz w:val="18"/>
          <w:u w:val="thick" w:color="DE761C"/>
        </w:rPr>
        <w:t xml:space="preserve"> </w:t>
      </w:r>
      <w:r>
        <w:rPr>
          <w:rFonts w:ascii="Arial"/>
          <w:color w:val="231F20"/>
          <w:sz w:val="18"/>
          <w:u w:val="thick" w:color="DE761C"/>
        </w:rPr>
        <w:tab/>
      </w:r>
    </w:p>
    <w:p w:rsidR="00D400A2" w:rsidRDefault="00D400A2">
      <w:pPr>
        <w:rPr>
          <w:rFonts w:ascii="Arial"/>
          <w:sz w:val="18"/>
        </w:rPr>
        <w:sectPr w:rsidR="00D400A2">
          <w:type w:val="continuous"/>
          <w:pgSz w:w="12590" w:h="16190"/>
          <w:pgMar w:top="1500" w:right="800" w:bottom="280" w:left="780" w:header="720" w:footer="720" w:gutter="0"/>
          <w:cols w:space="720"/>
        </w:sectPr>
      </w:pPr>
    </w:p>
    <w:p w:rsidR="00D400A2" w:rsidRDefault="00883240">
      <w:pPr>
        <w:spacing w:before="43" w:line="292" w:lineRule="auto"/>
        <w:ind w:left="1274"/>
        <w:rPr>
          <w:rFonts w:ascii="Arial"/>
          <w:sz w:val="18"/>
        </w:rPr>
      </w:pPr>
      <w:r>
        <w:rPr>
          <w:rFonts w:ascii="Arial"/>
          <w:color w:val="231F20"/>
          <w:w w:val="115"/>
          <w:sz w:val="18"/>
        </w:rPr>
        <w:t xml:space="preserve">Sog'liqni saqlash, xavfsizlik, atrof-muhit va </w:t>
      </w:r>
      <w:r>
        <w:rPr>
          <w:rFonts w:ascii="Arial"/>
          <w:color w:val="231F20"/>
          <w:w w:val="115"/>
          <w:sz w:val="18"/>
        </w:rPr>
        <w:t xml:space="preserve">jamiyat (HSEC) masalalarini, jumladan, iqlim </w:t>
      </w:r>
      <w:r>
        <w:rPr>
          <w:rFonts w:ascii="Arial"/>
          <w:color w:val="231F20"/>
          <w:w w:val="115"/>
          <w:sz w:val="18"/>
        </w:rPr>
        <w:lastRenderedPageBreak/>
        <w:t>o'zgarishi, inson huquqlari, HSEC bilan bog'liq xavflarni nazorat qilish, qonun va me'yoriy hujjatlarga muvofiqlik, barqarorlik hisoboti va umumiy HSEC samaradorligini nazorat qiluvchi Barqarorlik qo'mitasi bilan.</w:t>
      </w:r>
    </w:p>
    <w:p w:rsidR="00D400A2" w:rsidRDefault="00883240">
      <w:pPr>
        <w:spacing w:before="128" w:line="283" w:lineRule="auto"/>
        <w:ind w:left="352" w:right="1469"/>
        <w:rPr>
          <w:rFonts w:ascii="Calibri"/>
          <w:b/>
          <w:sz w:val="18"/>
        </w:rPr>
      </w:pPr>
      <w:r>
        <w:br w:type="column"/>
      </w:r>
      <w:r>
        <w:rPr>
          <w:rFonts w:ascii="Calibri"/>
          <w:b/>
          <w:color w:val="DE761C"/>
          <w:w w:val="125"/>
          <w:sz w:val="18"/>
        </w:rPr>
        <w:t>Barqarorlikka bo'lgan yondashuvimiz bizning qabul qiluvchi mamlakatlar va mahalliy hamjamiyatlarga investitsiyalarimizni boshqaradigan barqarorlik asosiga asoslanadi.</w:t>
      </w:r>
    </w:p>
    <w:p w:rsidR="00D400A2" w:rsidRDefault="00D400A2">
      <w:pPr>
        <w:spacing w:line="283" w:lineRule="auto"/>
        <w:rPr>
          <w:rFonts w:ascii="Calibri"/>
          <w:sz w:val="18"/>
        </w:rPr>
        <w:sectPr w:rsidR="00D400A2">
          <w:type w:val="continuous"/>
          <w:pgSz w:w="12590" w:h="16190"/>
          <w:pgMar w:top="1500" w:right="800" w:bottom="280" w:left="780" w:header="720" w:footer="720" w:gutter="0"/>
          <w:cols w:num="2" w:space="720" w:equalWidth="0">
            <w:col w:w="5574" w:space="40"/>
            <w:col w:w="5396"/>
          </w:cols>
        </w:sectPr>
      </w:pPr>
    </w:p>
    <w:p w:rsidR="00D400A2" w:rsidRDefault="0011555C">
      <w:pPr>
        <w:pStyle w:val="a3"/>
        <w:rPr>
          <w:rFonts w:ascii="Calibri"/>
          <w:b/>
          <w:sz w:val="15"/>
        </w:rPr>
      </w:pPr>
      <w:r>
        <w:pict>
          <v:rect id="_x0000_s1829" style="position:absolute;margin-left:0;margin-top:233.5pt;width:44.5pt;height:45pt;z-index:15908352;mso-position-horizontal-relative:page;mso-position-vertical-relative:page" fillcolor="#558030" stroked="f">
            <w10:wrap anchorx="page" anchory="page"/>
          </v:rect>
        </w:pict>
      </w:r>
      <w:r>
        <w:pict>
          <v:rect id="_x0000_s1828" style="position:absolute;margin-left:0;margin-top:0;width:44.5pt;height:224.5pt;z-index:-23021056;mso-position-horizontal-relative:page;mso-position-vertical-relative:page" fillcolor="#002e54" stroked="f">
            <w10:wrap anchorx="page" anchory="page"/>
          </v:rect>
        </w:pict>
      </w:r>
      <w:r>
        <w:pict>
          <v:shape id="_x0000_s1827" type="#_x0000_t202" style="position:absolute;margin-left:26.85pt;margin-top:43.5pt;width:33.95pt;height:149.9pt;z-index:15909888;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p>
    <w:p w:rsidR="00D400A2" w:rsidRDefault="00883240">
      <w:pPr>
        <w:ind w:left="1031"/>
        <w:rPr>
          <w:rFonts w:ascii="Arial"/>
          <w:sz w:val="14"/>
        </w:rPr>
      </w:pPr>
      <w:r>
        <w:rPr>
          <w:rFonts w:ascii="Arial"/>
          <w:color w:val="231F20"/>
          <w:w w:val="110"/>
          <w:sz w:val="14"/>
        </w:rPr>
        <w:t>Manba: BHP Billiton.</w:t>
      </w:r>
    </w:p>
    <w:p w:rsidR="00D400A2" w:rsidRDefault="00D400A2">
      <w:pPr>
        <w:rPr>
          <w:rFonts w:ascii="Arial"/>
          <w:sz w:val="14"/>
        </w:rPr>
        <w:sectPr w:rsidR="00D400A2">
          <w:type w:val="continuous"/>
          <w:pgSz w:w="12590" w:h="16190"/>
          <w:pgMar w:top="1500" w:right="800" w:bottom="280" w:left="780" w:header="720" w:footer="720" w:gutter="0"/>
          <w:cols w:space="720"/>
        </w:sectPr>
      </w:pPr>
    </w:p>
    <w:p w:rsidR="00D400A2" w:rsidRDefault="00883240">
      <w:pPr>
        <w:spacing w:before="70"/>
        <w:ind w:left="130"/>
        <w:rPr>
          <w:rFonts w:ascii="Arial" w:hAnsi="Arial"/>
          <w:sz w:val="20"/>
        </w:rPr>
      </w:pPr>
      <w:r>
        <w:rPr>
          <w:rFonts w:ascii="Calibri" w:hAnsi="Calibri"/>
          <w:b/>
          <w:color w:val="558030"/>
          <w:w w:val="110"/>
          <w:sz w:val="20"/>
        </w:rPr>
        <w:lastRenderedPageBreak/>
        <w:t>2.3-jadval:</w:t>
      </w:r>
      <w:r>
        <w:rPr>
          <w:rFonts w:ascii="Arial" w:hAnsi="Arial"/>
          <w:color w:val="231F20"/>
          <w:w w:val="110"/>
          <w:sz w:val="20"/>
        </w:rPr>
        <w:t>IFC korporativ boshqaruv – nazorat muhiti (ichki nazorat tizimi, ichki audit funktsiyasi, risklarni boshqarish va muvofiqlik)</w:t>
      </w:r>
    </w:p>
    <w:p w:rsidR="00D400A2" w:rsidRDefault="0011555C">
      <w:pPr>
        <w:pStyle w:val="2"/>
        <w:tabs>
          <w:tab w:val="left" w:pos="4052"/>
          <w:tab w:val="left" w:pos="7470"/>
        </w:tabs>
        <w:spacing w:before="202"/>
        <w:ind w:left="567"/>
      </w:pPr>
      <w:r>
        <w:pict>
          <v:group id="_x0000_s1824" style="position:absolute;left:0;text-align:left;margin-left:94.6pt;margin-top:11.6pt;width:151.6pt;height:23.8pt;z-index:15910400;mso-position-horizontal-relative:page" coordorigin="1892,232" coordsize="3032,476">
            <v:rect id="_x0000_s1826" style="position:absolute;left:1892;top:232;width:3032;height:476" fillcolor="#231f20" stroked="f"/>
            <v:shape id="_x0000_s1825" type="#_x0000_t202" style="position:absolute;left:1892;top:232;width:3032;height:476" filled="f" stroked="f">
              <v:textbox inset="0,0,0,0">
                <w:txbxContent>
                  <w:p w:rsidR="00D400A2" w:rsidRDefault="00883240">
                    <w:pPr>
                      <w:spacing w:before="130"/>
                      <w:ind w:left="72"/>
                      <w:rPr>
                        <w:rFonts w:ascii="Calibri"/>
                        <w:b/>
                        <w:sz w:val="16"/>
                      </w:rPr>
                    </w:pPr>
                    <w:r>
                      <w:rPr>
                        <w:rFonts w:ascii="Calibri"/>
                        <w:b/>
                        <w:color w:val="FFFFFF"/>
                        <w:w w:val="120"/>
                        <w:sz w:val="16"/>
                      </w:rPr>
                      <w:t>1. Asosiy amaliyotlar</w:t>
                    </w:r>
                  </w:p>
                </w:txbxContent>
              </v:textbox>
            </v:shape>
            <w10:wrap anchorx="page"/>
          </v:group>
        </w:pict>
      </w:r>
      <w:r>
        <w:pict>
          <v:group id="_x0000_s1821" style="position:absolute;left:0;text-align:left;margin-left:267.75pt;margin-top:10.6pt;width:151.95pt;height:23.8pt;z-index:-23019008;mso-position-horizontal-relative:page" coordorigin="5355,212" coordsize="3039,476">
            <v:rect id="_x0000_s1823" style="position:absolute;left:5355;top:212;width:3039;height:476" fillcolor="#558030" stroked="f"/>
            <v:shape id="_x0000_s1822" type="#_x0000_t202" style="position:absolute;left:5355;top:212;width:3039;height:476" filled="f" stroked="f">
              <v:textbox inset="0,0,0,0">
                <w:txbxContent>
                  <w:p w:rsidR="00D400A2" w:rsidRDefault="00883240">
                    <w:pPr>
                      <w:spacing w:before="135"/>
                      <w:ind w:left="136"/>
                      <w:rPr>
                        <w:rFonts w:ascii="Calibri"/>
                        <w:b/>
                        <w:sz w:val="16"/>
                      </w:rPr>
                    </w:pPr>
                    <w:r>
                      <w:rPr>
                        <w:rFonts w:ascii="Calibri"/>
                        <w:b/>
                        <w:color w:val="FFFFFF"/>
                        <w:w w:val="125"/>
                        <w:sz w:val="16"/>
                      </w:rPr>
                      <w:t>2. Oraliq amaliyotlar</w:t>
                    </w:r>
                  </w:p>
                </w:txbxContent>
              </v:textbox>
            </v:shape>
            <w10:wrap anchorx="page"/>
          </v:group>
        </w:pict>
      </w:r>
      <w:r>
        <w:pict>
          <v:group id="_x0000_s1818" style="position:absolute;left:0;text-align:left;margin-left:442.15pt;margin-top:11.2pt;width:150.5pt;height:23.8pt;z-index:-23018496;mso-position-horizontal-relative:page" coordorigin="8843,224" coordsize="3010,476">
            <v:rect id="_x0000_s1820" style="position:absolute;left:8843;top:224;width:3010;height:476" fillcolor="#004773" stroked="f"/>
            <v:shape id="_x0000_s1819" type="#_x0000_t202" style="position:absolute;left:8843;top:224;width:3010;height:476" filled="f" stroked="f">
              <v:textbox inset="0,0,0,0">
                <w:txbxContent>
                  <w:p w:rsidR="00D400A2" w:rsidRDefault="00883240">
                    <w:pPr>
                      <w:spacing w:before="135"/>
                      <w:ind w:left="112"/>
                      <w:rPr>
                        <w:rFonts w:ascii="Calibri"/>
                        <w:b/>
                        <w:sz w:val="16"/>
                      </w:rPr>
                    </w:pPr>
                    <w:r>
                      <w:rPr>
                        <w:rFonts w:ascii="Calibri"/>
                        <w:b/>
                        <w:color w:val="FFFFFF"/>
                        <w:w w:val="125"/>
                        <w:sz w:val="16"/>
                      </w:rPr>
                      <w:t>3. Yaxshi xalqaro amaliyotlar</w:t>
                    </w:r>
                  </w:p>
                </w:txbxContent>
              </v:textbox>
            </v:shape>
            <w10:wrap anchorx="page"/>
          </v:group>
        </w:pict>
      </w:r>
      <w:r>
        <w:pict>
          <v:group id="_x0000_s1815" style="position:absolute;left:0;text-align:left;margin-left:611.6pt;margin-top:11.2pt;width:152.5pt;height:23.8pt;z-index:15911936;mso-position-horizontal-relative:page" coordorigin="12232,224" coordsize="3050,476">
            <v:rect id="_x0000_s1817" style="position:absolute;left:12231;top:224;width:3050;height:476" fillcolor="#7e0024" stroked="f"/>
            <v:shape id="_x0000_s1816" type="#_x0000_t202" style="position:absolute;left:12231;top:224;width:3050;height:476" filled="f" stroked="f">
              <v:textbox inset="0,0,0,0">
                <w:txbxContent>
                  <w:p w:rsidR="00D400A2" w:rsidRDefault="00883240">
                    <w:pPr>
                      <w:spacing w:before="135"/>
                      <w:ind w:left="122"/>
                      <w:rPr>
                        <w:rFonts w:ascii="Calibri"/>
                        <w:b/>
                        <w:sz w:val="16"/>
                      </w:rPr>
                    </w:pPr>
                    <w:r>
                      <w:rPr>
                        <w:rFonts w:ascii="Calibri"/>
                        <w:b/>
                        <w:color w:val="FFFFFF"/>
                        <w:w w:val="125"/>
                        <w:sz w:val="16"/>
                      </w:rPr>
                      <w:t>4. Etakchilik</w:t>
                    </w:r>
                  </w:p>
                </w:txbxContent>
              </v:textbox>
            </v:shape>
            <w10:wrap anchorx="page"/>
          </v:group>
        </w:pict>
      </w:r>
      <w:r w:rsidR="00883240">
        <w:rPr>
          <w:color w:val="CFA519"/>
          <w:w w:val="105"/>
          <w:position w:val="1"/>
        </w:rPr>
        <w:t>+</w:t>
      </w:r>
      <w:r w:rsidR="00883240">
        <w:rPr>
          <w:color w:val="CFA519"/>
          <w:w w:val="105"/>
          <w:position w:val="1"/>
        </w:rPr>
        <w:tab/>
      </w:r>
      <w:r w:rsidR="00883240">
        <w:rPr>
          <w:color w:val="CFA519"/>
          <w:w w:val="105"/>
        </w:rPr>
        <w:t>+</w:t>
      </w:r>
      <w:r w:rsidR="00883240">
        <w:rPr>
          <w:color w:val="CFA519"/>
          <w:w w:val="105"/>
        </w:rPr>
        <w:tab/>
        <w:t>+</w:t>
      </w:r>
    </w:p>
    <w:p w:rsidR="00D400A2" w:rsidRDefault="00D400A2">
      <w:pPr>
        <w:sectPr w:rsidR="00D400A2">
          <w:footerReference w:type="default" r:id="rId136"/>
          <w:pgSz w:w="16190" w:h="12590" w:orient="landscape"/>
          <w:pgMar w:top="780" w:right="780" w:bottom="280" w:left="1200" w:header="0" w:footer="0" w:gutter="0"/>
          <w:cols w:space="720"/>
        </w:sectPr>
      </w:pPr>
    </w:p>
    <w:p w:rsidR="00D400A2" w:rsidRDefault="0011555C">
      <w:pPr>
        <w:spacing w:before="114" w:line="254" w:lineRule="auto"/>
        <w:ind w:left="986" w:hanging="220"/>
        <w:rPr>
          <w:rFonts w:ascii="Arial"/>
          <w:sz w:val="16"/>
        </w:rPr>
      </w:pPr>
      <w:r>
        <w:pict>
          <v:group id="_x0000_s1812" style="position:absolute;left:0;text-align:left;margin-left:66.8pt;margin-top:2.5pt;width:697.3pt;height:115.65pt;z-index:-23015936;mso-position-horizontal-relative:page" coordorigin="1336,50" coordsize="13946,2313">
            <v:rect id="_x0000_s1814" style="position:absolute;left:1846;top:50;width:13434;height:2299" fillcolor="#f9f2e5" stroked="f"/>
            <v:rect id="_x0000_s1813" style="position:absolute;left:1335;top:56;width:512;height:2307" fillcolor="#eddcb3" stroked="f"/>
            <w10:wrap anchorx="page"/>
          </v:group>
        </w:pict>
      </w:r>
      <w:r>
        <w:pict>
          <v:shape id="_x0000_s1811" type="#_x0000_t202" style="position:absolute;left:0;text-align:left;margin-left:73.5pt;margin-top:26.25pt;width:11.9pt;height:68.7pt;z-index:15917568;mso-position-horizontal-relative:page" filled="f" stroked="f">
            <v:textbox style="layout-flow:vertical;mso-layout-flow-alt:bottom-to-top" inset="0,0,0,0">
              <w:txbxContent>
                <w:p w:rsidR="00D400A2" w:rsidRDefault="00883240">
                  <w:pPr>
                    <w:spacing w:before="20"/>
                    <w:ind w:left="20"/>
                    <w:rPr>
                      <w:rFonts w:ascii="Calibri"/>
                      <w:b/>
                      <w:sz w:val="16"/>
                    </w:rPr>
                  </w:pPr>
                  <w:r>
                    <w:rPr>
                      <w:rFonts w:ascii="Calibri"/>
                      <w:b/>
                      <w:color w:val="231F20"/>
                      <w:spacing w:val="-4"/>
                      <w:w w:val="125"/>
                      <w:sz w:val="16"/>
                    </w:rPr>
                    <w:t>Ichki nazorat</w:t>
                  </w:r>
                </w:p>
              </w:txbxContent>
            </v:textbox>
            <w10:wrap anchorx="page"/>
          </v:shape>
        </w:pict>
      </w:r>
      <w:r w:rsidR="00883240">
        <w:rPr>
          <w:rFonts w:ascii="Calibri"/>
          <w:b/>
          <w:color w:val="231F20"/>
          <w:spacing w:val="-5"/>
          <w:w w:val="110"/>
          <w:sz w:val="16"/>
        </w:rPr>
        <w:t>1.</w:t>
      </w:r>
      <w:r w:rsidR="00883240">
        <w:rPr>
          <w:rFonts w:ascii="Arial"/>
          <w:color w:val="231F20"/>
          <w:spacing w:val="-4"/>
          <w:w w:val="110"/>
          <w:sz w:val="16"/>
        </w:rPr>
        <w:t>Kompaniya hujjatlashtirilgan ichki nazorat siyosati va tartiblarini o'rnatdi.</w:t>
      </w:r>
    </w:p>
    <w:p w:rsidR="00D400A2" w:rsidRDefault="00883240">
      <w:pPr>
        <w:spacing w:before="128" w:line="256" w:lineRule="auto"/>
        <w:ind w:left="1009" w:hanging="244"/>
        <w:rPr>
          <w:rFonts w:ascii="Arial"/>
          <w:sz w:val="16"/>
        </w:rPr>
      </w:pPr>
      <w:r>
        <w:br w:type="column"/>
      </w:r>
      <w:r>
        <w:rPr>
          <w:rFonts w:ascii="Calibri"/>
          <w:b/>
          <w:color w:val="558030"/>
          <w:spacing w:val="-5"/>
          <w:w w:val="110"/>
          <w:sz w:val="16"/>
        </w:rPr>
        <w:t>1.</w:t>
      </w:r>
      <w:r>
        <w:rPr>
          <w:rFonts w:ascii="Arial"/>
          <w:color w:val="558030"/>
          <w:spacing w:val="-4"/>
          <w:w w:val="110"/>
          <w:sz w:val="16"/>
        </w:rPr>
        <w:t>Taftish komissiyasi tuzatish choralarini ko'radi</w:t>
      </w:r>
      <w:r>
        <w:rPr>
          <w:rFonts w:ascii="Arial"/>
          <w:color w:val="558030"/>
          <w:w w:val="110"/>
          <w:sz w:val="16"/>
        </w:rPr>
        <w:t>Boshqaruv xatlarida aniqlangan nazorat kamchiliklari to'g'risida.</w:t>
      </w:r>
    </w:p>
    <w:p w:rsidR="00D400A2" w:rsidRDefault="00883240">
      <w:pPr>
        <w:spacing w:before="114" w:line="254" w:lineRule="auto"/>
        <w:ind w:left="1046" w:hanging="280"/>
        <w:rPr>
          <w:rFonts w:ascii="Arial" w:hAnsi="Arial"/>
          <w:sz w:val="9"/>
        </w:rPr>
      </w:pPr>
      <w:r>
        <w:br w:type="column"/>
      </w:r>
      <w:r>
        <w:rPr>
          <w:rFonts w:ascii="Calibri" w:hAnsi="Calibri"/>
          <w:b/>
          <w:color w:val="004773"/>
          <w:spacing w:val="-5"/>
          <w:w w:val="110"/>
          <w:sz w:val="16"/>
        </w:rPr>
        <w:t>1.</w:t>
      </w:r>
      <w:r>
        <w:rPr>
          <w:rFonts w:ascii="Arial" w:hAnsi="Arial"/>
          <w:color w:val="004773"/>
          <w:spacing w:val="-3"/>
          <w:w w:val="110"/>
          <w:sz w:val="16"/>
        </w:rPr>
        <w:t>“Uch qator</w:t>
      </w:r>
      <w:r>
        <w:rPr>
          <w:rFonts w:ascii="Arial" w:hAnsi="Arial"/>
          <w:color w:val="004773"/>
          <w:w w:val="110"/>
          <w:sz w:val="16"/>
        </w:rPr>
        <w:t>mudofaa” risklarni boshqarish, ichki nazorat va ichki audit modeli qabul qilindi.</w:t>
      </w:r>
      <w:r>
        <w:rPr>
          <w:rFonts w:ascii="Arial" w:hAnsi="Arial"/>
          <w:color w:val="004773"/>
          <w:spacing w:val="-4"/>
          <w:w w:val="110"/>
          <w:position w:val="5"/>
          <w:sz w:val="9"/>
        </w:rPr>
        <w:t>a</w:t>
      </w:r>
    </w:p>
    <w:p w:rsidR="00D400A2" w:rsidRDefault="00883240" w:rsidP="00883240">
      <w:pPr>
        <w:pStyle w:val="a7"/>
        <w:numPr>
          <w:ilvl w:val="0"/>
          <w:numId w:val="30"/>
        </w:numPr>
        <w:tabs>
          <w:tab w:val="left" w:pos="708"/>
        </w:tabs>
        <w:spacing w:before="134" w:line="256" w:lineRule="auto"/>
        <w:ind w:right="354"/>
        <w:rPr>
          <w:rFonts w:ascii="Arial"/>
          <w:sz w:val="16"/>
        </w:rPr>
      </w:pPr>
      <w:r>
        <w:rPr>
          <w:rFonts w:ascii="Arial"/>
          <w:color w:val="7E0024"/>
          <w:spacing w:val="-4"/>
          <w:w w:val="110"/>
          <w:sz w:val="16"/>
        </w:rPr>
        <w:br w:type="column"/>
      </w:r>
      <w:r>
        <w:rPr>
          <w:rFonts w:ascii="Arial"/>
          <w:color w:val="7E0024"/>
          <w:spacing w:val="-4"/>
          <w:w w:val="110"/>
          <w:sz w:val="16"/>
        </w:rPr>
        <w:t>Nazorat muhiti</w:t>
      </w:r>
      <w:r>
        <w:rPr>
          <w:rFonts w:ascii="Arial"/>
          <w:color w:val="7E0024"/>
          <w:w w:val="110"/>
          <w:sz w:val="16"/>
        </w:rPr>
        <w:t>eng yuqori xalqaro standartlarga muvofiq, shu jumladan, lekin IIA bilan cheklanmagan holda,</w:t>
      </w:r>
      <w:r>
        <w:rPr>
          <w:rFonts w:ascii="Arial"/>
          <w:color w:val="7E0024"/>
          <w:spacing w:val="-4"/>
          <w:w w:val="110"/>
          <w:position w:val="5"/>
          <w:sz w:val="9"/>
        </w:rPr>
        <w:t>b</w:t>
      </w:r>
      <w:r>
        <w:rPr>
          <w:rFonts w:ascii="Arial"/>
          <w:color w:val="7E0024"/>
          <w:spacing w:val="-4"/>
          <w:w w:val="110"/>
          <w:sz w:val="16"/>
        </w:rPr>
        <w:t>COSO, ISO 31000, 19600, 37001 va 27001.</w:t>
      </w:r>
    </w:p>
    <w:p w:rsidR="00D400A2" w:rsidRDefault="00883240" w:rsidP="00883240">
      <w:pPr>
        <w:pStyle w:val="a7"/>
        <w:numPr>
          <w:ilvl w:val="0"/>
          <w:numId w:val="30"/>
        </w:numPr>
        <w:tabs>
          <w:tab w:val="left" w:pos="708"/>
        </w:tabs>
        <w:spacing w:before="93" w:line="256" w:lineRule="auto"/>
        <w:ind w:right="503"/>
        <w:rPr>
          <w:rFonts w:ascii="Arial"/>
          <w:sz w:val="16"/>
        </w:rPr>
      </w:pPr>
      <w:r>
        <w:rPr>
          <w:rFonts w:ascii="Arial"/>
          <w:color w:val="7E0024"/>
          <w:spacing w:val="-3"/>
          <w:w w:val="110"/>
          <w:sz w:val="16"/>
        </w:rPr>
        <w:t>Qabul qilingan tashkiliy tuzilma</w:t>
      </w:r>
      <w:r>
        <w:rPr>
          <w:rFonts w:ascii="Arial"/>
          <w:color w:val="7E0024"/>
          <w:w w:val="110"/>
          <w:sz w:val="16"/>
        </w:rPr>
        <w:t>boshqaruv tomonidan ishlash, samaradorlik va etakchilik samaradorligiga ijobiy ta'sir ko'rsatadi.</w:t>
      </w:r>
    </w:p>
    <w:p w:rsidR="00D400A2" w:rsidRDefault="00D400A2">
      <w:pPr>
        <w:spacing w:line="256" w:lineRule="auto"/>
        <w:rPr>
          <w:rFonts w:ascii="Arial"/>
          <w:sz w:val="16"/>
        </w:rPr>
        <w:sectPr w:rsidR="00D400A2">
          <w:type w:val="continuous"/>
          <w:pgSz w:w="16190" w:h="12590" w:orient="landscape"/>
          <w:pgMar w:top="1500" w:right="780" w:bottom="280" w:left="1200" w:header="720" w:footer="720" w:gutter="0"/>
          <w:cols w:num="4" w:space="720" w:equalWidth="0">
            <w:col w:w="3141" w:space="418"/>
            <w:col w:w="3276" w:space="150"/>
            <w:col w:w="3686" w:space="40"/>
            <w:col w:w="3499"/>
          </w:cols>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9"/>
        <w:rPr>
          <w:rFonts w:ascii="Arial"/>
          <w:sz w:val="23"/>
        </w:rPr>
      </w:pPr>
    </w:p>
    <w:p w:rsidR="00D400A2" w:rsidRDefault="00D400A2">
      <w:pPr>
        <w:rPr>
          <w:rFonts w:ascii="Arial"/>
          <w:sz w:val="23"/>
        </w:rPr>
        <w:sectPr w:rsidR="00D400A2">
          <w:type w:val="continuous"/>
          <w:pgSz w:w="16190" w:h="12590" w:orient="landscape"/>
          <w:pgMar w:top="1500" w:right="780" w:bottom="280" w:left="1200" w:header="720" w:footer="720" w:gutter="0"/>
          <w:cols w:space="720"/>
        </w:sectPr>
      </w:pPr>
    </w:p>
    <w:p w:rsidR="00D400A2" w:rsidRDefault="0011555C" w:rsidP="00883240">
      <w:pPr>
        <w:pStyle w:val="a7"/>
        <w:numPr>
          <w:ilvl w:val="1"/>
          <w:numId w:val="30"/>
        </w:numPr>
        <w:tabs>
          <w:tab w:val="left" w:pos="4582"/>
        </w:tabs>
        <w:spacing w:before="100"/>
        <w:ind w:hanging="281"/>
        <w:jc w:val="left"/>
        <w:rPr>
          <w:rFonts w:ascii="Calibri"/>
          <w:color w:val="558030"/>
          <w:sz w:val="16"/>
        </w:rPr>
      </w:pPr>
      <w:r>
        <w:pict>
          <v:group id="_x0000_s1808" style="position:absolute;left:0;text-align:left;margin-left:66.25pt;margin-top:3.45pt;width:697.8pt;height:73.9pt;z-index:-23016960;mso-position-horizontal-relative:page" coordorigin="1325,69" coordsize="13956,1478">
            <v:rect id="_x0000_s1810" style="position:absolute;left:1850;top:68;width:13430;height:1478" fillcolor="#e7f6fd" stroked="f"/>
            <v:rect id="_x0000_s1809" style="position:absolute;left:1325;top:68;width:526;height:1478" fillcolor="#abe1fa" stroked="f"/>
            <w10:wrap anchorx="page"/>
          </v:group>
        </w:pict>
      </w:r>
      <w:r>
        <w:pict>
          <v:group id="_x0000_s1802" style="position:absolute;left:0;text-align:left;margin-left:66.55pt;margin-top:-81.65pt;width:697.5pt;height:79.2pt;z-index:15913472;mso-position-horizontal-relative:page" coordorigin="1331,-1633" coordsize="13950,1584">
            <v:rect id="_x0000_s1807" style="position:absolute;left:1849;top:-1633;width:13432;height:1584" fillcolor="#f0e0de" stroked="f"/>
            <v:rect id="_x0000_s1806" style="position:absolute;left:1330;top:-1633;width:519;height:1584" fillcolor="#d1a4a1" stroked="f"/>
            <v:shape id="_x0000_s1805" type="#_x0000_t202" style="position:absolute;left:1973;top:-1521;width:2573;height:832" filled="f" stroked="f">
              <v:textbox inset="0,0,0,0">
                <w:txbxContent>
                  <w:p w:rsidR="00D400A2" w:rsidRDefault="00883240">
                    <w:pPr>
                      <w:spacing w:line="254" w:lineRule="auto"/>
                      <w:ind w:left="206" w:hanging="207"/>
                      <w:rPr>
                        <w:rFonts w:ascii="Arial"/>
                        <w:sz w:val="16"/>
                      </w:rPr>
                    </w:pPr>
                    <w:r>
                      <w:rPr>
                        <w:rFonts w:ascii="Calibri"/>
                        <w:b/>
                        <w:color w:val="231F20"/>
                        <w:w w:val="110"/>
                        <w:sz w:val="16"/>
                      </w:rPr>
                      <w:t>2.</w:t>
                    </w:r>
                    <w:r>
                      <w:rPr>
                        <w:rFonts w:ascii="Arial"/>
                        <w:color w:val="231F20"/>
                        <w:spacing w:val="-4"/>
                        <w:w w:val="110"/>
                        <w:sz w:val="16"/>
                      </w:rPr>
                      <w:t>Ichki audit funktsiyasi muntazam ravishda tashqi auditorlar bilan aloqa o'rnatadi va</w:t>
                    </w:r>
                    <w:r>
                      <w:rPr>
                        <w:rFonts w:ascii="Arial"/>
                        <w:color w:val="231F20"/>
                        <w:w w:val="110"/>
                        <w:sz w:val="16"/>
                      </w:rPr>
                      <w:t>oldida javobgardir</w:t>
                    </w:r>
                  </w:p>
                  <w:p w:rsidR="00D400A2" w:rsidRDefault="00883240">
                    <w:pPr>
                      <w:spacing w:before="45"/>
                      <w:ind w:left="206"/>
                      <w:rPr>
                        <w:rFonts w:ascii="Arial"/>
                        <w:sz w:val="16"/>
                      </w:rPr>
                    </w:pPr>
                    <w:r>
                      <w:rPr>
                        <w:rFonts w:ascii="Arial"/>
                        <w:color w:val="231F20"/>
                        <w:w w:val="110"/>
                        <w:sz w:val="16"/>
                      </w:rPr>
                      <w:t>taxta.</w:t>
                    </w:r>
                  </w:p>
                </w:txbxContent>
              </v:textbox>
            </v:shape>
            <v:shape id="_x0000_s1804" type="#_x0000_t202" style="position:absolute;left:8952;top:-1521;width:2869;height:1281" filled="f" stroked="f">
              <v:textbox inset="0,0,0,0">
                <w:txbxContent>
                  <w:p w:rsidR="00D400A2" w:rsidRDefault="00883240" w:rsidP="00883240">
                    <w:pPr>
                      <w:numPr>
                        <w:ilvl w:val="0"/>
                        <w:numId w:val="29"/>
                      </w:numPr>
                      <w:tabs>
                        <w:tab w:val="left" w:pos="280"/>
                      </w:tabs>
                      <w:spacing w:line="254" w:lineRule="auto"/>
                      <w:ind w:right="18"/>
                      <w:rPr>
                        <w:rFonts w:ascii="Arial"/>
                        <w:sz w:val="16"/>
                      </w:rPr>
                    </w:pPr>
                    <w:r>
                      <w:rPr>
                        <w:rFonts w:ascii="Arial"/>
                        <w:color w:val="004773"/>
                        <w:spacing w:val="-4"/>
                        <w:w w:val="110"/>
                        <w:sz w:val="16"/>
                      </w:rPr>
                      <w:t>Ichki audit funktsiyasi</w:t>
                    </w:r>
                    <w:r>
                      <w:rPr>
                        <w:rFonts w:ascii="Arial"/>
                        <w:color w:val="004773"/>
                        <w:w w:val="110"/>
                        <w:sz w:val="16"/>
                      </w:rPr>
                      <w:t>mustaqil, ob'ektiv, riskga asoslangan va cheklanmagan faoliyat doirasiga ega.</w:t>
                    </w:r>
                  </w:p>
                  <w:p w:rsidR="00D400A2" w:rsidRDefault="00883240" w:rsidP="00883240">
                    <w:pPr>
                      <w:numPr>
                        <w:ilvl w:val="0"/>
                        <w:numId w:val="29"/>
                      </w:numPr>
                      <w:tabs>
                        <w:tab w:val="left" w:pos="280"/>
                      </w:tabs>
                      <w:spacing w:before="89" w:line="254" w:lineRule="auto"/>
                      <w:ind w:right="60"/>
                      <w:rPr>
                        <w:rFonts w:ascii="Arial"/>
                        <w:sz w:val="16"/>
                      </w:rPr>
                    </w:pPr>
                    <w:r>
                      <w:rPr>
                        <w:rFonts w:ascii="Arial"/>
                        <w:color w:val="004773"/>
                        <w:spacing w:val="-3"/>
                        <w:w w:val="115"/>
                        <w:sz w:val="16"/>
                      </w:rPr>
                      <w:t>Bosh</w:t>
                    </w:r>
                    <w:r>
                      <w:rPr>
                        <w:rFonts w:ascii="Arial"/>
                        <w:color w:val="004773"/>
                        <w:w w:val="115"/>
                        <w:sz w:val="16"/>
                      </w:rPr>
                      <w:t>ichki audit bo'yicha hisobotlarni taftish komissiyasiga va ma'muriy ravishda rahbariyatga taqdim etish.</w:t>
                    </w:r>
                  </w:p>
                </w:txbxContent>
              </v:textbox>
            </v:shape>
            <v:shape id="_x0000_s1803" type="#_x0000_t202" style="position:absolute;left:12374;top:-1521;width:2708;height:791" filled="f" stroked="f">
              <v:textbox inset="0,0,0,0">
                <w:txbxContent>
                  <w:p w:rsidR="00D400A2" w:rsidRDefault="00883240">
                    <w:pPr>
                      <w:spacing w:line="256" w:lineRule="auto"/>
                      <w:ind w:left="203" w:hanging="204"/>
                      <w:rPr>
                        <w:rFonts w:ascii="Arial"/>
                        <w:sz w:val="16"/>
                      </w:rPr>
                    </w:pPr>
                    <w:r>
                      <w:rPr>
                        <w:rFonts w:ascii="Calibri"/>
                        <w:b/>
                        <w:color w:val="7E0024"/>
                        <w:w w:val="115"/>
                        <w:sz w:val="16"/>
                      </w:rPr>
                      <w:t>3.</w:t>
                    </w:r>
                    <w:r>
                      <w:rPr>
                        <w:rFonts w:ascii="Arial"/>
                        <w:color w:val="7E0024"/>
                        <w:spacing w:val="-4"/>
                        <w:w w:val="115"/>
                        <w:sz w:val="16"/>
                      </w:rPr>
                      <w:t>Taftish komissiyasi ichki auditning ishlashini ta'minlaydi</w:t>
                    </w:r>
                    <w:r>
                      <w:rPr>
                        <w:rFonts w:ascii="Arial"/>
                        <w:color w:val="7E0024"/>
                        <w:w w:val="115"/>
                        <w:sz w:val="16"/>
                      </w:rPr>
                      <w:t>uchinchi tomon tomonidan davriy sifat baholanishi kerak.</w:t>
                    </w:r>
                  </w:p>
                </w:txbxContent>
              </v:textbox>
            </v:shape>
            <w10:wrap anchorx="page"/>
          </v:group>
        </w:pict>
      </w:r>
      <w:r>
        <w:pict>
          <v:shape id="_x0000_s1801" type="#_x0000_t202" style="position:absolute;left:0;text-align:left;margin-left:69.15pt;margin-top:-58.55pt;width:21.9pt;height:33.45pt;z-index:15915520;mso-position-horizontal-relative:page" filled="f" stroked="f">
            <v:textbox style="layout-flow:vertical;mso-layout-flow-alt:bottom-to-top" inset="0,0,0,0">
              <w:txbxContent>
                <w:p w:rsidR="00D400A2" w:rsidRDefault="00883240">
                  <w:pPr>
                    <w:spacing w:before="20" w:line="244" w:lineRule="auto"/>
                    <w:ind w:left="116" w:right="5" w:hanging="97"/>
                    <w:rPr>
                      <w:rFonts w:ascii="Calibri"/>
                      <w:b/>
                      <w:sz w:val="16"/>
                    </w:rPr>
                  </w:pPr>
                  <w:r>
                    <w:rPr>
                      <w:rFonts w:ascii="Calibri"/>
                      <w:b/>
                      <w:color w:val="231F20"/>
                      <w:spacing w:val="-4"/>
                      <w:w w:val="125"/>
                      <w:sz w:val="16"/>
                    </w:rPr>
                    <w:t>Ichki audit</w:t>
                  </w:r>
                </w:p>
              </w:txbxContent>
            </v:textbox>
            <w10:wrap anchorx="page"/>
          </v:shape>
        </w:pict>
      </w:r>
      <w:r>
        <w:pict>
          <v:shape id="_x0000_s1800" type="#_x0000_t202" style="position:absolute;left:0;text-align:left;margin-left:73pt;margin-top:6.5pt;width:11.9pt;height:67.85pt;z-index:15917056;mso-position-horizontal-relative:page" filled="f" stroked="f">
            <v:textbox style="layout-flow:vertical;mso-layout-flow-alt:bottom-to-top" inset="0,0,0,0">
              <w:txbxContent>
                <w:p w:rsidR="00D400A2" w:rsidRDefault="00883240">
                  <w:pPr>
                    <w:spacing w:before="20"/>
                    <w:ind w:left="20"/>
                    <w:rPr>
                      <w:rFonts w:ascii="Calibri"/>
                      <w:b/>
                      <w:sz w:val="16"/>
                    </w:rPr>
                  </w:pPr>
                  <w:r>
                    <w:rPr>
                      <w:rFonts w:ascii="Calibri"/>
                      <w:b/>
                      <w:color w:val="231F20"/>
                      <w:spacing w:val="-3"/>
                      <w:w w:val="125"/>
                      <w:sz w:val="16"/>
                    </w:rPr>
                    <w:t>Risklarni boshqarish</w:t>
                  </w:r>
                </w:p>
              </w:txbxContent>
            </v:textbox>
            <w10:wrap anchorx="page"/>
          </v:shape>
        </w:pict>
      </w:r>
      <w:r w:rsidR="00883240">
        <w:rPr>
          <w:rFonts w:ascii="Arial"/>
          <w:color w:val="558030"/>
          <w:spacing w:val="-4"/>
          <w:w w:val="110"/>
          <w:sz w:val="16"/>
        </w:rPr>
        <w:t>Kengash xavf ishtahasini tasdiqlaydi.</w:t>
      </w:r>
    </w:p>
    <w:p w:rsidR="00D400A2" w:rsidRDefault="00883240" w:rsidP="00883240">
      <w:pPr>
        <w:pStyle w:val="a7"/>
        <w:numPr>
          <w:ilvl w:val="1"/>
          <w:numId w:val="30"/>
        </w:numPr>
        <w:tabs>
          <w:tab w:val="left" w:pos="4582"/>
        </w:tabs>
        <w:spacing w:before="95"/>
        <w:ind w:hanging="281"/>
        <w:jc w:val="left"/>
        <w:rPr>
          <w:rFonts w:ascii="Calibri"/>
          <w:color w:val="558030"/>
          <w:sz w:val="16"/>
        </w:rPr>
      </w:pPr>
      <w:r>
        <w:rPr>
          <w:rFonts w:ascii="Arial"/>
          <w:color w:val="558030"/>
          <w:spacing w:val="-4"/>
          <w:w w:val="105"/>
          <w:sz w:val="16"/>
        </w:rPr>
        <w:t>Kompaniya tashkil etilgan</w:t>
      </w:r>
    </w:p>
    <w:p w:rsidR="00D400A2" w:rsidRDefault="00883240">
      <w:pPr>
        <w:spacing w:before="7" w:line="261" w:lineRule="auto"/>
        <w:ind w:left="4581"/>
        <w:rPr>
          <w:rFonts w:ascii="Arial"/>
          <w:sz w:val="16"/>
        </w:rPr>
      </w:pPr>
      <w:r>
        <w:rPr>
          <w:rFonts w:ascii="Arial"/>
          <w:color w:val="558030"/>
          <w:spacing w:val="-4"/>
          <w:w w:val="110"/>
          <w:sz w:val="16"/>
        </w:rPr>
        <w:t>bilan risklarni boshqarish tizimi</w:t>
      </w:r>
      <w:r>
        <w:rPr>
          <w:rFonts w:ascii="Arial"/>
          <w:color w:val="558030"/>
          <w:w w:val="110"/>
          <w:sz w:val="16"/>
        </w:rPr>
        <w:t>xavf bo'yicha bosh direktor (CRO) yoki kengashga cheklovsiz kirish huquqiga ega bo'lgan ekvivalent.</w:t>
      </w:r>
    </w:p>
    <w:p w:rsidR="00D400A2" w:rsidRDefault="00883240" w:rsidP="00883240">
      <w:pPr>
        <w:pStyle w:val="a7"/>
        <w:numPr>
          <w:ilvl w:val="1"/>
          <w:numId w:val="30"/>
        </w:numPr>
        <w:tabs>
          <w:tab w:val="left" w:pos="926"/>
        </w:tabs>
        <w:spacing w:before="147" w:line="254" w:lineRule="auto"/>
        <w:ind w:left="925" w:right="3590"/>
        <w:jc w:val="left"/>
        <w:rPr>
          <w:rFonts w:ascii="Calibri"/>
          <w:color w:val="004773"/>
          <w:sz w:val="16"/>
        </w:rPr>
      </w:pPr>
      <w:r>
        <w:rPr>
          <w:rFonts w:ascii="Arial"/>
          <w:color w:val="004773"/>
          <w:spacing w:val="-4"/>
          <w:w w:val="106"/>
          <w:sz w:val="16"/>
        </w:rPr>
        <w:br w:type="column"/>
      </w:r>
      <w:r>
        <w:rPr>
          <w:rFonts w:ascii="Arial"/>
          <w:color w:val="004773"/>
          <w:spacing w:val="-4"/>
          <w:w w:val="110"/>
          <w:sz w:val="16"/>
        </w:rPr>
        <w:t>Kengash muntazam ravishda risklarni boshqarish va siyosat va protseduralarga rioya etilishini nazorat qiladi.</w:t>
      </w:r>
    </w:p>
    <w:p w:rsidR="00D400A2" w:rsidRDefault="00883240" w:rsidP="00883240">
      <w:pPr>
        <w:pStyle w:val="a7"/>
        <w:numPr>
          <w:ilvl w:val="1"/>
          <w:numId w:val="30"/>
        </w:numPr>
        <w:tabs>
          <w:tab w:val="left" w:pos="926"/>
        </w:tabs>
        <w:spacing w:before="93" w:line="254" w:lineRule="auto"/>
        <w:ind w:left="925" w:right="3940"/>
        <w:jc w:val="left"/>
        <w:rPr>
          <w:rFonts w:ascii="Calibri"/>
          <w:color w:val="004773"/>
          <w:sz w:val="16"/>
        </w:rPr>
      </w:pPr>
      <w:r>
        <w:rPr>
          <w:rFonts w:ascii="Arial"/>
          <w:color w:val="004773"/>
          <w:spacing w:val="-4"/>
          <w:w w:val="110"/>
          <w:sz w:val="16"/>
        </w:rPr>
        <w:t>Bu haqda CRO xabar bermoqda</w:t>
      </w:r>
      <w:r>
        <w:rPr>
          <w:rFonts w:ascii="Arial"/>
          <w:color w:val="004773"/>
          <w:w w:val="110"/>
          <w:sz w:val="16"/>
        </w:rPr>
        <w:t>kengash darajasidagi risklarni boshqarish qo'mitasiga yoki unga tenglashtirilgan.</w:t>
      </w:r>
    </w:p>
    <w:p w:rsidR="00D400A2" w:rsidRDefault="00D400A2">
      <w:pPr>
        <w:spacing w:line="254" w:lineRule="auto"/>
        <w:rPr>
          <w:rFonts w:ascii="Calibri"/>
          <w:sz w:val="16"/>
        </w:rPr>
        <w:sectPr w:rsidR="00D400A2">
          <w:type w:val="continuous"/>
          <w:pgSz w:w="16190" w:h="12590" w:orient="landscape"/>
          <w:pgMar w:top="1500" w:right="780" w:bottom="280" w:left="1200" w:header="720" w:footer="720" w:gutter="0"/>
          <w:cols w:num="2" w:space="720" w:equalWidth="0">
            <w:col w:w="7060" w:space="40"/>
            <w:col w:w="7110"/>
          </w:cols>
        </w:sectPr>
      </w:pPr>
    </w:p>
    <w:p w:rsidR="00D400A2" w:rsidRDefault="00D400A2">
      <w:pPr>
        <w:pStyle w:val="a3"/>
        <w:spacing w:before="11"/>
        <w:rPr>
          <w:rFonts w:ascii="Arial"/>
        </w:rPr>
      </w:pPr>
    </w:p>
    <w:p w:rsidR="00D400A2" w:rsidRDefault="00D400A2">
      <w:pPr>
        <w:rPr>
          <w:rFonts w:ascii="Arial"/>
        </w:rPr>
        <w:sectPr w:rsidR="00D400A2">
          <w:type w:val="continuous"/>
          <w:pgSz w:w="16190" w:h="12590" w:orient="landscape"/>
          <w:pgMar w:top="1500" w:right="780" w:bottom="280" w:left="1200" w:header="720" w:footer="720" w:gutter="0"/>
          <w:cols w:space="720"/>
        </w:sectPr>
      </w:pPr>
    </w:p>
    <w:p w:rsidR="00D400A2" w:rsidRDefault="0011555C">
      <w:pPr>
        <w:spacing w:before="100" w:line="256" w:lineRule="auto"/>
        <w:ind w:left="4572" w:right="-7" w:hanging="280"/>
        <w:rPr>
          <w:rFonts w:ascii="Arial"/>
          <w:sz w:val="16"/>
        </w:rPr>
      </w:pPr>
      <w:r>
        <w:pict>
          <v:group id="_x0000_s1797" style="position:absolute;left:0;text-align:left;margin-left:65.7pt;margin-top:.45pt;width:698.35pt;height:55.85pt;z-index:-23015424;mso-position-horizontal-relative:page" coordorigin="1314,9" coordsize="13967,1117">
            <v:shape id="_x0000_s1799" style="position:absolute;left:1314;top:8;width:13967;height:1117" coordorigin="1314,9" coordsize="13967,1117" o:spt="100" adj="0,,0" path="m1328,9r-14,l1314,1125r14,l1328,9xm15281,9l1854,9r,1116l15281,1125r,-1116xe" fillcolor="#e9eee4" stroked="f">
              <v:stroke joinstyle="round"/>
              <v:formulas/>
              <v:path arrowok="t" o:connecttype="segments"/>
            </v:shape>
            <v:rect id="_x0000_s1798" style="position:absolute;left:1328;top:8;width:526;height:1117" fillcolor="#c0ceaf" stroked="f"/>
            <w10:wrap anchorx="page"/>
          </v:group>
        </w:pict>
      </w:r>
      <w:r>
        <w:pict>
          <v:shape id="_x0000_s1796" type="#_x0000_t202" style="position:absolute;left:0;text-align:left;margin-left:72.85pt;margin-top:4.2pt;width:11.9pt;height:48.4pt;z-index:15916544;mso-position-horizontal-relative:page" filled="f" stroked="f">
            <v:textbox style="layout-flow:vertical;mso-layout-flow-alt:bottom-to-top" inset="0,0,0,0">
              <w:txbxContent>
                <w:p w:rsidR="00D400A2" w:rsidRDefault="00883240">
                  <w:pPr>
                    <w:spacing w:before="20"/>
                    <w:ind w:left="20"/>
                    <w:rPr>
                      <w:rFonts w:ascii="Calibri"/>
                      <w:b/>
                      <w:sz w:val="16"/>
                    </w:rPr>
                  </w:pPr>
                  <w:r>
                    <w:rPr>
                      <w:rFonts w:ascii="Calibri"/>
                      <w:b/>
                      <w:color w:val="231F20"/>
                      <w:spacing w:val="-4"/>
                      <w:w w:val="125"/>
                      <w:sz w:val="16"/>
                    </w:rPr>
                    <w:t>Muvofiqlik</w:t>
                  </w:r>
                </w:p>
              </w:txbxContent>
            </v:textbox>
            <w10:wrap anchorx="page"/>
          </v:shape>
        </w:pict>
      </w:r>
      <w:r w:rsidR="00883240">
        <w:rPr>
          <w:rFonts w:ascii="Calibri"/>
          <w:b/>
          <w:color w:val="558030"/>
          <w:spacing w:val="-4"/>
          <w:w w:val="115"/>
          <w:sz w:val="16"/>
        </w:rPr>
        <w:t>4.</w:t>
      </w:r>
      <w:r w:rsidR="00883240">
        <w:rPr>
          <w:rFonts w:ascii="Arial"/>
          <w:color w:val="558030"/>
          <w:spacing w:val="-4"/>
          <w:w w:val="115"/>
          <w:sz w:val="16"/>
        </w:rPr>
        <w:t>Kompleks muvofiqlik dasturi har yili mexanizmlar bilan ko'rib chiqiladi</w:t>
      </w:r>
      <w:r w:rsidR="00883240">
        <w:rPr>
          <w:rFonts w:ascii="Arial"/>
          <w:color w:val="558030"/>
          <w:w w:val="115"/>
          <w:sz w:val="16"/>
        </w:rPr>
        <w:t>noto'g'ri va noto'g'ri xatti-harakatlar haqida xabar berish.</w:t>
      </w:r>
    </w:p>
    <w:p w:rsidR="00D400A2" w:rsidRDefault="00883240" w:rsidP="00883240">
      <w:pPr>
        <w:pStyle w:val="a7"/>
        <w:numPr>
          <w:ilvl w:val="1"/>
          <w:numId w:val="30"/>
        </w:numPr>
        <w:tabs>
          <w:tab w:val="left" w:pos="842"/>
        </w:tabs>
        <w:spacing w:before="100" w:line="256" w:lineRule="auto"/>
        <w:ind w:left="841" w:right="3647"/>
        <w:jc w:val="left"/>
        <w:rPr>
          <w:rFonts w:ascii="Calibri"/>
          <w:color w:val="004773"/>
          <w:sz w:val="16"/>
        </w:rPr>
      </w:pPr>
      <w:r>
        <w:rPr>
          <w:rFonts w:ascii="Arial"/>
          <w:color w:val="004773"/>
          <w:spacing w:val="-4"/>
          <w:w w:val="107"/>
          <w:sz w:val="16"/>
        </w:rPr>
        <w:br w:type="column"/>
      </w:r>
      <w:r>
        <w:rPr>
          <w:rFonts w:ascii="Arial"/>
          <w:color w:val="004773"/>
          <w:spacing w:val="-4"/>
          <w:w w:val="115"/>
          <w:sz w:val="16"/>
        </w:rPr>
        <w:t>Muvofiqlik bo'yicha bosh direktor taftish komissiyasiga hisobot beradi</w:t>
      </w:r>
      <w:r>
        <w:rPr>
          <w:rFonts w:ascii="Arial"/>
          <w:color w:val="004773"/>
          <w:w w:val="115"/>
          <w:sz w:val="16"/>
        </w:rPr>
        <w:t>yoki ekvivalent va ma'muriy jihatdan boshqaruvga.</w:t>
      </w:r>
    </w:p>
    <w:p w:rsidR="00D400A2" w:rsidRDefault="00D400A2">
      <w:pPr>
        <w:spacing w:line="256" w:lineRule="auto"/>
        <w:rPr>
          <w:rFonts w:ascii="Calibri"/>
          <w:sz w:val="16"/>
        </w:rPr>
        <w:sectPr w:rsidR="00D400A2">
          <w:type w:val="continuous"/>
          <w:pgSz w:w="16190" w:h="12590" w:orient="landscape"/>
          <w:pgMar w:top="1500" w:right="780" w:bottom="280" w:left="1200" w:header="720" w:footer="720" w:gutter="0"/>
          <w:cols w:num="2" w:space="720" w:equalWidth="0">
            <w:col w:w="7144" w:space="40"/>
            <w:col w:w="7026"/>
          </w:cols>
        </w:sectPr>
      </w:pPr>
    </w:p>
    <w:p w:rsidR="00D400A2" w:rsidRDefault="0011555C">
      <w:pPr>
        <w:pStyle w:val="a3"/>
        <w:rPr>
          <w:rFonts w:ascii="Arial"/>
          <w:sz w:val="20"/>
        </w:rPr>
      </w:pPr>
      <w:r>
        <w:pict>
          <v:shape id="_x0000_s1795" type="#_x0000_t202" style="position:absolute;margin-left:29.25pt;margin-top:288.85pt;width:11.9pt;height:296.7pt;z-index:15915008;mso-position-horizontal-relative:page;mso-position-vertical-relative:page" filled="f" stroked="f">
            <v:textbox style="layout-flow:vertical" inset="0,0,0,0">
              <w:txbxContent>
                <w:p w:rsidR="00D400A2" w:rsidRDefault="00883240">
                  <w:pPr>
                    <w:spacing w:before="20"/>
                    <w:ind w:left="20"/>
                    <w:rPr>
                      <w:rFonts w:ascii="Calibri"/>
                      <w:b/>
                      <w:sz w:val="16"/>
                    </w:rPr>
                  </w:pP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r>
                    <w:rPr>
                      <w:rFonts w:ascii="Calibri"/>
                      <w:b/>
                      <w:color w:val="00AEEF"/>
                      <w:w w:val="115"/>
                      <w:sz w:val="16"/>
                    </w:rPr>
                    <w:t>69</w:t>
                  </w:r>
                </w:p>
              </w:txbxContent>
            </v:textbox>
            <w10:wrap anchorx="page" anchory="page"/>
          </v:shape>
        </w:pict>
      </w: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0"/>
        </w:rPr>
      </w:pPr>
    </w:p>
    <w:p w:rsidR="00D400A2" w:rsidRDefault="0011555C">
      <w:pPr>
        <w:ind w:right="120"/>
        <w:jc w:val="right"/>
        <w:rPr>
          <w:rFonts w:ascii="Arial"/>
          <w:i/>
          <w:sz w:val="16"/>
        </w:rPr>
      </w:pPr>
      <w:r>
        <w:pict>
          <v:group id="_x0000_s1787" style="position:absolute;left:0;text-align:left;margin-left:66.25pt;margin-top:-98.05pt;width:697.8pt;height:94.15pt;z-index:15912448;mso-position-horizontal-relative:page" coordorigin="1325,-1961" coordsize="13956,1883">
            <v:shape id="_x0000_s1794" style="position:absolute;left:1324;top:-1961;width:13956;height:1883" coordorigin="1325,-1961" coordsize="13956,1883" o:spt="100" adj="0,,0" path="m1331,-1961r-6,l1325,-78r6,l1331,-1961xm15281,-1961r-13439,l1842,-78r13439,l15281,-1961xe" fillcolor="#ebebec" stroked="f">
              <v:stroke joinstyle="round"/>
              <v:formulas/>
              <v:path arrowok="t" o:connecttype="segments"/>
            </v:shape>
            <v:rect id="_x0000_s1793" style="position:absolute;left:1330;top:-1951;width:512;height:1865" fillcolor="#40698c" stroked="f"/>
            <v:shape id="_x0000_s1792" type="#_x0000_t202" style="position:absolute;left:1961;top:-1907;width:2376;height:431" filled="f" stroked="f">
              <v:textbox inset="0,0,0,0">
                <w:txbxContent>
                  <w:p w:rsidR="00D400A2" w:rsidRDefault="00883240">
                    <w:pPr>
                      <w:ind w:right="18"/>
                      <w:jc w:val="right"/>
                      <w:rPr>
                        <w:rFonts w:ascii="Arial"/>
                        <w:sz w:val="16"/>
                      </w:rPr>
                    </w:pPr>
                    <w:r>
                      <w:rPr>
                        <w:rFonts w:ascii="Calibri"/>
                        <w:b/>
                        <w:color w:val="231F20"/>
                        <w:w w:val="110"/>
                        <w:sz w:val="16"/>
                      </w:rPr>
                      <w:t>3.</w:t>
                    </w:r>
                    <w:r>
                      <w:rPr>
                        <w:rFonts w:ascii="Arial"/>
                        <w:color w:val="231F20"/>
                        <w:spacing w:val="-4"/>
                        <w:w w:val="110"/>
                        <w:sz w:val="16"/>
                      </w:rPr>
                      <w:t>Yozma boshqaruv xatlari</w:t>
                    </w:r>
                  </w:p>
                  <w:p w:rsidR="00D400A2" w:rsidRDefault="00883240">
                    <w:pPr>
                      <w:spacing w:before="47"/>
                      <w:ind w:right="66"/>
                      <w:jc w:val="right"/>
                      <w:rPr>
                        <w:rFonts w:ascii="Arial"/>
                        <w:sz w:val="16"/>
                      </w:rPr>
                    </w:pPr>
                    <w:r>
                      <w:rPr>
                        <w:rFonts w:ascii="Arial"/>
                        <w:color w:val="231F20"/>
                        <w:w w:val="110"/>
                        <w:sz w:val="16"/>
                      </w:rPr>
                      <w:t>tashqi auditor tomonidan taqdim etiladi.</w:t>
                    </w:r>
                  </w:p>
                </w:txbxContent>
              </v:textbox>
            </v:shape>
            <v:shape id="_x0000_s1791" type="#_x0000_t202" style="position:absolute;left:8945;top:-1921;width:123;height:198" filled="f" stroked="f">
              <v:textbox inset="0,0,0,0">
                <w:txbxContent>
                  <w:p w:rsidR="00D400A2" w:rsidRDefault="00883240">
                    <w:pPr>
                      <w:rPr>
                        <w:rFonts w:ascii="Calibri"/>
                        <w:b/>
                        <w:sz w:val="16"/>
                      </w:rPr>
                    </w:pPr>
                    <w:r>
                      <w:rPr>
                        <w:rFonts w:ascii="Calibri"/>
                        <w:b/>
                        <w:color w:val="004773"/>
                        <w:spacing w:val="-20"/>
                        <w:w w:val="115"/>
                        <w:sz w:val="16"/>
                      </w:rPr>
                      <w:t>7.</w:t>
                    </w:r>
                  </w:p>
                </w:txbxContent>
              </v:textbox>
            </v:shape>
            <v:shape id="_x0000_s1790" type="#_x0000_t202" style="position:absolute;left:9225;top:-1909;width:2642;height:1179" filled="f" stroked="f">
              <v:textbox inset="0,0,0,0">
                <w:txbxContent>
                  <w:p w:rsidR="00D400A2" w:rsidRDefault="00883240">
                    <w:pPr>
                      <w:spacing w:line="261" w:lineRule="auto"/>
                      <w:rPr>
                        <w:rFonts w:ascii="Arial"/>
                        <w:sz w:val="16"/>
                      </w:rPr>
                    </w:pPr>
                    <w:r>
                      <w:rPr>
                        <w:rFonts w:ascii="Arial"/>
                        <w:color w:val="004773"/>
                        <w:spacing w:val="-4"/>
                        <w:w w:val="110"/>
                        <w:sz w:val="16"/>
                      </w:rPr>
                      <w:t>Taftish komissiyasi tashqi auditor (EA) bilan munosabatlarga ega; rozi</w:t>
                    </w:r>
                    <w:r>
                      <w:rPr>
                        <w:rFonts w:ascii="Arial"/>
                        <w:color w:val="004773"/>
                        <w:w w:val="110"/>
                        <w:sz w:val="16"/>
                      </w:rPr>
                      <w:t>ko'lami va audit to'lovlari bo'yicha va tegishli Audit sifati ko'rsatkichlaridan foydalangan holda EA sifatini davriy baholashni amalga oshiradi.</w:t>
                    </w:r>
                  </w:p>
                </w:txbxContent>
              </v:textbox>
            </v:shape>
            <v:shape id="_x0000_s1789" type="#_x0000_t202" style="position:absolute;left:12414;top:-1906;width:2444;height:391" filled="f" stroked="f">
              <v:textbox inset="0,0,0,0">
                <w:txbxContent>
                  <w:p w:rsidR="00D400A2" w:rsidRDefault="00883240">
                    <w:pPr>
                      <w:spacing w:line="249" w:lineRule="auto"/>
                      <w:ind w:left="203" w:hanging="204"/>
                      <w:rPr>
                        <w:rFonts w:ascii="Arial"/>
                        <w:sz w:val="16"/>
                      </w:rPr>
                    </w:pPr>
                    <w:r>
                      <w:rPr>
                        <w:rFonts w:ascii="Calibri"/>
                        <w:b/>
                        <w:color w:val="7E0024"/>
                        <w:spacing w:val="-4"/>
                        <w:w w:val="110"/>
                        <w:sz w:val="16"/>
                      </w:rPr>
                      <w:t>4.</w:t>
                    </w:r>
                    <w:r>
                      <w:rPr>
                        <w:rFonts w:ascii="Arial"/>
                        <w:color w:val="7E0024"/>
                        <w:spacing w:val="-4"/>
                        <w:w w:val="110"/>
                        <w:sz w:val="16"/>
                      </w:rPr>
                      <w:t>Taftish komissiyasi uzoq muddatli uyushmani ko'rib chiqadi</w:t>
                    </w:r>
                    <w:r>
                      <w:rPr>
                        <w:rFonts w:ascii="Arial"/>
                        <w:color w:val="7E0024"/>
                        <w:w w:val="110"/>
                        <w:sz w:val="16"/>
                      </w:rPr>
                      <w:t>EA.</w:t>
                    </w:r>
                  </w:p>
                </w:txbxContent>
              </v:textbox>
            </v:shape>
            <v:shape id="_x0000_s1788" type="#_x0000_t202" style="position:absolute;left:8945;top:-631;width:2516;height:391" filled="f" stroked="f">
              <v:textbox inset="0,0,0,0">
                <w:txbxContent>
                  <w:p w:rsidR="00D400A2" w:rsidRDefault="00883240">
                    <w:pPr>
                      <w:spacing w:line="249" w:lineRule="auto"/>
                      <w:ind w:left="280" w:hanging="280"/>
                      <w:rPr>
                        <w:rFonts w:ascii="Arial"/>
                        <w:sz w:val="16"/>
                      </w:rPr>
                    </w:pPr>
                    <w:r>
                      <w:rPr>
                        <w:rFonts w:ascii="Calibri"/>
                        <w:b/>
                        <w:color w:val="004773"/>
                        <w:w w:val="110"/>
                        <w:sz w:val="16"/>
                      </w:rPr>
                      <w:t>8.</w:t>
                    </w:r>
                    <w:r>
                      <w:rPr>
                        <w:rFonts w:ascii="Arial"/>
                        <w:color w:val="004773"/>
                        <w:spacing w:val="-4"/>
                        <w:w w:val="110"/>
                        <w:sz w:val="16"/>
                      </w:rPr>
                      <w:t>Kompaniya CFO funktsiyasini o'rnatdi.</w:t>
                    </w:r>
                  </w:p>
                </w:txbxContent>
              </v:textbox>
            </v:shape>
            <w10:wrap anchorx="page"/>
          </v:group>
        </w:pict>
      </w:r>
      <w:r>
        <w:pict>
          <v:shape id="_x0000_s1786" type="#_x0000_t202" style="position:absolute;left:0;text-align:left;margin-left:73pt;margin-top:-80.05pt;width:11.9pt;height:58.3pt;z-index:15916032;mso-position-horizontal-relative:page" filled="f" stroked="f">
            <v:textbox style="layout-flow:vertical;mso-layout-flow-alt:bottom-to-top" inset="0,0,0,0">
              <w:txbxContent>
                <w:p w:rsidR="00D400A2" w:rsidRDefault="00883240">
                  <w:pPr>
                    <w:spacing w:before="20"/>
                    <w:ind w:left="20"/>
                    <w:rPr>
                      <w:rFonts w:ascii="Calibri"/>
                      <w:b/>
                      <w:sz w:val="16"/>
                    </w:rPr>
                  </w:pPr>
                  <w:r>
                    <w:rPr>
                      <w:rFonts w:ascii="Calibri"/>
                      <w:b/>
                      <w:color w:val="FFFFFF"/>
                      <w:spacing w:val="-4"/>
                      <w:w w:val="125"/>
                      <w:sz w:val="16"/>
                    </w:rPr>
                    <w:t>Tashqi audit</w:t>
                  </w:r>
                </w:p>
              </w:txbxContent>
            </v:textbox>
            <w10:wrap anchorx="page"/>
          </v:shape>
        </w:pict>
      </w:r>
      <w:r w:rsidR="00883240">
        <w:rPr>
          <w:rFonts w:ascii="Arial"/>
          <w:i/>
          <w:color w:val="231F20"/>
          <w:sz w:val="18"/>
        </w:rPr>
        <w:t>(</w:t>
      </w:r>
      <w:r w:rsidR="00883240">
        <w:rPr>
          <w:rFonts w:ascii="Arial"/>
          <w:i/>
          <w:color w:val="231F20"/>
          <w:sz w:val="16"/>
        </w:rPr>
        <w:t>Davomi keyingi sahifada)</w:t>
      </w:r>
    </w:p>
    <w:p w:rsidR="00D400A2" w:rsidRDefault="00D400A2">
      <w:pPr>
        <w:jc w:val="right"/>
        <w:rPr>
          <w:rFonts w:ascii="Arial"/>
          <w:sz w:val="16"/>
        </w:rPr>
        <w:sectPr w:rsidR="00D400A2">
          <w:type w:val="continuous"/>
          <w:pgSz w:w="16190" w:h="12590" w:orient="landscape"/>
          <w:pgMar w:top="1500" w:right="780" w:bottom="280" w:left="1200" w:header="720" w:footer="720" w:gutter="0"/>
          <w:cols w:space="720"/>
        </w:sectPr>
      </w:pPr>
    </w:p>
    <w:p w:rsidR="00D400A2" w:rsidRDefault="00883240">
      <w:pPr>
        <w:spacing w:before="69"/>
        <w:ind w:left="140"/>
        <w:rPr>
          <w:rFonts w:ascii="Arial" w:hAnsi="Arial"/>
          <w:i/>
          <w:sz w:val="16"/>
        </w:rPr>
      </w:pPr>
      <w:r>
        <w:rPr>
          <w:rFonts w:ascii="Calibri" w:hAnsi="Calibri"/>
          <w:b/>
          <w:color w:val="558030"/>
          <w:w w:val="105"/>
          <w:sz w:val="16"/>
        </w:rPr>
        <w:lastRenderedPageBreak/>
        <w:t>2.3-jadval:</w:t>
      </w:r>
      <w:r>
        <w:rPr>
          <w:rFonts w:ascii="Arial" w:hAnsi="Arial"/>
          <w:color w:val="231F20"/>
          <w:w w:val="105"/>
          <w:sz w:val="16"/>
        </w:rPr>
        <w:t>IFC korporativ boshqaruv matritsasi — nazorat muhiti (ichki nazorat tizimi, ichki audit funktsiyasi, risklarni boshqarish va muvofiqlik)</w:t>
      </w:r>
      <w:r>
        <w:rPr>
          <w:rFonts w:ascii="Arial" w:hAnsi="Arial"/>
          <w:i/>
          <w:color w:val="231F20"/>
          <w:w w:val="105"/>
          <w:sz w:val="18"/>
        </w:rPr>
        <w:t>(</w:t>
      </w:r>
      <w:r>
        <w:rPr>
          <w:rFonts w:ascii="Arial" w:hAnsi="Arial"/>
          <w:i/>
          <w:color w:val="231F20"/>
          <w:w w:val="105"/>
          <w:sz w:val="16"/>
        </w:rPr>
        <w:t>oldingi sahifadan davomi)</w:t>
      </w:r>
    </w:p>
    <w:p w:rsidR="00D400A2" w:rsidRDefault="00D400A2">
      <w:pPr>
        <w:pStyle w:val="a3"/>
        <w:spacing w:before="9"/>
        <w:rPr>
          <w:rFonts w:ascii="Arial"/>
          <w:i/>
        </w:rPr>
      </w:pPr>
    </w:p>
    <w:p w:rsidR="00D400A2" w:rsidRDefault="0011555C">
      <w:pPr>
        <w:pStyle w:val="2"/>
        <w:tabs>
          <w:tab w:val="left" w:pos="4071"/>
          <w:tab w:val="left" w:pos="7489"/>
        </w:tabs>
        <w:ind w:left="586"/>
      </w:pPr>
      <w:r>
        <w:pict>
          <v:group id="_x0000_s1783" style="position:absolute;left:0;text-align:left;margin-left:95.1pt;margin-top:1.5pt;width:151.6pt;height:23.8pt;z-index:15918080;mso-position-horizontal-relative:page" coordorigin="1902,30" coordsize="3032,476">
            <v:rect id="_x0000_s1785" style="position:absolute;left:1901;top:30;width:3032;height:476" fillcolor="#231f20" stroked="f"/>
            <v:shape id="_x0000_s1784" type="#_x0000_t202" style="position:absolute;left:1901;top:30;width:3032;height:476" filled="f" stroked="f">
              <v:textbox inset="0,0,0,0">
                <w:txbxContent>
                  <w:p w:rsidR="00D400A2" w:rsidRDefault="00883240">
                    <w:pPr>
                      <w:spacing w:before="130"/>
                      <w:ind w:left="72"/>
                      <w:rPr>
                        <w:rFonts w:ascii="Calibri"/>
                        <w:b/>
                        <w:sz w:val="16"/>
                      </w:rPr>
                    </w:pPr>
                    <w:r>
                      <w:rPr>
                        <w:rFonts w:ascii="Calibri"/>
                        <w:b/>
                        <w:color w:val="FFFFFF"/>
                        <w:w w:val="120"/>
                        <w:sz w:val="16"/>
                      </w:rPr>
                      <w:t>1. Asosiy amaliyotlar</w:t>
                    </w:r>
                  </w:p>
                </w:txbxContent>
              </v:textbox>
            </v:shape>
            <w10:wrap anchorx="page"/>
          </v:group>
        </w:pict>
      </w:r>
      <w:r>
        <w:pict>
          <v:group id="_x0000_s1780" style="position:absolute;left:0;text-align:left;margin-left:268.25pt;margin-top:.5pt;width:151.95pt;height:23.8pt;z-index:-23011328;mso-position-horizontal-relative:page" coordorigin="5365,10" coordsize="3039,476">
            <v:rect id="_x0000_s1782" style="position:absolute;left:5364;top:10;width:3039;height:476" fillcolor="#558030" stroked="f"/>
            <v:shape id="_x0000_s1781" type="#_x0000_t202" style="position:absolute;left:5364;top:10;width:3039;height:476" filled="f" stroked="f">
              <v:textbox inset="0,0,0,0">
                <w:txbxContent>
                  <w:p w:rsidR="00D400A2" w:rsidRDefault="00883240">
                    <w:pPr>
                      <w:spacing w:before="135"/>
                      <w:ind w:left="136"/>
                      <w:rPr>
                        <w:rFonts w:ascii="Calibri"/>
                        <w:b/>
                        <w:sz w:val="16"/>
                      </w:rPr>
                    </w:pPr>
                    <w:r>
                      <w:rPr>
                        <w:rFonts w:ascii="Calibri"/>
                        <w:b/>
                        <w:color w:val="FFFFFF"/>
                        <w:w w:val="125"/>
                        <w:sz w:val="16"/>
                      </w:rPr>
                      <w:t>2. Oraliq amaliyotlar</w:t>
                    </w:r>
                  </w:p>
                </w:txbxContent>
              </v:textbox>
            </v:shape>
            <w10:wrap anchorx="page"/>
          </v:group>
        </w:pict>
      </w:r>
      <w:r>
        <w:pict>
          <v:group id="_x0000_s1777" style="position:absolute;left:0;text-align:left;margin-left:442.65pt;margin-top:1.1pt;width:150.5pt;height:23.8pt;z-index:-23010816;mso-position-horizontal-relative:page" coordorigin="8853,22" coordsize="3010,476">
            <v:rect id="_x0000_s1779" style="position:absolute;left:8852;top:22;width:3010;height:476" fillcolor="#004773" stroked="f"/>
            <v:shape id="_x0000_s1778" type="#_x0000_t202" style="position:absolute;left:8852;top:22;width:3010;height:476" filled="f" stroked="f">
              <v:textbox inset="0,0,0,0">
                <w:txbxContent>
                  <w:p w:rsidR="00D400A2" w:rsidRDefault="00883240">
                    <w:pPr>
                      <w:spacing w:before="135"/>
                      <w:ind w:left="112"/>
                      <w:rPr>
                        <w:rFonts w:ascii="Calibri"/>
                        <w:b/>
                        <w:sz w:val="16"/>
                      </w:rPr>
                    </w:pPr>
                    <w:r>
                      <w:rPr>
                        <w:rFonts w:ascii="Calibri"/>
                        <w:b/>
                        <w:color w:val="FFFFFF"/>
                        <w:w w:val="125"/>
                        <w:sz w:val="16"/>
                      </w:rPr>
                      <w:t>3. Yaxshi xalqaro amaliyotlar</w:t>
                    </w:r>
                  </w:p>
                </w:txbxContent>
              </v:textbox>
            </v:shape>
            <w10:wrap anchorx="page"/>
          </v:group>
        </w:pict>
      </w:r>
      <w:r>
        <w:pict>
          <v:group id="_x0000_s1774" style="position:absolute;left:0;text-align:left;margin-left:612.05pt;margin-top:1.1pt;width:152.5pt;height:23.8pt;z-index:15919616;mso-position-horizontal-relative:page" coordorigin="12241,22" coordsize="3050,476">
            <v:rect id="_x0000_s1776" style="position:absolute;left:12240;top:22;width:3050;height:476" fillcolor="#7e0024" stroked="f"/>
            <v:shape id="_x0000_s1775" type="#_x0000_t202" style="position:absolute;left:12240;top:22;width:3050;height:476" filled="f" stroked="f">
              <v:textbox inset="0,0,0,0">
                <w:txbxContent>
                  <w:p w:rsidR="00D400A2" w:rsidRDefault="00883240">
                    <w:pPr>
                      <w:spacing w:before="135"/>
                      <w:ind w:left="122"/>
                      <w:rPr>
                        <w:rFonts w:ascii="Calibri"/>
                        <w:b/>
                        <w:sz w:val="16"/>
                      </w:rPr>
                    </w:pPr>
                    <w:r>
                      <w:rPr>
                        <w:rFonts w:ascii="Calibri"/>
                        <w:b/>
                        <w:color w:val="FFFFFF"/>
                        <w:w w:val="125"/>
                        <w:sz w:val="16"/>
                      </w:rPr>
                      <w:t>4. Etakchilik</w:t>
                    </w:r>
                  </w:p>
                </w:txbxContent>
              </v:textbox>
            </v:shape>
            <w10:wrap anchorx="page"/>
          </v:group>
        </w:pict>
      </w:r>
      <w:r w:rsidR="00883240">
        <w:rPr>
          <w:color w:val="CFA519"/>
          <w:w w:val="105"/>
          <w:position w:val="1"/>
        </w:rPr>
        <w:t>+</w:t>
      </w:r>
      <w:r w:rsidR="00883240">
        <w:rPr>
          <w:color w:val="CFA519"/>
          <w:w w:val="105"/>
          <w:position w:val="1"/>
        </w:rPr>
        <w:tab/>
      </w:r>
      <w:r w:rsidR="00883240">
        <w:rPr>
          <w:color w:val="CFA519"/>
          <w:w w:val="105"/>
        </w:rPr>
        <w:t>+</w:t>
      </w:r>
      <w:r w:rsidR="00883240">
        <w:rPr>
          <w:color w:val="CFA519"/>
          <w:w w:val="105"/>
        </w:rPr>
        <w:tab/>
        <w:t>+</w:t>
      </w:r>
    </w:p>
    <w:p w:rsidR="00D400A2" w:rsidRDefault="00D400A2">
      <w:pPr>
        <w:sectPr w:rsidR="00D400A2">
          <w:footerReference w:type="even" r:id="rId137"/>
          <w:pgSz w:w="16190" w:h="12590" w:orient="landscape"/>
          <w:pgMar w:top="780" w:right="780" w:bottom="280" w:left="1200" w:header="0" w:footer="0" w:gutter="0"/>
          <w:cols w:space="720"/>
        </w:sectPr>
      </w:pPr>
    </w:p>
    <w:p w:rsidR="00D400A2" w:rsidRDefault="00D400A2">
      <w:pPr>
        <w:pStyle w:val="a3"/>
        <w:spacing w:before="2"/>
        <w:rPr>
          <w:rFonts w:ascii="Calibri"/>
          <w:b/>
          <w:sz w:val="16"/>
        </w:rPr>
      </w:pPr>
    </w:p>
    <w:p w:rsidR="00D400A2" w:rsidRDefault="0011555C">
      <w:pPr>
        <w:spacing w:line="254" w:lineRule="auto"/>
        <w:ind w:left="4575" w:hanging="280"/>
        <w:rPr>
          <w:rFonts w:ascii="Arial"/>
          <w:sz w:val="16"/>
        </w:rPr>
      </w:pPr>
      <w:r>
        <w:pict>
          <v:shape id="_x0000_s1773" type="#_x0000_t202" style="position:absolute;left:0;text-align:left;margin-left:71.65pt;margin-top:35.95pt;width:11.9pt;height:73.65pt;z-index:15922176;mso-position-horizontal-relative:page" filled="f" stroked="f">
            <v:textbox style="layout-flow:vertical;mso-layout-flow-alt:bottom-to-top" inset="0,0,0,0">
              <w:txbxContent>
                <w:p w:rsidR="00D400A2" w:rsidRDefault="00883240">
                  <w:pPr>
                    <w:spacing w:before="20"/>
                    <w:ind w:left="20"/>
                    <w:rPr>
                      <w:rFonts w:ascii="Calibri"/>
                      <w:b/>
                      <w:sz w:val="16"/>
                    </w:rPr>
                  </w:pPr>
                  <w:r>
                    <w:rPr>
                      <w:rFonts w:ascii="Calibri"/>
                      <w:b/>
                      <w:color w:val="FFFFFF"/>
                      <w:spacing w:val="-4"/>
                      <w:w w:val="125"/>
                      <w:sz w:val="16"/>
                    </w:rPr>
                    <w:t>Integratsiyalash</w:t>
                  </w:r>
                  <w:r>
                    <w:rPr>
                      <w:rFonts w:ascii="Calibri"/>
                      <w:b/>
                      <w:color w:val="FFFFFF"/>
                      <w:w w:val="125"/>
                      <w:sz w:val="16"/>
                    </w:rPr>
                    <w:t>ning E</w:t>
                  </w:r>
                  <w:r>
                    <w:rPr>
                      <w:rFonts w:ascii="Arial"/>
                      <w:b/>
                      <w:color w:val="FFFFFF"/>
                      <w:spacing w:val="-3"/>
                      <w:w w:val="125"/>
                      <w:sz w:val="16"/>
                    </w:rPr>
                    <w:t>&amp;</w:t>
                  </w:r>
                  <w:r>
                    <w:rPr>
                      <w:rFonts w:ascii="Calibri"/>
                      <w:b/>
                      <w:color w:val="FFFFFF"/>
                      <w:spacing w:val="-3"/>
                      <w:w w:val="125"/>
                      <w:sz w:val="16"/>
                    </w:rPr>
                    <w:t>S</w:t>
                  </w:r>
                </w:p>
              </w:txbxContent>
            </v:textbox>
            <w10:wrap anchorx="page"/>
          </v:shape>
        </w:pict>
      </w:r>
      <w:r w:rsidR="00883240">
        <w:rPr>
          <w:rFonts w:ascii="Calibri"/>
          <w:b/>
          <w:color w:val="558030"/>
          <w:w w:val="110"/>
          <w:sz w:val="16"/>
        </w:rPr>
        <w:t>6.</w:t>
      </w:r>
      <w:r w:rsidR="00883240">
        <w:rPr>
          <w:rFonts w:ascii="Arial"/>
          <w:color w:val="558030"/>
          <w:spacing w:val="-4"/>
          <w:w w:val="110"/>
          <w:sz w:val="16"/>
        </w:rPr>
        <w:t>Kompaniya sanoat amaliyotini o'rnatdi</w:t>
      </w:r>
      <w:r w:rsidR="00883240">
        <w:rPr>
          <w:rFonts w:ascii="Arial"/>
          <w:color w:val="558030"/>
          <w:w w:val="110"/>
          <w:sz w:val="16"/>
        </w:rPr>
        <w:t>E&amp;S risklarni boshqarish amaliyotida.</w:t>
      </w:r>
    </w:p>
    <w:p w:rsidR="00D400A2" w:rsidRDefault="00883240" w:rsidP="00883240">
      <w:pPr>
        <w:pStyle w:val="a7"/>
        <w:numPr>
          <w:ilvl w:val="2"/>
          <w:numId w:val="30"/>
        </w:numPr>
        <w:tabs>
          <w:tab w:val="left" w:pos="1364"/>
        </w:tabs>
        <w:spacing w:before="78" w:line="256" w:lineRule="auto"/>
        <w:rPr>
          <w:rFonts w:ascii="Arial"/>
          <w:sz w:val="16"/>
        </w:rPr>
      </w:pPr>
      <w:r>
        <w:rPr>
          <w:rFonts w:ascii="Arial"/>
          <w:color w:val="004773"/>
          <w:spacing w:val="-4"/>
          <w:w w:val="87"/>
          <w:sz w:val="16"/>
        </w:rPr>
        <w:br w:type="column"/>
      </w:r>
      <w:r>
        <w:rPr>
          <w:rFonts w:ascii="Arial"/>
          <w:color w:val="004773"/>
          <w:spacing w:val="-3"/>
          <w:w w:val="110"/>
          <w:sz w:val="16"/>
        </w:rPr>
        <w:t>ESG faoliyati yuqori darajada integratsiyalashgan, samarali va samarali bo'lib, biznesning strategik va operatsion maqsadlarini qo'llab-quvvatlaydi va qo'llab-quvvatlash maqsadlarini nazorat qiladi.</w:t>
      </w:r>
    </w:p>
    <w:p w:rsidR="00D400A2" w:rsidRDefault="0011555C" w:rsidP="00883240">
      <w:pPr>
        <w:pStyle w:val="a7"/>
        <w:numPr>
          <w:ilvl w:val="2"/>
          <w:numId w:val="30"/>
        </w:numPr>
        <w:tabs>
          <w:tab w:val="left" w:pos="1364"/>
        </w:tabs>
        <w:spacing w:before="94" w:line="249" w:lineRule="auto"/>
        <w:ind w:right="208" w:hanging="320"/>
        <w:rPr>
          <w:rFonts w:ascii="Arial"/>
          <w:sz w:val="16"/>
        </w:rPr>
      </w:pPr>
      <w:r>
        <w:pict>
          <v:group id="_x0000_s1770" style="position:absolute;left:0;text-align:left;margin-left:67.35pt;margin-top:-51.8pt;width:697.15pt;height:161.25pt;z-index:-23009792;mso-position-horizontal-relative:page" coordorigin="1347,-1036" coordsize="13943,3225">
            <v:rect id="_x0000_s1772" style="position:absolute;left:1858;top:-1027;width:13432;height:3217" fillcolor="#ebebec" stroked="f"/>
            <v:rect id="_x0000_s1771" style="position:absolute;left:1347;top:-1036;width:512;height:3211" fillcolor="#717275" stroked="f"/>
            <w10:wrap anchorx="page"/>
          </v:group>
        </w:pict>
      </w:r>
      <w:r w:rsidR="00883240">
        <w:rPr>
          <w:rFonts w:ascii="Arial"/>
          <w:color w:val="004773"/>
          <w:spacing w:val="-4"/>
          <w:w w:val="110"/>
          <w:sz w:val="16"/>
        </w:rPr>
        <w:t>Vaqti-vaqti bilan ESG, IT va axborot xavfsizligi bo'yicha ichki auditlar.</w:t>
      </w:r>
    </w:p>
    <w:p w:rsidR="00D400A2" w:rsidRDefault="00883240" w:rsidP="00883240">
      <w:pPr>
        <w:pStyle w:val="a7"/>
        <w:numPr>
          <w:ilvl w:val="2"/>
          <w:numId w:val="30"/>
        </w:numPr>
        <w:tabs>
          <w:tab w:val="left" w:pos="1364"/>
        </w:tabs>
        <w:spacing w:before="95" w:line="256" w:lineRule="auto"/>
        <w:ind w:right="17" w:hanging="320"/>
        <w:rPr>
          <w:rFonts w:ascii="Arial"/>
          <w:sz w:val="16"/>
        </w:rPr>
      </w:pPr>
      <w:r>
        <w:rPr>
          <w:rFonts w:ascii="Arial"/>
          <w:color w:val="004773"/>
          <w:spacing w:val="-4"/>
          <w:w w:val="110"/>
          <w:sz w:val="16"/>
        </w:rPr>
        <w:t>Xatarlarni boshqarish tizimiga integratsiyalashgan keng qamrovli ESMS va E&amp;S risklari</w:t>
      </w:r>
      <w:r>
        <w:rPr>
          <w:rFonts w:ascii="Arial"/>
          <w:color w:val="004773"/>
          <w:w w:val="110"/>
          <w:sz w:val="16"/>
        </w:rPr>
        <w:t>xavf ishtahasini o'rnatishning bir qismi.</w:t>
      </w:r>
    </w:p>
    <w:p w:rsidR="00D400A2" w:rsidRDefault="00883240" w:rsidP="00883240">
      <w:pPr>
        <w:pStyle w:val="a7"/>
        <w:numPr>
          <w:ilvl w:val="2"/>
          <w:numId w:val="30"/>
        </w:numPr>
        <w:tabs>
          <w:tab w:val="left" w:pos="1364"/>
        </w:tabs>
        <w:spacing w:before="91" w:line="254" w:lineRule="auto"/>
        <w:ind w:right="3" w:hanging="320"/>
        <w:rPr>
          <w:rFonts w:ascii="Arial"/>
          <w:sz w:val="16"/>
        </w:rPr>
      </w:pPr>
      <w:r>
        <w:rPr>
          <w:rFonts w:ascii="Arial"/>
          <w:color w:val="004773"/>
          <w:spacing w:val="-5"/>
          <w:w w:val="110"/>
          <w:sz w:val="16"/>
        </w:rPr>
        <w:t>E&amp;S/barqarorlik rahbari cheklovsiz kirish huquqiga ega</w:t>
      </w:r>
      <w:r>
        <w:rPr>
          <w:rFonts w:ascii="Arial"/>
          <w:color w:val="004773"/>
          <w:w w:val="110"/>
          <w:sz w:val="16"/>
        </w:rPr>
        <w:t>yuqori boshqaruv va CRO.</w:t>
      </w:r>
    </w:p>
    <w:p w:rsidR="00D400A2" w:rsidRDefault="00883240">
      <w:pPr>
        <w:pStyle w:val="a3"/>
        <w:spacing w:before="5"/>
        <w:rPr>
          <w:rFonts w:ascii="Arial"/>
          <w:sz w:val="16"/>
        </w:rPr>
      </w:pPr>
      <w:r>
        <w:br w:type="column"/>
      </w:r>
    </w:p>
    <w:p w:rsidR="00D400A2" w:rsidRDefault="00883240" w:rsidP="00883240">
      <w:pPr>
        <w:pStyle w:val="a7"/>
        <w:numPr>
          <w:ilvl w:val="0"/>
          <w:numId w:val="28"/>
        </w:numPr>
        <w:tabs>
          <w:tab w:val="left" w:pos="711"/>
        </w:tabs>
        <w:spacing w:line="254" w:lineRule="auto"/>
        <w:ind w:right="276"/>
        <w:rPr>
          <w:rFonts w:ascii="Arial"/>
          <w:sz w:val="16"/>
        </w:rPr>
      </w:pPr>
      <w:r>
        <w:rPr>
          <w:rFonts w:ascii="Arial"/>
          <w:color w:val="7E0024"/>
          <w:spacing w:val="-4"/>
          <w:w w:val="110"/>
          <w:sz w:val="16"/>
        </w:rPr>
        <w:t>Kengash</w:t>
      </w:r>
      <w:r>
        <w:rPr>
          <w:rFonts w:ascii="Arial"/>
          <w:color w:val="7E0024"/>
          <w:w w:val="110"/>
          <w:sz w:val="16"/>
        </w:rPr>
        <w:t>yoki barqarorlik qo'mitasi E&amp;S muammolari bo'yicha tuzatish choralarini ta'minlaydi.</w:t>
      </w:r>
    </w:p>
    <w:p w:rsidR="00D400A2" w:rsidRDefault="00883240" w:rsidP="00883240">
      <w:pPr>
        <w:pStyle w:val="a7"/>
        <w:numPr>
          <w:ilvl w:val="0"/>
          <w:numId w:val="28"/>
        </w:numPr>
        <w:tabs>
          <w:tab w:val="left" w:pos="711"/>
        </w:tabs>
        <w:spacing w:before="93" w:line="249" w:lineRule="auto"/>
        <w:ind w:right="317"/>
        <w:rPr>
          <w:rFonts w:ascii="Arial"/>
          <w:sz w:val="16"/>
        </w:rPr>
      </w:pPr>
      <w:r>
        <w:rPr>
          <w:rFonts w:ascii="Arial"/>
          <w:color w:val="7E0024"/>
          <w:spacing w:val="-3"/>
          <w:w w:val="110"/>
          <w:sz w:val="16"/>
        </w:rPr>
        <w:t>Bosh</w:t>
      </w:r>
      <w:r>
        <w:rPr>
          <w:rFonts w:ascii="Arial"/>
          <w:color w:val="7E0024"/>
          <w:w w:val="110"/>
          <w:sz w:val="16"/>
        </w:rPr>
        <w:t>ESG hisobotlarini E&amp;S/barqarorlik qo'mitasi kengashiga taqdim etadi.</w:t>
      </w:r>
    </w:p>
    <w:p w:rsidR="00D400A2" w:rsidRDefault="00883240" w:rsidP="00883240">
      <w:pPr>
        <w:pStyle w:val="a7"/>
        <w:numPr>
          <w:ilvl w:val="0"/>
          <w:numId w:val="28"/>
        </w:numPr>
        <w:tabs>
          <w:tab w:val="left" w:pos="711"/>
        </w:tabs>
        <w:spacing w:before="95" w:line="249" w:lineRule="auto"/>
        <w:ind w:right="374"/>
        <w:rPr>
          <w:rFonts w:ascii="Arial"/>
          <w:sz w:val="16"/>
        </w:rPr>
      </w:pPr>
      <w:r>
        <w:rPr>
          <w:rFonts w:ascii="Arial"/>
          <w:color w:val="7E0024"/>
          <w:spacing w:val="-3"/>
          <w:w w:val="110"/>
          <w:sz w:val="16"/>
        </w:rPr>
        <w:t>ESMS</w:t>
      </w:r>
      <w:r>
        <w:rPr>
          <w:rFonts w:ascii="Arial"/>
          <w:color w:val="7E0024"/>
          <w:w w:val="110"/>
          <w:sz w:val="16"/>
        </w:rPr>
        <w:t>xalqaro standartlarga (masalan, ISO 14001) mos keladi.</w:t>
      </w:r>
    </w:p>
    <w:p w:rsidR="00D400A2" w:rsidRDefault="00D400A2">
      <w:pPr>
        <w:spacing w:line="249" w:lineRule="auto"/>
        <w:rPr>
          <w:rFonts w:ascii="Arial"/>
          <w:sz w:val="16"/>
        </w:rPr>
        <w:sectPr w:rsidR="00D400A2">
          <w:type w:val="continuous"/>
          <w:pgSz w:w="16190" w:h="12590" w:orient="landscape"/>
          <w:pgMar w:top="1500" w:right="780" w:bottom="280" w:left="1200" w:header="720" w:footer="720" w:gutter="0"/>
          <w:cols w:num="3" w:space="720" w:equalWidth="0">
            <w:col w:w="6642" w:space="40"/>
            <w:col w:w="3973" w:space="39"/>
            <w:col w:w="3516"/>
          </w:cols>
        </w:sectPr>
      </w:pPr>
    </w:p>
    <w:p w:rsidR="00D400A2" w:rsidRDefault="00D400A2">
      <w:pPr>
        <w:pStyle w:val="a3"/>
        <w:spacing w:before="9"/>
        <w:rPr>
          <w:rFonts w:ascii="Arial"/>
          <w:sz w:val="15"/>
        </w:rPr>
      </w:pPr>
    </w:p>
    <w:p w:rsidR="00D400A2" w:rsidRDefault="00D400A2">
      <w:pPr>
        <w:rPr>
          <w:rFonts w:ascii="Arial"/>
          <w:sz w:val="15"/>
        </w:rPr>
        <w:sectPr w:rsidR="00D400A2">
          <w:type w:val="continuous"/>
          <w:pgSz w:w="16190" w:h="12590" w:orient="landscape"/>
          <w:pgMar w:top="1500" w:right="780" w:bottom="280" w:left="1200" w:header="720" w:footer="720" w:gutter="0"/>
          <w:cols w:space="720"/>
        </w:sectPr>
      </w:pPr>
    </w:p>
    <w:p w:rsidR="00D400A2" w:rsidRDefault="0011555C">
      <w:pPr>
        <w:spacing w:before="101" w:line="297" w:lineRule="auto"/>
        <w:ind w:left="1028" w:right="35" w:hanging="207"/>
        <w:rPr>
          <w:rFonts w:ascii="Arial"/>
          <w:sz w:val="16"/>
        </w:rPr>
      </w:pPr>
      <w:r>
        <w:pict>
          <v:group id="_x0000_s1767" style="position:absolute;left:0;text-align:left;margin-left:67pt;margin-top:1.6pt;width:697.5pt;height:102.55pt;z-index:-23009280;mso-position-horizontal-relative:page" coordorigin="1340,32" coordsize="13950,2051">
            <v:shape id="_x0000_s1769" style="position:absolute;left:1340;top:31;width:13950;height:2022" coordorigin="1340,32" coordsize="13950,2022" o:spt="100" adj="0,,0" path="m1347,32r-7,l1340,2053r7,l1347,32xm15290,32l1859,32r,2021l15290,2053r,-2021xe" fillcolor="#e8e5f3" stroked="f">
              <v:stroke joinstyle="round"/>
              <v:formulas/>
              <v:path arrowok="t" o:connecttype="segments"/>
            </v:shape>
            <v:rect id="_x0000_s1768" style="position:absolute;left:1347;top:42;width:512;height:2040" fillcolor="#382177" stroked="f"/>
            <w10:wrap anchorx="page"/>
          </v:group>
        </w:pict>
      </w:r>
      <w:r>
        <w:pict>
          <v:shape id="_x0000_s1766" type="#_x0000_t202" style="position:absolute;left:0;text-align:left;margin-left:68.9pt;margin-top:14.5pt;width:21.9pt;height:49.35pt;z-index:15921664;mso-position-horizontal-relative:page" filled="f" stroked="f">
            <v:textbox style="layout-flow:vertical;mso-layout-flow-alt:bottom-to-top" inset="0,0,0,0">
              <w:txbxContent>
                <w:p w:rsidR="00D400A2" w:rsidRDefault="00883240">
                  <w:pPr>
                    <w:spacing w:before="20" w:line="244" w:lineRule="auto"/>
                    <w:ind w:left="20" w:right="-13" w:firstLine="61"/>
                    <w:rPr>
                      <w:rFonts w:ascii="Calibri"/>
                      <w:b/>
                      <w:sz w:val="16"/>
                    </w:rPr>
                  </w:pPr>
                  <w:r>
                    <w:rPr>
                      <w:rFonts w:ascii="Calibri"/>
                      <w:b/>
                      <w:color w:val="FFFFFF"/>
                      <w:w w:val="125"/>
                      <w:sz w:val="16"/>
                    </w:rPr>
                    <w:t>Qo'shimcha boshqaruv</w:t>
                  </w:r>
                </w:p>
              </w:txbxContent>
            </v:textbox>
            <w10:wrap anchorx="page"/>
          </v:shape>
        </w:pict>
      </w:r>
      <w:r w:rsidR="00883240">
        <w:rPr>
          <w:rFonts w:ascii="Calibri"/>
          <w:b/>
          <w:color w:val="231F20"/>
          <w:spacing w:val="-4"/>
          <w:w w:val="115"/>
          <w:sz w:val="16"/>
        </w:rPr>
        <w:t>4.</w:t>
      </w:r>
      <w:r w:rsidR="00883240">
        <w:rPr>
          <w:rFonts w:ascii="Arial"/>
          <w:color w:val="231F20"/>
          <w:spacing w:val="-4"/>
          <w:w w:val="115"/>
          <w:sz w:val="16"/>
        </w:rPr>
        <w:t>Kompaniya o'zining sho''ba korxonalarini aniqlashi mumkin.</w:t>
      </w:r>
    </w:p>
    <w:p w:rsidR="00D400A2" w:rsidRDefault="00883240" w:rsidP="00883240">
      <w:pPr>
        <w:pStyle w:val="a7"/>
        <w:numPr>
          <w:ilvl w:val="0"/>
          <w:numId w:val="27"/>
        </w:numPr>
        <w:tabs>
          <w:tab w:val="left" w:pos="1102"/>
        </w:tabs>
        <w:spacing w:before="115" w:line="254" w:lineRule="auto"/>
        <w:ind w:right="38"/>
        <w:jc w:val="both"/>
        <w:rPr>
          <w:rFonts w:ascii="Calibri"/>
          <w:color w:val="558030"/>
          <w:sz w:val="16"/>
        </w:rPr>
      </w:pPr>
      <w:r>
        <w:rPr>
          <w:rFonts w:ascii="Arial"/>
          <w:color w:val="558030"/>
          <w:spacing w:val="-4"/>
          <w:w w:val="106"/>
          <w:sz w:val="16"/>
        </w:rPr>
        <w:br w:type="column"/>
      </w:r>
      <w:r>
        <w:rPr>
          <w:rFonts w:ascii="Arial"/>
          <w:color w:val="558030"/>
          <w:spacing w:val="-4"/>
          <w:w w:val="110"/>
          <w:sz w:val="16"/>
        </w:rPr>
        <w:t>Kompaniyaning siyosati va tartib-qoidalari mavjud</w:t>
      </w:r>
      <w:r>
        <w:rPr>
          <w:rFonts w:ascii="Arial"/>
          <w:color w:val="558030"/>
          <w:w w:val="110"/>
          <w:sz w:val="16"/>
        </w:rPr>
        <w:t>sho'ba korxonalarni tashkil etish va tugatishni nazorat qilish.</w:t>
      </w:r>
    </w:p>
    <w:p w:rsidR="00D400A2" w:rsidRDefault="00883240">
      <w:pPr>
        <w:spacing w:before="101" w:line="259" w:lineRule="auto"/>
        <w:ind w:left="1101" w:right="-4" w:hanging="280"/>
        <w:rPr>
          <w:rFonts w:ascii="Arial"/>
          <w:sz w:val="16"/>
        </w:rPr>
      </w:pPr>
      <w:r>
        <w:br w:type="column"/>
      </w:r>
      <w:r>
        <w:rPr>
          <w:rFonts w:ascii="Calibri"/>
          <w:b/>
          <w:color w:val="004773"/>
          <w:spacing w:val="-3"/>
          <w:w w:val="110"/>
          <w:sz w:val="16"/>
        </w:rPr>
        <w:t>13.</w:t>
      </w:r>
      <w:r>
        <w:rPr>
          <w:rFonts w:ascii="Arial"/>
          <w:color w:val="004773"/>
          <w:spacing w:val="-4"/>
          <w:w w:val="110"/>
          <w:sz w:val="16"/>
        </w:rPr>
        <w:t>Kompaniya bor</w:t>
      </w:r>
      <w:r>
        <w:rPr>
          <w:rFonts w:ascii="Arial"/>
          <w:color w:val="004773"/>
          <w:w w:val="110"/>
          <w:sz w:val="16"/>
        </w:rPr>
        <w:t>markazlashtirilgan sho'ba boshqaruv funktsiyasi va sho'ba korxonalar murakkabligi va har bir toifaga qo'llaniladigan tegishli boshqaruv tizimi asosida tasniflanadi.</w:t>
      </w:r>
    </w:p>
    <w:p w:rsidR="00D400A2" w:rsidRDefault="00883240" w:rsidP="00883240">
      <w:pPr>
        <w:pStyle w:val="a7"/>
        <w:numPr>
          <w:ilvl w:val="0"/>
          <w:numId w:val="27"/>
        </w:numPr>
        <w:tabs>
          <w:tab w:val="left" w:pos="813"/>
        </w:tabs>
        <w:spacing w:before="115" w:line="254" w:lineRule="auto"/>
        <w:ind w:left="812" w:right="406" w:hanging="204"/>
        <w:jc w:val="left"/>
        <w:rPr>
          <w:rFonts w:ascii="Calibri"/>
          <w:color w:val="7E0024"/>
          <w:sz w:val="16"/>
        </w:rPr>
      </w:pPr>
      <w:r>
        <w:rPr>
          <w:rFonts w:ascii="Arial"/>
          <w:color w:val="7E0024"/>
          <w:spacing w:val="-4"/>
          <w:w w:val="106"/>
          <w:sz w:val="16"/>
        </w:rPr>
        <w:br w:type="column"/>
      </w:r>
      <w:r>
        <w:rPr>
          <w:rFonts w:ascii="Arial"/>
          <w:color w:val="7E0024"/>
          <w:spacing w:val="-4"/>
          <w:w w:val="115"/>
          <w:sz w:val="16"/>
        </w:rPr>
        <w:t>Kengash tashkiliy tuzilma va faoliyat ustidan nazoratni amalga oshiradi</w:t>
      </w:r>
      <w:r>
        <w:rPr>
          <w:rFonts w:ascii="Arial"/>
          <w:color w:val="7E0024"/>
          <w:w w:val="115"/>
          <w:sz w:val="16"/>
        </w:rPr>
        <w:t>uning sho'ba korxonalari.</w:t>
      </w:r>
    </w:p>
    <w:p w:rsidR="00D400A2" w:rsidRDefault="00D400A2">
      <w:pPr>
        <w:spacing w:line="254" w:lineRule="auto"/>
        <w:rPr>
          <w:rFonts w:ascii="Calibri"/>
          <w:sz w:val="16"/>
        </w:rPr>
        <w:sectPr w:rsidR="00D400A2">
          <w:type w:val="continuous"/>
          <w:pgSz w:w="16190" w:h="12590" w:orient="landscape"/>
          <w:pgMar w:top="1500" w:right="780" w:bottom="280" w:left="1200" w:header="720" w:footer="720" w:gutter="0"/>
          <w:cols w:num="4" w:space="720" w:equalWidth="0">
            <w:col w:w="2888" w:space="586"/>
            <w:col w:w="3421" w:space="49"/>
            <w:col w:w="3615" w:space="40"/>
            <w:col w:w="3611"/>
          </w:cols>
        </w:sectPr>
      </w:pPr>
    </w:p>
    <w:p w:rsidR="00D400A2" w:rsidRDefault="0011555C">
      <w:pPr>
        <w:pStyle w:val="a3"/>
        <w:spacing w:before="4"/>
        <w:rPr>
          <w:rFonts w:ascii="Arial"/>
          <w:sz w:val="18"/>
        </w:rPr>
      </w:pPr>
      <w:r>
        <w:pict>
          <v:shape id="_x0000_s1765" type="#_x0000_t202" style="position:absolute;margin-left:29.2pt;margin-top:43.5pt;width:11.9pt;height:297pt;z-index:15921152;mso-position-horizontal-relative:page;mso-position-vertical-relative:page" filled="f" stroked="f">
            <v:textbox style="layout-flow:vertical" inset="0,0,0,0">
              <w:txbxContent>
                <w:p w:rsidR="00D400A2" w:rsidRDefault="00883240">
                  <w:pPr>
                    <w:spacing w:before="20"/>
                    <w:ind w:left="20"/>
                    <w:rPr>
                      <w:rFonts w:ascii="Arial"/>
                      <w:sz w:val="16"/>
                    </w:rPr>
                  </w:pPr>
                  <w:r>
                    <w:rPr>
                      <w:rFonts w:ascii="Calibri"/>
                      <w:b/>
                      <w:color w:val="00AEEF"/>
                      <w:w w:val="110"/>
                      <w:sz w:val="16"/>
                    </w:rPr>
                    <w:t>70</w:t>
                  </w: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p>
              </w:txbxContent>
            </v:textbox>
            <w10:wrap anchorx="page" anchory="page"/>
          </v:shape>
        </w:pict>
      </w:r>
    </w:p>
    <w:p w:rsidR="00D400A2" w:rsidRDefault="00883240">
      <w:pPr>
        <w:spacing w:before="96"/>
        <w:ind w:left="775"/>
        <w:rPr>
          <w:rFonts w:ascii="Arial"/>
          <w:sz w:val="13"/>
        </w:rPr>
      </w:pPr>
      <w:r>
        <w:rPr>
          <w:rFonts w:ascii="Arial"/>
          <w:color w:val="231F20"/>
          <w:w w:val="105"/>
          <w:sz w:val="13"/>
          <w:vertAlign w:val="superscript"/>
        </w:rPr>
        <w:t>a</w:t>
      </w:r>
      <w:r>
        <w:rPr>
          <w:rFonts w:ascii="Arial"/>
          <w:color w:val="231F20"/>
          <w:w w:val="105"/>
          <w:sz w:val="13"/>
        </w:rPr>
        <w:t>Ya'ni, menejment mudofaaning birinchi chizig'i, xavflarni boshqarish va muvofiqlik funksiyasi ikkinchi himoya chizig'i va mustaqil kafolat beruvchilar sifatida ichki va tashqi audit uchinchi himoya chizig'i hisoblanadi.</w:t>
      </w:r>
    </w:p>
    <w:p w:rsidR="00D400A2" w:rsidRDefault="00883240">
      <w:pPr>
        <w:spacing w:before="62"/>
        <w:ind w:left="775"/>
        <w:rPr>
          <w:rFonts w:ascii="Arial"/>
          <w:sz w:val="13"/>
        </w:rPr>
      </w:pPr>
      <w:r>
        <w:rPr>
          <w:rFonts w:ascii="Arial"/>
          <w:color w:val="231F20"/>
          <w:w w:val="110"/>
          <w:sz w:val="13"/>
          <w:vertAlign w:val="superscript"/>
        </w:rPr>
        <w:t>b</w:t>
      </w:r>
      <w:r>
        <w:rPr>
          <w:rFonts w:ascii="Arial"/>
          <w:color w:val="231F20"/>
          <w:w w:val="110"/>
          <w:sz w:val="13"/>
        </w:rPr>
        <w:t>Ichki auditorlar instituti standartlari va tegishli e'lonlar.</w:t>
      </w:r>
    </w:p>
    <w:p w:rsidR="00D400A2" w:rsidRDefault="00D400A2">
      <w:pPr>
        <w:rPr>
          <w:rFonts w:ascii="Arial"/>
          <w:sz w:val="13"/>
        </w:rPr>
        <w:sectPr w:rsidR="00D400A2">
          <w:type w:val="continuous"/>
          <w:pgSz w:w="16190" w:h="12590" w:orient="landscape"/>
          <w:pgMar w:top="1500" w:right="780" w:bottom="280" w:left="120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8"/>
        <w:rPr>
          <w:rFonts w:ascii="Arial"/>
          <w:sz w:val="25"/>
        </w:rPr>
      </w:pPr>
    </w:p>
    <w:p w:rsidR="00D400A2" w:rsidRDefault="00D400A2">
      <w:pPr>
        <w:rPr>
          <w:rFonts w:ascii="Arial"/>
          <w:sz w:val="25"/>
        </w:rPr>
        <w:sectPr w:rsidR="00D400A2">
          <w:footerReference w:type="even" r:id="rId138"/>
          <w:footerReference w:type="default" r:id="rId139"/>
          <w:pgSz w:w="12590" w:h="16190"/>
          <w:pgMar w:top="0" w:right="800" w:bottom="800" w:left="800" w:header="0" w:footer="604" w:gutter="0"/>
          <w:pgNumType w:start="71"/>
          <w:cols w:space="720"/>
        </w:sectPr>
      </w:pPr>
    </w:p>
    <w:p w:rsidR="00D400A2" w:rsidRDefault="0011555C">
      <w:pPr>
        <w:pStyle w:val="a3"/>
        <w:spacing w:before="99" w:line="268" w:lineRule="auto"/>
        <w:ind w:left="1011" w:right="139"/>
      </w:pPr>
      <w:r>
        <w:pict>
          <v:rect id="_x0000_s1764" style="position:absolute;left:0;text-align:left;margin-left:584.5pt;margin-top:0;width:44.5pt;height:224.5pt;z-index:15923200;mso-position-horizontal-relative:page;mso-position-vertical-relative:page" fillcolor="#002e54" stroked="f">
            <w10:wrap anchorx="page" anchory="page"/>
          </v:rect>
        </w:pict>
      </w:r>
      <w:r>
        <w:pict>
          <v:rect id="_x0000_s1763" style="position:absolute;left:0;text-align:left;margin-left:584.5pt;margin-top:233.5pt;width:44pt;height:45pt;z-index:15923712;mso-position-horizontal-relative:page;mso-position-vertical-relative:page" fillcolor="#558030" stroked="f">
            <w10:wrap anchorx="page" anchory="page"/>
          </v:rect>
        </w:pict>
      </w:r>
      <w:r>
        <w:pict>
          <v:shape id="_x0000_s1762" type="#_x0000_t202" style="position:absolute;left:0;text-align:left;margin-left:568.25pt;margin-top:43.5pt;width:34.75pt;height:149.9pt;z-index:15924224;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r w:rsidR="00883240">
        <w:rPr>
          <w:color w:val="231F20"/>
        </w:rPr>
        <w:t>Bunday nazorat tizimlari uchun xalqaro miqyosda tan olingan bir qancha tizimlar mavjud, masalan, Ichki Auditorlar Instituti, COSO va ISO 31000.</w:t>
      </w:r>
    </w:p>
    <w:p w:rsidR="00D400A2" w:rsidRDefault="00883240" w:rsidP="00883240">
      <w:pPr>
        <w:pStyle w:val="9"/>
        <w:numPr>
          <w:ilvl w:val="2"/>
          <w:numId w:val="49"/>
        </w:numPr>
        <w:tabs>
          <w:tab w:val="left" w:pos="1544"/>
        </w:tabs>
        <w:spacing w:before="82"/>
        <w:ind w:left="1543" w:hanging="533"/>
      </w:pPr>
      <w:r>
        <w:rPr>
          <w:color w:val="558030"/>
          <w:spacing w:val="-4"/>
          <w:w w:val="125"/>
        </w:rPr>
        <w:t>Ichki nazorat va audit</w:t>
      </w:r>
    </w:p>
    <w:p w:rsidR="00D400A2" w:rsidRDefault="00883240">
      <w:pPr>
        <w:pStyle w:val="a3"/>
        <w:spacing w:before="16" w:line="268" w:lineRule="auto"/>
        <w:ind w:left="1011" w:right="-8"/>
      </w:pPr>
      <w:r>
        <w:rPr>
          <w:color w:val="231F20"/>
        </w:rPr>
        <w:t>Hisobot kompaniyaning ichki va tashqi nazorati uchun mavjud jarayon va tuzilmani ko'rib chiqishi kerak.</w:t>
      </w:r>
    </w:p>
    <w:p w:rsidR="00D400A2" w:rsidRDefault="00883240">
      <w:pPr>
        <w:pStyle w:val="a3"/>
        <w:spacing w:before="90" w:line="266" w:lineRule="auto"/>
        <w:ind w:left="1011" w:right="53"/>
      </w:pPr>
      <w:r>
        <w:rPr>
          <w:rFonts w:ascii="Calibri"/>
          <w:b/>
          <w:color w:val="558030"/>
          <w:w w:val="105"/>
        </w:rPr>
        <w:t>Etakchilik amaliyotlari</w:t>
      </w:r>
      <w:r>
        <w:rPr>
          <w:color w:val="558030"/>
          <w:w w:val="105"/>
        </w:rPr>
        <w:t>(4-darajali matritsa) boshqaruv muhiti mos kelishini taklif qiladi</w:t>
      </w:r>
      <w:r>
        <w:rPr>
          <w:color w:val="558030"/>
        </w:rPr>
        <w:t>Ichki auditorlar instituti, COSO va ISO 31000, 37001 va 27001 kabi eng yuqori xalqaro standartlar.</w:t>
      </w:r>
    </w:p>
    <w:p w:rsidR="00D400A2" w:rsidRDefault="00D400A2">
      <w:pPr>
        <w:pStyle w:val="a3"/>
        <w:spacing w:before="4"/>
        <w:rPr>
          <w:sz w:val="28"/>
        </w:rPr>
      </w:pPr>
    </w:p>
    <w:p w:rsidR="00D400A2" w:rsidRDefault="0011555C">
      <w:pPr>
        <w:pStyle w:val="a3"/>
        <w:ind w:left="1011" w:right="-72"/>
        <w:rPr>
          <w:sz w:val="20"/>
        </w:rPr>
      </w:pPr>
      <w:r>
        <w:rPr>
          <w:sz w:val="20"/>
        </w:rPr>
      </w:r>
      <w:r>
        <w:rPr>
          <w:sz w:val="20"/>
        </w:rPr>
        <w:pict>
          <v:group id="_x0000_s1759" style="width:219.45pt;height:523.45pt;mso-position-horizontal-relative:char;mso-position-vertical-relative:line" coordsize="4389,10469">
            <v:shape id="_x0000_s1761" type="#_x0000_t75" style="position:absolute;left:280;top:6010;width:3752;height:3759">
              <v:imagedata r:id="rId140" o:title=""/>
            </v:shape>
            <v:shape id="_x0000_s1760" type="#_x0000_t202" style="position:absolute;left:10;top:10;width:4369;height:10449" filled="f" strokecolor="#558030" strokeweight="1pt">
              <v:textbox inset="0,0,0,0">
                <w:txbxContent>
                  <w:p w:rsidR="00D400A2" w:rsidRDefault="00883240">
                    <w:pPr>
                      <w:spacing w:before="198"/>
                      <w:ind w:left="210"/>
                      <w:rPr>
                        <w:rFonts w:ascii="Calibri"/>
                        <w:b/>
                        <w:sz w:val="19"/>
                      </w:rPr>
                    </w:pPr>
                    <w:r>
                      <w:rPr>
                        <w:rFonts w:ascii="Calibri"/>
                        <w:b/>
                        <w:color w:val="558030"/>
                        <w:w w:val="125"/>
                        <w:sz w:val="19"/>
                      </w:rPr>
                      <w:t>ENG ENG TAJRIB RESURSLARI:</w:t>
                    </w:r>
                  </w:p>
                  <w:p w:rsidR="00D400A2" w:rsidRDefault="00883240">
                    <w:pPr>
                      <w:spacing w:before="18"/>
                      <w:ind w:left="210"/>
                      <w:rPr>
                        <w:rFonts w:ascii="Calibri"/>
                        <w:b/>
                        <w:sz w:val="19"/>
                      </w:rPr>
                    </w:pPr>
                    <w:r>
                      <w:rPr>
                        <w:rFonts w:ascii="Calibri"/>
                        <w:b/>
                        <w:color w:val="558030"/>
                        <w:w w:val="125"/>
                        <w:sz w:val="19"/>
                      </w:rPr>
                      <w:t>Ichki nazorat</w:t>
                    </w:r>
                  </w:p>
                  <w:p w:rsidR="00D400A2" w:rsidRDefault="00883240">
                    <w:pPr>
                      <w:spacing w:before="109" w:line="268" w:lineRule="auto"/>
                      <w:ind w:left="210" w:right="356"/>
                      <w:rPr>
                        <w:sz w:val="19"/>
                      </w:rPr>
                    </w:pPr>
                    <w:r>
                      <w:rPr>
                        <w:b/>
                        <w:i/>
                        <w:color w:val="558030"/>
                        <w:spacing w:val="-3"/>
                        <w:sz w:val="19"/>
                      </w:rPr>
                      <w:t>The</w:t>
                    </w:r>
                    <w:r>
                      <w:rPr>
                        <w:b/>
                        <w:i/>
                        <w:color w:val="558030"/>
                        <w:sz w:val="19"/>
                      </w:rPr>
                      <w:t xml:space="preserve">2013 COSO asosi:  </w:t>
                    </w:r>
                    <w:r>
                      <w:rPr>
                        <w:color w:val="231F20"/>
                        <w:sz w:val="19"/>
                      </w:rPr>
                      <w:t>Treadway komissiyasining homiy tashkilotlari qo'mitasi ichki nazorat tizimi yordam beradi</w:t>
                    </w:r>
                  </w:p>
                  <w:p w:rsidR="00D400A2" w:rsidRDefault="00883240">
                    <w:pPr>
                      <w:spacing w:before="1" w:line="268" w:lineRule="auto"/>
                      <w:ind w:left="210" w:right="102"/>
                      <w:rPr>
                        <w:sz w:val="19"/>
                      </w:rPr>
                    </w:pPr>
                    <w:r>
                      <w:rPr>
                        <w:color w:val="231F20"/>
                        <w:sz w:val="19"/>
                      </w:rPr>
                      <w:t>kompaniyalar o'zgaruvchan biznes va operatsion muhitga moslashadigan, xavflarni maqbul darajaga tushiradigan va oqilona qarorlar qabul qilish va boshqaruvni qo'llab-quvvatlovchi ichki nazoratni ishlab chiqadi va amalga oshiradi. Ramka 5 yo'nalish bo'yicha 17 tamoyildan iborat:</w:t>
                    </w:r>
                  </w:p>
                  <w:p w:rsidR="00D400A2" w:rsidRDefault="00883240" w:rsidP="00883240">
                    <w:pPr>
                      <w:numPr>
                        <w:ilvl w:val="0"/>
                        <w:numId w:val="26"/>
                      </w:numPr>
                      <w:tabs>
                        <w:tab w:val="left" w:pos="771"/>
                      </w:tabs>
                      <w:spacing w:before="84"/>
                      <w:rPr>
                        <w:sz w:val="19"/>
                      </w:rPr>
                    </w:pPr>
                    <w:r>
                      <w:rPr>
                        <w:color w:val="231F20"/>
                        <w:sz w:val="19"/>
                      </w:rPr>
                      <w:t>Nazorat muhiti</w:t>
                    </w:r>
                  </w:p>
                  <w:p w:rsidR="00D400A2" w:rsidRDefault="00883240" w:rsidP="00883240">
                    <w:pPr>
                      <w:numPr>
                        <w:ilvl w:val="0"/>
                        <w:numId w:val="26"/>
                      </w:numPr>
                      <w:tabs>
                        <w:tab w:val="left" w:pos="771"/>
                      </w:tabs>
                      <w:spacing w:before="97"/>
                      <w:rPr>
                        <w:sz w:val="19"/>
                      </w:rPr>
                    </w:pPr>
                    <w:r>
                      <w:rPr>
                        <w:color w:val="231F20"/>
                        <w:sz w:val="19"/>
                      </w:rPr>
                      <w:t>Xavf-xatarni baholash</w:t>
                    </w:r>
                  </w:p>
                  <w:p w:rsidR="00D400A2" w:rsidRDefault="00883240" w:rsidP="00883240">
                    <w:pPr>
                      <w:numPr>
                        <w:ilvl w:val="0"/>
                        <w:numId w:val="26"/>
                      </w:numPr>
                      <w:tabs>
                        <w:tab w:val="left" w:pos="771"/>
                      </w:tabs>
                      <w:spacing w:before="96"/>
                      <w:rPr>
                        <w:sz w:val="19"/>
                      </w:rPr>
                    </w:pPr>
                    <w:r>
                      <w:rPr>
                        <w:color w:val="231F20"/>
                        <w:sz w:val="19"/>
                      </w:rPr>
                      <w:t>Nazorat faoliyati</w:t>
                    </w:r>
                  </w:p>
                  <w:p w:rsidR="00D400A2" w:rsidRDefault="00883240" w:rsidP="00883240">
                    <w:pPr>
                      <w:numPr>
                        <w:ilvl w:val="0"/>
                        <w:numId w:val="26"/>
                      </w:numPr>
                      <w:tabs>
                        <w:tab w:val="left" w:pos="771"/>
                      </w:tabs>
                      <w:spacing w:before="97"/>
                      <w:rPr>
                        <w:sz w:val="19"/>
                      </w:rPr>
                    </w:pPr>
                    <w:r>
                      <w:rPr>
                        <w:color w:val="231F20"/>
                        <w:sz w:val="19"/>
                      </w:rPr>
                      <w:t>Axborot va aloqa</w:t>
                    </w:r>
                  </w:p>
                  <w:p w:rsidR="00D400A2" w:rsidRDefault="00883240" w:rsidP="00883240">
                    <w:pPr>
                      <w:numPr>
                        <w:ilvl w:val="0"/>
                        <w:numId w:val="26"/>
                      </w:numPr>
                      <w:tabs>
                        <w:tab w:val="left" w:pos="771"/>
                      </w:tabs>
                      <w:spacing w:before="96"/>
                      <w:rPr>
                        <w:sz w:val="19"/>
                      </w:rPr>
                    </w:pPr>
                    <w:r>
                      <w:rPr>
                        <w:color w:val="231F20"/>
                        <w:sz w:val="19"/>
                      </w:rPr>
                      <w:t>Monitoring faoliyati</w:t>
                    </w:r>
                  </w:p>
                  <w:p w:rsidR="00D400A2" w:rsidRDefault="00883240">
                    <w:pPr>
                      <w:spacing w:before="106" w:line="268" w:lineRule="auto"/>
                      <w:ind w:left="210"/>
                      <w:rPr>
                        <w:sz w:val="19"/>
                      </w:rPr>
                    </w:pPr>
                    <w:r>
                      <w:rPr>
                        <w:color w:val="231F20"/>
                        <w:spacing w:val="-5"/>
                        <w:sz w:val="19"/>
                      </w:rPr>
                      <w:t>Birga</w:t>
                    </w:r>
                    <w:r>
                      <w:rPr>
                        <w:color w:val="231F20"/>
                        <w:sz w:val="19"/>
                      </w:rPr>
                      <w:t>Bular korxona faoliyati, hisoboti va muvofiqligini qamrab oladi hamda korxona, bo'linma, operatsion bo'linma va funksional darajalardagi masalalar bo'yicha maxsus qoidalarni belgilaydi.</w:t>
                    </w:r>
                  </w:p>
                  <w:p w:rsidR="00D400A2" w:rsidRDefault="00D400A2"/>
                  <w:p w:rsidR="00D400A2" w:rsidRDefault="00D400A2"/>
                  <w:p w:rsidR="00D400A2" w:rsidRDefault="00D400A2"/>
                  <w:p w:rsidR="00D400A2" w:rsidRDefault="00D400A2"/>
                  <w:p w:rsidR="00D400A2" w:rsidRDefault="00D400A2"/>
                  <w:p w:rsidR="00D400A2" w:rsidRDefault="00D400A2"/>
                  <w:p w:rsidR="00D400A2" w:rsidRDefault="00D400A2"/>
                  <w:p w:rsidR="00D400A2" w:rsidRDefault="00D400A2"/>
                  <w:p w:rsidR="00D400A2" w:rsidRDefault="00D400A2"/>
                  <w:p w:rsidR="00D400A2" w:rsidRDefault="00D400A2"/>
                  <w:p w:rsidR="00D400A2" w:rsidRDefault="00D400A2"/>
                  <w:p w:rsidR="00D400A2" w:rsidRDefault="00D400A2"/>
                  <w:p w:rsidR="00D400A2" w:rsidRDefault="00D400A2"/>
                  <w:p w:rsidR="00D400A2" w:rsidRDefault="00D400A2"/>
                  <w:p w:rsidR="00D400A2" w:rsidRDefault="00D400A2"/>
                  <w:p w:rsidR="00D400A2" w:rsidRDefault="00D400A2">
                    <w:pPr>
                      <w:spacing w:before="9"/>
                      <w:rPr>
                        <w:sz w:val="19"/>
                      </w:rPr>
                    </w:pPr>
                  </w:p>
                  <w:p w:rsidR="00D400A2" w:rsidRDefault="00883240">
                    <w:pPr>
                      <w:spacing w:line="268" w:lineRule="auto"/>
                      <w:ind w:left="210" w:right="654"/>
                      <w:rPr>
                        <w:rFonts w:ascii="Arial" w:hAnsi="Arial"/>
                        <w:sz w:val="14"/>
                      </w:rPr>
                    </w:pPr>
                    <w:r>
                      <w:rPr>
                        <w:rFonts w:ascii="Arial" w:hAnsi="Arial"/>
                        <w:color w:val="231F20"/>
                        <w:w w:val="110"/>
                        <w:sz w:val="14"/>
                      </w:rPr>
                      <w:t>© 2013, Treadway komissiyasining homiy tashkilotlar qo'mitasi (COSO). Ruxsat bilan foydalaniladi.</w:t>
                    </w:r>
                  </w:p>
                </w:txbxContent>
              </v:textbox>
            </v:shape>
            <w10:anchorlock/>
          </v:group>
        </w:pict>
      </w:r>
    </w:p>
    <w:p w:rsidR="00D400A2" w:rsidRDefault="00883240">
      <w:pPr>
        <w:spacing w:before="99"/>
        <w:ind w:left="160"/>
        <w:rPr>
          <w:rFonts w:ascii="Calibri"/>
          <w:b/>
          <w:i/>
          <w:sz w:val="18"/>
        </w:rPr>
      </w:pPr>
      <w:r>
        <w:br w:type="column"/>
      </w:r>
      <w:r>
        <w:rPr>
          <w:rFonts w:ascii="Calibri"/>
          <w:b/>
          <w:i/>
          <w:color w:val="558030"/>
          <w:w w:val="110"/>
          <w:sz w:val="18"/>
        </w:rPr>
        <w:t>Ichki nazorat</w:t>
      </w:r>
    </w:p>
    <w:p w:rsidR="00D400A2" w:rsidRDefault="00883240">
      <w:pPr>
        <w:pStyle w:val="a3"/>
        <w:spacing w:before="21" w:line="268" w:lineRule="auto"/>
        <w:ind w:left="160" w:right="1062"/>
      </w:pPr>
      <w:r>
        <w:rPr>
          <w:color w:val="231F20"/>
        </w:rPr>
        <w:t>Hisobot boshqaruv kengashi, taftish qo'mitasi va yuqori rahbariyatning kompaniyaning ichki nazoratidagi rolini tavsiflashi kerak. Oshkora ichki nazorat doirasini, xususan, quyidagilarni o'z ichiga oladimi yoki yo'qligini o'z ichiga olishi kerak:</w:t>
      </w:r>
    </w:p>
    <w:p w:rsidR="00D400A2" w:rsidRDefault="00883240" w:rsidP="00883240">
      <w:pPr>
        <w:pStyle w:val="a7"/>
        <w:numPr>
          <w:ilvl w:val="0"/>
          <w:numId w:val="34"/>
        </w:numPr>
        <w:tabs>
          <w:tab w:val="left" w:pos="721"/>
        </w:tabs>
        <w:spacing w:before="83"/>
        <w:ind w:left="720" w:hanging="221"/>
        <w:rPr>
          <w:sz w:val="19"/>
        </w:rPr>
      </w:pPr>
      <w:r>
        <w:rPr>
          <w:color w:val="231F20"/>
          <w:sz w:val="19"/>
        </w:rPr>
        <w:t>Moliyaviy hisob va hisobotlarni nazorat qilish;</w:t>
      </w:r>
    </w:p>
    <w:p w:rsidR="00D400A2" w:rsidRDefault="00883240" w:rsidP="00883240">
      <w:pPr>
        <w:pStyle w:val="a7"/>
        <w:numPr>
          <w:ilvl w:val="0"/>
          <w:numId w:val="34"/>
        </w:numPr>
        <w:tabs>
          <w:tab w:val="left" w:pos="721"/>
        </w:tabs>
        <w:spacing w:before="71"/>
        <w:ind w:left="720" w:hanging="221"/>
        <w:rPr>
          <w:sz w:val="19"/>
        </w:rPr>
      </w:pPr>
      <w:r>
        <w:rPr>
          <w:color w:val="231F20"/>
          <w:spacing w:val="-4"/>
          <w:sz w:val="19"/>
        </w:rPr>
        <w:t>Moliyaviy bo'lmagan hisob va hisobotlarni nazorat qilish;</w:t>
      </w:r>
    </w:p>
    <w:p w:rsidR="00D400A2" w:rsidRDefault="00883240" w:rsidP="00883240">
      <w:pPr>
        <w:pStyle w:val="a7"/>
        <w:numPr>
          <w:ilvl w:val="0"/>
          <w:numId w:val="34"/>
        </w:numPr>
        <w:tabs>
          <w:tab w:val="left" w:pos="721"/>
        </w:tabs>
        <w:spacing w:before="72" w:line="261" w:lineRule="auto"/>
        <w:ind w:left="720" w:right="1215" w:hanging="221"/>
        <w:rPr>
          <w:sz w:val="19"/>
        </w:rPr>
      </w:pPr>
      <w:r>
        <w:rPr>
          <w:color w:val="231F20"/>
          <w:sz w:val="19"/>
        </w:rPr>
        <w:t>Operatsion nazorat, shu jumladan barqarorlik va manfaatdor tomonlarning xavflari (ishchi, iste'molchi, jamiyat salomatligi va xavfsizligi);</w:t>
      </w:r>
    </w:p>
    <w:p w:rsidR="00D400A2" w:rsidRDefault="00883240" w:rsidP="00883240">
      <w:pPr>
        <w:pStyle w:val="a7"/>
        <w:numPr>
          <w:ilvl w:val="0"/>
          <w:numId w:val="34"/>
        </w:numPr>
        <w:tabs>
          <w:tab w:val="left" w:pos="721"/>
        </w:tabs>
        <w:spacing w:before="64" w:line="261" w:lineRule="auto"/>
        <w:ind w:left="720" w:right="1481" w:hanging="221"/>
        <w:jc w:val="both"/>
        <w:rPr>
          <w:sz w:val="19"/>
        </w:rPr>
      </w:pPr>
      <w:r>
        <w:rPr>
          <w:color w:val="231F20"/>
          <w:sz w:val="19"/>
        </w:rPr>
        <w:t>Muvofiqlik nazorati, shu jumladan axloq va muvofiqlik: axloq kodeksi, ma'lumot tarqatuvchi tizimlar, korruptsiyaga qarshi choralar.</w:t>
      </w:r>
    </w:p>
    <w:p w:rsidR="00D400A2" w:rsidRDefault="00883240">
      <w:pPr>
        <w:pStyle w:val="a3"/>
        <w:spacing w:before="124" w:line="268" w:lineRule="auto"/>
        <w:ind w:left="160" w:right="1269"/>
      </w:pPr>
      <w:r>
        <w:rPr>
          <w:color w:val="231F20"/>
          <w:spacing w:val="-4"/>
        </w:rPr>
        <w:t>2.13-misol</w:t>
      </w:r>
      <w:r>
        <w:rPr>
          <w:color w:val="231F20"/>
        </w:rPr>
        <w:t>keyingi sahifada kompaniyaning ichki nazoratining tipik elementlari, jumladan, moliyaviy, operatsion va muvofiqlik nazorati va risklarni boshqarish tasvirlangan.</w:t>
      </w:r>
    </w:p>
    <w:p w:rsidR="00D400A2" w:rsidRDefault="00883240">
      <w:pPr>
        <w:spacing w:before="181"/>
        <w:ind w:left="160"/>
        <w:rPr>
          <w:rFonts w:ascii="Calibri"/>
          <w:b/>
          <w:i/>
          <w:sz w:val="18"/>
        </w:rPr>
      </w:pPr>
      <w:r>
        <w:rPr>
          <w:rFonts w:ascii="Calibri"/>
          <w:b/>
          <w:i/>
          <w:color w:val="558030"/>
          <w:w w:val="110"/>
          <w:sz w:val="18"/>
        </w:rPr>
        <w:t>Ichki audit</w:t>
      </w:r>
    </w:p>
    <w:p w:rsidR="00D400A2" w:rsidRDefault="00883240">
      <w:pPr>
        <w:pStyle w:val="a3"/>
        <w:spacing w:before="21" w:line="268" w:lineRule="auto"/>
        <w:ind w:left="160" w:right="926"/>
      </w:pPr>
      <w:r>
        <w:rPr>
          <w:color w:val="231F20"/>
        </w:rPr>
        <w:t>Hisobotda kompaniyaning moliyaviy yaxlitligini va uning faoliyatining yaxlitligini ta'minlash bo'yicha direktorlar kengashi o'z mas'uliyatini qanday bajarayotgani tasvirlangan bo'lishi kerak va u boshqaruv kengashi va taftish komissiyasining ushbu sohadagi faoliyati haqida tushuncha berishi kerak.</w:t>
      </w:r>
    </w:p>
    <w:p w:rsidR="00D400A2" w:rsidRDefault="00883240">
      <w:pPr>
        <w:pStyle w:val="a3"/>
        <w:spacing w:before="92" w:line="268" w:lineRule="auto"/>
        <w:ind w:left="160" w:right="1088"/>
      </w:pPr>
      <w:r>
        <w:rPr>
          <w:color w:val="231F20"/>
        </w:rPr>
        <w:t>Yaxshi xalqaro amaliyotda (3-darajali matritsa) ichki audit funktsiyasi mustaqil, ob'ektiv, xavf-xatarga asoslangan bo'lishi va cheklanmagan faoliyat doirasiga ega bo'lishi kerak.</w:t>
      </w:r>
    </w:p>
    <w:p w:rsidR="00D400A2" w:rsidRDefault="00883240">
      <w:pPr>
        <w:pStyle w:val="a3"/>
        <w:spacing w:before="92" w:line="268" w:lineRule="auto"/>
        <w:ind w:left="160" w:right="1054"/>
      </w:pPr>
      <w:r>
        <w:rPr>
          <w:color w:val="231F20"/>
        </w:rPr>
        <w:t>Yaxshi xalqaro amaliyot (3-darajali matritsa) shuningdek, ichki audit funktsiyasi boshlig'i audit qo'mitasiga va ma'muriy jihatdan rahbariyatga hisobot berishni taklif qiladi.</w:t>
      </w:r>
    </w:p>
    <w:p w:rsidR="00D400A2" w:rsidRDefault="00883240">
      <w:pPr>
        <w:pStyle w:val="a3"/>
        <w:spacing w:before="93" w:line="268" w:lineRule="auto"/>
        <w:ind w:left="160" w:right="1038"/>
      </w:pPr>
      <w:r>
        <w:rPr>
          <w:color w:val="231F20"/>
        </w:rPr>
        <w:t>Ichki audit funktsiyasi tashqi auditorlar bilan muntazam uchrashib turishi odatiy holdir. Shuningdek, kompaniyaning moliyaviy yaxlitligini ta'minlash uchun ichki nazoratning samaradorligini muntazam ravishda sinovdan o'tkazadigan va tekshiradigan ichki audit funktsiyasi (ichki yoki tashqi manba) bo'lishi odatiy holdir.</w:t>
      </w:r>
    </w:p>
    <w:p w:rsidR="00D400A2" w:rsidRDefault="00883240">
      <w:pPr>
        <w:pStyle w:val="a3"/>
        <w:spacing w:before="118" w:line="264" w:lineRule="auto"/>
        <w:ind w:left="160" w:right="1062"/>
      </w:pPr>
      <w:r>
        <w:rPr>
          <w:rFonts w:ascii="Calibri"/>
          <w:b/>
          <w:color w:val="558030"/>
          <w:w w:val="110"/>
        </w:rPr>
        <w:t>Etakchilik amaliyotlari</w:t>
      </w:r>
      <w:r>
        <w:rPr>
          <w:color w:val="558030"/>
        </w:rPr>
        <w:t>(4-darajali matritsa) ichki audit funktsiyasi uchinchi tomon tomonidan davriy sifatni baholashni taklif qiladi.</w:t>
      </w:r>
    </w:p>
    <w:p w:rsidR="00D400A2" w:rsidRDefault="00883240">
      <w:pPr>
        <w:pStyle w:val="a3"/>
        <w:spacing w:before="120"/>
        <w:ind w:left="160"/>
      </w:pPr>
      <w:r>
        <w:rPr>
          <w:color w:val="231F20"/>
        </w:rPr>
        <w:t>Hisobot quyidagi ma'lumotlarni o'z ichiga olishi kerak:</w:t>
      </w:r>
    </w:p>
    <w:p w:rsidR="00D400A2" w:rsidRDefault="00883240" w:rsidP="00883240">
      <w:pPr>
        <w:pStyle w:val="a7"/>
        <w:numPr>
          <w:ilvl w:val="0"/>
          <w:numId w:val="34"/>
        </w:numPr>
        <w:tabs>
          <w:tab w:val="left" w:pos="741"/>
        </w:tabs>
        <w:spacing w:before="83" w:line="264" w:lineRule="auto"/>
        <w:ind w:left="740" w:right="1073" w:hanging="221"/>
        <w:rPr>
          <w:sz w:val="19"/>
        </w:rPr>
      </w:pPr>
      <w:r>
        <w:rPr>
          <w:color w:val="231F20"/>
          <w:sz w:val="19"/>
        </w:rPr>
        <w:t>Ichki auditor taftish komissiyasiga hisobot beradimi, bu uning asosiy yoki yagona hisobot yo'nalishimi, va ichki auditorning yuqori rahbariyat bilan munosabatlari;</w:t>
      </w:r>
    </w:p>
    <w:p w:rsidR="00D400A2" w:rsidRDefault="00883240" w:rsidP="00883240">
      <w:pPr>
        <w:pStyle w:val="a7"/>
        <w:numPr>
          <w:ilvl w:val="0"/>
          <w:numId w:val="34"/>
        </w:numPr>
        <w:tabs>
          <w:tab w:val="left" w:pos="741"/>
        </w:tabs>
        <w:spacing w:before="87" w:line="256" w:lineRule="auto"/>
        <w:ind w:left="740" w:right="1131" w:hanging="221"/>
        <w:rPr>
          <w:sz w:val="19"/>
        </w:rPr>
      </w:pPr>
      <w:r>
        <w:rPr>
          <w:color w:val="231F20"/>
          <w:sz w:val="19"/>
        </w:rPr>
        <w:t>Ichki auditning asosiy faoliyati, muammolari va xulosalari;</w:t>
      </w:r>
    </w:p>
    <w:p w:rsidR="00D400A2" w:rsidRDefault="00883240" w:rsidP="00883240">
      <w:pPr>
        <w:pStyle w:val="a7"/>
        <w:numPr>
          <w:ilvl w:val="0"/>
          <w:numId w:val="34"/>
        </w:numPr>
        <w:tabs>
          <w:tab w:val="left" w:pos="741"/>
        </w:tabs>
        <w:spacing w:before="91" w:line="261" w:lineRule="auto"/>
        <w:ind w:left="740" w:right="1020" w:hanging="221"/>
        <w:rPr>
          <w:sz w:val="19"/>
        </w:rPr>
      </w:pPr>
      <w:r>
        <w:rPr>
          <w:color w:val="231F20"/>
          <w:sz w:val="19"/>
        </w:rPr>
        <w:t xml:space="preserve">Agar kompaniya maxsus ichki audit </w:t>
      </w:r>
      <w:r>
        <w:rPr>
          <w:color w:val="231F20"/>
          <w:sz w:val="19"/>
        </w:rPr>
        <w:lastRenderedPageBreak/>
        <w:t>funktsiyasiga ega bo'lmasa, bu rol qanday amalga oshiriladi, shu jumladan tashqi firma tomonidan;</w:t>
      </w:r>
    </w:p>
    <w:p w:rsidR="00D400A2" w:rsidRDefault="00D400A2">
      <w:pPr>
        <w:spacing w:line="261" w:lineRule="auto"/>
        <w:rPr>
          <w:sz w:val="19"/>
        </w:rPr>
        <w:sectPr w:rsidR="00D400A2">
          <w:type w:val="continuous"/>
          <w:pgSz w:w="12590" w:h="16190"/>
          <w:pgMar w:top="1500" w:right="800" w:bottom="280" w:left="800" w:header="720" w:footer="720" w:gutter="0"/>
          <w:cols w:num="2" w:space="720" w:equalWidth="0">
            <w:col w:w="5380" w:space="40"/>
            <w:col w:w="5570"/>
          </w:cols>
        </w:sectPr>
      </w:pPr>
    </w:p>
    <w:p w:rsidR="00D400A2" w:rsidRDefault="00D400A2">
      <w:pPr>
        <w:pStyle w:val="a3"/>
        <w:rPr>
          <w:sz w:val="20"/>
        </w:rPr>
      </w:pPr>
    </w:p>
    <w:p w:rsidR="00D400A2" w:rsidRDefault="00D400A2">
      <w:pPr>
        <w:pStyle w:val="a3"/>
        <w:rPr>
          <w:sz w:val="20"/>
        </w:rPr>
      </w:pPr>
    </w:p>
    <w:p w:rsidR="00D400A2" w:rsidRDefault="00D400A2">
      <w:pPr>
        <w:pStyle w:val="a3"/>
        <w:spacing w:before="5"/>
        <w:rPr>
          <w:sz w:val="24"/>
        </w:rPr>
      </w:pPr>
    </w:p>
    <w:p w:rsidR="00D400A2" w:rsidRDefault="00D400A2">
      <w:pPr>
        <w:rPr>
          <w:sz w:val="24"/>
        </w:rPr>
        <w:sectPr w:rsidR="00D400A2">
          <w:pgSz w:w="12590" w:h="16190"/>
          <w:pgMar w:top="0" w:right="800" w:bottom="800" w:left="800" w:header="0" w:footer="602" w:gutter="0"/>
          <w:cols w:space="720"/>
        </w:sectPr>
      </w:pPr>
    </w:p>
    <w:p w:rsidR="00D400A2" w:rsidRDefault="00883240" w:rsidP="00883240">
      <w:pPr>
        <w:pStyle w:val="a7"/>
        <w:numPr>
          <w:ilvl w:val="1"/>
          <w:numId w:val="34"/>
        </w:numPr>
        <w:tabs>
          <w:tab w:val="left" w:pos="1592"/>
        </w:tabs>
        <w:spacing w:before="89" w:line="264" w:lineRule="auto"/>
        <w:ind w:left="1591" w:right="59" w:hanging="221"/>
        <w:rPr>
          <w:sz w:val="19"/>
        </w:rPr>
      </w:pPr>
      <w:r>
        <w:rPr>
          <w:color w:val="231F20"/>
          <w:sz w:val="19"/>
        </w:rPr>
        <w:t>Ichki audit ESG siyosati va amaliyoti hamda IT va axborot xavfsizligi tizimlarining muvofiqligi va samaradorligini baholaydimi;</w:t>
      </w:r>
    </w:p>
    <w:p w:rsidR="00D400A2" w:rsidRDefault="00883240" w:rsidP="00883240">
      <w:pPr>
        <w:pStyle w:val="a7"/>
        <w:numPr>
          <w:ilvl w:val="1"/>
          <w:numId w:val="34"/>
        </w:numPr>
        <w:tabs>
          <w:tab w:val="left" w:pos="1592"/>
        </w:tabs>
        <w:spacing w:before="63" w:line="256" w:lineRule="auto"/>
        <w:ind w:left="1591" w:hanging="221"/>
        <w:rPr>
          <w:sz w:val="19"/>
        </w:rPr>
      </w:pPr>
      <w:r>
        <w:rPr>
          <w:color w:val="231F20"/>
          <w:sz w:val="19"/>
        </w:rPr>
        <w:t>Taftish komissiyasi nazoratdagi kamchiliklarni, ayniqsa, ularni tuzatish choralarini qanday ta'minlaydi</w:t>
      </w:r>
    </w:p>
    <w:p w:rsidR="00D400A2" w:rsidRDefault="00883240">
      <w:pPr>
        <w:pStyle w:val="a3"/>
        <w:spacing w:before="99" w:line="268" w:lineRule="auto"/>
        <w:ind w:left="866" w:right="1165"/>
      </w:pPr>
      <w:r>
        <w:br w:type="column"/>
      </w:r>
      <w:r>
        <w:rPr>
          <w:color w:val="231F20"/>
        </w:rPr>
        <w:t>tashqi auditor rahbariyatining xatida ta'kidlangan.</w:t>
      </w:r>
    </w:p>
    <w:p w:rsidR="00D400A2" w:rsidRDefault="00883240">
      <w:pPr>
        <w:pStyle w:val="a3"/>
        <w:spacing w:before="66" w:line="268" w:lineRule="auto"/>
        <w:ind w:left="286" w:right="1141"/>
      </w:pPr>
      <w:r>
        <w:rPr>
          <w:color w:val="231F20"/>
        </w:rPr>
        <w:t>2.14-misol Janubiy Afrika banki Nedbank uchun ichki audit jarayonini va uning uchinchi himoya chizig'i sifatida risklarni boshqarish tizimining bir qismini tashkil etishini tavsiflaydi.</w:t>
      </w:r>
    </w:p>
    <w:p w:rsidR="00D400A2" w:rsidRDefault="00D400A2">
      <w:pPr>
        <w:spacing w:line="268" w:lineRule="auto"/>
        <w:sectPr w:rsidR="00D400A2">
          <w:type w:val="continuous"/>
          <w:pgSz w:w="12590" w:h="16190"/>
          <w:pgMar w:top="1500" w:right="800" w:bottom="280" w:left="800" w:header="720" w:footer="720" w:gutter="0"/>
          <w:cols w:num="2" w:space="720" w:equalWidth="0">
            <w:col w:w="5254" w:space="40"/>
            <w:col w:w="5696"/>
          </w:cols>
        </w:sectPr>
      </w:pPr>
    </w:p>
    <w:p w:rsidR="00D400A2" w:rsidRDefault="0011555C">
      <w:pPr>
        <w:pStyle w:val="a3"/>
        <w:spacing w:before="2"/>
        <w:rPr>
          <w:sz w:val="13"/>
        </w:rPr>
      </w:pPr>
      <w:r>
        <w:pict>
          <v:rect id="_x0000_s1758" style="position:absolute;margin-left:0;margin-top:0;width:44.5pt;height:224.5pt;z-index:-23004672;mso-position-horizontal-relative:page;mso-position-vertical-relative:page" fillcolor="#002e54" stroked="f">
            <w10:wrap anchorx="page" anchory="page"/>
          </v:rect>
        </w:pict>
      </w:r>
      <w:r>
        <w:pict>
          <v:rect id="_x0000_s1757" style="position:absolute;margin-left:0;margin-top:233.5pt;width:44.5pt;height:45pt;z-index:15925760;mso-position-horizontal-relative:page;mso-position-vertical-relative:page" fillcolor="#558030" stroked="f">
            <w10:wrap anchorx="page" anchory="page"/>
          </v:rect>
        </w:pict>
      </w:r>
      <w:r>
        <w:pict>
          <v:shape id="_x0000_s1756" type="#_x0000_t202" style="position:absolute;margin-left:26.85pt;margin-top:43.5pt;width:33.95pt;height:149.9pt;z-index:-23003136;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p>
    <w:p w:rsidR="00D400A2" w:rsidRDefault="00883240">
      <w:pPr>
        <w:spacing w:before="101"/>
        <w:ind w:left="1012"/>
        <w:rPr>
          <w:rFonts w:ascii="Arial" w:hAnsi="Arial"/>
          <w:sz w:val="20"/>
        </w:rPr>
      </w:pPr>
      <w:r>
        <w:rPr>
          <w:rFonts w:ascii="Calibri" w:hAnsi="Calibri"/>
          <w:b/>
          <w:color w:val="558030"/>
          <w:w w:val="110"/>
          <w:sz w:val="20"/>
        </w:rPr>
        <w:t>2.13-misol:</w:t>
      </w:r>
      <w:r>
        <w:rPr>
          <w:rFonts w:ascii="Arial" w:hAnsi="Arial"/>
          <w:color w:val="231F20"/>
          <w:w w:val="110"/>
          <w:sz w:val="20"/>
        </w:rPr>
        <w:t>Ichki nazorat - Fresnillo 2015 yillik hisoboti</w:t>
      </w:r>
    </w:p>
    <w:p w:rsidR="00D400A2" w:rsidRDefault="00D400A2">
      <w:pPr>
        <w:pStyle w:val="a3"/>
        <w:spacing w:before="8"/>
        <w:rPr>
          <w:rFonts w:ascii="Arial"/>
          <w:sz w:val="20"/>
        </w:rPr>
      </w:pPr>
    </w:p>
    <w:p w:rsidR="00D400A2" w:rsidRDefault="0011555C">
      <w:pPr>
        <w:pStyle w:val="9"/>
        <w:spacing w:before="101"/>
        <w:ind w:left="1248"/>
      </w:pPr>
      <w:r>
        <w:pict>
          <v:rect id="_x0000_s1755" style="position:absolute;left:0;text-align:left;margin-left:91pt;margin-top:-2.9pt;width:447pt;height:342pt;z-index:-23003648;mso-position-horizontal-relative:page" filled="f" strokecolor="#bcbec0" strokeweight=".85pt">
            <w10:wrap anchorx="page"/>
          </v:rect>
        </w:pict>
      </w:r>
      <w:r w:rsidR="00883240">
        <w:rPr>
          <w:color w:val="DE761C"/>
          <w:w w:val="125"/>
        </w:rPr>
        <w:t>Ichki nazorat</w:t>
      </w:r>
    </w:p>
    <w:p w:rsidR="00D400A2" w:rsidRDefault="00883240">
      <w:pPr>
        <w:spacing w:before="127" w:line="302" w:lineRule="auto"/>
        <w:ind w:left="1248" w:right="1144"/>
        <w:rPr>
          <w:rFonts w:ascii="Arial" w:hAnsi="Arial"/>
          <w:sz w:val="18"/>
        </w:rPr>
      </w:pPr>
      <w:r>
        <w:rPr>
          <w:rFonts w:ascii="Arial" w:hAnsi="Arial"/>
          <w:color w:val="231F20"/>
          <w:w w:val="115"/>
          <w:sz w:val="18"/>
        </w:rPr>
        <w:t>Boshqaruv Guruhning barcha moddiy nazoratni, shu jumladan moliyaviy, operatsion va muvofiqlik nazoratini hamda tegishli risklarni boshqarishni o'z ichiga olgan ichki nazorat tizimi va uning samaradorligini ko'rib chiqish uchun umumiy javobgarlikni o'z zimmasiga oladi. Ichki nazorat tizimi Guruh maqsadlariga erishish bilan bog'liq muhim risklarni aniqlash, baholash va boshqarish uchun mo'ljallangan. Har qanday ichki nazorat tizimiga xos cheklovlar tufayli, Guruh tizimi uning alohida ehtiyojlari va u duchor bo'lgan xavflarni qondirish uchun yaratilgan. U xavfni butunlay yo'q qilishdan ko'ra, xavfni boshqarish uchun mo'ljallangan. Binobarin, u jiddiy noto'g'ri ma'lumotlar yoki yo'qotishlarga qarshi faqat oqilona va mutlaq emas kafolatni berishi mumkin.</w:t>
      </w:r>
    </w:p>
    <w:p w:rsidR="00D400A2" w:rsidRDefault="00883240">
      <w:pPr>
        <w:spacing w:before="83" w:line="302" w:lineRule="auto"/>
        <w:ind w:left="1248" w:right="1144"/>
        <w:rPr>
          <w:rFonts w:ascii="Arial" w:hAnsi="Arial"/>
          <w:sz w:val="18"/>
        </w:rPr>
      </w:pPr>
      <w:r>
        <w:rPr>
          <w:rFonts w:ascii="Arial" w:hAnsi="Arial"/>
          <w:color w:val="231F20"/>
          <w:w w:val="110"/>
          <w:sz w:val="18"/>
        </w:rPr>
        <w:t>Kengash Fresnilloning ichki nazorati samaradorligini tekshirish bo'yicha o'z mas'uliyatini Taftish qo'mitasiga topshirdi. Taftish komissiyasi har yili ichki nazorat tizimini ko'rib chiqadi. Tavakkalchilikni boshqarish va Guruhning ichki nazorat tizimini ta'minlash uchun kundalik mas'uliyat Ijroiya qo'mitasi tomonidan birgalikda qabul qilinadi. Ushbu vazifani bajarishda Ijroiya qo'mitasiga ichki audit bo'limi yordam beradi. Taftish qo'mitasi tomonidan tasdiqlangan yillik ichki audit dasturi barcha operatsiyalar bo'yicha ichki nazoratning kamida uch yillik muddatda bir marta ko'rib chiqilishini ta'minlaydi. Risk matritsasida belgilangan xavf toifalari ichki nazorat tizimining samaradorligini tekshirish jarayoni uchun asos sifatida ishlatilgan. Ichki audit bo'limi Guruhning ichki nazorat tizimi bo'yicha Ijroiya qo'mitasi va ijroiya rahbariyatidan vakillik xatlarini oldi.</w:t>
      </w:r>
    </w:p>
    <w:p w:rsidR="00D400A2" w:rsidRDefault="00883240">
      <w:pPr>
        <w:spacing w:before="82" w:line="302" w:lineRule="auto"/>
        <w:ind w:left="1248" w:right="1144"/>
        <w:rPr>
          <w:rFonts w:ascii="Arial" w:hAnsi="Arial"/>
          <w:sz w:val="18"/>
        </w:rPr>
      </w:pPr>
      <w:r>
        <w:rPr>
          <w:rFonts w:ascii="Arial" w:hAnsi="Arial"/>
          <w:color w:val="231F20"/>
          <w:w w:val="110"/>
          <w:sz w:val="18"/>
        </w:rPr>
        <w:t>Guruh moliyaviy hisobotlarni tayyorlash jarayoni va konsolidatsiyalangan hisoblarni tayyorlash jarayoni bilan bog'liq holda Guruhda ichki nazorat va risklarni boshqarish tizimlari mavjud. Ushbu tizimlar moliyaviy hisobotlarni UFRSga muvofiq tayyorlashga imkon berish uchun tegishli buxgalteriya hisobi yuritilishini va operatsiyalarning to'g'ri va adolatli qayd etilishini ta'minlash uchun siyosat va tartiblarni o'z ichiga oladi.</w:t>
      </w:r>
    </w:p>
    <w:p w:rsidR="00D400A2" w:rsidRDefault="00D400A2">
      <w:pPr>
        <w:pStyle w:val="a3"/>
        <w:spacing w:before="10"/>
        <w:rPr>
          <w:rFonts w:ascii="Arial"/>
          <w:sz w:val="11"/>
        </w:rPr>
      </w:pPr>
    </w:p>
    <w:p w:rsidR="00D400A2" w:rsidRDefault="00883240">
      <w:pPr>
        <w:spacing w:before="92"/>
        <w:ind w:left="1026"/>
        <w:rPr>
          <w:rFonts w:ascii="Arial"/>
          <w:sz w:val="14"/>
        </w:rPr>
      </w:pPr>
      <w:r>
        <w:rPr>
          <w:rFonts w:ascii="Arial"/>
          <w:color w:val="231F20"/>
          <w:w w:val="105"/>
          <w:sz w:val="14"/>
        </w:rPr>
        <w:t>Manba: Fresnillo Plc.</w:t>
      </w:r>
    </w:p>
    <w:p w:rsidR="00D400A2" w:rsidRDefault="00D400A2">
      <w:pPr>
        <w:pStyle w:val="a3"/>
        <w:spacing w:before="7"/>
        <w:rPr>
          <w:rFonts w:ascii="Arial"/>
          <w:sz w:val="18"/>
        </w:rPr>
      </w:pPr>
    </w:p>
    <w:p w:rsidR="00D400A2" w:rsidRDefault="00883240">
      <w:pPr>
        <w:spacing w:before="100"/>
        <w:ind w:left="1011"/>
        <w:rPr>
          <w:rFonts w:ascii="Arial" w:hAnsi="Arial"/>
          <w:sz w:val="20"/>
        </w:rPr>
      </w:pPr>
      <w:r>
        <w:rPr>
          <w:rFonts w:ascii="Calibri" w:hAnsi="Calibri"/>
          <w:b/>
          <w:color w:val="558030"/>
          <w:w w:val="110"/>
          <w:sz w:val="20"/>
        </w:rPr>
        <w:t>2.14-misol:</w:t>
      </w:r>
      <w:r>
        <w:rPr>
          <w:rFonts w:ascii="Arial" w:hAnsi="Arial"/>
          <w:color w:val="231F20"/>
          <w:w w:val="110"/>
          <w:sz w:val="20"/>
        </w:rPr>
        <w:t>Ichki audit - Nedbank Group 2014 yil uchun birlashtirilgan hisobot</w:t>
      </w:r>
    </w:p>
    <w:p w:rsidR="00D400A2" w:rsidRDefault="0011555C">
      <w:pPr>
        <w:pStyle w:val="a3"/>
        <w:spacing w:before="10"/>
        <w:rPr>
          <w:rFonts w:ascii="Arial"/>
          <w:sz w:val="9"/>
        </w:rPr>
      </w:pPr>
      <w:r>
        <w:pict>
          <v:shape id="_x0000_s1754" type="#_x0000_t202" style="position:absolute;margin-left:91pt;margin-top:8.1pt;width:447pt;height:196.45pt;z-index:-15532544;mso-wrap-distance-left:0;mso-wrap-distance-right:0;mso-position-horizontal-relative:page" filled="f" strokecolor="#bcbec0" strokeweight=".85pt">
            <v:textbox inset="0,0,0,0">
              <w:txbxContent>
                <w:p w:rsidR="00D400A2" w:rsidRDefault="00883240">
                  <w:pPr>
                    <w:spacing w:before="193"/>
                    <w:ind w:left="220"/>
                    <w:rPr>
                      <w:rFonts w:ascii="Arial"/>
                    </w:rPr>
                  </w:pPr>
                  <w:r>
                    <w:rPr>
                      <w:rFonts w:ascii="Arial"/>
                      <w:color w:val="231F20"/>
                    </w:rPr>
                    <w:t>ICHKI AUDIT</w:t>
                  </w:r>
                </w:p>
                <w:p w:rsidR="00D400A2" w:rsidRDefault="00883240">
                  <w:pPr>
                    <w:spacing w:before="135" w:line="302" w:lineRule="auto"/>
                    <w:ind w:left="220" w:right="476"/>
                    <w:rPr>
                      <w:rFonts w:ascii="Arial"/>
                      <w:sz w:val="18"/>
                    </w:rPr>
                  </w:pPr>
                  <w:r>
                    <w:rPr>
                      <w:rFonts w:ascii="Arial"/>
                      <w:color w:val="231F20"/>
                      <w:w w:val="115"/>
                      <w:sz w:val="18"/>
                    </w:rPr>
                    <w:t>Guruhning ichki auditi (GIA) markazlashtirilgan, mustaqil ishonch funksiyasi hisoblanadi. U 1990 yildagi 94-sonli Banklar to'g'risidagi qonun (o'zgartirishlar bilan) va unga oid qoidalar asosida tashkil etilgan bo'lib, uning maqsadi, vakolatlari va majburiyatlari Banklar to'g'risidagi qonun va qoidalarda belgilangan va Guruh Audit qo'mitasi tomonidan tasdiqlangan nizomda rasman belgilangan. GAC).</w:t>
                  </w:r>
                </w:p>
                <w:p w:rsidR="00D400A2" w:rsidRDefault="00883240">
                  <w:pPr>
                    <w:spacing w:before="86" w:line="302" w:lineRule="auto"/>
                    <w:ind w:left="220" w:right="214"/>
                    <w:rPr>
                      <w:rFonts w:ascii="Arial" w:hAnsi="Arial"/>
                      <w:sz w:val="18"/>
                    </w:rPr>
                  </w:pPr>
                  <w:r>
                    <w:rPr>
                      <w:rFonts w:ascii="Arial" w:hAnsi="Arial"/>
                      <w:color w:val="231F20"/>
                      <w:w w:val="110"/>
                      <w:sz w:val="18"/>
                    </w:rPr>
                    <w:t>GIA uchinchi mudofaa chizig'i sifatida korporativ risklarni boshqarish asosining bir qismini tashkil qiladi. GIAning maqsadi boshqaruv jarayonlari, risklarni boshqarish va ichki nazorat tizimlari guruhning maqsadlariga erishishga tahdid soladigan mavjud va paydo bo'lgan eng muhim xavflarni yumshatish uchun etarli va samarali ekanligiga kengashga mustaqil, ob'ektiv ishonchni ta'minlashdir. maqsadlarga erishish va shu orqali guruhning nazorat madaniyatini oshirishga yordam beradi. U riskga asoslangan metodologiyadan foydalangan holda va ichki auditga oid maxsus tartibga soluvchi talablarni, shu jumladan rahbariyat va kengash tomonidan aniqlangan har qanday xavf yoki nazorat muammolarini hisobga olgan holda 12 oylik auditorlik rejasini ishlab chiqish uchun javobgardir. Ushbu reja GAC ​​tomonidan tasdiqlangan.</w:t>
                  </w:r>
                </w:p>
              </w:txbxContent>
            </v:textbox>
            <w10:wrap type="topAndBottom" anchorx="page"/>
          </v:shape>
        </w:pict>
      </w:r>
    </w:p>
    <w:p w:rsidR="00D400A2" w:rsidRDefault="00883240">
      <w:pPr>
        <w:spacing w:before="30"/>
        <w:ind w:left="1011"/>
        <w:rPr>
          <w:rFonts w:ascii="Arial"/>
          <w:sz w:val="14"/>
        </w:rPr>
      </w:pPr>
      <w:r>
        <w:rPr>
          <w:rFonts w:ascii="Arial"/>
          <w:color w:val="231F20"/>
          <w:w w:val="105"/>
          <w:sz w:val="14"/>
        </w:rPr>
        <w:t>Manba: Nedbank Group.</w:t>
      </w:r>
    </w:p>
    <w:p w:rsidR="00D400A2" w:rsidRDefault="00D400A2">
      <w:pPr>
        <w:rPr>
          <w:rFonts w:ascii="Arial"/>
          <w:sz w:val="14"/>
        </w:rPr>
        <w:sectPr w:rsidR="00D400A2">
          <w:type w:val="continuous"/>
          <w:pgSz w:w="12590" w:h="16190"/>
          <w:pgMar w:top="1500" w:right="800" w:bottom="280" w:left="80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8"/>
        <w:rPr>
          <w:rFonts w:ascii="Arial"/>
          <w:sz w:val="25"/>
        </w:rPr>
      </w:pPr>
    </w:p>
    <w:p w:rsidR="00D400A2" w:rsidRDefault="00D400A2">
      <w:pPr>
        <w:rPr>
          <w:rFonts w:ascii="Arial"/>
          <w:sz w:val="25"/>
        </w:rPr>
        <w:sectPr w:rsidR="00D400A2">
          <w:pgSz w:w="12590" w:h="16190"/>
          <w:pgMar w:top="0" w:right="800" w:bottom="800" w:left="800" w:header="0" w:footer="604" w:gutter="0"/>
          <w:cols w:space="720"/>
        </w:sect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spacing w:before="4"/>
        <w:rPr>
          <w:rFonts w:ascii="Arial"/>
          <w:sz w:val="27"/>
        </w:rPr>
      </w:pPr>
    </w:p>
    <w:p w:rsidR="00D400A2" w:rsidRDefault="00883240">
      <w:pPr>
        <w:ind w:left="1011"/>
        <w:rPr>
          <w:rFonts w:ascii="Calibri"/>
          <w:b/>
          <w:i/>
          <w:sz w:val="18"/>
        </w:rPr>
      </w:pPr>
      <w:r>
        <w:rPr>
          <w:rFonts w:ascii="Calibri"/>
          <w:b/>
          <w:i/>
          <w:color w:val="558030"/>
          <w:w w:val="110"/>
          <w:sz w:val="18"/>
        </w:rPr>
        <w:t>Taftish komissiyasi</w:t>
      </w:r>
    </w:p>
    <w:p w:rsidR="00D400A2" w:rsidRDefault="00883240">
      <w:pPr>
        <w:pStyle w:val="a3"/>
        <w:spacing w:before="21" w:line="268" w:lineRule="auto"/>
        <w:ind w:left="1011" w:right="-6"/>
      </w:pPr>
      <w:r>
        <w:rPr>
          <w:color w:val="231F20"/>
        </w:rPr>
        <w:t>Hisobotda taftish komissiyasining roli va muhokamasi tavsiflanishi kerak. Ushbu qo'mita odatda to'g'ri va to'g'ri moliyaviy hisobot yaratish uchun tegishli buxgalteriya hisobi va audit mavjudligini ta'minlaydi</w:t>
      </w:r>
    </w:p>
    <w:p w:rsidR="00D400A2" w:rsidRDefault="00883240">
      <w:pPr>
        <w:pStyle w:val="a3"/>
        <w:spacing w:before="99" w:line="268" w:lineRule="auto"/>
        <w:ind w:left="289" w:right="1090"/>
      </w:pPr>
      <w:r>
        <w:br w:type="column"/>
      </w:r>
      <w:r>
        <w:rPr>
          <w:color w:val="231F20"/>
        </w:rPr>
        <w:t>bayonotlar. Shuningdek, u odatda ichki audit jarayonini, tashqi auditni va tashqi auditorni nazorat qiladi. Qo'mita, shuningdek, bog'liq tomonlar bilan operatsiyalarni nazorat qilishi mumkin, agar xavf qo'mitasi bo'lmasa, xavflarni nazorat qilish va boshqarish.</w:t>
      </w:r>
    </w:p>
    <w:p w:rsidR="00D400A2" w:rsidRDefault="0011555C">
      <w:pPr>
        <w:pStyle w:val="a3"/>
        <w:spacing w:before="67" w:line="268" w:lineRule="auto"/>
        <w:ind w:left="289" w:right="1102"/>
      </w:pPr>
      <w:r>
        <w:pict>
          <v:shape id="_x0000_s1753" type="#_x0000_t202" style="position:absolute;left:0;text-align:left;margin-left:45pt;margin-top:-60.15pt;width:264.5pt;height:90.85pt;z-index:15928832;mso-position-horizontal-relative:page" filled="f" strokecolor="#558030" strokeweight="1pt">
            <v:textbox inset="0,0,0,0">
              <w:txbxContent>
                <w:p w:rsidR="00D400A2" w:rsidRDefault="00883240">
                  <w:pPr>
                    <w:spacing w:before="209" w:line="259" w:lineRule="auto"/>
                    <w:ind w:left="224" w:right="223"/>
                    <w:rPr>
                      <w:rFonts w:ascii="Calibri"/>
                      <w:b/>
                      <w:sz w:val="19"/>
                    </w:rPr>
                  </w:pPr>
                  <w:r>
                    <w:rPr>
                      <w:rFonts w:ascii="Calibri"/>
                      <w:b/>
                      <w:color w:val="558030"/>
                      <w:w w:val="125"/>
                      <w:sz w:val="19"/>
                    </w:rPr>
                    <w:t>ENG ENG TAJRIB RESURSLARI: Moliyaviy hisobot, Audit va Nazorat</w:t>
                  </w:r>
                </w:p>
                <w:p w:rsidR="00D400A2" w:rsidRDefault="00883240">
                  <w:pPr>
                    <w:pStyle w:val="a3"/>
                    <w:spacing w:before="90" w:line="268" w:lineRule="auto"/>
                    <w:ind w:left="224"/>
                  </w:pPr>
                  <w:r>
                    <w:rPr>
                      <w:b/>
                      <w:i/>
                      <w:color w:val="558030"/>
                    </w:rPr>
                    <w:t>G20/OECD tamoyillari</w:t>
                  </w:r>
                  <w:r>
                    <w:rPr>
                      <w:color w:val="231F20"/>
                    </w:rPr>
                    <w:t>kengashning moliyaviy hisobotlar, ichki audit va ichki nazorat tizimlarining samaradorligini ta’minlashda boshqaruvning ustuvorligini ta’kidlasin.</w:t>
                  </w:r>
                </w:p>
              </w:txbxContent>
            </v:textbox>
            <w10:wrap anchorx="page"/>
          </v:shape>
        </w:pict>
      </w:r>
      <w:r w:rsidR="00883240">
        <w:rPr>
          <w:color w:val="231F20"/>
        </w:rPr>
        <w:t>2.15-misolda Aggrekoning taftish komissiyasi, uning a'zolari, asosiy yutuqlari va e'tibor yo'nalishlari keltirilgan. Ushbu misol kelajakdagi yo'nalish uchun ham qiziq - audit komissiyasini javobgarlikka tortishga yordam beradigan yaxshi amaliyot (3-darajali matritsa).</w:t>
      </w:r>
    </w:p>
    <w:p w:rsidR="00D400A2" w:rsidRDefault="00883240">
      <w:pPr>
        <w:spacing w:before="182"/>
        <w:ind w:left="289"/>
        <w:rPr>
          <w:rFonts w:ascii="Calibri"/>
          <w:b/>
          <w:i/>
          <w:sz w:val="18"/>
        </w:rPr>
      </w:pPr>
      <w:r>
        <w:rPr>
          <w:rFonts w:ascii="Calibri"/>
          <w:b/>
          <w:i/>
          <w:color w:val="558030"/>
          <w:w w:val="110"/>
          <w:sz w:val="18"/>
        </w:rPr>
        <w:t>Tashqi audit</w:t>
      </w:r>
    </w:p>
    <w:p w:rsidR="00D400A2" w:rsidRDefault="00883240">
      <w:pPr>
        <w:pStyle w:val="a3"/>
        <w:spacing w:before="21" w:line="268" w:lineRule="auto"/>
        <w:ind w:left="289" w:right="1090"/>
      </w:pPr>
      <w:r>
        <w:rPr>
          <w:color w:val="231F20"/>
        </w:rPr>
        <w:t>Hisobot tashqi auditorning xizmat muddati, malakasi va mustaqilligini tavsiflashi kerak.</w:t>
      </w:r>
    </w:p>
    <w:p w:rsidR="00D400A2" w:rsidRDefault="00D400A2">
      <w:pPr>
        <w:spacing w:line="268" w:lineRule="auto"/>
        <w:sectPr w:rsidR="00D400A2">
          <w:type w:val="continuous"/>
          <w:pgSz w:w="12590" w:h="16190"/>
          <w:pgMar w:top="1500" w:right="800" w:bottom="280" w:left="800" w:header="720" w:footer="720" w:gutter="0"/>
          <w:cols w:num="2" w:space="720" w:equalWidth="0">
            <w:col w:w="5251" w:space="40"/>
            <w:col w:w="5699"/>
          </w:cols>
        </w:sectPr>
      </w:pPr>
    </w:p>
    <w:p w:rsidR="00D400A2" w:rsidRDefault="0011555C">
      <w:pPr>
        <w:pStyle w:val="a3"/>
        <w:spacing w:before="4"/>
        <w:rPr>
          <w:sz w:val="16"/>
        </w:rPr>
      </w:pPr>
      <w:r>
        <w:pict>
          <v:rect id="_x0000_s1752" style="position:absolute;margin-left:584.5pt;margin-top:0;width:44.5pt;height:224.5pt;z-index:15927808;mso-position-horizontal-relative:page;mso-position-vertical-relative:page" fillcolor="#002e54" stroked="f">
            <w10:wrap anchorx="page" anchory="page"/>
          </v:rect>
        </w:pict>
      </w:r>
      <w:r>
        <w:pict>
          <v:rect id="_x0000_s1751" style="position:absolute;margin-left:584.5pt;margin-top:233.5pt;width:44pt;height:45pt;z-index:15928320;mso-position-horizontal-relative:page;mso-position-vertical-relative:page" fillcolor="#558030" stroked="f">
            <w10:wrap anchorx="page" anchory="page"/>
          </v:rect>
        </w:pict>
      </w:r>
      <w:r>
        <w:pict>
          <v:shape id="_x0000_s1750" type="#_x0000_t202" style="position:absolute;margin-left:568.25pt;margin-top:43.5pt;width:34.75pt;height:149.9pt;z-index:15929344;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p>
    <w:p w:rsidR="00D400A2" w:rsidRDefault="00883240">
      <w:pPr>
        <w:spacing w:before="101" w:line="243" w:lineRule="exact"/>
        <w:ind w:left="2840"/>
        <w:rPr>
          <w:rFonts w:ascii="Arial" w:hAnsi="Arial"/>
          <w:sz w:val="20"/>
        </w:rPr>
      </w:pPr>
      <w:r>
        <w:rPr>
          <w:rFonts w:ascii="Calibri" w:hAnsi="Calibri"/>
          <w:b/>
          <w:color w:val="558030"/>
          <w:w w:val="110"/>
          <w:sz w:val="20"/>
        </w:rPr>
        <w:t>2.15-misol:</w:t>
      </w:r>
      <w:r>
        <w:rPr>
          <w:rFonts w:ascii="Arial" w:hAnsi="Arial"/>
          <w:color w:val="231F20"/>
          <w:w w:val="110"/>
          <w:sz w:val="20"/>
        </w:rPr>
        <w:t>Taftish komissiyasi - Aggreko</w:t>
      </w:r>
    </w:p>
    <w:p w:rsidR="00D400A2" w:rsidRDefault="00883240">
      <w:pPr>
        <w:spacing w:line="229" w:lineRule="exact"/>
        <w:ind w:left="2840"/>
        <w:rPr>
          <w:rFonts w:ascii="Arial"/>
          <w:sz w:val="20"/>
        </w:rPr>
      </w:pPr>
      <w:r>
        <w:rPr>
          <w:rFonts w:ascii="Arial"/>
          <w:color w:val="231F20"/>
          <w:w w:val="105"/>
          <w:sz w:val="20"/>
        </w:rPr>
        <w:t>Yillik hisobot 2015</w:t>
      </w:r>
    </w:p>
    <w:p w:rsidR="00D400A2" w:rsidRDefault="0011555C">
      <w:pPr>
        <w:pStyle w:val="a3"/>
        <w:spacing w:before="6"/>
        <w:rPr>
          <w:rFonts w:ascii="Arial"/>
          <w:sz w:val="11"/>
        </w:rPr>
      </w:pPr>
      <w:r>
        <w:pict>
          <v:group id="_x0000_s1747" style="position:absolute;margin-left:182pt;margin-top:8.6pt;width:265.7pt;height:478.5pt;z-index:-15529984;mso-wrap-distance-left:0;mso-wrap-distance-right:0;mso-position-horizontal-relative:page" coordorigin="3640,172" coordsize="5314,9570">
            <v:shape id="_x0000_s1749" type="#_x0000_t75" style="position:absolute;left:3830;top:359;width:4933;height:9216">
              <v:imagedata r:id="rId141" o:title=""/>
            </v:shape>
            <v:rect id="_x0000_s1748" style="position:absolute;left:3648;top:180;width:5297;height:9553" filled="f" strokecolor="#bdbfe0" strokeweight=".85pt"/>
            <w10:wrap type="topAndBottom" anchorx="page"/>
          </v:group>
        </w:pict>
      </w:r>
    </w:p>
    <w:p w:rsidR="00D400A2" w:rsidRDefault="00883240">
      <w:pPr>
        <w:spacing w:before="38"/>
        <w:ind w:left="2926"/>
        <w:rPr>
          <w:rFonts w:ascii="Arial"/>
          <w:sz w:val="14"/>
        </w:rPr>
      </w:pPr>
      <w:r>
        <w:rPr>
          <w:rFonts w:ascii="Arial"/>
          <w:color w:val="231F20"/>
          <w:w w:val="105"/>
          <w:sz w:val="14"/>
        </w:rPr>
        <w:lastRenderedPageBreak/>
        <w:t>Manba: Aggreko.</w:t>
      </w:r>
    </w:p>
    <w:p w:rsidR="00D400A2" w:rsidRDefault="00D400A2">
      <w:pPr>
        <w:rPr>
          <w:rFonts w:ascii="Arial"/>
          <w:sz w:val="14"/>
        </w:rPr>
        <w:sectPr w:rsidR="00D400A2">
          <w:type w:val="continuous"/>
          <w:pgSz w:w="12590" w:h="16190"/>
          <w:pgMar w:top="1500" w:right="800" w:bottom="280" w:left="80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4"/>
        </w:rPr>
      </w:pPr>
    </w:p>
    <w:p w:rsidR="00D400A2" w:rsidRDefault="00D400A2">
      <w:pPr>
        <w:rPr>
          <w:rFonts w:ascii="Arial"/>
          <w:sz w:val="24"/>
        </w:rPr>
        <w:sectPr w:rsidR="00D400A2">
          <w:pgSz w:w="12590" w:h="16190"/>
          <w:pgMar w:top="0" w:right="800" w:bottom="800" w:left="800" w:header="0" w:footer="602" w:gutter="0"/>
          <w:cols w:space="720"/>
        </w:sectPr>
      </w:pPr>
    </w:p>
    <w:p w:rsidR="00D400A2" w:rsidRDefault="00883240">
      <w:pPr>
        <w:pStyle w:val="a3"/>
        <w:spacing w:before="116" w:line="268" w:lineRule="auto"/>
        <w:ind w:left="1011" w:right="314"/>
      </w:pPr>
      <w:r>
        <w:rPr>
          <w:color w:val="231F20"/>
        </w:rPr>
        <w:t>(2.16-misolga qarang.) Xususan, hisobot quyidagi ma'lumotlarni taqdim etishi kerak:</w:t>
      </w:r>
    </w:p>
    <w:p w:rsidR="00D400A2" w:rsidRDefault="00883240" w:rsidP="00883240">
      <w:pPr>
        <w:pStyle w:val="a7"/>
        <w:numPr>
          <w:ilvl w:val="1"/>
          <w:numId w:val="34"/>
        </w:numPr>
        <w:tabs>
          <w:tab w:val="left" w:pos="1552"/>
        </w:tabs>
        <w:spacing w:before="57" w:line="264" w:lineRule="auto"/>
        <w:ind w:left="1551" w:right="60"/>
        <w:rPr>
          <w:sz w:val="19"/>
        </w:rPr>
      </w:pPr>
      <w:r>
        <w:rPr>
          <w:color w:val="231F20"/>
          <w:sz w:val="19"/>
        </w:rPr>
        <w:t>Tashqi auditorning mustaqilligi va malakasi, nima uchun ma'lum bir auditor jalb qilingan yoki qayta jalb qilinganligi va har qanday uzoq muddatli hamkorlikning mustaqillikka ta'siri;</w:t>
      </w:r>
    </w:p>
    <w:p w:rsidR="00D400A2" w:rsidRDefault="00883240" w:rsidP="00883240">
      <w:pPr>
        <w:pStyle w:val="a7"/>
        <w:numPr>
          <w:ilvl w:val="1"/>
          <w:numId w:val="34"/>
        </w:numPr>
        <w:tabs>
          <w:tab w:val="left" w:pos="1552"/>
        </w:tabs>
        <w:spacing w:before="62" w:line="261" w:lineRule="auto"/>
        <w:ind w:left="1551" w:right="3"/>
        <w:rPr>
          <w:sz w:val="19"/>
        </w:rPr>
      </w:pPr>
      <w:r>
        <w:rPr>
          <w:color w:val="231F20"/>
          <w:sz w:val="19"/>
        </w:rPr>
        <w:t>Tashqi auditorning auditdan tashqari ishi va agar mavjud bo'lsa, uning auditning mustaqilligiga ta'siri, shuningdek, audit va auditdan tashqari to'lovlar taqsimoti;</w:t>
      </w:r>
    </w:p>
    <w:p w:rsidR="00D400A2" w:rsidRDefault="00883240" w:rsidP="00883240">
      <w:pPr>
        <w:pStyle w:val="a7"/>
        <w:numPr>
          <w:ilvl w:val="1"/>
          <w:numId w:val="34"/>
        </w:numPr>
        <w:tabs>
          <w:tab w:val="left" w:pos="1552"/>
        </w:tabs>
        <w:spacing w:before="64" w:line="261" w:lineRule="auto"/>
        <w:ind w:left="1551" w:right="158"/>
        <w:rPr>
          <w:sz w:val="19"/>
        </w:rPr>
      </w:pPr>
      <w:r>
        <w:rPr>
          <w:color w:val="231F20"/>
          <w:spacing w:val="-5"/>
          <w:sz w:val="19"/>
        </w:rPr>
        <w:t>Muddati</w:t>
      </w:r>
      <w:r>
        <w:rPr>
          <w:color w:val="231F20"/>
          <w:sz w:val="19"/>
        </w:rPr>
        <w:t>va auditorlik tashkiloti va hamkorning rotatsiyasi (ishlash muddati qancha uzoq bo'lsa, manfaatlar to'qnashuvi xavfi shunchalik ko'p);</w:t>
      </w:r>
    </w:p>
    <w:p w:rsidR="00D400A2" w:rsidRDefault="00883240" w:rsidP="00883240">
      <w:pPr>
        <w:pStyle w:val="a7"/>
        <w:numPr>
          <w:ilvl w:val="1"/>
          <w:numId w:val="34"/>
        </w:numPr>
        <w:tabs>
          <w:tab w:val="left" w:pos="1552"/>
        </w:tabs>
        <w:spacing w:before="64" w:line="256" w:lineRule="auto"/>
        <w:ind w:left="1551" w:right="642"/>
        <w:rPr>
          <w:sz w:val="19"/>
        </w:rPr>
      </w:pPr>
      <w:r>
        <w:rPr>
          <w:color w:val="231F20"/>
          <w:sz w:val="19"/>
        </w:rPr>
        <w:t>tashqi audit sifatini davriy baholash;</w:t>
      </w:r>
    </w:p>
    <w:p w:rsidR="00D400A2" w:rsidRDefault="00883240" w:rsidP="00883240">
      <w:pPr>
        <w:pStyle w:val="a7"/>
        <w:numPr>
          <w:ilvl w:val="1"/>
          <w:numId w:val="34"/>
        </w:numPr>
        <w:tabs>
          <w:tab w:val="left" w:pos="1552"/>
        </w:tabs>
        <w:spacing w:before="66" w:line="261" w:lineRule="auto"/>
        <w:ind w:left="1551" w:right="233"/>
        <w:rPr>
          <w:sz w:val="19"/>
        </w:rPr>
      </w:pPr>
      <w:r>
        <w:rPr>
          <w:color w:val="231F20"/>
          <w:sz w:val="19"/>
        </w:rPr>
        <w:t>Auditorlik hisobotida yoki tashqi auditor rahbariyatining xatida ko'tarilgan masalalar bo'yicha rahbariyatning keyingi harakatlari.</w:t>
      </w:r>
    </w:p>
    <w:p w:rsidR="00D400A2" w:rsidRDefault="00883240">
      <w:pPr>
        <w:pStyle w:val="a3"/>
        <w:spacing w:before="73" w:line="268" w:lineRule="auto"/>
        <w:ind w:left="1011" w:right="-7"/>
      </w:pPr>
      <w:r>
        <w:rPr>
          <w:color w:val="231F20"/>
        </w:rPr>
        <w:t>Hisobot, shuningdek, audit qo'mitasining audit rejasiga rozilik berishdagi roli, shuningdek, qo'mitaning nazorati va auditdan oldin, davomida va auditdan keyin tashqi auditor bilan muntazam aloqalari/uchrashuvlarini ko'rib chiqishi kerak.</w:t>
      </w:r>
    </w:p>
    <w:p w:rsidR="00D400A2" w:rsidRDefault="00883240">
      <w:pPr>
        <w:pStyle w:val="a3"/>
        <w:spacing w:before="68" w:line="268" w:lineRule="auto"/>
        <w:ind w:left="1011" w:right="-13"/>
      </w:pPr>
      <w:r>
        <w:rPr>
          <w:color w:val="231F20"/>
        </w:rPr>
        <w:t>Yaxshi xalqaro amaliyot (matritsaning 3-darajasi) audit qo'mitasi tashqi auditor bilan munosabatlarga ega bo'lishini, audit hajmi va to'lovlarini kelishib olishni va tegishli audit sifati ko'rsatkichlaridan foydalangan holda tashqi auditorning sifatini davriy baholashni amalga oshirishni taklif qiladi.</w:t>
      </w:r>
    </w:p>
    <w:p w:rsidR="00D400A2" w:rsidRDefault="00883240">
      <w:pPr>
        <w:spacing w:before="96"/>
        <w:ind w:left="138"/>
        <w:rPr>
          <w:rFonts w:ascii="Calibri"/>
          <w:b/>
          <w:i/>
          <w:sz w:val="18"/>
        </w:rPr>
      </w:pPr>
      <w:r>
        <w:br w:type="column"/>
      </w:r>
      <w:r>
        <w:rPr>
          <w:rFonts w:ascii="Calibri"/>
          <w:b/>
          <w:i/>
          <w:color w:val="558030"/>
          <w:w w:val="110"/>
          <w:sz w:val="18"/>
        </w:rPr>
        <w:t>Barqarorlikni integratsiyalash</w:t>
      </w:r>
    </w:p>
    <w:p w:rsidR="00D400A2" w:rsidRDefault="00883240">
      <w:pPr>
        <w:pStyle w:val="a3"/>
        <w:spacing w:before="21" w:line="268" w:lineRule="auto"/>
        <w:ind w:left="138" w:right="921"/>
      </w:pPr>
      <w:r>
        <w:rPr>
          <w:color w:val="231F20"/>
        </w:rPr>
        <w:t>Hisobotda atrof-muhit va ijtimoiy masalalar taftish komissiyasi vakolatiga kiradimi yoki yo'qligini ko'rsatishi kerak. Hisobot, shuningdek, taftish komissiyasining moliyaviy bo'lmagan va barqarorlik haqidagi axborot sifatini ta'minlashdagi rolini tavsiflashi kerak.</w:t>
      </w:r>
    </w:p>
    <w:p w:rsidR="00D400A2" w:rsidRDefault="00883240">
      <w:pPr>
        <w:pStyle w:val="a3"/>
        <w:spacing w:before="129" w:line="261" w:lineRule="auto"/>
        <w:ind w:left="138" w:right="1047"/>
      </w:pPr>
      <w:r>
        <w:rPr>
          <w:color w:val="558030"/>
          <w:w w:val="105"/>
        </w:rPr>
        <w:t>Kengashning asosli qarorlar qabul qilishi uchun biznes uchun muhim bo'lmagan moliyaviy bo'lmagan ma'lumotlar, jumladan barqarorlik, moliyaviy hisobotlar bilan bir xil sifatda bo'lishi ENG ENG AMALIYATdir.</w:t>
      </w:r>
    </w:p>
    <w:p w:rsidR="00D400A2" w:rsidRDefault="00883240">
      <w:pPr>
        <w:pStyle w:val="a3"/>
        <w:spacing w:before="136" w:line="264" w:lineRule="auto"/>
        <w:ind w:left="138" w:right="921"/>
      </w:pPr>
      <w:r>
        <w:rPr>
          <w:rFonts w:ascii="Calibri"/>
          <w:b/>
          <w:color w:val="558030"/>
          <w:w w:val="110"/>
        </w:rPr>
        <w:t>Etakchilik amaliyotlari</w:t>
      </w:r>
      <w:r>
        <w:rPr>
          <w:color w:val="558030"/>
          <w:w w:val="110"/>
        </w:rPr>
        <w:t>(4-darajali matritsa) ESG ma'lumotlari har yili mustaqil provayder tomonidan tekshirilishini taklif qiladi.</w:t>
      </w:r>
    </w:p>
    <w:p w:rsidR="00D400A2" w:rsidRDefault="00883240">
      <w:pPr>
        <w:pStyle w:val="a3"/>
        <w:spacing w:before="132" w:line="268" w:lineRule="auto"/>
        <w:ind w:left="138" w:right="921"/>
      </w:pPr>
      <w:r>
        <w:rPr>
          <w:color w:val="231F20"/>
        </w:rPr>
        <w:t>2.17-misol Janubiy Afrikaning tog'-kon kompaniyasi Goldfildning ichki audit jarayoni va audit qo'mitasi nazoratining bir qismi sifatida barqarorlik bo'yicha asosiy ma'lumotlarini ta'minlash jarayoni va natijalarini ko'rsatadi.</w:t>
      </w:r>
    </w:p>
    <w:p w:rsidR="00D400A2" w:rsidRDefault="00883240">
      <w:pPr>
        <w:spacing w:before="116"/>
        <w:ind w:left="138"/>
        <w:rPr>
          <w:rFonts w:ascii="Calibri"/>
          <w:b/>
          <w:i/>
          <w:sz w:val="18"/>
        </w:rPr>
      </w:pPr>
      <w:r>
        <w:rPr>
          <w:rFonts w:ascii="Calibri"/>
          <w:b/>
          <w:i/>
          <w:color w:val="558030"/>
          <w:w w:val="105"/>
          <w:sz w:val="18"/>
        </w:rPr>
        <w:t>Qo'shimcha boshqaruv tizimi</w:t>
      </w:r>
    </w:p>
    <w:p w:rsidR="00D400A2" w:rsidRDefault="00883240">
      <w:pPr>
        <w:pStyle w:val="a3"/>
        <w:spacing w:before="21" w:line="268" w:lineRule="auto"/>
        <w:ind w:left="138" w:right="1102"/>
      </w:pPr>
      <w:r>
        <w:rPr>
          <w:color w:val="231F20"/>
        </w:rPr>
        <w:t>Kuchli yordamchi boshqaruv tashkilotning risklarni boshqarish tizimida muhim vosita bo'lishi mumkin. Sho''ba korxonalar turli sabablarga ko'ra, jumladan soliqlarni optimallashtirish, javobgarlikni cheklash yoki mahalliy yuridik shaxsni tashkil etish talablari tufayli tashkil etiladi va ular bosh kompaniya qiymatining katta qismini tashkil qilishi mumkin.</w:t>
      </w:r>
    </w:p>
    <w:p w:rsidR="00D400A2" w:rsidRDefault="00883240">
      <w:pPr>
        <w:pStyle w:val="a3"/>
        <w:spacing w:before="4" w:line="268" w:lineRule="auto"/>
        <w:ind w:left="138" w:right="1036"/>
      </w:pPr>
      <w:r>
        <w:rPr>
          <w:color w:val="231F20"/>
        </w:rPr>
        <w:t>Bundan tashqari, ular odatda 50 foizdan ko'prog'i ota-onaga tegishli bo'lganligi sababli, ularning moliyaviy natijalari ota-onaning moliyaviy natijalariga jamlanadi.</w:t>
      </w:r>
    </w:p>
    <w:p w:rsidR="00D400A2" w:rsidRDefault="00D400A2">
      <w:pPr>
        <w:spacing w:line="268" w:lineRule="auto"/>
        <w:sectPr w:rsidR="00D400A2">
          <w:type w:val="continuous"/>
          <w:pgSz w:w="12590" w:h="16190"/>
          <w:pgMar w:top="1500" w:right="800" w:bottom="280" w:left="800" w:header="720" w:footer="720" w:gutter="0"/>
          <w:cols w:num="2" w:space="720" w:equalWidth="0">
            <w:col w:w="5402" w:space="40"/>
            <w:col w:w="5548"/>
          </w:cols>
        </w:sectPr>
      </w:pPr>
    </w:p>
    <w:p w:rsidR="00D400A2" w:rsidRDefault="0011555C">
      <w:pPr>
        <w:pStyle w:val="a3"/>
        <w:spacing w:before="10"/>
        <w:rPr>
          <w:sz w:val="8"/>
        </w:rPr>
      </w:pPr>
      <w:r>
        <w:pict>
          <v:rect id="_x0000_s1746" style="position:absolute;margin-left:0;margin-top:0;width:44.5pt;height:224.5pt;z-index:-22999552;mso-position-horizontal-relative:page;mso-position-vertical-relative:page" fillcolor="#002e54" stroked="f">
            <w10:wrap anchorx="page" anchory="page"/>
          </v:rect>
        </w:pict>
      </w:r>
      <w:r>
        <w:pict>
          <v:rect id="_x0000_s1745" style="position:absolute;margin-left:0;margin-top:233.5pt;width:44.5pt;height:45pt;z-index:15930880;mso-position-horizontal-relative:page;mso-position-vertical-relative:page" fillcolor="#558030" stroked="f">
            <w10:wrap anchorx="page" anchory="page"/>
          </v:rect>
        </w:pict>
      </w:r>
      <w:r>
        <w:pict>
          <v:shape id="_x0000_s1744" type="#_x0000_t202" style="position:absolute;margin-left:26.85pt;margin-top:43.5pt;width:33.95pt;height:149.9pt;z-index:15931392;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p>
    <w:p w:rsidR="00D400A2" w:rsidRDefault="00883240">
      <w:pPr>
        <w:spacing w:before="101"/>
        <w:ind w:left="1142"/>
        <w:rPr>
          <w:rFonts w:ascii="Arial" w:hAnsi="Arial"/>
          <w:sz w:val="20"/>
        </w:rPr>
      </w:pPr>
      <w:r>
        <w:rPr>
          <w:rFonts w:ascii="Calibri" w:hAnsi="Calibri"/>
          <w:b/>
          <w:color w:val="558030"/>
          <w:w w:val="110"/>
          <w:sz w:val="20"/>
        </w:rPr>
        <w:t>2.16-misol:</w:t>
      </w:r>
      <w:r>
        <w:rPr>
          <w:rFonts w:ascii="Arial" w:hAnsi="Arial"/>
          <w:color w:val="231F20"/>
          <w:w w:val="110"/>
          <w:sz w:val="20"/>
        </w:rPr>
        <w:t>Tashqi auditor - CLP guruhining 2015 yilgi yillik hisoboti</w:t>
      </w:r>
    </w:p>
    <w:p w:rsidR="00D400A2" w:rsidRDefault="0011555C">
      <w:pPr>
        <w:pStyle w:val="a3"/>
        <w:rPr>
          <w:rFonts w:ascii="Arial"/>
          <w:sz w:val="9"/>
        </w:rPr>
      </w:pPr>
      <w:r>
        <w:pict>
          <v:group id="_x0000_s1729" style="position:absolute;margin-left:97.05pt;margin-top:7.2pt;width:434.2pt;height:301.25pt;z-index:-15527424;mso-wrap-distance-left:0;mso-wrap-distance-right:0;mso-position-horizontal-relative:page" coordorigin="1941,144" coordsize="8684,6025">
            <v:rect id="_x0000_s1743" style="position:absolute;left:1949;top:152;width:8667;height:6008" filled="f" strokecolor="#bcbec0" strokeweight=".85pt"/>
            <v:rect id="_x0000_s1742" style="position:absolute;left:2185;top:3912;width:8180;height:2083" fillcolor="#f7efde" stroked="f"/>
            <v:rect id="_x0000_s1741" style="position:absolute;left:7297;top:3907;width:1535;height:2002" fillcolor="#e9d39d" stroked="f"/>
            <v:line id="_x0000_s1740" style="position:absolute" from="2430,4270" to="10167,4270" strokecolor="#231f20" strokeweight=".85pt"/>
            <v:line id="_x0000_s1739" style="position:absolute" from="8968,5464" to="10167,5464" strokecolor="#231f20" strokeweight=".85pt"/>
            <v:line id="_x0000_s1738" style="position:absolute" from="8968,5807" to="10167,5807" strokecolor="#231f20" strokeweight=".85pt"/>
            <v:line id="_x0000_s1737" style="position:absolute" from="7445,5447" to="8603,5447" strokecolor="#231f20" strokeweight=".85pt"/>
            <v:line id="_x0000_s1736" style="position:absolute" from="7445,5774" to="8603,5774" strokecolor="#231f20" strokeweight=".85pt"/>
            <v:shape id="_x0000_s1735" type="#_x0000_t202" style="position:absolute;left:2176;top:274;width:8209;height:3504" filled="f" stroked="f">
              <v:textbox inset="0,0,0,0">
                <w:txbxContent>
                  <w:p w:rsidR="00D400A2" w:rsidRDefault="00883240">
                    <w:pPr>
                      <w:rPr>
                        <w:rFonts w:ascii="Calibri"/>
                        <w:b/>
                        <w:sz w:val="17"/>
                      </w:rPr>
                    </w:pPr>
                    <w:r>
                      <w:rPr>
                        <w:rFonts w:ascii="Calibri"/>
                        <w:b/>
                        <w:color w:val="231F20"/>
                        <w:w w:val="125"/>
                        <w:sz w:val="17"/>
                      </w:rPr>
                      <w:t>tashqi AUDITOR</w:t>
                    </w:r>
                  </w:p>
                  <w:p w:rsidR="00D400A2" w:rsidRDefault="00883240">
                    <w:pPr>
                      <w:spacing w:before="125" w:line="295" w:lineRule="auto"/>
                      <w:ind w:right="5"/>
                      <w:rPr>
                        <w:rFonts w:ascii="Arial" w:hAnsi="Arial"/>
                        <w:sz w:val="17"/>
                      </w:rPr>
                    </w:pPr>
                    <w:r>
                      <w:rPr>
                        <w:rFonts w:ascii="Arial" w:hAnsi="Arial"/>
                        <w:color w:val="231F20"/>
                        <w:w w:val="115"/>
                        <w:sz w:val="17"/>
                      </w:rPr>
                      <w:t>Guruhning tashqi auditori PwC hisoblanadi. PwC Audit qo'mitasiga ularning Kompaniyaga nisbatan mustaqil ekanligini va PwC va Kompaniya o'rtasida ularning mustaqilligiga ta'sir qilishi mumkin bo'lgan munosabatlar mavjud emasligini tasdiqlovchi xat yozdi. O'z mustaqilligini saqlab qolish uchun, agar audit bo'lmagan ish Listing qoidalarida tavsiya etilgan mezonlarga javob bermasa va Audit qo'mitasi tomonidan oldindan ma'qullanmagan bo'lsa, PwC auditdan tashqari ishlar uchun ishga qabul qilinmaydi.</w:t>
                    </w:r>
                  </w:p>
                  <w:p w:rsidR="00D400A2" w:rsidRDefault="00883240">
                    <w:pPr>
                      <w:spacing w:line="295" w:lineRule="auto"/>
                      <w:ind w:right="163"/>
                      <w:rPr>
                        <w:rFonts w:ascii="Arial"/>
                        <w:sz w:val="17"/>
                      </w:rPr>
                    </w:pPr>
                    <w:r>
                      <w:rPr>
                        <w:rFonts w:ascii="Arial"/>
                        <w:color w:val="231F20"/>
                        <w:w w:val="110"/>
                        <w:sz w:val="17"/>
                      </w:rPr>
                      <w:t>Bundan tashqari, tashqi auditor tomonidan amalga oshirilayotgan ushbu ishdan CLP uchun aniq samaradorlik va qo'shilgan qiymatli foyda bo'lishi kerak, bu ularning audit ishlarining mustaqilligiga yoki bunday mustaqillikni idrok etishga hech qanday salbiy ta'sir ko'rsatmaydi.</w:t>
                    </w:r>
                  </w:p>
                  <w:p w:rsidR="00D400A2" w:rsidRDefault="00883240">
                    <w:pPr>
                      <w:spacing w:before="42" w:line="240" w:lineRule="atLeast"/>
                      <w:ind w:right="17"/>
                      <w:rPr>
                        <w:rFonts w:ascii="Arial"/>
                        <w:sz w:val="17"/>
                      </w:rPr>
                    </w:pPr>
                    <w:r>
                      <w:rPr>
                        <w:rFonts w:ascii="Arial"/>
                        <w:color w:val="231F20"/>
                        <w:w w:val="115"/>
                        <w:sz w:val="17"/>
                      </w:rPr>
                      <w:t>Yil davomida tashqi auditor (bu maqsadlar uchun tashqi auditor bilan umumiy nazorat, egalik yoki boshqaruv ostidagi har qanday tashkilot yoki barcha tegishli ma'lumotlarga ega bo'lgan oqilona va xabardor uchinchi tomon auditning bir qismi sifatida oqilona xulosaga kelishi mumkin bo'lgan har qanday tashkilotni o'z ichiga oladi. milliy yoki xalqaro miqyosdagi firma) Guruhga quyidagi audit va ruxsat etilgan audit bilan bog'liq bo'lmagan audit xizmatlarini taqdim etadi:</w:t>
                    </w:r>
                  </w:p>
                </w:txbxContent>
              </v:textbox>
            </v:shape>
            <v:shape id="_x0000_s1734" type="#_x0000_t202" style="position:absolute;left:2432;top:4333;width:3925;height:1330" filled="f" stroked="f">
              <v:textbox inset="0,0,0,0">
                <w:txbxContent>
                  <w:p w:rsidR="00D400A2" w:rsidRDefault="00883240">
                    <w:pPr>
                      <w:spacing w:line="185" w:lineRule="exact"/>
                      <w:rPr>
                        <w:rFonts w:ascii="Arial"/>
                        <w:sz w:val="17"/>
                      </w:rPr>
                    </w:pPr>
                    <w:r>
                      <w:rPr>
                        <w:rFonts w:ascii="Arial"/>
                        <w:color w:val="231F20"/>
                        <w:w w:val="115"/>
                        <w:sz w:val="17"/>
                      </w:rPr>
                      <w:t>Audit</w:t>
                    </w:r>
                  </w:p>
                  <w:p w:rsidR="00D400A2" w:rsidRDefault="00883240">
                    <w:pPr>
                      <w:spacing w:before="24"/>
                      <w:ind w:right="18"/>
                      <w:jc w:val="right"/>
                      <w:rPr>
                        <w:rFonts w:ascii="Arial"/>
                        <w:sz w:val="17"/>
                      </w:rPr>
                    </w:pPr>
                    <w:r>
                      <w:rPr>
                        <w:rFonts w:ascii="Arial"/>
                        <w:color w:val="231F20"/>
                        <w:w w:val="110"/>
                        <w:sz w:val="17"/>
                      </w:rPr>
                      <w:t>Ruxsat etilgan audit bilan bog'liq va auditorlik bo'lmagan xizmatlar</w:t>
                    </w:r>
                  </w:p>
                  <w:p w:rsidR="00D400A2" w:rsidRDefault="00883240">
                    <w:pPr>
                      <w:spacing w:before="25"/>
                      <w:ind w:right="73"/>
                      <w:jc w:val="right"/>
                      <w:rPr>
                        <w:rFonts w:ascii="Arial"/>
                        <w:sz w:val="17"/>
                      </w:rPr>
                    </w:pPr>
                    <w:r>
                      <w:rPr>
                        <w:rFonts w:ascii="Arial"/>
                        <w:color w:val="231F20"/>
                        <w:w w:val="115"/>
                        <w:sz w:val="17"/>
                      </w:rPr>
                      <w:t>Buxgalteriya/soliq bo'yicha maslahat xizmatlari</w:t>
                    </w:r>
                  </w:p>
                  <w:p w:rsidR="00D400A2" w:rsidRDefault="00883240">
                    <w:pPr>
                      <w:spacing w:before="24" w:line="271" w:lineRule="auto"/>
                      <w:ind w:left="259" w:right="1526" w:firstLine="259"/>
                      <w:rPr>
                        <w:rFonts w:ascii="Arial"/>
                        <w:sz w:val="17"/>
                      </w:rPr>
                    </w:pPr>
                    <w:r>
                      <w:rPr>
                        <w:rFonts w:ascii="Arial"/>
                        <w:color w:val="231F20"/>
                        <w:w w:val="110"/>
                        <w:sz w:val="17"/>
                      </w:rPr>
                      <w:t>biznesni rivojlantirish Boshqa xizmatlar</w:t>
                    </w:r>
                  </w:p>
                  <w:p w:rsidR="00D400A2" w:rsidRDefault="00883240">
                    <w:pPr>
                      <w:spacing w:before="38"/>
                      <w:rPr>
                        <w:rFonts w:ascii="Arial"/>
                        <w:sz w:val="17"/>
                      </w:rPr>
                    </w:pPr>
                    <w:r>
                      <w:rPr>
                        <w:rFonts w:ascii="Arial"/>
                        <w:color w:val="231F20"/>
                        <w:w w:val="110"/>
                        <w:sz w:val="17"/>
                      </w:rPr>
                      <w:t>Jami</w:t>
                    </w:r>
                  </w:p>
                </w:txbxContent>
              </v:textbox>
            </v:shape>
            <v:shape id="_x0000_s1733" type="#_x0000_t202" style="position:absolute;left:7659;top:3987;width:961;height:521" filled="f" stroked="f">
              <v:textbox inset="0,0,0,0">
                <w:txbxContent>
                  <w:p w:rsidR="00D400A2" w:rsidRDefault="00883240">
                    <w:pPr>
                      <w:rPr>
                        <w:rFonts w:ascii="Calibri"/>
                        <w:b/>
                        <w:sz w:val="17"/>
                      </w:rPr>
                    </w:pPr>
                    <w:r>
                      <w:rPr>
                        <w:rFonts w:ascii="Calibri"/>
                        <w:b/>
                        <w:color w:val="231F20"/>
                        <w:w w:val="115"/>
                        <w:sz w:val="17"/>
                      </w:rPr>
                      <w:t>2015 HK$M</w:t>
                    </w:r>
                  </w:p>
                  <w:p w:rsidR="00D400A2" w:rsidRDefault="00883240">
                    <w:pPr>
                      <w:spacing w:before="103"/>
                      <w:ind w:right="18"/>
                      <w:jc w:val="right"/>
                      <w:rPr>
                        <w:rFonts w:ascii="Calibri"/>
                        <w:b/>
                        <w:sz w:val="17"/>
                      </w:rPr>
                    </w:pPr>
                    <w:r>
                      <w:rPr>
                        <w:rFonts w:ascii="Calibri"/>
                        <w:b/>
                        <w:color w:val="231F20"/>
                        <w:w w:val="110"/>
                        <w:sz w:val="17"/>
                      </w:rPr>
                      <w:t>39</w:t>
                    </w:r>
                  </w:p>
                </w:txbxContent>
              </v:textbox>
            </v:shape>
            <v:shape id="_x0000_s1732" type="#_x0000_t202" style="position:absolute;left:9215;top:3986;width:971;height:521" filled="f" stroked="f">
              <v:textbox inset="0,0,0,0">
                <w:txbxContent>
                  <w:p w:rsidR="00D400A2" w:rsidRDefault="00883240">
                    <w:pPr>
                      <w:rPr>
                        <w:rFonts w:ascii="Calibri"/>
                        <w:b/>
                        <w:sz w:val="17"/>
                      </w:rPr>
                    </w:pPr>
                    <w:r>
                      <w:rPr>
                        <w:rFonts w:ascii="Calibri"/>
                        <w:b/>
                        <w:color w:val="231F20"/>
                        <w:w w:val="115"/>
                        <w:sz w:val="17"/>
                      </w:rPr>
                      <w:t>2014 HK$M</w:t>
                    </w:r>
                  </w:p>
                  <w:p w:rsidR="00D400A2" w:rsidRDefault="00883240">
                    <w:pPr>
                      <w:spacing w:before="103"/>
                      <w:ind w:right="18"/>
                      <w:jc w:val="right"/>
                      <w:rPr>
                        <w:rFonts w:ascii="Calibri"/>
                        <w:b/>
                        <w:sz w:val="17"/>
                      </w:rPr>
                    </w:pPr>
                    <w:r>
                      <w:rPr>
                        <w:rFonts w:ascii="Calibri"/>
                        <w:b/>
                        <w:color w:val="231F20"/>
                        <w:sz w:val="17"/>
                      </w:rPr>
                      <w:t>37</w:t>
                    </w:r>
                  </w:p>
                </w:txbxContent>
              </v:textbox>
            </v:shape>
            <v:shape id="_x0000_s1731" type="#_x0000_t202" style="position:absolute;left:8410;top:4957;width:209;height:741" filled="f" stroked="f">
              <v:textbox inset="0,0,0,0">
                <w:txbxContent>
                  <w:p w:rsidR="00D400A2" w:rsidRDefault="00883240">
                    <w:pPr>
                      <w:ind w:left="92"/>
                      <w:rPr>
                        <w:rFonts w:ascii="Calibri"/>
                        <w:b/>
                        <w:sz w:val="17"/>
                      </w:rPr>
                    </w:pPr>
                    <w:r>
                      <w:rPr>
                        <w:rFonts w:ascii="Calibri"/>
                        <w:b/>
                        <w:color w:val="231F20"/>
                        <w:w w:val="111"/>
                        <w:sz w:val="17"/>
                      </w:rPr>
                      <w:t>2</w:t>
                    </w:r>
                  </w:p>
                  <w:p w:rsidR="00D400A2" w:rsidRDefault="00883240">
                    <w:pPr>
                      <w:spacing w:before="12"/>
                      <w:ind w:left="81"/>
                      <w:rPr>
                        <w:rFonts w:ascii="Calibri"/>
                        <w:b/>
                        <w:sz w:val="17"/>
                      </w:rPr>
                    </w:pPr>
                    <w:r>
                      <w:rPr>
                        <w:rFonts w:ascii="Calibri"/>
                        <w:b/>
                        <w:color w:val="231F20"/>
                        <w:w w:val="125"/>
                        <w:sz w:val="17"/>
                      </w:rPr>
                      <w:t>6</w:t>
                    </w:r>
                  </w:p>
                  <w:p w:rsidR="00D400A2" w:rsidRDefault="00883240">
                    <w:pPr>
                      <w:spacing w:before="103"/>
                      <w:rPr>
                        <w:rFonts w:ascii="Calibri"/>
                        <w:b/>
                        <w:sz w:val="17"/>
                      </w:rPr>
                    </w:pPr>
                    <w:r>
                      <w:rPr>
                        <w:rFonts w:ascii="Calibri"/>
                        <w:b/>
                        <w:color w:val="231F20"/>
                        <w:w w:val="115"/>
                        <w:sz w:val="17"/>
                      </w:rPr>
                      <w:t>47</w:t>
                    </w:r>
                  </w:p>
                </w:txbxContent>
              </v:textbox>
            </v:shape>
            <v:shape id="_x0000_s1730" type="#_x0000_t202" style="position:absolute;left:9954;top:4956;width:231;height:781" filled="f" stroked="f">
              <v:textbox inset="0,0,0,0">
                <w:txbxContent>
                  <w:p w:rsidR="00D400A2" w:rsidRDefault="00883240">
                    <w:pPr>
                      <w:ind w:left="141"/>
                      <w:rPr>
                        <w:rFonts w:ascii="Calibri"/>
                        <w:b/>
                        <w:sz w:val="17"/>
                      </w:rPr>
                    </w:pPr>
                    <w:r>
                      <w:rPr>
                        <w:rFonts w:ascii="Calibri"/>
                        <w:b/>
                        <w:color w:val="231F20"/>
                        <w:w w:val="80"/>
                        <w:sz w:val="17"/>
                      </w:rPr>
                      <w:t>1</w:t>
                    </w:r>
                  </w:p>
                  <w:p w:rsidR="00D400A2" w:rsidRDefault="00883240">
                    <w:pPr>
                      <w:spacing w:before="12"/>
                      <w:ind w:left="103"/>
                      <w:rPr>
                        <w:rFonts w:ascii="Calibri"/>
                        <w:b/>
                        <w:sz w:val="17"/>
                      </w:rPr>
                    </w:pPr>
                    <w:r>
                      <w:rPr>
                        <w:rFonts w:ascii="Calibri"/>
                        <w:b/>
                        <w:color w:val="231F20"/>
                        <w:w w:val="125"/>
                        <w:sz w:val="17"/>
                      </w:rPr>
                      <w:t>6</w:t>
                    </w:r>
                  </w:p>
                  <w:p w:rsidR="00D400A2" w:rsidRDefault="00883240">
                    <w:pPr>
                      <w:spacing w:before="143"/>
                      <w:rPr>
                        <w:rFonts w:ascii="Calibri"/>
                        <w:b/>
                        <w:sz w:val="17"/>
                      </w:rPr>
                    </w:pPr>
                    <w:r>
                      <w:rPr>
                        <w:rFonts w:ascii="Calibri"/>
                        <w:b/>
                        <w:color w:val="231F20"/>
                        <w:w w:val="120"/>
                        <w:sz w:val="17"/>
                      </w:rPr>
                      <w:t>44</w:t>
                    </w:r>
                  </w:p>
                </w:txbxContent>
              </v:textbox>
            </v:shape>
            <w10:wrap type="topAndBottom" anchorx="page"/>
          </v:group>
        </w:pict>
      </w:r>
    </w:p>
    <w:p w:rsidR="00D400A2" w:rsidRDefault="00883240">
      <w:pPr>
        <w:spacing w:before="2"/>
        <w:ind w:left="1141"/>
        <w:rPr>
          <w:rFonts w:ascii="Arial"/>
          <w:sz w:val="14"/>
        </w:rPr>
      </w:pPr>
      <w:r>
        <w:rPr>
          <w:rFonts w:ascii="Arial"/>
          <w:color w:val="231F20"/>
          <w:sz w:val="14"/>
        </w:rPr>
        <w:lastRenderedPageBreak/>
        <w:t>Manba: CLP guruhi.</w:t>
      </w:r>
    </w:p>
    <w:p w:rsidR="00D400A2" w:rsidRDefault="00D400A2">
      <w:pPr>
        <w:rPr>
          <w:rFonts w:ascii="Arial"/>
          <w:sz w:val="14"/>
        </w:rPr>
        <w:sectPr w:rsidR="00D400A2">
          <w:type w:val="continuous"/>
          <w:pgSz w:w="12590" w:h="16190"/>
          <w:pgMar w:top="1500" w:right="800" w:bottom="280" w:left="80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883240">
      <w:pPr>
        <w:spacing w:before="101" w:line="243" w:lineRule="exact"/>
        <w:ind w:left="1706"/>
        <w:rPr>
          <w:rFonts w:ascii="Arial" w:hAnsi="Arial"/>
          <w:sz w:val="20"/>
        </w:rPr>
      </w:pPr>
      <w:r>
        <w:rPr>
          <w:rFonts w:ascii="Calibri" w:hAnsi="Calibri"/>
          <w:b/>
          <w:color w:val="558030"/>
          <w:w w:val="115"/>
          <w:sz w:val="20"/>
        </w:rPr>
        <w:t>2.17-misol:</w:t>
      </w:r>
      <w:r>
        <w:rPr>
          <w:rFonts w:ascii="Arial" w:hAnsi="Arial"/>
          <w:color w:val="231F20"/>
          <w:w w:val="115"/>
          <w:sz w:val="20"/>
        </w:rPr>
        <w:t>Barqarorlik ma'lumotlarini ta'minlash - Gold Fields Integrated</w:t>
      </w:r>
    </w:p>
    <w:p w:rsidR="00D400A2" w:rsidRDefault="00883240">
      <w:pPr>
        <w:spacing w:line="229" w:lineRule="exact"/>
        <w:ind w:left="1706"/>
        <w:rPr>
          <w:rFonts w:ascii="Arial"/>
          <w:sz w:val="20"/>
        </w:rPr>
      </w:pPr>
      <w:r>
        <w:rPr>
          <w:rFonts w:ascii="Arial"/>
          <w:color w:val="231F20"/>
          <w:w w:val="105"/>
          <w:sz w:val="20"/>
        </w:rPr>
        <w:t>Yillik hisobot 2016</w:t>
      </w:r>
    </w:p>
    <w:p w:rsidR="00D400A2" w:rsidRDefault="0011555C">
      <w:pPr>
        <w:pStyle w:val="a3"/>
        <w:spacing w:before="7"/>
        <w:rPr>
          <w:rFonts w:ascii="Arial"/>
          <w:sz w:val="11"/>
        </w:rPr>
      </w:pPr>
      <w:r>
        <w:pict>
          <v:group id="_x0000_s1726" style="position:absolute;margin-left:126.6pt;margin-top:8.7pt;width:375.85pt;height:424.8pt;z-index:-15525376;mso-wrap-distance-left:0;mso-wrap-distance-right:0;mso-position-horizontal-relative:page" coordorigin="2532,174" coordsize="7517,8496">
            <v:shape id="_x0000_s1728" type="#_x0000_t75" style="position:absolute;left:2597;top:182;width:7395;height:8388">
              <v:imagedata r:id="rId142" o:title=""/>
            </v:shape>
            <v:rect id="_x0000_s1727" style="position:absolute;left:2540;top:182;width:7500;height:8479" filled="f" strokecolor="#231f20" strokeweight=".85pt"/>
            <w10:wrap type="topAndBottom" anchorx="page"/>
          </v:group>
        </w:pict>
      </w:r>
    </w:p>
    <w:p w:rsidR="00D400A2" w:rsidRDefault="00883240">
      <w:pPr>
        <w:spacing w:before="16"/>
        <w:ind w:left="1746"/>
        <w:rPr>
          <w:rFonts w:ascii="Arial"/>
          <w:sz w:val="14"/>
        </w:rPr>
      </w:pPr>
      <w:r>
        <w:rPr>
          <w:rFonts w:ascii="Arial"/>
          <w:color w:val="231F20"/>
          <w:w w:val="105"/>
          <w:sz w:val="14"/>
        </w:rPr>
        <w:t>Manba: Gold Fields.</w:t>
      </w:r>
    </w:p>
    <w:p w:rsidR="00D400A2" w:rsidRDefault="00D400A2">
      <w:pPr>
        <w:pStyle w:val="a3"/>
        <w:rPr>
          <w:rFonts w:ascii="Arial"/>
          <w:sz w:val="25"/>
        </w:rPr>
      </w:pPr>
    </w:p>
    <w:p w:rsidR="00D400A2" w:rsidRDefault="00D400A2">
      <w:pPr>
        <w:rPr>
          <w:rFonts w:ascii="Arial"/>
          <w:sz w:val="25"/>
        </w:rPr>
        <w:sectPr w:rsidR="00D400A2">
          <w:pgSz w:w="12590" w:h="16190"/>
          <w:pgMar w:top="0" w:right="800" w:bottom="800" w:left="800" w:header="0" w:footer="604" w:gutter="0"/>
          <w:cols w:space="720"/>
        </w:sectPr>
      </w:pPr>
    </w:p>
    <w:p w:rsidR="00D400A2" w:rsidRDefault="0011555C">
      <w:pPr>
        <w:pStyle w:val="a3"/>
        <w:spacing w:before="101" w:line="268" w:lineRule="auto"/>
        <w:ind w:left="1011" w:right="108"/>
      </w:pPr>
      <w:r>
        <w:pict>
          <v:rect id="_x0000_s1725" style="position:absolute;left:0;text-align:left;margin-left:584.5pt;margin-top:0;width:44.5pt;height:224.5pt;z-index:15932416;mso-position-horizontal-relative:page;mso-position-vertical-relative:page" fillcolor="#002e54" stroked="f">
            <w10:wrap anchorx="page" anchory="page"/>
          </v:rect>
        </w:pict>
      </w:r>
      <w:r>
        <w:pict>
          <v:rect id="_x0000_s1724" style="position:absolute;left:0;text-align:left;margin-left:584.5pt;margin-top:233.5pt;width:44pt;height:45pt;z-index:15932928;mso-position-horizontal-relative:page;mso-position-vertical-relative:page" fillcolor="#558030" stroked="f">
            <w10:wrap anchorx="page" anchory="page"/>
          </v:rect>
        </w:pict>
      </w:r>
      <w:r>
        <w:pict>
          <v:shape id="_x0000_s1723" type="#_x0000_t202" style="position:absolute;left:0;text-align:left;margin-left:568.25pt;margin-top:43.5pt;width:34.75pt;height:149.9pt;z-index:15933440;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r w:rsidR="00883240">
        <w:rPr>
          <w:color w:val="231F20"/>
        </w:rPr>
        <w:t>Garchi ular bosh kompaniya tomonidan nazorat qilinsa-da, sho''ba korxonalar alohida boshqaruv va boshqaruv tuzilmasi bo'lgan alohida yuridik shaxslardir. Bu ajralmas ziddiyatni keltirib chiqaradi, ayniqsa 100 foizdan kam bo'lgan sho''ba korxonalarda boshqaruv kengashi</w:t>
      </w:r>
    </w:p>
    <w:p w:rsidR="00D400A2" w:rsidRDefault="00883240">
      <w:pPr>
        <w:pStyle w:val="a3"/>
        <w:spacing w:before="3" w:line="268" w:lineRule="auto"/>
        <w:ind w:left="1011" w:right="-4"/>
      </w:pPr>
      <w:r>
        <w:rPr>
          <w:color w:val="231F20"/>
        </w:rPr>
        <w:t>sho''ba korxona nafaqat bosh korxona (nazorat qiluvchi aktsiyador), balki sho''ba korxonaning o'zi va uning barcha aktsiyadorlari oldida ishonchli majburiyatlarga ega.</w:t>
      </w:r>
    </w:p>
    <w:p w:rsidR="00D400A2" w:rsidRDefault="00883240">
      <w:pPr>
        <w:pStyle w:val="a3"/>
        <w:spacing w:before="66" w:line="268" w:lineRule="auto"/>
        <w:ind w:left="1011" w:right="85"/>
      </w:pPr>
      <w:r>
        <w:rPr>
          <w:color w:val="231F20"/>
        </w:rPr>
        <w:t>Bundan tashqari, oshkor qilish bo'yicha qat'iy talablar qo'yiladigan davlat kompaniyalaridan farqli o'laroq, xususiy kompaniyalar shaffof bo'lishi mumkin. Shu sababli, sho''ba korxonalarning mustahkam boshqaruv tizimi bosh kompaniya boshqaruviga sho''ba korxonalarning tashkiliy tuzilmasi va faoliyati ustidan nazoratni amalga oshirish imkonini beruvchi nazorat va axborot oqimini ta'minlaydi. Matritsa taqdim etadi</w:t>
      </w:r>
    </w:p>
    <w:p w:rsidR="00D400A2" w:rsidRDefault="00883240">
      <w:pPr>
        <w:pStyle w:val="a3"/>
        <w:spacing w:before="4" w:line="268" w:lineRule="auto"/>
        <w:ind w:left="1011" w:right="285"/>
      </w:pPr>
      <w:r>
        <w:rPr>
          <w:color w:val="231F20"/>
        </w:rPr>
        <w:t>yordamchi boshqaruv tizimi amaliyotini kuchaytirish uchun:</w:t>
      </w:r>
    </w:p>
    <w:p w:rsidR="00D400A2" w:rsidRDefault="00883240" w:rsidP="00883240">
      <w:pPr>
        <w:pStyle w:val="a7"/>
        <w:numPr>
          <w:ilvl w:val="0"/>
          <w:numId w:val="34"/>
        </w:numPr>
        <w:tabs>
          <w:tab w:val="left" w:pos="704"/>
        </w:tabs>
        <w:spacing w:before="92" w:line="256" w:lineRule="auto"/>
        <w:ind w:left="703" w:right="1224"/>
        <w:jc w:val="both"/>
        <w:rPr>
          <w:sz w:val="19"/>
        </w:rPr>
      </w:pPr>
      <w:r>
        <w:rPr>
          <w:b/>
          <w:i/>
          <w:color w:val="231F20"/>
          <w:spacing w:val="-2"/>
          <w:w w:val="96"/>
          <w:sz w:val="19"/>
        </w:rPr>
        <w:br w:type="column"/>
      </w:r>
      <w:r>
        <w:rPr>
          <w:b/>
          <w:i/>
          <w:color w:val="231F20"/>
          <w:sz w:val="19"/>
        </w:rPr>
        <w:lastRenderedPageBreak/>
        <w:t>Asosiy amaliyotlar:</w:t>
      </w:r>
      <w:r>
        <w:rPr>
          <w:color w:val="231F20"/>
          <w:sz w:val="19"/>
        </w:rPr>
        <w:t>Kompaniya o'zining sho''ba korxonalarini aniqlashi mumkin.</w:t>
      </w:r>
    </w:p>
    <w:p w:rsidR="00D400A2" w:rsidRDefault="00883240" w:rsidP="00883240">
      <w:pPr>
        <w:pStyle w:val="a7"/>
        <w:numPr>
          <w:ilvl w:val="0"/>
          <w:numId w:val="25"/>
        </w:numPr>
        <w:tabs>
          <w:tab w:val="left" w:pos="704"/>
        </w:tabs>
        <w:spacing w:before="91" w:line="268" w:lineRule="auto"/>
        <w:ind w:right="1073"/>
        <w:jc w:val="both"/>
        <w:rPr>
          <w:sz w:val="19"/>
        </w:rPr>
      </w:pPr>
      <w:r>
        <w:rPr>
          <w:b/>
          <w:i/>
          <w:color w:val="231F20"/>
          <w:sz w:val="19"/>
        </w:rPr>
        <w:t>O'rta amaliyotlar:</w:t>
      </w:r>
      <w:r>
        <w:rPr>
          <w:color w:val="231F20"/>
          <w:sz w:val="19"/>
        </w:rPr>
        <w:t>Kompaniya sho'ba korxonalarni yaratish va tugatishni nazorat qilish bo'yicha siyosat va tartiblarga ega.</w:t>
      </w:r>
    </w:p>
    <w:p w:rsidR="00D400A2" w:rsidRDefault="00883240" w:rsidP="00883240">
      <w:pPr>
        <w:pStyle w:val="a7"/>
        <w:numPr>
          <w:ilvl w:val="0"/>
          <w:numId w:val="25"/>
        </w:numPr>
        <w:tabs>
          <w:tab w:val="left" w:pos="704"/>
        </w:tabs>
        <w:spacing w:before="82" w:line="268" w:lineRule="auto"/>
        <w:ind w:right="1122"/>
        <w:rPr>
          <w:sz w:val="19"/>
        </w:rPr>
      </w:pPr>
      <w:r>
        <w:rPr>
          <w:b/>
          <w:i/>
          <w:color w:val="231F20"/>
          <w:sz w:val="19"/>
        </w:rPr>
        <w:t>Yaxshi xalqaro amaliyotlar:</w:t>
      </w:r>
      <w:r>
        <w:rPr>
          <w:color w:val="231F20"/>
          <w:sz w:val="19"/>
        </w:rPr>
        <w:t>Kompaniya markazlashtirilgan sho''ba korxonalarni boshqarish funksiyasiga ega va sho''ba korxonalar murakkabligi asosida har bir toifaga tegishli boshqaruv tizimi qo'llaniladigan toifalarga bo'linadi.</w:t>
      </w:r>
    </w:p>
    <w:p w:rsidR="00D400A2" w:rsidRDefault="00883240" w:rsidP="00883240">
      <w:pPr>
        <w:pStyle w:val="a7"/>
        <w:numPr>
          <w:ilvl w:val="0"/>
          <w:numId w:val="24"/>
        </w:numPr>
        <w:tabs>
          <w:tab w:val="left" w:pos="704"/>
        </w:tabs>
        <w:spacing w:before="74" w:line="261" w:lineRule="auto"/>
        <w:ind w:right="1061"/>
        <w:rPr>
          <w:sz w:val="19"/>
        </w:rPr>
      </w:pPr>
      <w:r>
        <w:rPr>
          <w:b/>
          <w:i/>
          <w:color w:val="231F20"/>
          <w:sz w:val="19"/>
        </w:rPr>
        <w:t>Etakchilik:</w:t>
      </w:r>
      <w:r>
        <w:rPr>
          <w:color w:val="231F20"/>
          <w:sz w:val="19"/>
        </w:rPr>
        <w:t>Kengash tashkiliy tuzilma va uning sho'ba korxonalari faoliyati ustidan nazoratni amalga oshiradi.</w:t>
      </w:r>
    </w:p>
    <w:p w:rsidR="00D400A2" w:rsidRDefault="00883240">
      <w:pPr>
        <w:pStyle w:val="a3"/>
        <w:spacing w:before="90" w:line="268" w:lineRule="auto"/>
        <w:ind w:left="143" w:right="1011"/>
      </w:pPr>
      <w:r>
        <w:rPr>
          <w:color w:val="231F20"/>
        </w:rPr>
        <w:t>Ushbu yondashuvdan so'ng, yillik hisobot tashkilotning yuridik shaxs tuzilmasining yaxlit va asosli tashkiliy sxemalarini taqdim etishi kerak.</w:t>
      </w:r>
    </w:p>
    <w:p w:rsidR="00D400A2" w:rsidRDefault="00D400A2">
      <w:pPr>
        <w:spacing w:line="268" w:lineRule="auto"/>
        <w:sectPr w:rsidR="00D400A2">
          <w:type w:val="continuous"/>
          <w:pgSz w:w="12590" w:h="16190"/>
          <w:pgMar w:top="1500" w:right="800" w:bottom="280" w:left="800" w:header="720" w:footer="720" w:gutter="0"/>
          <w:cols w:num="2" w:space="720" w:equalWidth="0">
            <w:col w:w="5397" w:space="40"/>
            <w:col w:w="5553"/>
          </w:cols>
        </w:sectPr>
      </w:pPr>
    </w:p>
    <w:p w:rsidR="00D400A2" w:rsidRDefault="00D400A2">
      <w:pPr>
        <w:pStyle w:val="a3"/>
        <w:rPr>
          <w:sz w:val="20"/>
        </w:rPr>
      </w:pPr>
    </w:p>
    <w:p w:rsidR="00D400A2" w:rsidRDefault="00D400A2">
      <w:pPr>
        <w:pStyle w:val="a3"/>
        <w:rPr>
          <w:sz w:val="20"/>
        </w:rPr>
      </w:pPr>
    </w:p>
    <w:p w:rsidR="00D400A2" w:rsidRDefault="00D400A2">
      <w:pPr>
        <w:pStyle w:val="a3"/>
        <w:spacing w:before="5"/>
        <w:rPr>
          <w:sz w:val="24"/>
        </w:rPr>
      </w:pPr>
    </w:p>
    <w:p w:rsidR="00D400A2" w:rsidRDefault="00D400A2">
      <w:pPr>
        <w:rPr>
          <w:sz w:val="24"/>
        </w:rPr>
        <w:sectPr w:rsidR="00D400A2">
          <w:pgSz w:w="12590" w:h="16190"/>
          <w:pgMar w:top="0" w:right="800" w:bottom="800" w:left="800" w:header="0" w:footer="602" w:gutter="0"/>
          <w:cols w:space="720"/>
        </w:sectPr>
      </w:pPr>
    </w:p>
    <w:p w:rsidR="00D400A2" w:rsidRDefault="0011555C">
      <w:pPr>
        <w:pStyle w:val="a3"/>
        <w:spacing w:before="99" w:line="268" w:lineRule="auto"/>
        <w:ind w:left="1011" w:right="129"/>
      </w:pPr>
      <w:r>
        <w:pict>
          <v:rect id="_x0000_s1722" style="position:absolute;left:0;text-align:left;margin-left:0;margin-top:0;width:44.5pt;height:224.5pt;z-index:-22994944;mso-position-horizontal-relative:page;mso-position-vertical-relative:page" fillcolor="#002e54" stroked="f">
            <w10:wrap anchorx="page" anchory="page"/>
          </v:rect>
        </w:pict>
      </w:r>
      <w:r>
        <w:pict>
          <v:rect id="_x0000_s1721" style="position:absolute;left:0;text-align:left;margin-left:0;margin-top:233.5pt;width:44.5pt;height:45pt;z-index:15935488;mso-position-horizontal-relative:page;mso-position-vertical-relative:page" fillcolor="#558030" stroked="f">
            <w10:wrap anchorx="page" anchory="page"/>
          </v:rect>
        </w:pict>
      </w:r>
      <w:r>
        <w:pict>
          <v:shape id="_x0000_s1720" type="#_x0000_t202" style="position:absolute;left:0;text-align:left;margin-left:26.85pt;margin-top:43.5pt;width:33.95pt;height:149.9pt;z-index:15936000;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r w:rsidR="00883240">
        <w:rPr>
          <w:color w:val="231F20"/>
        </w:rPr>
        <w:t>Kengashga tashkilotning yurisdiktsiyasini, faoliyat yo'nalishini, aktivlari, daromadlari, tartibga soluvchi organlar, filiallar va vakolatxonalarni aniqlashda yordam beradigan mezonlar bo'yicha.</w:t>
      </w:r>
    </w:p>
    <w:p w:rsidR="00D400A2" w:rsidRDefault="00883240">
      <w:pPr>
        <w:pStyle w:val="a3"/>
        <w:spacing w:before="67" w:line="268" w:lineRule="auto"/>
        <w:ind w:left="1011" w:right="-15"/>
      </w:pPr>
      <w:r>
        <w:rPr>
          <w:color w:val="231F20"/>
        </w:rPr>
        <w:t>Yillik hisobot, shuningdek, nazorat muhitining bir qismi sifatida qo'shimcha boshqaruv tizimi tavsifini o'z ichiga olishi kerak, unda quyidagilarni o'z ichiga oladi:</w:t>
      </w:r>
    </w:p>
    <w:p w:rsidR="00D400A2" w:rsidRDefault="00883240" w:rsidP="00883240">
      <w:pPr>
        <w:pStyle w:val="a7"/>
        <w:numPr>
          <w:ilvl w:val="1"/>
          <w:numId w:val="24"/>
        </w:numPr>
        <w:tabs>
          <w:tab w:val="left" w:pos="1572"/>
        </w:tabs>
        <w:spacing w:before="57" w:line="266" w:lineRule="auto"/>
        <w:ind w:right="25"/>
        <w:rPr>
          <w:sz w:val="19"/>
        </w:rPr>
      </w:pPr>
      <w:r>
        <w:rPr>
          <w:rFonts w:ascii="Book Antiqua" w:hAnsi="Book Antiqua"/>
          <w:i/>
          <w:color w:val="231F20"/>
          <w:sz w:val="19"/>
        </w:rPr>
        <w:t>Yuridik shaxslarni tashkil etish va tugatish:</w:t>
      </w:r>
      <w:r>
        <w:rPr>
          <w:color w:val="231F20"/>
          <w:spacing w:val="-4"/>
          <w:sz w:val="19"/>
        </w:rPr>
        <w:t>ma'lumot-</w:t>
      </w:r>
      <w:r>
        <w:rPr>
          <w:color w:val="231F20"/>
          <w:sz w:val="19"/>
        </w:rPr>
        <w:t>yangi yuridik shaxslarni tashkil etish va tugatishni ichki tasdiqlash tartibi, hisobot davrida qanday yuridik shaxslar tashkil etilganligi yoki tugatilganligi va nima uchun;</w:t>
      </w:r>
    </w:p>
    <w:p w:rsidR="00D400A2" w:rsidRDefault="00883240" w:rsidP="00883240">
      <w:pPr>
        <w:pStyle w:val="a7"/>
        <w:numPr>
          <w:ilvl w:val="1"/>
          <w:numId w:val="24"/>
        </w:numPr>
        <w:tabs>
          <w:tab w:val="left" w:pos="1572"/>
        </w:tabs>
        <w:spacing w:before="56" w:line="264" w:lineRule="auto"/>
        <w:ind w:right="117"/>
        <w:rPr>
          <w:sz w:val="19"/>
        </w:rPr>
      </w:pPr>
      <w:r>
        <w:rPr>
          <w:rFonts w:ascii="Book Antiqua" w:hAnsi="Book Antiqua"/>
          <w:i/>
          <w:color w:val="231F20"/>
          <w:sz w:val="19"/>
        </w:rPr>
        <w:t>Qo'shimcha kengashlarning tuzilishi va tarkibi:</w:t>
      </w:r>
      <w:r>
        <w:rPr>
          <w:color w:val="231F20"/>
          <w:sz w:val="19"/>
        </w:rPr>
        <w:t>tashkilotning sho'ba kengashlari, shu jumladan sho''ba kengashlarida faoliyat yurituvchi mustaqil ijro etuvchi bo'lmagan direktorlar tuzilmasi bo'yicha siyosati to'g'risidagi ma'lumotlar;</w:t>
      </w:r>
    </w:p>
    <w:p w:rsidR="00D400A2" w:rsidRDefault="00883240" w:rsidP="00883240">
      <w:pPr>
        <w:pStyle w:val="a7"/>
        <w:numPr>
          <w:ilvl w:val="1"/>
          <w:numId w:val="24"/>
        </w:numPr>
        <w:tabs>
          <w:tab w:val="left" w:pos="1572"/>
        </w:tabs>
        <w:spacing w:before="55" w:line="264" w:lineRule="auto"/>
        <w:ind w:right="8"/>
        <w:rPr>
          <w:sz w:val="19"/>
        </w:rPr>
      </w:pPr>
      <w:r>
        <w:rPr>
          <w:rFonts w:ascii="Book Antiqua" w:hAnsi="Book Antiqua"/>
          <w:i/>
          <w:color w:val="231F20"/>
          <w:sz w:val="19"/>
        </w:rPr>
        <w:t>Qo'shimcha toifalash:</w:t>
      </w:r>
      <w:r>
        <w:rPr>
          <w:color w:val="231F20"/>
          <w:sz w:val="19"/>
        </w:rPr>
        <w:t>strategik ahamiyati va murakkabligi bo‘yicha toifalarga bo‘linish asosida sho‘ba korxona boshqaruvi har bir sho‘ba korxonaga qanday moslashtirilganligi;</w:t>
      </w:r>
    </w:p>
    <w:p w:rsidR="00D400A2" w:rsidRDefault="00883240" w:rsidP="00883240">
      <w:pPr>
        <w:pStyle w:val="a7"/>
        <w:numPr>
          <w:ilvl w:val="1"/>
          <w:numId w:val="24"/>
        </w:numPr>
        <w:tabs>
          <w:tab w:val="left" w:pos="1572"/>
        </w:tabs>
        <w:spacing w:before="63" w:line="264" w:lineRule="auto"/>
        <w:ind w:right="157"/>
        <w:rPr>
          <w:sz w:val="19"/>
        </w:rPr>
      </w:pPr>
      <w:r>
        <w:rPr>
          <w:rFonts w:ascii="Book Antiqua" w:hAnsi="Book Antiqua"/>
          <w:i/>
          <w:color w:val="231F20"/>
          <w:sz w:val="19"/>
        </w:rPr>
        <w:t xml:space="preserve">Kengash darajasida yordamchi nazorat:  </w:t>
      </w:r>
      <w:r>
        <w:rPr>
          <w:color w:val="231F20"/>
          <w:spacing w:val="-2"/>
          <w:sz w:val="19"/>
        </w:rPr>
        <w:t>Qanaqasiga</w:t>
      </w:r>
      <w:r>
        <w:rPr>
          <w:color w:val="231F20"/>
          <w:sz w:val="19"/>
        </w:rPr>
        <w:t>bosh jamiyat boshqaruvi sho'ba xo'jaliklarining tashkiliy tuzilishi va faoliyatini nazorat qiladi;</w:t>
      </w:r>
    </w:p>
    <w:p w:rsidR="00D400A2" w:rsidRDefault="00883240" w:rsidP="00883240">
      <w:pPr>
        <w:pStyle w:val="a7"/>
        <w:numPr>
          <w:ilvl w:val="1"/>
          <w:numId w:val="24"/>
        </w:numPr>
        <w:tabs>
          <w:tab w:val="left" w:pos="1572"/>
        </w:tabs>
        <w:spacing w:before="62" w:line="261" w:lineRule="auto"/>
        <w:ind w:right="87"/>
        <w:rPr>
          <w:sz w:val="19"/>
        </w:rPr>
      </w:pPr>
      <w:r>
        <w:rPr>
          <w:rFonts w:ascii="Book Antiqua" w:hAnsi="Book Antiqua"/>
          <w:i/>
          <w:color w:val="231F20"/>
          <w:sz w:val="19"/>
        </w:rPr>
        <w:t>Ichki nazorat jarayoni:</w:t>
      </w:r>
      <w:r>
        <w:rPr>
          <w:color w:val="231F20"/>
          <w:sz w:val="19"/>
        </w:rPr>
        <w:t>sho''ba korxona tomonidan rioya etilishini ta'minlash uchun bosh korxonaning audit va boshqa ichki nazorat jarayonlarini qo'llash;</w:t>
      </w:r>
    </w:p>
    <w:p w:rsidR="00D400A2" w:rsidRDefault="00883240" w:rsidP="00883240">
      <w:pPr>
        <w:pStyle w:val="a7"/>
        <w:numPr>
          <w:ilvl w:val="1"/>
          <w:numId w:val="24"/>
        </w:numPr>
        <w:tabs>
          <w:tab w:val="left" w:pos="1572"/>
        </w:tabs>
        <w:spacing w:before="64" w:line="264" w:lineRule="auto"/>
        <w:ind w:right="78"/>
        <w:rPr>
          <w:sz w:val="19"/>
        </w:rPr>
      </w:pPr>
      <w:r>
        <w:rPr>
          <w:rFonts w:ascii="Book Antiqua" w:hAnsi="Book Antiqua"/>
          <w:i/>
          <w:color w:val="231F20"/>
          <w:sz w:val="19"/>
        </w:rPr>
        <w:t>Eskalatsiya jarayonlari:</w:t>
      </w:r>
      <w:r>
        <w:rPr>
          <w:color w:val="231F20"/>
          <w:sz w:val="19"/>
        </w:rPr>
        <w:t>ko'rib chiqish yoki tasdiqlash uchun ota-ona kengashiga ko'paytirishni talab qiladigan operatsiyalarni aniqlash uchun foydalaniladigan mezonlar to'g'risidagi ma'lumotlar.</w:t>
      </w:r>
    </w:p>
    <w:p w:rsidR="00D400A2" w:rsidRDefault="00883240">
      <w:pPr>
        <w:pStyle w:val="a3"/>
        <w:spacing w:before="71" w:line="266" w:lineRule="auto"/>
        <w:ind w:left="1011" w:right="-5"/>
      </w:pPr>
      <w:r>
        <w:rPr>
          <w:rFonts w:ascii="Calibri"/>
          <w:b/>
          <w:color w:val="558030"/>
          <w:w w:val="110"/>
        </w:rPr>
        <w:t>ENG YAXSHI TAJRIBALAR</w:t>
      </w:r>
      <w:r>
        <w:rPr>
          <w:color w:val="558030"/>
        </w:rPr>
        <w:t>davriy baholashlarni o'tkazishda bosh kompaniya o'zining ichki audit funktsiyasidan sho''ba korxona tomonidan joriy etilgan boshqaruv amaliyotining mustahkamligi va muvofiqligini baholash uchun foydalanishi mumkinligini taklif qiladi.</w:t>
      </w:r>
    </w:p>
    <w:p w:rsidR="00D400A2" w:rsidRDefault="00D400A2">
      <w:pPr>
        <w:pStyle w:val="a3"/>
        <w:spacing w:before="4"/>
        <w:rPr>
          <w:sz w:val="20"/>
        </w:rPr>
      </w:pPr>
    </w:p>
    <w:p w:rsidR="00D400A2" w:rsidRDefault="0011555C">
      <w:pPr>
        <w:pStyle w:val="a3"/>
        <w:ind w:left="93" w:right="-101"/>
        <w:rPr>
          <w:sz w:val="20"/>
        </w:rPr>
      </w:pPr>
      <w:r>
        <w:rPr>
          <w:sz w:val="20"/>
        </w:rPr>
      </w:r>
      <w:r>
        <w:rPr>
          <w:sz w:val="20"/>
        </w:rPr>
        <w:pict>
          <v:shape id="_x0000_s3616" type="#_x0000_t202" style="width:264.5pt;height:109.85pt;mso-left-percent:-10001;mso-top-percent:-10001;mso-position-horizontal:absolute;mso-position-horizontal-relative:char;mso-position-vertical:absolute;mso-position-vertical-relative:line;mso-left-percent:-10001;mso-top-percent:-10001" filled="f" strokecolor="#558030" strokeweight="1pt">
            <v:textbox inset="0,0,0,0">
              <w:txbxContent>
                <w:p w:rsidR="00D400A2" w:rsidRDefault="00883240">
                  <w:pPr>
                    <w:spacing w:before="135"/>
                    <w:ind w:left="239"/>
                    <w:rPr>
                      <w:rFonts w:ascii="Calibri"/>
                      <w:b/>
                      <w:sz w:val="19"/>
                    </w:rPr>
                  </w:pPr>
                  <w:r>
                    <w:rPr>
                      <w:rFonts w:ascii="Calibri"/>
                      <w:b/>
                      <w:color w:val="558030"/>
                      <w:w w:val="125"/>
                      <w:sz w:val="19"/>
                    </w:rPr>
                    <w:t>ENG YAXSHI TAJRIB RESURSLARI: Xolding kompaniyalari</w:t>
                  </w:r>
                </w:p>
                <w:p w:rsidR="00D400A2" w:rsidRDefault="00883240">
                  <w:pPr>
                    <w:spacing w:before="109" w:line="266" w:lineRule="auto"/>
                    <w:ind w:left="239" w:right="546" w:hanging="1"/>
                    <w:jc w:val="both"/>
                    <w:rPr>
                      <w:sz w:val="19"/>
                    </w:rPr>
                  </w:pPr>
                  <w:r>
                    <w:rPr>
                      <w:b/>
                      <w:i/>
                      <w:color w:val="558030"/>
                      <w:w w:val="105"/>
                      <w:sz w:val="20"/>
                    </w:rPr>
                    <w:t>King IV Korporativ boshqaruv kodeksi:</w:t>
                  </w:r>
                  <w:r>
                    <w:rPr>
                      <w:b/>
                      <w:color w:val="231F20"/>
                      <w:w w:val="105"/>
                      <w:sz w:val="19"/>
                    </w:rPr>
                    <w:t>"</w:t>
                  </w:r>
                  <w:r>
                    <w:rPr>
                      <w:color w:val="231F20"/>
                      <w:w w:val="105"/>
                      <w:sz w:val="19"/>
                    </w:rPr>
                    <w:t>Xolding kompaniyasi boshqaruvi shunday qilishi kerak. . .guruhga ishonch hosil qiling</w:t>
                  </w:r>
                  <w:r>
                    <w:rPr>
                      <w:color w:val="231F20"/>
                      <w:sz w:val="19"/>
                    </w:rPr>
                    <w:t>boshqaruv doirasi boshqaruv masalalarini ko'rib chiqadi</w:t>
                  </w:r>
                </w:p>
                <w:p w:rsidR="00D400A2" w:rsidRDefault="00883240">
                  <w:pPr>
                    <w:pStyle w:val="a3"/>
                    <w:spacing w:before="5" w:line="268" w:lineRule="auto"/>
                    <w:ind w:left="239" w:right="87"/>
                  </w:pPr>
                  <w:r>
                    <w:rPr>
                      <w:color w:val="231F20"/>
                      <w:w w:val="105"/>
                    </w:rPr>
                    <w:t>guruh uchun mos, shu jumladan. . .xolding kompaniyasining boshqaruv va operatsion siyosati guruhdagi sho‘’ba kompaniyalar tomonidan qay darajada qabul qilinganligi”.</w:t>
                  </w:r>
                </w:p>
              </w:txbxContent>
            </v:textbox>
            <w10:anchorlock/>
          </v:shape>
        </w:pict>
      </w:r>
    </w:p>
    <w:p w:rsidR="00D400A2" w:rsidRDefault="00D400A2">
      <w:pPr>
        <w:pStyle w:val="a3"/>
        <w:spacing w:before="5"/>
        <w:rPr>
          <w:sz w:val="18"/>
        </w:rPr>
      </w:pPr>
    </w:p>
    <w:p w:rsidR="00D400A2" w:rsidRDefault="00883240" w:rsidP="00883240">
      <w:pPr>
        <w:pStyle w:val="9"/>
        <w:numPr>
          <w:ilvl w:val="2"/>
          <w:numId w:val="49"/>
        </w:numPr>
        <w:tabs>
          <w:tab w:val="left" w:pos="1612"/>
        </w:tabs>
        <w:spacing w:before="0"/>
        <w:ind w:left="1611" w:hanging="601"/>
      </w:pPr>
      <w:r>
        <w:rPr>
          <w:color w:val="558030"/>
          <w:spacing w:val="-3"/>
          <w:w w:val="125"/>
        </w:rPr>
        <w:t>Risklarni boshqarish</w:t>
      </w:r>
    </w:p>
    <w:p w:rsidR="00D400A2" w:rsidRDefault="00883240">
      <w:pPr>
        <w:pStyle w:val="a3"/>
        <w:spacing w:before="16" w:line="268" w:lineRule="auto"/>
        <w:ind w:left="1011" w:right="78"/>
        <w:jc w:val="both"/>
      </w:pPr>
      <w:r>
        <w:rPr>
          <w:color w:val="231F20"/>
        </w:rPr>
        <w:t xml:space="preserve">Hisobotda xatarlarni boshqarish bo'yicha </w:t>
      </w:r>
      <w:r>
        <w:rPr>
          <w:color w:val="231F20"/>
        </w:rPr>
        <w:t>kompaniyaning umumiy tizimi va boshqaruv tuzilmasi, shu jumladan kompaniyaning risk ishtahasini shakllantirish va risklarni boshqarish jarayonini nazorat qilishda boshqaruv kengashining roli tavsiflanishi kerak.</w:t>
      </w:r>
    </w:p>
    <w:p w:rsidR="00D400A2" w:rsidRDefault="00883240">
      <w:pPr>
        <w:pStyle w:val="a3"/>
        <w:spacing w:before="99" w:line="268" w:lineRule="auto"/>
        <w:ind w:left="155" w:right="1102"/>
        <w:jc w:val="both"/>
      </w:pPr>
      <w:r>
        <w:br w:type="column"/>
      </w:r>
      <w:r>
        <w:rPr>
          <w:color w:val="231F20"/>
        </w:rPr>
        <w:lastRenderedPageBreak/>
        <w:t>Umumiy amaliyotlar shuni ko'rsatadiki, kompaniyalar xavflarni boshqarish tizimini yaratishda, xavflarni boshqarish bo'yicha bosh direktor (CRO) yoki unga tenglashtirilgan, cheksiz kirish huquqiga ega.</w:t>
      </w:r>
    </w:p>
    <w:p w:rsidR="00D400A2" w:rsidRDefault="00883240">
      <w:pPr>
        <w:pStyle w:val="a3"/>
        <w:spacing w:before="2" w:line="268" w:lineRule="auto"/>
        <w:ind w:left="155" w:right="1030"/>
      </w:pPr>
      <w:r>
        <w:rPr>
          <w:color w:val="231F20"/>
        </w:rPr>
        <w:t>kengash. Yaxshi amaliyotlar (matritsaning 3-darajasi) CRO risklarni nazorat qilish uchun mas'ul bo'lgan boshqaruv kengashi yoki taftish qo'mitasiga hisobot berishi kerakligini ko'rsatadi. (Xavfni baholash va kamaytirish bo'yicha qo'shimcha ma'lumot olish uchun ushbu asboblar to'plamining 1.3. Xatarlarni tahlil qilish va javob berish, 24-betga qarang.)</w:t>
      </w:r>
    </w:p>
    <w:p w:rsidR="00D400A2" w:rsidRDefault="00883240">
      <w:pPr>
        <w:spacing w:before="182"/>
        <w:ind w:left="155"/>
        <w:rPr>
          <w:rFonts w:ascii="Calibri"/>
          <w:b/>
          <w:i/>
          <w:sz w:val="18"/>
        </w:rPr>
      </w:pPr>
      <w:r>
        <w:rPr>
          <w:rFonts w:ascii="Calibri"/>
          <w:b/>
          <w:i/>
          <w:color w:val="558030"/>
          <w:w w:val="110"/>
          <w:sz w:val="18"/>
        </w:rPr>
        <w:t>Risk ishtahasi</w:t>
      </w:r>
    </w:p>
    <w:p w:rsidR="00D400A2" w:rsidRDefault="00883240">
      <w:pPr>
        <w:pStyle w:val="a3"/>
        <w:spacing w:before="21" w:line="268" w:lineRule="auto"/>
        <w:ind w:left="155" w:right="985"/>
      </w:pPr>
      <w:r>
        <w:rPr>
          <w:color w:val="231F20"/>
        </w:rPr>
        <w:t>Hisobotda tashkilot o'zining strategik maqsadlari va biznes-rejalariga erishish uchun qabul qilishga tayyor bo'lgan xavfning umumiy darajasi va turi tavsifi bo'lishi kerak. Xususan, hisobotda quyidagilar ko'rsatilishi kerak:</w:t>
      </w:r>
    </w:p>
    <w:p w:rsidR="00D400A2" w:rsidRDefault="00883240" w:rsidP="00883240">
      <w:pPr>
        <w:pStyle w:val="a7"/>
        <w:numPr>
          <w:ilvl w:val="0"/>
          <w:numId w:val="24"/>
        </w:numPr>
        <w:tabs>
          <w:tab w:val="left" w:pos="696"/>
        </w:tabs>
        <w:spacing w:before="83" w:line="256" w:lineRule="auto"/>
        <w:ind w:left="695" w:right="1088"/>
        <w:rPr>
          <w:sz w:val="19"/>
        </w:rPr>
      </w:pPr>
      <w:r>
        <w:rPr>
          <w:color w:val="231F20"/>
          <w:sz w:val="19"/>
        </w:rPr>
        <w:t>Umumiy xavf ishtahasi, xavf qobiliyati va tashkilotning xavf profili;</w:t>
      </w:r>
    </w:p>
    <w:p w:rsidR="00D400A2" w:rsidRDefault="00883240" w:rsidP="00883240">
      <w:pPr>
        <w:pStyle w:val="a7"/>
        <w:numPr>
          <w:ilvl w:val="0"/>
          <w:numId w:val="24"/>
        </w:numPr>
        <w:tabs>
          <w:tab w:val="left" w:pos="696"/>
        </w:tabs>
        <w:spacing w:before="91"/>
        <w:ind w:left="695"/>
        <w:rPr>
          <w:sz w:val="19"/>
        </w:rPr>
      </w:pPr>
      <w:r>
        <w:rPr>
          <w:color w:val="231F20"/>
          <w:sz w:val="19"/>
        </w:rPr>
        <w:t>Har bir moddiy xavf uchun maksimal xavf tolerantligi;</w:t>
      </w:r>
    </w:p>
    <w:p w:rsidR="00D400A2" w:rsidRDefault="00883240" w:rsidP="00883240">
      <w:pPr>
        <w:pStyle w:val="a7"/>
        <w:numPr>
          <w:ilvl w:val="0"/>
          <w:numId w:val="24"/>
        </w:numPr>
        <w:tabs>
          <w:tab w:val="left" w:pos="696"/>
        </w:tabs>
        <w:spacing w:before="97"/>
        <w:ind w:left="695"/>
        <w:rPr>
          <w:sz w:val="19"/>
        </w:rPr>
      </w:pPr>
      <w:r>
        <w:rPr>
          <w:color w:val="231F20"/>
          <w:sz w:val="19"/>
        </w:rPr>
        <w:t>Tavakkal ishtaha qanday aniqlanadi;</w:t>
      </w:r>
    </w:p>
    <w:p w:rsidR="00D400A2" w:rsidRDefault="00883240" w:rsidP="00883240">
      <w:pPr>
        <w:pStyle w:val="a7"/>
        <w:numPr>
          <w:ilvl w:val="0"/>
          <w:numId w:val="24"/>
        </w:numPr>
        <w:tabs>
          <w:tab w:val="left" w:pos="696"/>
        </w:tabs>
        <w:spacing w:before="96"/>
        <w:ind w:left="695"/>
        <w:rPr>
          <w:sz w:val="19"/>
        </w:rPr>
      </w:pPr>
      <w:r>
        <w:rPr>
          <w:color w:val="231F20"/>
          <w:sz w:val="19"/>
        </w:rPr>
        <w:t>Qo'llaniladigan miqdoriy va sifat ko'rsatkichlari.</w:t>
      </w:r>
    </w:p>
    <w:p w:rsidR="00D400A2" w:rsidRDefault="00883240">
      <w:pPr>
        <w:pStyle w:val="a3"/>
        <w:spacing w:before="106" w:line="264" w:lineRule="auto"/>
        <w:ind w:left="155" w:right="1215"/>
      </w:pPr>
      <w:r>
        <w:rPr>
          <w:rFonts w:ascii="Calibri"/>
          <w:b/>
          <w:color w:val="558030"/>
          <w:w w:val="105"/>
        </w:rPr>
        <w:t>ENG YAXSHI AMALIYOT</w:t>
      </w:r>
      <w:r>
        <w:rPr>
          <w:color w:val="558030"/>
          <w:w w:val="105"/>
        </w:rPr>
        <w:t>xavf ishtahasini taklif qiladi</w:t>
      </w:r>
      <w:r>
        <w:rPr>
          <w:color w:val="558030"/>
        </w:rPr>
        <w:t>oshkor qilish sifat va miqdoriy ma'lumotlarni o'z ichiga oladi.</w:t>
      </w:r>
    </w:p>
    <w:p w:rsidR="00D400A2" w:rsidRDefault="00883240">
      <w:pPr>
        <w:pStyle w:val="a3"/>
        <w:spacing w:before="95" w:line="268" w:lineRule="auto"/>
        <w:ind w:left="155" w:right="985"/>
      </w:pPr>
      <w:r>
        <w:rPr>
          <w:color w:val="231F20"/>
        </w:rPr>
        <w:t>Hisobotda tashkilotning tavakkalchilik ishtahasi boshqaruv kengashi tomonidan tasdiqlanganmi yoki yo'qmi ko'rsatilishi kerak. 2.18-misolda CLP Group o'zining xavf-xatar ishtahasi va xavf profilini aniqlash mezonlarini tavsiflaydi. 2.19-misol Shveytsariya banki UBS uchun tavakkalchilik ishtahasining miqdoriy o'lchovlarini ko'rsatadi.</w:t>
      </w:r>
    </w:p>
    <w:p w:rsidR="00D400A2" w:rsidRDefault="0011555C">
      <w:pPr>
        <w:pStyle w:val="a3"/>
        <w:spacing w:before="1"/>
        <w:rPr>
          <w:sz w:val="20"/>
        </w:rPr>
      </w:pPr>
      <w:r>
        <w:pict>
          <v:shape id="_x0000_s1718" type="#_x0000_t202" style="position:absolute;margin-left:319.5pt;margin-top:14.25pt;width:264.5pt;height:132.95pt;z-index:-15522816;mso-wrap-distance-left:0;mso-wrap-distance-right:0;mso-position-horizontal-relative:page" filled="f" strokecolor="#679539" strokeweight="1pt">
            <v:textbox inset="0,0,0,0">
              <w:txbxContent>
                <w:p w:rsidR="00D400A2" w:rsidRDefault="00883240">
                  <w:pPr>
                    <w:spacing w:before="133"/>
                    <w:ind w:left="210"/>
                    <w:rPr>
                      <w:rFonts w:ascii="Calibri"/>
                      <w:b/>
                      <w:sz w:val="19"/>
                    </w:rPr>
                  </w:pPr>
                  <w:r>
                    <w:rPr>
                      <w:rFonts w:ascii="Calibri"/>
                      <w:b/>
                      <w:color w:val="679539"/>
                      <w:w w:val="125"/>
                      <w:sz w:val="19"/>
                    </w:rPr>
                    <w:t>ENG ENG TAJRIB RESURSLARI:</w:t>
                  </w:r>
                </w:p>
                <w:p w:rsidR="00D400A2" w:rsidRDefault="00883240">
                  <w:pPr>
                    <w:spacing w:before="19"/>
                    <w:ind w:left="210"/>
                    <w:rPr>
                      <w:rFonts w:ascii="Calibri"/>
                      <w:b/>
                      <w:sz w:val="19"/>
                    </w:rPr>
                  </w:pPr>
                  <w:r>
                    <w:rPr>
                      <w:rFonts w:ascii="Calibri"/>
                      <w:b/>
                      <w:color w:val="679539"/>
                      <w:w w:val="125"/>
                      <w:sz w:val="19"/>
                    </w:rPr>
                    <w:t>Banklar uchun xavf ishtahasi</w:t>
                  </w:r>
                </w:p>
                <w:p w:rsidR="00D400A2" w:rsidRDefault="00883240">
                  <w:pPr>
                    <w:spacing w:before="108"/>
                    <w:ind w:left="210"/>
                    <w:rPr>
                      <w:b/>
                      <w:i/>
                      <w:sz w:val="19"/>
                    </w:rPr>
                  </w:pPr>
                  <w:r>
                    <w:rPr>
                      <w:b/>
                      <w:i/>
                      <w:color w:val="679539"/>
                      <w:sz w:val="19"/>
                    </w:rPr>
                    <w:t>Banklar uchun korporativ boshqaruv tamoyillari—</w:t>
                  </w:r>
                </w:p>
                <w:p w:rsidR="00D400A2" w:rsidRDefault="00883240">
                  <w:pPr>
                    <w:pStyle w:val="a3"/>
                    <w:spacing w:before="27" w:line="268" w:lineRule="auto"/>
                    <w:ind w:left="210" w:right="188"/>
                  </w:pPr>
                  <w:r>
                    <w:rPr>
                      <w:b/>
                      <w:i/>
                      <w:color w:val="679539"/>
                    </w:rPr>
                    <w:t>Bank nazorati bo'yicha Bazel qo'mitasi:</w:t>
                  </w:r>
                  <w:r>
                    <w:rPr>
                      <w:color w:val="231F20"/>
                    </w:rPr>
                    <w:t>Bazel tamoyillari xavf-xatar ishtahasi bo'yicha keng ko'lamli yo'l-yo'riqlarni taqdim etadi, shu jumladan xavf ishtahasini belgilashda kengashning roli, xavf ishtahasi bayonotini shakllantirish va xavf ishtahasini xavf chegaralari, tuzilmalari va boshqaruv qarorlariga tarjima qilish.</w:t>
                  </w:r>
                </w:p>
              </w:txbxContent>
            </v:textbox>
            <w10:wrap type="topAndBottom" anchorx="page"/>
          </v:shape>
        </w:pict>
      </w:r>
    </w:p>
    <w:p w:rsidR="00D400A2" w:rsidRDefault="00D400A2">
      <w:pPr>
        <w:pStyle w:val="a3"/>
        <w:spacing w:before="4"/>
        <w:rPr>
          <w:sz w:val="18"/>
        </w:rPr>
      </w:pPr>
    </w:p>
    <w:p w:rsidR="00D400A2" w:rsidRDefault="00883240">
      <w:pPr>
        <w:ind w:left="155"/>
        <w:rPr>
          <w:rFonts w:ascii="Calibri"/>
          <w:b/>
          <w:i/>
          <w:sz w:val="18"/>
        </w:rPr>
      </w:pPr>
      <w:r>
        <w:rPr>
          <w:rFonts w:ascii="Calibri"/>
          <w:b/>
          <w:i/>
          <w:color w:val="558030"/>
          <w:w w:val="110"/>
          <w:sz w:val="18"/>
        </w:rPr>
        <w:t>Xatarlarni baholash va boshqarish</w:t>
      </w:r>
    </w:p>
    <w:p w:rsidR="00D400A2" w:rsidRDefault="00883240">
      <w:pPr>
        <w:pStyle w:val="a3"/>
        <w:spacing w:before="21" w:line="268" w:lineRule="auto"/>
        <w:ind w:left="155" w:right="935"/>
      </w:pPr>
      <w:r>
        <w:rPr>
          <w:color w:val="231F20"/>
        </w:rPr>
        <w:t>Hisobot xavflarni boshqarish jarayonini tavsiflashi kerak - risklar qanday aniqlanishi, monitoringi va nazorat qilinishi; xavf darajasi qanday baholanadi; va qanday ma'lumotlardan foydalaniladi.</w:t>
      </w:r>
    </w:p>
    <w:p w:rsidR="00D400A2" w:rsidRDefault="00883240">
      <w:pPr>
        <w:pStyle w:val="a3"/>
        <w:spacing w:before="92" w:line="268" w:lineRule="auto"/>
        <w:ind w:left="155" w:right="945"/>
      </w:pPr>
      <w:r>
        <w:rPr>
          <w:color w:val="231F20"/>
        </w:rPr>
        <w:t>Hisobot xavf hodisalariga javobni aniqlash metodologiyasini tavsiflashi kerak. U xavf darajasi tashkilotning xavf-xatar ishtahasiga mos keladimi yoki yo'qligini aniqlash uchun kompaniya o'zining risklarni nazorat qilish samaradorligini qanday baholashi va qo'shimcha nazorat zarurligini qanday hal qilishini ko'rib chiqishi kerak.</w:t>
      </w:r>
    </w:p>
    <w:p w:rsidR="00D400A2" w:rsidRDefault="00D400A2">
      <w:pPr>
        <w:spacing w:line="268" w:lineRule="auto"/>
        <w:sectPr w:rsidR="00D400A2">
          <w:type w:val="continuous"/>
          <w:pgSz w:w="12590" w:h="16190"/>
          <w:pgMar w:top="1500" w:right="800" w:bottom="280" w:left="800" w:header="720" w:footer="720" w:gutter="0"/>
          <w:cols w:num="2" w:space="720" w:equalWidth="0">
            <w:col w:w="5385" w:space="40"/>
            <w:col w:w="5565"/>
          </w:cols>
        </w:sectPr>
      </w:pPr>
    </w:p>
    <w:p w:rsidR="00D400A2" w:rsidRDefault="0011555C">
      <w:pPr>
        <w:pStyle w:val="a3"/>
        <w:rPr>
          <w:sz w:val="20"/>
        </w:rPr>
      </w:pPr>
      <w:r>
        <w:lastRenderedPageBreak/>
        <w:pict>
          <v:rect id="_x0000_s1717" style="position:absolute;margin-left:584.5pt;margin-top:0;width:44.5pt;height:224.5pt;z-index:15937536;mso-position-horizontal-relative:page;mso-position-vertical-relative:page" fillcolor="#002e54" stroked="f">
            <w10:wrap anchorx="page" anchory="page"/>
          </v:rect>
        </w:pict>
      </w:r>
      <w:r>
        <w:pict>
          <v:rect id="_x0000_s1716" style="position:absolute;margin-left:584.5pt;margin-top:233.5pt;width:44pt;height:45pt;z-index:15938048;mso-position-horizontal-relative:page;mso-position-vertical-relative:page" fillcolor="#558030" stroked="f">
            <w10:wrap anchorx="page" anchory="page"/>
          </v:rect>
        </w:pict>
      </w:r>
      <w:r>
        <w:pict>
          <v:shape id="_x0000_s1715" type="#_x0000_t202" style="position:absolute;margin-left:568.25pt;margin-top:43.5pt;width:34.75pt;height:149.9pt;z-index:15938560;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p>
    <w:p w:rsidR="00D400A2" w:rsidRDefault="00D400A2">
      <w:pPr>
        <w:pStyle w:val="a3"/>
        <w:rPr>
          <w:sz w:val="20"/>
        </w:rPr>
      </w:pPr>
    </w:p>
    <w:p w:rsidR="00D400A2" w:rsidRDefault="00D400A2">
      <w:pPr>
        <w:pStyle w:val="a3"/>
        <w:spacing w:before="11"/>
        <w:rPr>
          <w:sz w:val="23"/>
        </w:rPr>
      </w:pPr>
    </w:p>
    <w:p w:rsidR="00D400A2" w:rsidRDefault="00883240">
      <w:pPr>
        <w:spacing w:before="101"/>
        <w:ind w:left="1012"/>
        <w:rPr>
          <w:rFonts w:ascii="Arial" w:hAnsi="Arial"/>
          <w:sz w:val="20"/>
        </w:rPr>
      </w:pPr>
      <w:r>
        <w:rPr>
          <w:rFonts w:ascii="Calibri" w:hAnsi="Calibri"/>
          <w:b/>
          <w:color w:val="679539"/>
          <w:w w:val="110"/>
          <w:sz w:val="20"/>
        </w:rPr>
        <w:t>2.18-misol:</w:t>
      </w:r>
      <w:r>
        <w:rPr>
          <w:rFonts w:ascii="Arial" w:hAnsi="Arial"/>
          <w:color w:val="231F20"/>
          <w:w w:val="110"/>
          <w:sz w:val="20"/>
        </w:rPr>
        <w:t>Risk ishtahasi va profiling - CLP Group 2015 yillik hisoboti</w:t>
      </w:r>
    </w:p>
    <w:p w:rsidR="00D400A2" w:rsidRDefault="0011555C">
      <w:pPr>
        <w:pStyle w:val="a3"/>
        <w:spacing w:before="4"/>
        <w:rPr>
          <w:rFonts w:ascii="Arial"/>
          <w:sz w:val="11"/>
        </w:rPr>
      </w:pPr>
      <w:r>
        <w:pict>
          <v:shape id="_x0000_s1714" type="#_x0000_t202" style="position:absolute;margin-left:91pt;margin-top:8.95pt;width:447pt;height:276.6pt;z-index:-15520768;mso-wrap-distance-left:0;mso-wrap-distance-right:0;mso-position-horizontal-relative:page" filled="f" strokecolor="#bcbec0" strokeweight=".85pt">
            <v:textbox inset="0,0,0,0">
              <w:txbxContent>
                <w:p w:rsidR="00D400A2" w:rsidRDefault="00883240">
                  <w:pPr>
                    <w:spacing w:before="212"/>
                    <w:ind w:left="226"/>
                    <w:rPr>
                      <w:rFonts w:ascii="Calibri" w:hAnsi="Calibri"/>
                      <w:b/>
                      <w:sz w:val="20"/>
                    </w:rPr>
                  </w:pPr>
                  <w:r>
                    <w:rPr>
                      <w:rFonts w:ascii="Calibri" w:hAnsi="Calibri"/>
                      <w:b/>
                      <w:color w:val="DE761C"/>
                      <w:w w:val="125"/>
                      <w:sz w:val="20"/>
                    </w:rPr>
                    <w:t>CLP ning xavf ishtahasi va xavf profilini aniqlash mezonlari</w:t>
                  </w:r>
                </w:p>
                <w:p w:rsidR="00D400A2" w:rsidRDefault="00883240">
                  <w:pPr>
                    <w:spacing w:before="138" w:line="302" w:lineRule="auto"/>
                    <w:ind w:left="226" w:right="214"/>
                    <w:rPr>
                      <w:rFonts w:ascii="Arial" w:hAnsi="Arial"/>
                      <w:sz w:val="18"/>
                    </w:rPr>
                  </w:pPr>
                  <w:r>
                    <w:rPr>
                      <w:rFonts w:ascii="Arial" w:hAnsi="Arial"/>
                      <w:color w:val="231F20"/>
                      <w:w w:val="110"/>
                      <w:sz w:val="18"/>
                    </w:rPr>
                    <w:t>CLP ning tavakkalchilik ishtahasi Guruh o'zining strategik va biznes maqsadlariga erishish uchun o'z zimmasiga olishga tayyor bo'lgan tavakkalchilik miqdorini ifodalaydi. CLP qiymat doirasi va uning manfaatdor tomonlarini kutishlariga muvofiq, CLP faqat (a) strategiyasi va qobiliyatiga mos keladigan, (b) tushunilishi va boshqarilishi mumkin bo'lgan va (c) Guruhni fosh etmaydigan oqilona risklarni oladi. kimga:</w:t>
                  </w:r>
                </w:p>
                <w:p w:rsidR="00D400A2" w:rsidRDefault="00883240" w:rsidP="00883240">
                  <w:pPr>
                    <w:numPr>
                      <w:ilvl w:val="0"/>
                      <w:numId w:val="23"/>
                    </w:numPr>
                    <w:tabs>
                      <w:tab w:val="left" w:pos="487"/>
                    </w:tabs>
                    <w:spacing w:before="25" w:line="254" w:lineRule="auto"/>
                    <w:ind w:right="828"/>
                    <w:rPr>
                      <w:rFonts w:ascii="Arial" w:hAnsi="Arial"/>
                      <w:sz w:val="18"/>
                    </w:rPr>
                  </w:pPr>
                  <w:r>
                    <w:rPr>
                      <w:rFonts w:ascii="Arial" w:hAnsi="Arial"/>
                      <w:color w:val="231F20"/>
                      <w:w w:val="115"/>
                      <w:sz w:val="18"/>
                    </w:rPr>
                    <w:t>Guruhning biznes strategiyasini amalga oshirish qobiliyatiga ta'sir qiluvchi va/yoki Guruhning doimiy moliyaviy barqarorligiga jiddiy putur etkazadigan jiddiy moliyaviy yo'qotishlar;</w:t>
                  </w:r>
                </w:p>
                <w:p w:rsidR="00D400A2" w:rsidRDefault="00883240" w:rsidP="00883240">
                  <w:pPr>
                    <w:numPr>
                      <w:ilvl w:val="0"/>
                      <w:numId w:val="23"/>
                    </w:numPr>
                    <w:tabs>
                      <w:tab w:val="left" w:pos="487"/>
                    </w:tabs>
                    <w:spacing w:before="69"/>
                    <w:ind w:hanging="261"/>
                    <w:rPr>
                      <w:rFonts w:ascii="Arial"/>
                      <w:sz w:val="18"/>
                    </w:rPr>
                  </w:pPr>
                  <w:r>
                    <w:rPr>
                      <w:rFonts w:ascii="Arial"/>
                      <w:color w:val="231F20"/>
                      <w:w w:val="110"/>
                      <w:sz w:val="18"/>
                    </w:rPr>
                    <w:t>xodimlarimiz, pudratchilar va keng jamoatchilikning xavfsizligi va sog'lig'iga ta'sir qiladigan hodisalar,</w:t>
                  </w:r>
                </w:p>
                <w:p w:rsidR="00D400A2" w:rsidRDefault="00883240" w:rsidP="00883240">
                  <w:pPr>
                    <w:numPr>
                      <w:ilvl w:val="0"/>
                      <w:numId w:val="23"/>
                    </w:numPr>
                    <w:tabs>
                      <w:tab w:val="left" w:pos="487"/>
                    </w:tabs>
                    <w:spacing w:before="44" w:line="254" w:lineRule="auto"/>
                    <w:ind w:right="1008"/>
                    <w:rPr>
                      <w:rFonts w:ascii="Arial"/>
                      <w:sz w:val="18"/>
                    </w:rPr>
                  </w:pPr>
                  <w:r>
                    <w:rPr>
                      <w:rFonts w:ascii="Arial"/>
                      <w:color w:val="231F20"/>
                      <w:w w:val="115"/>
                      <w:sz w:val="18"/>
                    </w:rPr>
                    <w:t>muhim operatsion / tadbirkorlik litsenziyasini yo'qotishga va / yoki katta jarimaga olib keladigan tashqi qoidalarni jiddiy buzish,</w:t>
                  </w:r>
                </w:p>
                <w:p w:rsidR="00D400A2" w:rsidRDefault="00883240" w:rsidP="00883240">
                  <w:pPr>
                    <w:numPr>
                      <w:ilvl w:val="0"/>
                      <w:numId w:val="23"/>
                    </w:numPr>
                    <w:tabs>
                      <w:tab w:val="left" w:pos="487"/>
                    </w:tabs>
                    <w:spacing w:before="69"/>
                    <w:ind w:hanging="261"/>
                    <w:rPr>
                      <w:rFonts w:ascii="Arial" w:hAnsi="Arial"/>
                      <w:sz w:val="18"/>
                    </w:rPr>
                  </w:pPr>
                  <w:r>
                    <w:rPr>
                      <w:rFonts w:ascii="Arial" w:hAnsi="Arial"/>
                      <w:color w:val="231F20"/>
                      <w:w w:val="115"/>
                      <w:sz w:val="18"/>
                    </w:rPr>
                    <w:t>Guruhning obro'si va brend nomiga putur etkazish,</w:t>
                  </w:r>
                </w:p>
                <w:p w:rsidR="00D400A2" w:rsidRDefault="00883240" w:rsidP="00883240">
                  <w:pPr>
                    <w:numPr>
                      <w:ilvl w:val="0"/>
                      <w:numId w:val="23"/>
                    </w:numPr>
                    <w:tabs>
                      <w:tab w:val="left" w:pos="487"/>
                    </w:tabs>
                    <w:spacing w:before="44"/>
                    <w:ind w:hanging="261"/>
                    <w:rPr>
                      <w:rFonts w:ascii="Arial"/>
                      <w:sz w:val="18"/>
                    </w:rPr>
                  </w:pPr>
                  <w:r>
                    <w:rPr>
                      <w:rFonts w:ascii="Arial"/>
                      <w:color w:val="231F20"/>
                      <w:w w:val="120"/>
                      <w:sz w:val="18"/>
                    </w:rPr>
                    <w:t>jamiyatga jiddiy ta'sir ko'rsatadigan biznes / ta'minotning uzilishi va</w:t>
                  </w:r>
                </w:p>
                <w:p w:rsidR="00D400A2" w:rsidRDefault="00883240" w:rsidP="00883240">
                  <w:pPr>
                    <w:numPr>
                      <w:ilvl w:val="0"/>
                      <w:numId w:val="23"/>
                    </w:numPr>
                    <w:tabs>
                      <w:tab w:val="left" w:pos="487"/>
                    </w:tabs>
                    <w:spacing w:before="43"/>
                    <w:ind w:hanging="261"/>
                    <w:rPr>
                      <w:rFonts w:ascii="Arial"/>
                      <w:sz w:val="18"/>
                    </w:rPr>
                  </w:pPr>
                  <w:r>
                    <w:rPr>
                      <w:rFonts w:ascii="Arial"/>
                      <w:color w:val="231F20"/>
                      <w:w w:val="110"/>
                      <w:sz w:val="18"/>
                    </w:rPr>
                    <w:t>jiddiy ekologik hodisalar.</w:t>
                  </w:r>
                </w:p>
                <w:p w:rsidR="00D400A2" w:rsidRDefault="00883240">
                  <w:pPr>
                    <w:spacing w:before="115" w:line="302" w:lineRule="auto"/>
                    <w:ind w:left="226" w:right="369"/>
                    <w:rPr>
                      <w:rFonts w:ascii="Arial"/>
                      <w:sz w:val="18"/>
                    </w:rPr>
                  </w:pPr>
                  <w:r>
                    <w:rPr>
                      <w:rFonts w:ascii="Arial"/>
                      <w:color w:val="231F20"/>
                      <w:w w:val="110"/>
                      <w:sz w:val="18"/>
                    </w:rPr>
                    <w:t>Yuqorida aytilganlarga asoslanib, CLP risklarni baholash matritsasi ko'rinishida xavf monitoringini o'rnatdi va xavflarni guruh darajasida boshqarish bo'yicha sa'y-harakatlarga ustuvor ahamiyat berdi. Biznes bo'linmalari o'zlarining xavf profillarini o'rnatish, aniqlangan xavflarning oqibatlari va ehtimolini o'zlarining muhimligi va sharoitlariga asoslanib aniqlash, shuningdek, xavflarni kamaytirish strategiyalarini ishlab chiqish uchun bir xil xavf matritsasi tuzilmasini qabul qilishlari kerak.</w:t>
                  </w:r>
                </w:p>
              </w:txbxContent>
            </v:textbox>
            <w10:wrap type="topAndBottom" anchorx="page"/>
          </v:shape>
        </w:pict>
      </w:r>
    </w:p>
    <w:p w:rsidR="00D400A2" w:rsidRDefault="00883240">
      <w:pPr>
        <w:spacing w:before="26"/>
        <w:ind w:left="1011"/>
        <w:rPr>
          <w:rFonts w:ascii="Arial"/>
          <w:sz w:val="14"/>
        </w:rPr>
      </w:pPr>
      <w:r>
        <w:rPr>
          <w:rFonts w:ascii="Arial"/>
          <w:color w:val="231F20"/>
          <w:sz w:val="14"/>
        </w:rPr>
        <w:t>Manba: CLP guruhi.</w:t>
      </w:r>
    </w:p>
    <w:p w:rsidR="00D400A2" w:rsidRDefault="00D400A2">
      <w:pPr>
        <w:pStyle w:val="a3"/>
        <w:rPr>
          <w:rFonts w:ascii="Arial"/>
          <w:sz w:val="20"/>
        </w:rPr>
      </w:pPr>
    </w:p>
    <w:p w:rsidR="00D400A2" w:rsidRDefault="00D400A2">
      <w:pPr>
        <w:pStyle w:val="a3"/>
        <w:spacing w:before="3"/>
        <w:rPr>
          <w:rFonts w:ascii="Arial"/>
          <w:sz w:val="21"/>
        </w:rPr>
      </w:pPr>
    </w:p>
    <w:p w:rsidR="00D400A2" w:rsidRDefault="00883240">
      <w:pPr>
        <w:spacing w:line="243" w:lineRule="exact"/>
        <w:ind w:left="1904"/>
        <w:rPr>
          <w:rFonts w:ascii="Arial" w:hAnsi="Arial"/>
          <w:sz w:val="20"/>
        </w:rPr>
      </w:pPr>
      <w:r>
        <w:rPr>
          <w:rFonts w:ascii="Calibri" w:hAnsi="Calibri"/>
          <w:b/>
          <w:color w:val="558030"/>
          <w:w w:val="115"/>
          <w:sz w:val="20"/>
        </w:rPr>
        <w:t>2.19-misol:</w:t>
      </w:r>
      <w:r>
        <w:rPr>
          <w:rFonts w:ascii="Arial" w:hAnsi="Arial"/>
          <w:color w:val="231F20"/>
          <w:w w:val="115"/>
          <w:sz w:val="20"/>
        </w:rPr>
        <w:t>Miqdoriy xavf ishtahasi maqsadlari—</w:t>
      </w:r>
    </w:p>
    <w:p w:rsidR="00D400A2" w:rsidRDefault="00883240">
      <w:pPr>
        <w:spacing w:line="229" w:lineRule="exact"/>
        <w:ind w:left="1904"/>
        <w:rPr>
          <w:rFonts w:ascii="Arial"/>
          <w:sz w:val="20"/>
        </w:rPr>
      </w:pPr>
      <w:r>
        <w:rPr>
          <w:rFonts w:ascii="Arial"/>
          <w:color w:val="231F20"/>
          <w:w w:val="105"/>
          <w:sz w:val="20"/>
        </w:rPr>
        <w:t>UBS 2016 yillik hisoboti</w:t>
      </w:r>
    </w:p>
    <w:p w:rsidR="00D400A2" w:rsidRDefault="00883240">
      <w:pPr>
        <w:pStyle w:val="a3"/>
        <w:spacing w:before="9"/>
        <w:rPr>
          <w:rFonts w:ascii="Arial"/>
          <w:sz w:val="11"/>
        </w:rPr>
      </w:pPr>
      <w:r>
        <w:rPr>
          <w:noProof/>
        </w:rPr>
        <w:drawing>
          <wp:anchor distT="0" distB="0" distL="0" distR="0" simplePos="0" relativeHeight="407" behindDoc="0" locked="0" layoutInCell="1" allowOverlap="1">
            <wp:simplePos x="0" y="0"/>
            <wp:positionH relativeFrom="page">
              <wp:posOffset>1725917</wp:posOffset>
            </wp:positionH>
            <wp:positionV relativeFrom="paragraph">
              <wp:posOffset>111240</wp:posOffset>
            </wp:positionV>
            <wp:extent cx="4540839" cy="4108704"/>
            <wp:effectExtent l="0" t="0" r="0" b="0"/>
            <wp:wrapTopAndBottom/>
            <wp:docPr id="25"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9.jpeg"/>
                    <pic:cNvPicPr/>
                  </pic:nvPicPr>
                  <pic:blipFill>
                    <a:blip r:embed="rId143" cstate="print"/>
                    <a:stretch>
                      <a:fillRect/>
                    </a:stretch>
                  </pic:blipFill>
                  <pic:spPr>
                    <a:xfrm>
                      <a:off x="0" y="0"/>
                      <a:ext cx="4540839" cy="4108704"/>
                    </a:xfrm>
                    <a:prstGeom prst="rect">
                      <a:avLst/>
                    </a:prstGeom>
                  </pic:spPr>
                </pic:pic>
              </a:graphicData>
            </a:graphic>
          </wp:anchor>
        </w:drawing>
      </w:r>
    </w:p>
    <w:p w:rsidR="00D400A2" w:rsidRDefault="00883240">
      <w:pPr>
        <w:spacing w:before="54"/>
        <w:ind w:left="1918"/>
        <w:rPr>
          <w:rFonts w:ascii="Arial"/>
          <w:sz w:val="14"/>
        </w:rPr>
      </w:pPr>
      <w:r>
        <w:rPr>
          <w:rFonts w:ascii="Arial"/>
          <w:color w:val="231F20"/>
          <w:sz w:val="14"/>
        </w:rPr>
        <w:t>Manba: UBS.</w:t>
      </w:r>
    </w:p>
    <w:p w:rsidR="00D400A2" w:rsidRDefault="00D400A2">
      <w:pPr>
        <w:rPr>
          <w:rFonts w:ascii="Arial"/>
          <w:sz w:val="14"/>
        </w:rPr>
        <w:sectPr w:rsidR="00D400A2">
          <w:pgSz w:w="12590" w:h="16190"/>
          <w:pgMar w:top="0" w:right="800" w:bottom="800" w:left="800" w:header="0" w:footer="604"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8"/>
        <w:rPr>
          <w:rFonts w:ascii="Arial"/>
          <w:sz w:val="25"/>
        </w:rPr>
      </w:pPr>
    </w:p>
    <w:p w:rsidR="00D400A2" w:rsidRDefault="00D400A2">
      <w:pPr>
        <w:rPr>
          <w:rFonts w:ascii="Arial"/>
          <w:sz w:val="25"/>
        </w:rPr>
        <w:sectPr w:rsidR="00D400A2">
          <w:pgSz w:w="12590" w:h="16190"/>
          <w:pgMar w:top="0" w:right="800" w:bottom="820" w:left="800" w:header="0" w:footer="602" w:gutter="0"/>
          <w:cols w:space="720"/>
        </w:sectPr>
      </w:pPr>
    </w:p>
    <w:p w:rsidR="00D400A2" w:rsidRDefault="00883240">
      <w:pPr>
        <w:pStyle w:val="a3"/>
        <w:spacing w:before="99" w:line="268" w:lineRule="auto"/>
        <w:ind w:left="1011" w:right="-6"/>
      </w:pPr>
      <w:r>
        <w:rPr>
          <w:color w:val="231F20"/>
        </w:rPr>
        <w:t>Hisobot har bir aniqlangan xavf uchun tegishli javoblarni aniqlash usulini tavsiflashi kerak. Shuningdek, u yangi strategiyalarni, tadbirlarni va rejalashtirishda menejment riskni qanday o'z ichiga olishini ko'rib chiqishi kerak</w:t>
      </w:r>
    </w:p>
    <w:p w:rsidR="00D400A2" w:rsidRDefault="00883240">
      <w:pPr>
        <w:pStyle w:val="a3"/>
        <w:spacing w:before="99" w:line="268" w:lineRule="auto"/>
        <w:ind w:left="358" w:right="923"/>
      </w:pPr>
      <w:r>
        <w:br w:type="column"/>
      </w:r>
      <w:r>
        <w:rPr>
          <w:color w:val="231F20"/>
        </w:rPr>
        <w:t>mahsulotlar. (2.20 va 2.21-misollarga qarang.) Xavf tizimining har bir darajasida alohida shaxslarning javobgarligini kiritish muhim.</w:t>
      </w:r>
    </w:p>
    <w:p w:rsidR="00D400A2" w:rsidRDefault="00D400A2">
      <w:pPr>
        <w:spacing w:line="268" w:lineRule="auto"/>
        <w:sectPr w:rsidR="00D400A2">
          <w:type w:val="continuous"/>
          <w:pgSz w:w="12590" w:h="16190"/>
          <w:pgMar w:top="1500" w:right="800" w:bottom="280" w:left="800" w:header="720" w:footer="720" w:gutter="0"/>
          <w:cols w:num="2" w:space="720" w:equalWidth="0">
            <w:col w:w="5182" w:space="40"/>
            <w:col w:w="5768"/>
          </w:cols>
        </w:sectPr>
      </w:pPr>
    </w:p>
    <w:p w:rsidR="00D400A2" w:rsidRDefault="0011555C">
      <w:pPr>
        <w:pStyle w:val="a3"/>
        <w:rPr>
          <w:sz w:val="20"/>
        </w:rPr>
      </w:pPr>
      <w:r>
        <w:pict>
          <v:rect id="_x0000_s1713" style="position:absolute;margin-left:0;margin-top:0;width:44.5pt;height:224.5pt;z-index:-22989312;mso-position-horizontal-relative:page;mso-position-vertical-relative:page" fillcolor="#002e54" stroked="f">
            <w10:wrap anchorx="page" anchory="page"/>
          </v:rect>
        </w:pict>
      </w:r>
      <w:r>
        <w:pict>
          <v:shape id="_x0000_s1712" type="#_x0000_t202" style="position:absolute;margin-left:26.85pt;margin-top:43.5pt;width:14.4pt;height:149.9pt;z-index:15941120;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txbxContent>
            </v:textbox>
            <w10:wrap anchorx="page" anchory="page"/>
          </v:shape>
        </w:pict>
      </w:r>
    </w:p>
    <w:p w:rsidR="00D400A2" w:rsidRDefault="00D400A2">
      <w:pPr>
        <w:pStyle w:val="a3"/>
        <w:spacing w:before="3"/>
        <w:rPr>
          <w:sz w:val="16"/>
        </w:rPr>
      </w:pPr>
    </w:p>
    <w:p w:rsidR="00D400A2" w:rsidRDefault="00883240">
      <w:pPr>
        <w:spacing w:before="101"/>
        <w:ind w:left="1475" w:right="1274"/>
        <w:jc w:val="center"/>
        <w:rPr>
          <w:rFonts w:ascii="Arial" w:hAnsi="Arial"/>
          <w:sz w:val="20"/>
        </w:rPr>
      </w:pPr>
      <w:r>
        <w:rPr>
          <w:rFonts w:ascii="Calibri" w:hAnsi="Calibri"/>
          <w:b/>
          <w:color w:val="679539"/>
          <w:w w:val="110"/>
          <w:sz w:val="20"/>
        </w:rPr>
        <w:t>2.20-misol:</w:t>
      </w:r>
      <w:r>
        <w:rPr>
          <w:rFonts w:ascii="Arial" w:hAnsi="Arial"/>
          <w:color w:val="002E54"/>
          <w:w w:val="110"/>
          <w:sz w:val="20"/>
        </w:rPr>
        <w:t>Risklarni boshqarish—CPL Group 2015 yillik hisoboti</w:t>
      </w:r>
    </w:p>
    <w:p w:rsidR="00D400A2" w:rsidRDefault="00D400A2">
      <w:pPr>
        <w:pStyle w:val="a3"/>
        <w:spacing w:before="5" w:after="1"/>
        <w:rPr>
          <w:rFonts w:ascii="Arial"/>
          <w:sz w:val="22"/>
        </w:rPr>
      </w:pPr>
    </w:p>
    <w:p w:rsidR="00D400A2" w:rsidRDefault="0011555C">
      <w:pPr>
        <w:tabs>
          <w:tab w:val="left" w:pos="1328"/>
        </w:tabs>
        <w:ind w:left="-800"/>
        <w:rPr>
          <w:rFonts w:ascii="Arial"/>
          <w:sz w:val="20"/>
        </w:rPr>
      </w:pPr>
      <w:r>
        <w:rPr>
          <w:rFonts w:ascii="Arial"/>
          <w:position w:val="354"/>
          <w:sz w:val="20"/>
        </w:rPr>
      </w:r>
      <w:r>
        <w:rPr>
          <w:rFonts w:ascii="Arial"/>
          <w:position w:val="354"/>
          <w:sz w:val="20"/>
        </w:rPr>
        <w:pict>
          <v:group id="_x0000_s1710" style="width:44.55pt;height:45pt;mso-position-horizontal-relative:char;mso-position-vertical-relative:line" coordsize="891,900">
            <v:rect id="_x0000_s1711" style="position:absolute;width:891;height:900" fillcolor="#558030" stroked="f"/>
            <w10:anchorlock/>
          </v:group>
        </w:pict>
      </w:r>
      <w:r w:rsidR="00883240">
        <w:rPr>
          <w:rFonts w:ascii="Arial"/>
          <w:position w:val="354"/>
          <w:sz w:val="20"/>
        </w:rPr>
        <w:tab/>
      </w:r>
      <w:r>
        <w:rPr>
          <w:rFonts w:ascii="Arial"/>
          <w:sz w:val="20"/>
        </w:rPr>
      </w:r>
      <w:r>
        <w:rPr>
          <w:rFonts w:ascii="Arial"/>
          <w:sz w:val="20"/>
        </w:rPr>
        <w:pict>
          <v:group id="_x0000_s1707" style="width:407.6pt;height:311.25pt;mso-position-horizontal-relative:char;mso-position-vertical-relative:line" coordsize="8152,6225">
            <v:shape id="_x0000_s1709" type="#_x0000_t75" style="position:absolute;width:8152;height:6148">
              <v:imagedata r:id="rId144" o:title=""/>
            </v:shape>
            <v:shape id="_x0000_s1708" type="#_x0000_t202" style="position:absolute;left:1285;top:6067;width:1301;height:157" filled="f" stroked="f">
              <v:textbox inset="0,0,0,0">
                <w:txbxContent>
                  <w:p w:rsidR="00D400A2" w:rsidRDefault="00883240">
                    <w:pPr>
                      <w:spacing w:line="153" w:lineRule="exact"/>
                      <w:rPr>
                        <w:rFonts w:ascii="Arial"/>
                        <w:sz w:val="14"/>
                      </w:rPr>
                    </w:pPr>
                    <w:r>
                      <w:rPr>
                        <w:rFonts w:ascii="Arial"/>
                        <w:color w:val="231F20"/>
                        <w:sz w:val="14"/>
                      </w:rPr>
                      <w:t>Manba: CPL guruhi.</w:t>
                    </w:r>
                  </w:p>
                </w:txbxContent>
              </v:textbox>
            </v:shape>
            <w10:anchorlock/>
          </v:group>
        </w:pict>
      </w:r>
    </w:p>
    <w:p w:rsidR="00D400A2" w:rsidRDefault="00D400A2">
      <w:pPr>
        <w:pStyle w:val="a3"/>
        <w:rPr>
          <w:rFonts w:ascii="Arial"/>
          <w:sz w:val="20"/>
        </w:rPr>
      </w:pPr>
    </w:p>
    <w:p w:rsidR="00D400A2" w:rsidRDefault="00D400A2">
      <w:pPr>
        <w:pStyle w:val="a3"/>
        <w:spacing w:before="9"/>
        <w:rPr>
          <w:rFonts w:ascii="Arial"/>
          <w:sz w:val="23"/>
        </w:rPr>
      </w:pPr>
    </w:p>
    <w:p w:rsidR="00D400A2" w:rsidRDefault="00883240">
      <w:pPr>
        <w:spacing w:before="101"/>
        <w:ind w:left="1703" w:right="1274"/>
        <w:jc w:val="center"/>
        <w:rPr>
          <w:rFonts w:ascii="Arial" w:hAnsi="Arial"/>
          <w:sz w:val="20"/>
        </w:rPr>
      </w:pPr>
      <w:r>
        <w:rPr>
          <w:rFonts w:ascii="Calibri" w:hAnsi="Calibri"/>
          <w:b/>
          <w:color w:val="679539"/>
          <w:w w:val="110"/>
          <w:sz w:val="20"/>
        </w:rPr>
        <w:t>2.21-misol:</w:t>
      </w:r>
      <w:r>
        <w:rPr>
          <w:rFonts w:ascii="Arial" w:hAnsi="Arial"/>
          <w:color w:val="002E54"/>
          <w:w w:val="110"/>
          <w:sz w:val="20"/>
        </w:rPr>
        <w:t>Risklarni boshqarish—Santova Limited 2016 yil uchun integratsiyalashgan yillik hisobot</w:t>
      </w:r>
    </w:p>
    <w:p w:rsidR="00D400A2" w:rsidRDefault="0011555C">
      <w:pPr>
        <w:pStyle w:val="a3"/>
        <w:spacing w:before="5"/>
        <w:rPr>
          <w:rFonts w:ascii="Arial"/>
          <w:sz w:val="11"/>
        </w:rPr>
      </w:pPr>
      <w:r>
        <w:pict>
          <v:group id="_x0000_s1704" style="position:absolute;margin-left:126.6pt;margin-top:8.55pt;width:421.7pt;height:225.25pt;z-index:-15517184;mso-wrap-distance-left:0;mso-wrap-distance-right:0;mso-position-horizontal-relative:page" coordorigin="2532,171" coordsize="8434,4505">
            <v:shape id="_x0000_s1706" type="#_x0000_t75" style="position:absolute;left:2594;top:175;width:8367;height:4495">
              <v:imagedata r:id="rId145" o:title=""/>
            </v:shape>
            <v:rect id="_x0000_s1705" style="position:absolute;left:2536;top:175;width:8424;height:4495" filled="f" strokecolor="#231f20" strokeweight=".5pt"/>
            <w10:wrap type="topAndBottom" anchorx="page"/>
          </v:group>
        </w:pict>
      </w:r>
    </w:p>
    <w:p w:rsidR="00D400A2" w:rsidRDefault="00883240">
      <w:pPr>
        <w:spacing w:before="33"/>
        <w:ind w:left="1740"/>
        <w:rPr>
          <w:rFonts w:ascii="Arial"/>
          <w:sz w:val="14"/>
        </w:rPr>
      </w:pPr>
      <w:r>
        <w:rPr>
          <w:rFonts w:ascii="Arial"/>
          <w:color w:val="231F20"/>
          <w:w w:val="105"/>
          <w:sz w:val="14"/>
        </w:rPr>
        <w:t>Manba: Santova.</w:t>
      </w:r>
    </w:p>
    <w:p w:rsidR="00D400A2" w:rsidRDefault="00D400A2">
      <w:pPr>
        <w:rPr>
          <w:rFonts w:ascii="Arial"/>
          <w:sz w:val="14"/>
        </w:rPr>
        <w:sectPr w:rsidR="00D400A2">
          <w:type w:val="continuous"/>
          <w:pgSz w:w="12590" w:h="16190"/>
          <w:pgMar w:top="1500" w:right="800" w:bottom="280" w:left="80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10"/>
        <w:rPr>
          <w:rFonts w:ascii="Arial"/>
          <w:sz w:val="25"/>
        </w:rPr>
      </w:pPr>
    </w:p>
    <w:p w:rsidR="00D400A2" w:rsidRDefault="00D400A2">
      <w:pPr>
        <w:rPr>
          <w:rFonts w:ascii="Arial"/>
          <w:sz w:val="25"/>
        </w:rPr>
        <w:sectPr w:rsidR="00D400A2">
          <w:pgSz w:w="12590" w:h="16190"/>
          <w:pgMar w:top="0" w:right="800" w:bottom="820" w:left="800" w:header="0" w:footer="604" w:gutter="0"/>
          <w:cols w:space="720"/>
        </w:sectPr>
      </w:pPr>
    </w:p>
    <w:p w:rsidR="00D400A2" w:rsidRDefault="00883240">
      <w:pPr>
        <w:spacing w:before="97"/>
        <w:ind w:left="1011"/>
        <w:rPr>
          <w:rFonts w:ascii="Calibri"/>
          <w:b/>
          <w:i/>
          <w:sz w:val="18"/>
        </w:rPr>
      </w:pPr>
      <w:r>
        <w:rPr>
          <w:rFonts w:ascii="Calibri"/>
          <w:b/>
          <w:i/>
          <w:color w:val="558030"/>
          <w:w w:val="110"/>
          <w:sz w:val="18"/>
        </w:rPr>
        <w:t>Xatarlarni nazorat qilish</w:t>
      </w:r>
    </w:p>
    <w:p w:rsidR="00D400A2" w:rsidRDefault="00883240">
      <w:pPr>
        <w:pStyle w:val="a3"/>
        <w:spacing w:before="21" w:line="268" w:lineRule="auto"/>
        <w:ind w:left="1011"/>
      </w:pPr>
      <w:r>
        <w:rPr>
          <w:color w:val="231F20"/>
        </w:rPr>
        <w:t>Hisobotda xatarlarni boshqarish bo'yicha rasmiy qo'mita yoki audit qo'mitasi orqali risklarni boshqarishni nazorat qilish va nazorat qilish uchun kengashning javobgarligi tasvirlangan bo'lishi kerak.</w:t>
      </w:r>
    </w:p>
    <w:p w:rsidR="00D400A2" w:rsidRDefault="00883240">
      <w:pPr>
        <w:pStyle w:val="a3"/>
        <w:spacing w:before="92" w:line="268" w:lineRule="auto"/>
        <w:ind w:left="1011" w:right="-13"/>
      </w:pPr>
      <w:r>
        <w:rPr>
          <w:color w:val="231F20"/>
        </w:rPr>
        <w:t>Yaxshi xalqaro amaliyotlar (3-darajali matritsa) kompaniyalar risklarni boshqarishning “uchta mudofaa chizig‘i” modelini qabul qilishni taklif qiladi, bunda risklarni boshqarishda himoya yo‘nalishlari 1) boshqaruv nazorati,</w:t>
      </w:r>
    </w:p>
    <w:p w:rsidR="00D400A2" w:rsidRDefault="00883240">
      <w:pPr>
        <w:pStyle w:val="a3"/>
        <w:spacing w:before="2" w:line="268" w:lineRule="auto"/>
        <w:ind w:left="1011" w:right="-7"/>
      </w:pPr>
      <w:r>
        <w:rPr>
          <w:color w:val="231F20"/>
        </w:rPr>
        <w:t>2) rahbariyat tomonidan o'rnatilgan risklarni nazorat qilish va muvofiqlikni nazorat qilish funktsiyalari va 3) mustaqil kafolat. (2.1-rasmga qarang.) Hisobotda ushbu model kompaniya amaliyotida qabul qilinganligi ko'rsatilishi kerak.</w:t>
      </w:r>
    </w:p>
    <w:p w:rsidR="00D400A2" w:rsidRDefault="00883240">
      <w:pPr>
        <w:spacing w:before="97"/>
        <w:ind w:left="177"/>
        <w:rPr>
          <w:rFonts w:ascii="Calibri"/>
          <w:b/>
          <w:i/>
          <w:sz w:val="18"/>
        </w:rPr>
      </w:pPr>
      <w:r>
        <w:br w:type="column"/>
      </w:r>
      <w:r>
        <w:rPr>
          <w:rFonts w:ascii="Calibri"/>
          <w:b/>
          <w:i/>
          <w:color w:val="558030"/>
          <w:w w:val="110"/>
          <w:sz w:val="18"/>
        </w:rPr>
        <w:t>Barqarorlikni integratsiyalash</w:t>
      </w:r>
    </w:p>
    <w:p w:rsidR="00D400A2" w:rsidRDefault="00883240">
      <w:pPr>
        <w:pStyle w:val="a3"/>
        <w:spacing w:before="21" w:line="268" w:lineRule="auto"/>
        <w:ind w:left="177" w:right="975"/>
      </w:pPr>
      <w:r>
        <w:rPr>
          <w:color w:val="231F20"/>
        </w:rPr>
        <w:t>Hisobotda ekologik va ijtimoiy xavf-xatarlar risklarni boshqarish tizimiga qanday kiritilganligi tasvirlangan bo'lishi kerak. Bu ESG/barqarorlik rahbari, boshqaruv kengashi va risklarni boshqarish qo'mitasi o'rtasidagi munosabatlar tavsifini o'z ichiga olishi kerak.</w:t>
      </w:r>
    </w:p>
    <w:p w:rsidR="00D400A2" w:rsidRDefault="00883240">
      <w:pPr>
        <w:pStyle w:val="a3"/>
        <w:spacing w:before="3" w:line="268" w:lineRule="auto"/>
        <w:ind w:left="177" w:right="1148"/>
        <w:jc w:val="both"/>
      </w:pPr>
      <w:r>
        <w:rPr>
          <w:color w:val="231F20"/>
        </w:rPr>
        <w:t>Shuningdek, u xavf-xatar ishtahasini aniqlashda ekologik va ijtimoiy omillar qanday hisobga olinishini tasvirlashi kerak.</w:t>
      </w:r>
    </w:p>
    <w:p w:rsidR="00D400A2" w:rsidRDefault="00883240">
      <w:pPr>
        <w:pStyle w:val="a3"/>
        <w:spacing w:before="91" w:line="268" w:lineRule="auto"/>
        <w:ind w:left="177" w:right="1016"/>
      </w:pPr>
      <w:r>
        <w:rPr>
          <w:color w:val="231F20"/>
        </w:rPr>
        <w:t>Yaxshi xalqaro amaliyotlar (3-darajali matritsa) atrof-muhit va ijtimoiy menejmentning kompleks tizimini kompaniyaning risklarni boshqarish tizimiga integratsiyalashuvini va E&amp;S risklari risk ishtahani yaratish jarayonining bir qismi bo'lishini tavsiya qiladi.</w:t>
      </w:r>
    </w:p>
    <w:p w:rsidR="00D400A2" w:rsidRDefault="00D400A2">
      <w:pPr>
        <w:spacing w:line="268" w:lineRule="auto"/>
        <w:sectPr w:rsidR="00D400A2">
          <w:type w:val="continuous"/>
          <w:pgSz w:w="12590" w:h="16190"/>
          <w:pgMar w:top="1500" w:right="800" w:bottom="280" w:left="800" w:header="720" w:footer="720" w:gutter="0"/>
          <w:cols w:num="2" w:space="720" w:equalWidth="0">
            <w:col w:w="5363" w:space="40"/>
            <w:col w:w="5587"/>
          </w:cols>
        </w:sectPr>
      </w:pPr>
    </w:p>
    <w:p w:rsidR="00D400A2" w:rsidRDefault="0011555C">
      <w:pPr>
        <w:pStyle w:val="a3"/>
        <w:spacing w:before="11"/>
        <w:rPr>
          <w:sz w:val="26"/>
        </w:rPr>
      </w:pPr>
      <w:r>
        <w:pict>
          <v:rect id="_x0000_s1703" style="position:absolute;margin-left:584.5pt;margin-top:0;width:44.5pt;height:224.5pt;z-index:15943168;mso-position-horizontal-relative:page;mso-position-vertical-relative:page" fillcolor="#002e54" stroked="f">
            <w10:wrap anchorx="page" anchory="page"/>
          </v:rect>
        </w:pict>
      </w:r>
      <w:r>
        <w:pict>
          <v:rect id="_x0000_s1702" style="position:absolute;margin-left:584.5pt;margin-top:233.5pt;width:44pt;height:45pt;z-index:15943680;mso-position-horizontal-relative:page;mso-position-vertical-relative:page" fillcolor="#558030" stroked="f">
            <w10:wrap anchorx="page" anchory="page"/>
          </v:rect>
        </w:pict>
      </w:r>
      <w:r>
        <w:pict>
          <v:shape id="_x0000_s1701" type="#_x0000_t202" style="position:absolute;margin-left:568.25pt;margin-top:43.5pt;width:34.75pt;height:149.9pt;z-index:15946752;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p>
    <w:p w:rsidR="00D400A2" w:rsidRDefault="0011555C">
      <w:pPr>
        <w:spacing w:before="101"/>
        <w:ind w:left="1274" w:right="1274"/>
        <w:jc w:val="center"/>
        <w:rPr>
          <w:rFonts w:ascii="Arial"/>
          <w:sz w:val="20"/>
        </w:rPr>
      </w:pPr>
      <w:r>
        <w:pict>
          <v:group id="_x0000_s1697" style="position:absolute;left:0;text-align:left;margin-left:114.7pt;margin-top:59.25pt;width:286.85pt;height:43.75pt;z-index:-22984704;mso-position-horizontal-relative:page" coordorigin="2294,1185" coordsize="5737,875">
            <v:shape id="_x0000_s1700" style="position:absolute;left:2294;top:1184;width:5737;height:470" coordorigin="2294,1185" coordsize="5737,470" path="m7928,1185r-5531,l2357,1193r-33,22l2302,1247r-8,40l2294,1552r8,40l2324,1624r33,22l2397,1654r5531,l7968,1646r32,-22l8022,1592r8,-40l8030,1287r-8,-40l8000,1215r-32,-22l7928,1185xe" fillcolor="#5a7d9f" stroked="f">
              <v:path arrowok="t"/>
            </v:shape>
            <v:shape id="_x0000_s1699" style="position:absolute;left:3297;top:1720;width:4541;height:339" coordorigin="3297,1720" coordsize="4541,339" o:spt="100" adj="0,,0" path="m3297,1901r119,-181l3535,1901m3416,1728r,331m5734,1901r119,-181l5971,1901m5853,1728r,331m7601,1901r119,-181l7838,1901m7720,1728r,331e" filled="f" strokecolor="#b8babc" strokeweight=".72883mm">
              <v:stroke joinstyle="round"/>
              <v:formulas/>
              <v:path arrowok="t" o:connecttype="segments"/>
            </v:shape>
            <v:shape id="_x0000_s1698" type="#_x0000_t202" style="position:absolute;left:2294;top:1184;width:5737;height:875" filled="f" stroked="f">
              <v:textbox inset="0,0,0,0">
                <w:txbxContent>
                  <w:p w:rsidR="00D400A2" w:rsidRDefault="00883240">
                    <w:pPr>
                      <w:spacing w:before="118"/>
                      <w:ind w:left="1935" w:right="1935"/>
                      <w:jc w:val="center"/>
                      <w:rPr>
                        <w:rFonts w:ascii="Calibri"/>
                        <w:b/>
                        <w:sz w:val="18"/>
                      </w:rPr>
                    </w:pPr>
                    <w:r>
                      <w:rPr>
                        <w:rFonts w:ascii="Calibri"/>
                        <w:b/>
                        <w:color w:val="FFFFFF"/>
                        <w:w w:val="120"/>
                        <w:sz w:val="18"/>
                      </w:rPr>
                      <w:t>Yuqori boshqaruv</w:t>
                    </w:r>
                  </w:p>
                </w:txbxContent>
              </v:textbox>
            </v:shape>
            <w10:wrap anchorx="page"/>
          </v:group>
        </w:pict>
      </w:r>
      <w:r w:rsidR="00883240">
        <w:rPr>
          <w:rFonts w:ascii="Calibri"/>
          <w:b/>
          <w:color w:val="558030"/>
          <w:w w:val="110"/>
          <w:sz w:val="20"/>
        </w:rPr>
        <w:t>2.1-rasm:</w:t>
      </w:r>
      <w:r w:rsidR="00883240">
        <w:rPr>
          <w:rFonts w:ascii="Arial"/>
          <w:color w:val="002E54"/>
          <w:w w:val="110"/>
          <w:sz w:val="20"/>
        </w:rPr>
        <w:t>Uch chiziqli mudofaa modeli</w:t>
      </w:r>
    </w:p>
    <w:p w:rsidR="00D400A2" w:rsidRDefault="0011555C">
      <w:pPr>
        <w:pStyle w:val="a3"/>
        <w:spacing w:before="2"/>
        <w:rPr>
          <w:rFonts w:ascii="Arial"/>
          <w:sz w:val="20"/>
        </w:rPr>
      </w:pPr>
      <w:r>
        <w:pict>
          <v:group id="_x0000_s1693" style="position:absolute;margin-left:252.4pt;margin-top:13.6pt;width:217.2pt;height:72.15pt;z-index:-15515648;mso-wrap-distance-left:0;mso-wrap-distance-right:0;mso-position-horizontal-relative:page" coordorigin="5048,272" coordsize="4344,1443">
            <v:shape id="_x0000_s1696" style="position:absolute;left:5048;top:271;width:4344;height:470" coordorigin="5048,272" coordsize="4344,470" path="m9289,272r-4138,l5111,280r-33,22l5056,334r-8,40l5048,639r8,39l5078,711r33,22l5151,741r4138,l9329,733r33,-22l9384,678r8,-39l9392,374r-8,-40l9362,302r-33,-22l9289,272xe" fillcolor="#5a7d9f" stroked="f">
              <v:path arrowok="t"/>
            </v:shape>
            <v:shape id="_x0000_s1695" style="position:absolute;left:8701;top:803;width:238;height:911" coordorigin="8702,803" coordsize="238,911" o:spt="100" adj="0,,0" path="m8702,983l8820,803r119,180m8820,811r,903e" filled="f" strokecolor="#b8babc" strokeweight=".72883mm">
              <v:stroke joinstyle="round"/>
              <v:formulas/>
              <v:path arrowok="t" o:connecttype="segments"/>
            </v:shape>
            <v:shape id="_x0000_s1694" type="#_x0000_t202" style="position:absolute;left:5048;top:271;width:4344;height:1443" filled="f" stroked="f">
              <v:textbox inset="0,0,0,0">
                <w:txbxContent>
                  <w:p w:rsidR="00D400A2" w:rsidRDefault="00883240">
                    <w:pPr>
                      <w:spacing w:before="116"/>
                      <w:ind w:left="201"/>
                      <w:rPr>
                        <w:rFonts w:ascii="Calibri"/>
                        <w:b/>
                        <w:sz w:val="18"/>
                      </w:rPr>
                    </w:pPr>
                    <w:r>
                      <w:rPr>
                        <w:rFonts w:ascii="Calibri"/>
                        <w:b/>
                        <w:color w:val="FFFFFF"/>
                        <w:w w:val="125"/>
                        <w:sz w:val="18"/>
                      </w:rPr>
                      <w:t>Boshqaruv organi / Kengashi / Taftish qo'mitasi</w:t>
                    </w:r>
                  </w:p>
                </w:txbxContent>
              </v:textbox>
            </v:shape>
            <w10:wrap type="topAndBottom" anchorx="page"/>
          </v:group>
        </w:pict>
      </w:r>
      <w:r>
        <w:pict>
          <v:group id="_x0000_s1690" style="position:absolute;margin-left:114.8pt;margin-top:88.8pt;width:112.45pt;height:129.9pt;z-index:-15515136;mso-wrap-distance-left:0;mso-wrap-distance-right:0;mso-position-horizontal-relative:page" coordorigin="2296,1776" coordsize="2249,2598">
            <v:shape id="_x0000_s1692" type="#_x0000_t202" style="position:absolute;left:2296;top:2222;width:2249;height:2152" fillcolor="#f5eddc" stroked="f">
              <v:textbox inset="0,0,0,0">
                <w:txbxContent>
                  <w:p w:rsidR="00D400A2" w:rsidRDefault="00D400A2">
                    <w:pPr>
                      <w:spacing w:before="4"/>
                      <w:rPr>
                        <w:rFonts w:ascii="Arial"/>
                        <w:sz w:val="23"/>
                      </w:rPr>
                    </w:pPr>
                  </w:p>
                  <w:p w:rsidR="00D400A2" w:rsidRDefault="00883240">
                    <w:pPr>
                      <w:spacing w:line="276" w:lineRule="auto"/>
                      <w:ind w:left="763" w:right="579" w:hanging="205"/>
                      <w:rPr>
                        <w:rFonts w:ascii="Arial"/>
                        <w:sz w:val="17"/>
                      </w:rPr>
                    </w:pPr>
                    <w:r>
                      <w:rPr>
                        <w:rFonts w:ascii="Arial"/>
                        <w:color w:val="231F20"/>
                        <w:w w:val="110"/>
                        <w:sz w:val="17"/>
                      </w:rPr>
                      <w:t>Boshqaruv nazorati</w:t>
                    </w:r>
                  </w:p>
                  <w:p w:rsidR="00D400A2" w:rsidRDefault="00D400A2">
                    <w:pPr>
                      <w:spacing w:before="8"/>
                      <w:rPr>
                        <w:rFonts w:ascii="Arial"/>
                        <w:sz w:val="19"/>
                      </w:rPr>
                    </w:pPr>
                  </w:p>
                  <w:p w:rsidR="00D400A2" w:rsidRDefault="00883240">
                    <w:pPr>
                      <w:spacing w:line="276" w:lineRule="auto"/>
                      <w:ind w:left="716" w:right="487" w:hanging="253"/>
                      <w:rPr>
                        <w:rFonts w:ascii="Arial"/>
                        <w:sz w:val="17"/>
                      </w:rPr>
                    </w:pPr>
                    <w:r>
                      <w:rPr>
                        <w:rFonts w:ascii="Arial"/>
                        <w:color w:val="231F20"/>
                        <w:w w:val="110"/>
                        <w:sz w:val="17"/>
                      </w:rPr>
                      <w:t>Ichki nazorat choralari</w:t>
                    </w:r>
                  </w:p>
                </w:txbxContent>
              </v:textbox>
            </v:shape>
            <v:shape id="_x0000_s1691" type="#_x0000_t202" style="position:absolute;left:2296;top:1776;width:2249;height:447" fillcolor="#e4c987" stroked="f">
              <v:textbox inset="0,0,0,0">
                <w:txbxContent>
                  <w:p w:rsidR="00D400A2" w:rsidRDefault="00883240">
                    <w:pPr>
                      <w:spacing w:before="105"/>
                      <w:ind w:left="261"/>
                      <w:rPr>
                        <w:rFonts w:ascii="Calibri"/>
                        <w:b/>
                        <w:sz w:val="18"/>
                      </w:rPr>
                    </w:pPr>
                    <w:r>
                      <w:rPr>
                        <w:rFonts w:ascii="Calibri"/>
                        <w:b/>
                        <w:color w:val="FFFFFF"/>
                        <w:w w:val="120"/>
                        <w:sz w:val="18"/>
                      </w:rPr>
                      <w:t>1-chi mudofaa chizig'i</w:t>
                    </w:r>
                  </w:p>
                </w:txbxContent>
              </v:textbox>
            </v:shape>
            <w10:wrap type="topAndBottom" anchorx="page"/>
          </v:group>
        </w:pict>
      </w:r>
    </w:p>
    <w:p w:rsidR="00D400A2" w:rsidRDefault="00D400A2">
      <w:pPr>
        <w:pStyle w:val="a3"/>
        <w:spacing w:before="2"/>
        <w:rPr>
          <w:rFonts w:ascii="Arial"/>
          <w:sz w:val="7"/>
        </w:rPr>
      </w:pPr>
    </w:p>
    <w:p w:rsidR="00D400A2" w:rsidRDefault="0011555C">
      <w:pPr>
        <w:spacing w:before="89"/>
        <w:ind w:left="1403" w:right="1274"/>
        <w:jc w:val="center"/>
        <w:rPr>
          <w:rFonts w:ascii="Arial"/>
          <w:i/>
          <w:sz w:val="17"/>
        </w:rPr>
      </w:pPr>
      <w:r>
        <w:pict>
          <v:rect id="_x0000_s1689" style="position:absolute;left:0;text-align:left;margin-left:478.5pt;margin-top:-210.7pt;width:19.2pt;height:205.15pt;z-index:15944192;mso-position-horizontal-relative:page" fillcolor="#5a7d9f" stroked="f">
            <w10:wrap anchorx="page"/>
          </v:rect>
        </w:pict>
      </w:r>
      <w:r>
        <w:pict>
          <v:rect id="_x0000_s1688" style="position:absolute;left:0;text-align:left;margin-left:503.05pt;margin-top:-210.7pt;width:19.2pt;height:205.15pt;z-index:15944704;mso-position-horizontal-relative:page" fillcolor="#5a7d9f" stroked="f">
            <w10:wrap anchorx="page"/>
          </v:rect>
        </w:pict>
      </w:r>
      <w:r>
        <w:pict>
          <v:group id="_x0000_s1685" style="position:absolute;left:0;text-align:left;margin-left:357.2pt;margin-top:-135.45pt;width:112.45pt;height:129.9pt;z-index:15945728;mso-position-horizontal-relative:page" coordorigin="7144,-2709" coordsize="2249,2598">
            <v:shape id="_x0000_s1687" type="#_x0000_t202" style="position:absolute;left:7144;top:-2264;width:2249;height:2152" fillcolor="#e3e3f2" stroked="f">
              <v:textbox inset="0,0,0,0">
                <w:txbxContent>
                  <w:p w:rsidR="00D400A2" w:rsidRDefault="00D400A2">
                    <w:pPr>
                      <w:spacing w:before="4"/>
                      <w:rPr>
                        <w:rFonts w:ascii="Arial"/>
                        <w:sz w:val="23"/>
                      </w:rPr>
                    </w:pPr>
                  </w:p>
                  <w:p w:rsidR="00D400A2" w:rsidRDefault="00883240">
                    <w:pPr>
                      <w:spacing w:line="276" w:lineRule="auto"/>
                      <w:ind w:left="802" w:right="800"/>
                      <w:jc w:val="center"/>
                      <w:rPr>
                        <w:rFonts w:ascii="Arial"/>
                        <w:sz w:val="17"/>
                      </w:rPr>
                    </w:pPr>
                    <w:r>
                      <w:rPr>
                        <w:rFonts w:ascii="Arial"/>
                        <w:color w:val="231F20"/>
                        <w:w w:val="110"/>
                        <w:sz w:val="17"/>
                      </w:rPr>
                      <w:t>Ichki audit</w:t>
                    </w:r>
                  </w:p>
                </w:txbxContent>
              </v:textbox>
            </v:shape>
            <v:shape id="_x0000_s1686" type="#_x0000_t202" style="position:absolute;left:7144;top:-2710;width:2249;height:447" fillcolor="#999dce" stroked="f">
              <v:textbox inset="0,0,0,0">
                <w:txbxContent>
                  <w:p w:rsidR="00D400A2" w:rsidRDefault="00883240">
                    <w:pPr>
                      <w:spacing w:before="105"/>
                      <w:ind w:left="262"/>
                      <w:rPr>
                        <w:rFonts w:ascii="Calibri"/>
                        <w:b/>
                        <w:sz w:val="18"/>
                      </w:rPr>
                    </w:pPr>
                    <w:r>
                      <w:rPr>
                        <w:rFonts w:ascii="Calibri"/>
                        <w:b/>
                        <w:color w:val="FFFFFF"/>
                        <w:w w:val="120"/>
                        <w:sz w:val="18"/>
                      </w:rPr>
                      <w:t>3-chi mudofaa chizig'i</w:t>
                    </w:r>
                  </w:p>
                </w:txbxContent>
              </v:textbox>
            </v:shape>
            <w10:wrap anchorx="page"/>
          </v:group>
        </w:pict>
      </w:r>
      <w:r>
        <w:pict>
          <v:group id="_x0000_s1682" style="position:absolute;left:0;text-align:left;margin-left:236pt;margin-top:-135.45pt;width:112.45pt;height:129.9pt;z-index:15946240;mso-position-horizontal-relative:page" coordorigin="4720,-2709" coordsize="2249,2598">
            <v:shape id="_x0000_s1684" type="#_x0000_t202" style="position:absolute;left:4720;top:-2264;width:2249;height:2152" fillcolor="#dff3fd" stroked="f">
              <v:textbox inset="0,0,0,0">
                <w:txbxContent>
                  <w:p w:rsidR="00D400A2" w:rsidRDefault="00D400A2">
                    <w:pPr>
                      <w:spacing w:before="4"/>
                      <w:rPr>
                        <w:rFonts w:ascii="Arial"/>
                        <w:sz w:val="23"/>
                      </w:rPr>
                    </w:pPr>
                  </w:p>
                  <w:p w:rsidR="00D400A2" w:rsidRDefault="00883240">
                    <w:pPr>
                      <w:spacing w:line="345" w:lineRule="auto"/>
                      <w:ind w:left="405" w:right="406"/>
                      <w:jc w:val="center"/>
                      <w:rPr>
                        <w:rFonts w:ascii="Arial"/>
                        <w:sz w:val="17"/>
                      </w:rPr>
                    </w:pPr>
                    <w:r>
                      <w:rPr>
                        <w:rFonts w:ascii="Arial"/>
                        <w:color w:val="231F20"/>
                        <w:w w:val="110"/>
                        <w:sz w:val="17"/>
                      </w:rPr>
                      <w:t>Moliyaviy nazorat xavfsizligi</w:t>
                    </w:r>
                  </w:p>
                  <w:p w:rsidR="00D400A2" w:rsidRDefault="00883240">
                    <w:pPr>
                      <w:spacing w:before="1" w:line="345" w:lineRule="auto"/>
                      <w:ind w:left="387" w:right="387"/>
                      <w:jc w:val="center"/>
                      <w:rPr>
                        <w:rFonts w:ascii="Arial"/>
                        <w:sz w:val="17"/>
                      </w:rPr>
                    </w:pPr>
                    <w:r>
                      <w:rPr>
                        <w:rFonts w:ascii="Arial"/>
                        <w:color w:val="231F20"/>
                        <w:w w:val="110"/>
                        <w:sz w:val="17"/>
                      </w:rPr>
                      <w:t>Xatarlarni boshqarish sifatini tekshirish muvofiqligi</w:t>
                    </w:r>
                  </w:p>
                </w:txbxContent>
              </v:textbox>
            </v:shape>
            <v:shape id="_x0000_s1683" type="#_x0000_t202" style="position:absolute;left:4720;top:-2710;width:2249;height:447" fillcolor="#5fccf5" stroked="f">
              <v:textbox inset="0,0,0,0">
                <w:txbxContent>
                  <w:p w:rsidR="00D400A2" w:rsidRDefault="00883240">
                    <w:pPr>
                      <w:spacing w:before="105"/>
                      <w:ind w:left="228"/>
                      <w:rPr>
                        <w:rFonts w:ascii="Calibri"/>
                        <w:b/>
                        <w:sz w:val="18"/>
                      </w:rPr>
                    </w:pPr>
                    <w:r>
                      <w:rPr>
                        <w:rFonts w:ascii="Calibri"/>
                        <w:b/>
                        <w:color w:val="FFFFFF"/>
                        <w:w w:val="120"/>
                        <w:sz w:val="18"/>
                      </w:rPr>
                      <w:t>2-chi mudofaa chizig'i</w:t>
                    </w:r>
                  </w:p>
                </w:txbxContent>
              </v:textbox>
            </v:shape>
            <w10:wrap anchorx="page"/>
          </v:group>
        </w:pict>
      </w:r>
      <w:r>
        <w:pict>
          <v:shape id="_x0000_s1681" type="#_x0000_t202" style="position:absolute;left:0;text-align:left;margin-left:506.75pt;margin-top:-133.25pt;width:13.05pt;height:47.85pt;z-index:15947264;mso-position-horizontal-relative:page" filled="f" stroked="f">
            <v:textbox style="layout-flow:vertical" inset="0,0,0,0">
              <w:txbxContent>
                <w:p w:rsidR="00D400A2" w:rsidRDefault="00883240">
                  <w:pPr>
                    <w:spacing w:before="19"/>
                    <w:ind w:left="20"/>
                    <w:rPr>
                      <w:rFonts w:ascii="Calibri"/>
                      <w:b/>
                      <w:sz w:val="18"/>
                    </w:rPr>
                  </w:pPr>
                  <w:r>
                    <w:rPr>
                      <w:rFonts w:ascii="Calibri"/>
                      <w:b/>
                      <w:color w:val="FFFFFF"/>
                      <w:w w:val="125"/>
                      <w:sz w:val="18"/>
                    </w:rPr>
                    <w:t>Regulyator</w:t>
                  </w:r>
                </w:p>
              </w:txbxContent>
            </v:textbox>
            <w10:wrap anchorx="page"/>
          </v:shape>
        </w:pict>
      </w:r>
      <w:r>
        <w:pict>
          <v:shape id="_x0000_s1680" type="#_x0000_t202" style="position:absolute;left:0;text-align:left;margin-left:481.9pt;margin-top:-142.8pt;width:13.05pt;height:66.9pt;z-index:15947776;mso-position-horizontal-relative:page" filled="f" stroked="f">
            <v:textbox style="layout-flow:vertical" inset="0,0,0,0">
              <w:txbxContent>
                <w:p w:rsidR="00D400A2" w:rsidRDefault="00883240">
                  <w:pPr>
                    <w:spacing w:before="19"/>
                    <w:ind w:left="20"/>
                    <w:rPr>
                      <w:rFonts w:ascii="Calibri"/>
                      <w:b/>
                      <w:sz w:val="18"/>
                    </w:rPr>
                  </w:pPr>
                  <w:r>
                    <w:rPr>
                      <w:rFonts w:ascii="Calibri"/>
                      <w:b/>
                      <w:color w:val="FFFFFF"/>
                      <w:w w:val="125"/>
                      <w:sz w:val="18"/>
                    </w:rPr>
                    <w:t>Tashqi audit</w:t>
                  </w:r>
                </w:p>
              </w:txbxContent>
            </v:textbox>
            <w10:wrap anchorx="page"/>
          </v:shape>
        </w:pict>
      </w:r>
      <w:r w:rsidR="00883240">
        <w:rPr>
          <w:rFonts w:ascii="Arial"/>
          <w:color w:val="231F20"/>
          <w:sz w:val="17"/>
        </w:rPr>
        <w:t>ECIIA/FERMA yo'riqnomasidan 8-Yevropa Ittifoqining Kompaniyalar huquqi bo'yicha direktivasiga moslashtirilgan, 41-modda</w:t>
      </w:r>
    </w:p>
    <w:p w:rsidR="00D400A2" w:rsidRDefault="00883240">
      <w:pPr>
        <w:spacing w:before="83"/>
        <w:ind w:left="1482"/>
        <w:rPr>
          <w:rFonts w:ascii="Arial"/>
          <w:sz w:val="14"/>
        </w:rPr>
      </w:pPr>
      <w:r>
        <w:rPr>
          <w:rFonts w:ascii="Arial"/>
          <w:color w:val="231F20"/>
          <w:w w:val="110"/>
          <w:sz w:val="14"/>
        </w:rPr>
        <w:t>Manba: Ichki auditorlar instituti.</w:t>
      </w:r>
    </w:p>
    <w:p w:rsidR="00D400A2" w:rsidRDefault="00D400A2">
      <w:pPr>
        <w:pStyle w:val="a3"/>
        <w:rPr>
          <w:rFonts w:ascii="Arial"/>
          <w:sz w:val="20"/>
        </w:rPr>
      </w:pPr>
    </w:p>
    <w:p w:rsidR="00D400A2" w:rsidRDefault="0011555C">
      <w:pPr>
        <w:pStyle w:val="a3"/>
        <w:spacing w:before="2"/>
        <w:rPr>
          <w:rFonts w:ascii="Arial"/>
          <w:sz w:val="16"/>
        </w:rPr>
      </w:pPr>
      <w:r>
        <w:pict>
          <v:shape id="_x0000_s1679" type="#_x0000_t202" style="position:absolute;margin-left:91.1pt;margin-top:11.75pt;width:446.85pt;height:182.6pt;z-index:-15514624;mso-wrap-distance-left:0;mso-wrap-distance-right:0;mso-position-horizontal-relative:page" filled="f" strokecolor="#558030" strokeweight="1pt">
            <v:textbox inset="0,0,0,0">
              <w:txbxContent>
                <w:p w:rsidR="00D400A2" w:rsidRDefault="00883240">
                  <w:pPr>
                    <w:spacing w:before="201"/>
                    <w:ind w:left="221"/>
                    <w:rPr>
                      <w:rFonts w:ascii="Calibri"/>
                      <w:b/>
                      <w:sz w:val="19"/>
                    </w:rPr>
                  </w:pPr>
                  <w:r>
                    <w:rPr>
                      <w:rFonts w:ascii="Calibri"/>
                      <w:b/>
                      <w:color w:val="558030"/>
                      <w:w w:val="125"/>
                      <w:sz w:val="19"/>
                    </w:rPr>
                    <w:t>ENG ENG TAJRIB RESURSLARI:</w:t>
                  </w:r>
                </w:p>
                <w:p w:rsidR="00D400A2" w:rsidRDefault="00883240">
                  <w:pPr>
                    <w:spacing w:before="19"/>
                    <w:ind w:left="221"/>
                    <w:rPr>
                      <w:rFonts w:ascii="Calibri"/>
                      <w:b/>
                      <w:sz w:val="19"/>
                    </w:rPr>
                  </w:pPr>
                  <w:r>
                    <w:rPr>
                      <w:rFonts w:ascii="Calibri"/>
                      <w:b/>
                      <w:color w:val="558030"/>
                      <w:w w:val="125"/>
                      <w:sz w:val="19"/>
                    </w:rPr>
                    <w:t>Risklarni boshqarishning oshkor etilishi</w:t>
                  </w:r>
                </w:p>
                <w:p w:rsidR="00D400A2" w:rsidRDefault="00883240">
                  <w:pPr>
                    <w:spacing w:before="108"/>
                    <w:ind w:left="221"/>
                    <w:rPr>
                      <w:sz w:val="19"/>
                    </w:rPr>
                  </w:pPr>
                  <w:r>
                    <w:rPr>
                      <w:b/>
                      <w:i/>
                      <w:color w:val="558030"/>
                      <w:sz w:val="20"/>
                    </w:rPr>
                    <w:t>Buyuk Britaniyaning korporativ boshqaruv kodeksi</w:t>
                  </w:r>
                  <w:r>
                    <w:rPr>
                      <w:color w:val="231F20"/>
                      <w:sz w:val="19"/>
                    </w:rPr>
                    <w:t>xavflarni boshqarish bo'yicha ma'lumotlarni oshkor qilish uchun quyidagi amaliyotlarni taklif qiladi:</w:t>
                  </w:r>
                </w:p>
                <w:p w:rsidR="00D400A2" w:rsidRDefault="00883240" w:rsidP="00883240">
                  <w:pPr>
                    <w:pStyle w:val="a3"/>
                    <w:numPr>
                      <w:ilvl w:val="0"/>
                      <w:numId w:val="22"/>
                    </w:numPr>
                    <w:tabs>
                      <w:tab w:val="left" w:pos="802"/>
                    </w:tabs>
                    <w:spacing w:before="81" w:line="261" w:lineRule="auto"/>
                    <w:ind w:right="226"/>
                  </w:pPr>
                  <w:r>
                    <w:rPr>
                      <w:color w:val="231F20"/>
                    </w:rPr>
                    <w:t>Direktorning bayonoti: boshqaruv kengashi kompaniya duch keladigan asosiy xatarlarni ishonchli baholashni amalga oshirdi va kompaniya o'z faoliyatini davom ettirishi va o'z majburiyatlarini bajarishi mumkin bo'lishini kutmoqda;</w:t>
                  </w:r>
                </w:p>
                <w:p w:rsidR="00D400A2" w:rsidRDefault="00883240" w:rsidP="00883240">
                  <w:pPr>
                    <w:pStyle w:val="a3"/>
                    <w:numPr>
                      <w:ilvl w:val="0"/>
                      <w:numId w:val="22"/>
                    </w:numPr>
                    <w:tabs>
                      <w:tab w:val="left" w:pos="802"/>
                    </w:tabs>
                    <w:spacing w:before="64"/>
                    <w:ind w:hanging="181"/>
                  </w:pPr>
                  <w:r>
                    <w:rPr>
                      <w:color w:val="231F20"/>
                    </w:rPr>
                    <w:t>Xatarlarning tavsifi va kompaniya ularni qanday boshqarishi yoki kamaytirishi haqida tushuntirish;</w:t>
                  </w:r>
                </w:p>
                <w:p w:rsidR="00D400A2" w:rsidRDefault="00883240" w:rsidP="00883240">
                  <w:pPr>
                    <w:pStyle w:val="a3"/>
                    <w:numPr>
                      <w:ilvl w:val="0"/>
                      <w:numId w:val="22"/>
                    </w:numPr>
                    <w:tabs>
                      <w:tab w:val="left" w:pos="802"/>
                    </w:tabs>
                    <w:spacing w:before="71"/>
                    <w:ind w:hanging="181"/>
                  </w:pPr>
                  <w:r>
                    <w:rPr>
                      <w:color w:val="231F20"/>
                    </w:rPr>
                    <w:t>Risklarni boshqarish va ichki nazorat tizimlari samaradorligini ko'rib chiqish natijalari.</w:t>
                  </w:r>
                </w:p>
                <w:p w:rsidR="00D400A2" w:rsidRDefault="00883240">
                  <w:pPr>
                    <w:spacing w:before="107" w:line="266" w:lineRule="auto"/>
                    <w:ind w:left="221" w:right="125" w:hanging="1"/>
                    <w:rPr>
                      <w:sz w:val="19"/>
                    </w:rPr>
                  </w:pPr>
                  <w:r>
                    <w:rPr>
                      <w:b/>
                      <w:i/>
                      <w:color w:val="558030"/>
                      <w:spacing w:val="-3"/>
                      <w:sz w:val="20"/>
                    </w:rPr>
                    <w:t>The</w:t>
                  </w:r>
                  <w:r>
                    <w:rPr>
                      <w:b/>
                      <w:i/>
                      <w:color w:val="558030"/>
                      <w:sz w:val="20"/>
                    </w:rPr>
                    <w:t>King IV Janubiy Afrika uchun korporativ boshqaruv bo'yicha hisoboti, 2016 yil,</w:t>
                  </w:r>
                  <w:r>
                    <w:rPr>
                      <w:color w:val="231F20"/>
                      <w:sz w:val="19"/>
                    </w:rPr>
                    <w:t>Kengash manfaatdor tomonlarga xavf-xatarni to'liq, o'z vaqtida, tegishli, to'g'ri va foydalanish mumkin bo'lgan oshkor qilish imkonini beradigan jarayonlar mavjudligini ta'minlashi kerak.</w:t>
                  </w:r>
                </w:p>
              </w:txbxContent>
            </v:textbox>
            <w10:wrap type="topAndBottom" anchorx="page"/>
          </v:shape>
        </w:pict>
      </w:r>
    </w:p>
    <w:p w:rsidR="00D400A2" w:rsidRDefault="00D400A2">
      <w:pPr>
        <w:rPr>
          <w:rFonts w:ascii="Arial"/>
          <w:sz w:val="16"/>
        </w:rPr>
        <w:sectPr w:rsidR="00D400A2">
          <w:type w:val="continuous"/>
          <w:pgSz w:w="12590" w:h="16190"/>
          <w:pgMar w:top="1500" w:right="800" w:bottom="280" w:left="80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D400A2">
      <w:pPr>
        <w:rPr>
          <w:rFonts w:ascii="Arial"/>
          <w:sz w:val="25"/>
        </w:rPr>
        <w:sectPr w:rsidR="00D400A2">
          <w:pgSz w:w="12590" w:h="16190"/>
          <w:pgMar w:top="0" w:right="800" w:bottom="800" w:left="800" w:header="0" w:footer="602" w:gutter="0"/>
          <w:cols w:space="720"/>
        </w:sectPr>
      </w:pPr>
    </w:p>
    <w:p w:rsidR="00D400A2" w:rsidRDefault="00883240">
      <w:pPr>
        <w:pStyle w:val="a3"/>
        <w:spacing w:before="105" w:line="268" w:lineRule="auto"/>
        <w:ind w:left="1011" w:right="-11"/>
      </w:pPr>
      <w:r>
        <w:rPr>
          <w:color w:val="231F20"/>
        </w:rPr>
        <w:t>Yaxshi amaliyot, shuningdek, ESG/barqarorlik bo'limi rahbariga yuqori boshqaruv va eng yuqori darajadagi xavf-xatar bo'yicha mutaxassis bilan hech qanday cheklovlarsiz kirishni tavsiya qiladi.</w:t>
      </w:r>
    </w:p>
    <w:p w:rsidR="00D400A2" w:rsidRDefault="00883240">
      <w:pPr>
        <w:spacing w:before="91" w:line="268" w:lineRule="auto"/>
        <w:ind w:left="1011" w:right="5"/>
        <w:rPr>
          <w:sz w:val="19"/>
        </w:rPr>
      </w:pPr>
      <w:r>
        <w:rPr>
          <w:color w:val="231F20"/>
          <w:sz w:val="19"/>
        </w:rPr>
        <w:t>Hisobot barqarorlik tavakkalchiligining turli jihatlarini, jumladan, nafaqat operatsion riskni, balki kredit riski va majburiyatlari kabi moliyaviy risklarni ham qanday hal qilishini tasvirlashi kerak. (Qoʻshimcha maʼlumotni oshkor qilish uchun 1.4.1. Barqaror rivojlanishning asosiy imkoniyatlari va xatarlarini baholash, ushbu Asboblar toʻplamining 28-betiga qarang.)</w:t>
      </w: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spacing w:before="10"/>
        <w:rPr>
          <w:sz w:val="24"/>
        </w:rPr>
      </w:pPr>
    </w:p>
    <w:p w:rsidR="00D400A2" w:rsidRDefault="0011555C">
      <w:pPr>
        <w:pStyle w:val="a3"/>
        <w:ind w:left="-800"/>
        <w:rPr>
          <w:sz w:val="20"/>
        </w:rPr>
      </w:pPr>
      <w:r>
        <w:rPr>
          <w:sz w:val="20"/>
        </w:rPr>
      </w:r>
      <w:r>
        <w:rPr>
          <w:sz w:val="20"/>
        </w:rPr>
        <w:pict>
          <v:group id="_x0000_s1677" style="width:44.55pt;height:45pt;mso-position-horizontal-relative:char;mso-position-vertical-relative:line" coordsize="891,900">
            <v:rect id="_x0000_s1678" style="position:absolute;width:891;height:900" fillcolor="#558030" stroked="f"/>
            <w10:anchorlock/>
          </v:group>
        </w:pict>
      </w:r>
    </w:p>
    <w:p w:rsidR="00D400A2" w:rsidRDefault="00883240" w:rsidP="00883240">
      <w:pPr>
        <w:pStyle w:val="9"/>
        <w:numPr>
          <w:ilvl w:val="2"/>
          <w:numId w:val="49"/>
        </w:numPr>
        <w:tabs>
          <w:tab w:val="left" w:pos="1069"/>
        </w:tabs>
        <w:spacing w:before="101"/>
        <w:ind w:left="1068" w:hanging="582"/>
      </w:pPr>
      <w:r>
        <w:rPr>
          <w:color w:val="558030"/>
          <w:spacing w:val="-4"/>
          <w:w w:val="123"/>
        </w:rPr>
        <w:br w:type="column"/>
      </w:r>
      <w:r>
        <w:rPr>
          <w:color w:val="558030"/>
          <w:spacing w:val="-4"/>
          <w:w w:val="125"/>
        </w:rPr>
        <w:t>Muvofiqlik</w:t>
      </w:r>
    </w:p>
    <w:p w:rsidR="00D400A2" w:rsidRDefault="00883240">
      <w:pPr>
        <w:pStyle w:val="a3"/>
        <w:spacing w:before="16" w:line="268" w:lineRule="auto"/>
        <w:ind w:left="487" w:right="1009"/>
      </w:pPr>
      <w:r>
        <w:rPr>
          <w:color w:val="231F20"/>
        </w:rPr>
        <w:t>Hisobotda kompaniyaning muvofiqlik dasturi yoki protseduralari, jumladan xodimlarni o'qitish, audit va monitoring tizimlari, qonunbuzarliklar haqida xabar berish uchun kompaniyaning "ishonch telefoni", manfaatlar to'qnashuvi bo'yicha ko'rsatma, shuningdek, qonunbuzarliklar uchun sanktsiyalar va intizomiy choralar muhokama qilinishi kerak.</w:t>
      </w:r>
    </w:p>
    <w:p w:rsidR="00D400A2" w:rsidRDefault="0011555C">
      <w:pPr>
        <w:pStyle w:val="a3"/>
        <w:spacing w:before="183" w:line="268" w:lineRule="auto"/>
        <w:ind w:left="487" w:right="975"/>
      </w:pPr>
      <w:r>
        <w:pict>
          <v:shape id="_x0000_s1676" type="#_x0000_t202" style="position:absolute;left:0;text-align:left;margin-left:64.45pt;margin-top:58.65pt;width:245.25pt;height:129.65pt;z-index:15949824;mso-position-horizontal-relative:page" filled="f" strokecolor="#558030" strokeweight="1pt">
            <v:textbox inset="0,0,0,0">
              <w:txbxContent>
                <w:p w:rsidR="00D400A2" w:rsidRDefault="00D400A2">
                  <w:pPr>
                    <w:pStyle w:val="a3"/>
                    <w:spacing w:before="10"/>
                    <w:rPr>
                      <w:rFonts w:ascii="Arial"/>
                    </w:rPr>
                  </w:pPr>
                </w:p>
                <w:p w:rsidR="00D400A2" w:rsidRDefault="00883240">
                  <w:pPr>
                    <w:spacing w:before="1"/>
                    <w:ind w:left="239"/>
                    <w:rPr>
                      <w:rFonts w:ascii="Calibri"/>
                      <w:b/>
                      <w:sz w:val="19"/>
                    </w:rPr>
                  </w:pPr>
                  <w:r>
                    <w:rPr>
                      <w:rFonts w:ascii="Calibri"/>
                      <w:b/>
                      <w:color w:val="558030"/>
                      <w:w w:val="125"/>
                      <w:sz w:val="19"/>
                    </w:rPr>
                    <w:t>ENG YAXSHI TAJRIB RESURSLARI: Risklarni nazorat qilish</w:t>
                  </w:r>
                </w:p>
                <w:p w:rsidR="00D400A2" w:rsidRDefault="00883240">
                  <w:pPr>
                    <w:pStyle w:val="a3"/>
                    <w:spacing w:before="108" w:line="268" w:lineRule="auto"/>
                    <w:ind w:left="239" w:right="242"/>
                  </w:pPr>
                  <w:r>
                    <w:rPr>
                      <w:b/>
                      <w:i/>
                      <w:color w:val="558030"/>
                      <w:spacing w:val="-3"/>
                      <w:w w:val="105"/>
                    </w:rPr>
                    <w:t>The</w:t>
                  </w:r>
                  <w:r>
                    <w:rPr>
                      <w:b/>
                      <w:i/>
                      <w:color w:val="558030"/>
                      <w:w w:val="105"/>
                    </w:rPr>
                    <w:t>ICGN Global boshqaruv tamoyillari:</w:t>
                  </w:r>
                  <w:r>
                    <w:rPr>
                      <w:b/>
                      <w:color w:val="231F20"/>
                      <w:w w:val="105"/>
                    </w:rPr>
                    <w:t>"</w:t>
                  </w:r>
                  <w:r>
                    <w:rPr>
                      <w:color w:val="231F20"/>
                      <w:w w:val="105"/>
                    </w:rPr>
                    <w:t>Kengash ushbu masala bo'yicha kompleks yondashuvni qo'llashi kerak</w:t>
                  </w:r>
                  <w:r>
                    <w:rPr>
                      <w:color w:val="231F20"/>
                    </w:rPr>
                    <w:t>tavakkalchilikning barcha muhim jihatlarini, shu jumladan moliyaviy, strategik, operatsion, ekologik va ijtimoiy xavflarni (shu jumladan, bunday xavflarning siyosiy va huquqiy oqibatlarini), shuningdek, har qanday obro'li oqibatlarini o'z ichiga olgan xavfni nazorat qilish.</w:t>
                  </w:r>
                </w:p>
              </w:txbxContent>
            </v:textbox>
            <w10:wrap anchorx="page"/>
          </v:shape>
        </w:pict>
      </w:r>
      <w:r w:rsidR="00883240">
        <w:rPr>
          <w:color w:val="231F20"/>
        </w:rPr>
        <w:t>Yaxshi xalqaro amaliyot (Matritsaning 3-darajasi) muvofiqlik funktsiyasini boshqaruv kengashining audit qo'mitasiga va ma'muriy jihatdan rahbariyatga bo'ysunadigan tayinlangan muvofiqlik xodimi tomonidan boshqarilishini taklif qiladi.</w:t>
      </w:r>
    </w:p>
    <w:p w:rsidR="00D400A2" w:rsidRDefault="00883240">
      <w:pPr>
        <w:spacing w:before="181"/>
        <w:ind w:left="487"/>
        <w:rPr>
          <w:rFonts w:ascii="Calibri"/>
          <w:b/>
          <w:i/>
          <w:sz w:val="18"/>
        </w:rPr>
      </w:pPr>
      <w:r>
        <w:rPr>
          <w:rFonts w:ascii="Calibri"/>
          <w:b/>
          <w:i/>
          <w:color w:val="558030"/>
          <w:w w:val="110"/>
          <w:sz w:val="18"/>
        </w:rPr>
        <w:t>Boshqaruv tizimi</w:t>
      </w:r>
    </w:p>
    <w:p w:rsidR="00D400A2" w:rsidRDefault="00883240">
      <w:pPr>
        <w:pStyle w:val="a3"/>
        <w:spacing w:before="21" w:line="268" w:lineRule="auto"/>
        <w:ind w:left="487" w:right="1025"/>
      </w:pPr>
      <w:r>
        <w:rPr>
          <w:color w:val="231F20"/>
        </w:rPr>
        <w:t>Hisobotda qonunchilikka, kompaniya ustaviga va korporativ boshqaruv siyosatiga hamda uning axloq kodeksiga rioya etilishini ta’minlash uchun boshqaruv tizimi tavsiflanishi kerak. Shuningdek, u huquqbuzarlik yoki notoʻgʻri xatti-harakatlar haqida xabar berish mexanizmlari, masalan, maʼlumot tarqatish siyosati va jarayonlari haqida maʼlumot berishi kerak. 2.22-misolda Xitoy logistika kompaniyasi Li &amp; Fung boshqaruv tuzilmasi koʻrsatilgan boʻlib, risklarni boshqarishning turli jihatlari bilan bogʻliq masʼuliyat va javobgarlik mavjud.</w:t>
      </w:r>
    </w:p>
    <w:p w:rsidR="00D400A2" w:rsidRDefault="00D400A2">
      <w:pPr>
        <w:spacing w:line="268" w:lineRule="auto"/>
        <w:sectPr w:rsidR="00D400A2">
          <w:type w:val="continuous"/>
          <w:pgSz w:w="12590" w:h="16190"/>
          <w:pgMar w:top="1500" w:right="800" w:bottom="280" w:left="800" w:header="720" w:footer="720" w:gutter="0"/>
          <w:cols w:num="2" w:space="720" w:equalWidth="0">
            <w:col w:w="5053" w:space="40"/>
            <w:col w:w="5897"/>
          </w:cols>
        </w:sectPr>
      </w:pPr>
    </w:p>
    <w:p w:rsidR="00D400A2" w:rsidRDefault="0011555C">
      <w:pPr>
        <w:pStyle w:val="a3"/>
        <w:rPr>
          <w:sz w:val="20"/>
        </w:rPr>
      </w:pPr>
      <w:r>
        <w:pict>
          <v:rect id="_x0000_s1675" style="position:absolute;margin-left:0;margin-top:0;width:44.5pt;height:224.5pt;z-index:-22980608;mso-position-horizontal-relative:page;mso-position-vertical-relative:page" fillcolor="#002e54" stroked="f">
            <w10:wrap anchorx="page" anchory="page"/>
          </v:rect>
        </w:pict>
      </w:r>
      <w:r>
        <w:pict>
          <v:shape id="_x0000_s1674" type="#_x0000_t202" style="position:absolute;margin-left:26.85pt;margin-top:43.5pt;width:33.95pt;height:149.9pt;z-index:-22979584;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p>
    <w:p w:rsidR="00D400A2" w:rsidRDefault="00D400A2">
      <w:pPr>
        <w:pStyle w:val="a3"/>
        <w:rPr>
          <w:sz w:val="16"/>
        </w:rPr>
      </w:pPr>
    </w:p>
    <w:p w:rsidR="00D400A2" w:rsidRDefault="00883240">
      <w:pPr>
        <w:spacing w:before="101"/>
        <w:ind w:left="2538"/>
        <w:rPr>
          <w:rFonts w:ascii="Arial" w:hAnsi="Arial"/>
          <w:sz w:val="20"/>
        </w:rPr>
      </w:pPr>
      <w:r>
        <w:rPr>
          <w:rFonts w:ascii="Calibri" w:hAnsi="Calibri"/>
          <w:b/>
          <w:color w:val="679539"/>
          <w:w w:val="110"/>
          <w:sz w:val="20"/>
        </w:rPr>
        <w:t>2.22-misol:</w:t>
      </w:r>
      <w:r>
        <w:rPr>
          <w:rFonts w:ascii="Arial" w:hAnsi="Arial"/>
          <w:color w:val="231F20"/>
          <w:w w:val="110"/>
          <w:sz w:val="20"/>
        </w:rPr>
        <w:t>Muvofiqlik-Li &amp; Fung Limited 2015 yilgi hisobot</w:t>
      </w:r>
    </w:p>
    <w:p w:rsidR="00D400A2" w:rsidRDefault="0011555C">
      <w:pPr>
        <w:pStyle w:val="a3"/>
        <w:spacing w:before="1"/>
        <w:rPr>
          <w:rFonts w:ascii="Arial"/>
          <w:sz w:val="14"/>
        </w:rPr>
      </w:pPr>
      <w:r>
        <w:pict>
          <v:group id="_x0000_s1671" style="position:absolute;margin-left:166.9pt;margin-top:10.1pt;width:295.2pt;height:361.5pt;z-index:-15508480;mso-wrap-distance-left:0;mso-wrap-distance-right:0;mso-position-horizontal-relative:page" coordorigin="3338,202" coordsize="5904,7230">
            <v:shape id="_x0000_s1673" type="#_x0000_t75" style="position:absolute;left:3425;top:489;width:5809;height:6934">
              <v:imagedata r:id="rId146" o:title=""/>
            </v:shape>
            <v:rect id="_x0000_s1672" style="position:absolute;left:3346;top:210;width:5887;height:7213" filled="f" strokecolor="#bdbfe0" strokeweight=".85pt"/>
            <w10:wrap type="topAndBottom" anchorx="page"/>
          </v:group>
        </w:pict>
      </w:r>
    </w:p>
    <w:p w:rsidR="00D400A2" w:rsidRDefault="00883240">
      <w:pPr>
        <w:spacing w:before="16"/>
        <w:ind w:left="2538"/>
        <w:rPr>
          <w:rFonts w:ascii="Arial"/>
          <w:sz w:val="14"/>
        </w:rPr>
      </w:pPr>
      <w:r>
        <w:rPr>
          <w:rFonts w:ascii="Arial"/>
          <w:color w:val="231F20"/>
          <w:w w:val="105"/>
          <w:sz w:val="14"/>
        </w:rPr>
        <w:lastRenderedPageBreak/>
        <w:t>Manba: Li &amp; Fung Limited.</w:t>
      </w:r>
    </w:p>
    <w:p w:rsidR="00D400A2" w:rsidRDefault="00D400A2">
      <w:pPr>
        <w:rPr>
          <w:rFonts w:ascii="Arial"/>
          <w:sz w:val="14"/>
        </w:rPr>
        <w:sectPr w:rsidR="00D400A2">
          <w:type w:val="continuous"/>
          <w:pgSz w:w="12590" w:h="16190"/>
          <w:pgMar w:top="1500" w:right="800" w:bottom="280" w:left="80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D400A2">
      <w:pPr>
        <w:rPr>
          <w:rFonts w:ascii="Arial"/>
          <w:sz w:val="25"/>
        </w:rPr>
        <w:sectPr w:rsidR="00D400A2">
          <w:pgSz w:w="12590" w:h="16190"/>
          <w:pgMar w:top="0" w:right="800" w:bottom="780" w:left="800" w:header="0" w:footer="604" w:gutter="0"/>
          <w:cols w:space="720"/>
        </w:sectPr>
      </w:pPr>
    </w:p>
    <w:p w:rsidR="00D400A2" w:rsidRDefault="00883240">
      <w:pPr>
        <w:spacing w:before="105"/>
        <w:ind w:left="1011"/>
        <w:rPr>
          <w:rFonts w:ascii="Calibri"/>
          <w:b/>
          <w:i/>
          <w:sz w:val="18"/>
        </w:rPr>
      </w:pPr>
      <w:r>
        <w:rPr>
          <w:rFonts w:ascii="Calibri"/>
          <w:b/>
          <w:i/>
          <w:color w:val="558030"/>
          <w:w w:val="110"/>
          <w:sz w:val="18"/>
        </w:rPr>
        <w:t>Barqarorlikni integratsiyalash</w:t>
      </w:r>
    </w:p>
    <w:p w:rsidR="00D400A2" w:rsidRDefault="00883240">
      <w:pPr>
        <w:pStyle w:val="a3"/>
        <w:spacing w:before="21" w:line="268" w:lineRule="auto"/>
        <w:ind w:left="1011"/>
      </w:pPr>
      <w:r>
        <w:rPr>
          <w:color w:val="231F20"/>
        </w:rPr>
        <w:t>Ichki muvofiqlik kompaniyalar oldida turgan ekologik va ijtimoiy muammolarni boshqarishda markaziy funktsiyadir.</w:t>
      </w:r>
    </w:p>
    <w:p w:rsidR="00D400A2" w:rsidRDefault="00883240">
      <w:pPr>
        <w:pStyle w:val="a3"/>
        <w:spacing w:before="1" w:line="268" w:lineRule="auto"/>
        <w:ind w:left="1011" w:right="24"/>
      </w:pPr>
      <w:r>
        <w:rPr>
          <w:color w:val="231F20"/>
        </w:rPr>
        <w:t>Bunga ichki xulq-atvor qoidalari yoki axloq qoidalarining ekologik va ijtimoiy jihatlariga, shu jumladan yetkazib berish zanjiriga rioya qilish kiradi.</w:t>
      </w:r>
    </w:p>
    <w:p w:rsidR="00D400A2" w:rsidRDefault="00883240">
      <w:pPr>
        <w:pStyle w:val="a3"/>
        <w:spacing w:before="182" w:line="268" w:lineRule="auto"/>
        <w:ind w:left="1011" w:right="-3"/>
      </w:pPr>
      <w:r>
        <w:rPr>
          <w:color w:val="231F20"/>
        </w:rPr>
        <w:t>Shuningdek, u atrof-muhit va ijtimoiy muammolar, jumladan, ifloslanish, korruptsiya va poraxo'rlik va ishchilar bilan muomala qilish bilan bog'liq qoidalar va qoidalarga me'yoriy rioya qilishni o'z ichiga oladi.</w:t>
      </w:r>
    </w:p>
    <w:p w:rsidR="00D400A2" w:rsidRDefault="00883240" w:rsidP="00883240">
      <w:pPr>
        <w:pStyle w:val="a7"/>
        <w:numPr>
          <w:ilvl w:val="1"/>
          <w:numId w:val="49"/>
        </w:numPr>
        <w:tabs>
          <w:tab w:val="left" w:pos="1508"/>
        </w:tabs>
        <w:spacing w:before="86" w:line="235" w:lineRule="auto"/>
        <w:ind w:left="1011" w:right="1160" w:firstLine="0"/>
        <w:jc w:val="left"/>
        <w:rPr>
          <w:rFonts w:ascii="Calibri"/>
          <w:b/>
          <w:sz w:val="24"/>
        </w:rPr>
      </w:pPr>
      <w:bookmarkStart w:id="19" w:name="_TOC_250014"/>
      <w:r>
        <w:rPr>
          <w:rFonts w:ascii="Calibri"/>
          <w:b/>
          <w:color w:val="558030"/>
          <w:w w:val="125"/>
          <w:sz w:val="24"/>
        </w:rPr>
        <w:t>Minoritar aktsiyadorlarga munosabat</w:t>
      </w:r>
      <w:bookmarkEnd w:id="19"/>
    </w:p>
    <w:p w:rsidR="00D400A2" w:rsidRDefault="00883240">
      <w:pPr>
        <w:pStyle w:val="a3"/>
        <w:spacing w:before="7" w:line="268" w:lineRule="auto"/>
        <w:ind w:left="1011" w:right="21"/>
      </w:pPr>
      <w:r>
        <w:rPr>
          <w:color w:val="231F20"/>
        </w:rPr>
        <w:t>Minoritar aktsiyadorlar, agar bir xil turdagi aktsiyalarning barcha aktsiyadorlari teng ovoz berish, obuna bo'lish va o'tkazish huquqlariga ega bo'lsalar va ularni himoya qilish uchun ovoz berishning samarali mexanizmlari (masalan, o'ta ko'pchilik yoki "ozchilikning ko'pchiligi" ovoz berish amaliyoti mavjud bo'lsa, eng yaxshi himoyalangan bo'ladi. kontsentrlangan egalikdan yoki nazorat paketi egalari bilan manfaatlar to'qnashuvidan.</w:t>
      </w:r>
    </w:p>
    <w:p w:rsidR="00D400A2" w:rsidRDefault="00883240">
      <w:pPr>
        <w:pStyle w:val="a3"/>
        <w:spacing w:before="191" w:line="268" w:lineRule="auto"/>
        <w:ind w:left="1011" w:right="-12"/>
      </w:pPr>
      <w:r>
        <w:rPr>
          <w:color w:val="231F20"/>
        </w:rPr>
        <w:t>Minoritar aktsiyadorlar bilan hamkorlik qilish jarayonlari ham mavjud bo'lishi kerak. Ular aktsiyadorlarning barcha yig'ilishlari uchun tegishli bildirishnoma va kun tartibini olishlari hamda aksiyadorlar yig'ilishlarida qatnashish va ovoz berishga ruxsat berilishi va rag'batlantirilishi muhim. Xuddi shu toifadagi qimmatli qog'ozlarning barcha egalari teng ma'lumotga ega bo'lishi kerak (adolatli oshkor qilish). Kompaniya ommaga oshkor qilingan dividend siyosatiga ega bo'lishi kerak.</w:t>
      </w:r>
    </w:p>
    <w:p w:rsidR="00D400A2" w:rsidRDefault="00D400A2">
      <w:pPr>
        <w:pStyle w:val="a3"/>
        <w:spacing w:before="7"/>
        <w:rPr>
          <w:sz w:val="17"/>
        </w:rPr>
      </w:pPr>
    </w:p>
    <w:p w:rsidR="00D400A2" w:rsidRDefault="00883240">
      <w:pPr>
        <w:pStyle w:val="a3"/>
        <w:spacing w:line="268" w:lineRule="auto"/>
        <w:ind w:left="1011" w:right="23"/>
      </w:pPr>
      <w:r>
        <w:rPr>
          <w:color w:val="231F20"/>
          <w:spacing w:val="-5"/>
        </w:rPr>
        <w:t>Keyinchalik,</w:t>
      </w:r>
      <w:r>
        <w:rPr>
          <w:color w:val="231F20"/>
        </w:rPr>
        <w:t>kompaniya o'z huquqlariga ta'sir qilishi mumkin bo'lgan muhim bitimlarda minoritar aktsiyadorlarning manfaatlarini hal qilish uchun yaxshi tushunilgan siyosat va amaliyotga ega bo'lishi kerak.</w:t>
      </w:r>
    </w:p>
    <w:p w:rsidR="00D400A2" w:rsidRDefault="00883240">
      <w:pPr>
        <w:pStyle w:val="9"/>
        <w:spacing w:before="101"/>
        <w:ind w:left="142"/>
      </w:pPr>
      <w:r>
        <w:rPr>
          <w:b w:val="0"/>
        </w:rPr>
        <w:br w:type="column"/>
      </w:r>
      <w:r>
        <w:rPr>
          <w:color w:val="7E0024"/>
          <w:w w:val="125"/>
        </w:rPr>
        <w:t>MATRIXA BO'LING</w:t>
      </w:r>
    </w:p>
    <w:p w:rsidR="00D400A2" w:rsidRDefault="00883240">
      <w:pPr>
        <w:pStyle w:val="a3"/>
        <w:spacing w:before="16" w:line="268" w:lineRule="auto"/>
        <w:ind w:left="142" w:right="1172"/>
      </w:pPr>
      <w:r>
        <w:rPr>
          <w:color w:val="231F20"/>
        </w:rPr>
        <w:t>Matritsa kompaniyaning minoritar aktsiyadorlarga nisbatan erishgan yutuqlarini o'lchash uchun ishlatilishi mumkin.</w:t>
      </w:r>
    </w:p>
    <w:p w:rsidR="00D400A2" w:rsidRDefault="00883240">
      <w:pPr>
        <w:pStyle w:val="a3"/>
        <w:spacing w:before="1" w:line="268" w:lineRule="auto"/>
        <w:ind w:left="142" w:right="1036"/>
      </w:pPr>
      <w:r>
        <w:rPr>
          <w:color w:val="231F20"/>
        </w:rPr>
        <w:t>Asboblar to'plami matritsaning 1-3 darajalariga tegishli ma'lumotlarni oshkor qilishni tavsiya qiladi, bu ilg'or xalqaro amaliyotga mos keladi. Matritsaning 4-darajasiga mos keladigan etakchilik amaliyotlarini oshkor qilish bo'yicha ko'rsatmalar ham taqdim etiladi. (Keyingi sahifadagi 2.4-jadvalga qarang.)</w:t>
      </w:r>
    </w:p>
    <w:p w:rsidR="00D400A2" w:rsidRDefault="00883240" w:rsidP="00883240">
      <w:pPr>
        <w:pStyle w:val="9"/>
        <w:numPr>
          <w:ilvl w:val="2"/>
          <w:numId w:val="21"/>
        </w:numPr>
        <w:tabs>
          <w:tab w:val="left" w:pos="678"/>
        </w:tabs>
        <w:spacing w:before="180"/>
        <w:ind w:hanging="536"/>
        <w:jc w:val="left"/>
      </w:pPr>
      <w:r>
        <w:rPr>
          <w:color w:val="558030"/>
          <w:spacing w:val="-4"/>
          <w:w w:val="125"/>
        </w:rPr>
        <w:t>Egalik va nazorat</w:t>
      </w:r>
    </w:p>
    <w:p w:rsidR="00D400A2" w:rsidRDefault="00883240">
      <w:pPr>
        <w:pStyle w:val="a3"/>
        <w:spacing w:before="16" w:line="268" w:lineRule="auto"/>
        <w:ind w:left="142" w:right="1239"/>
      </w:pPr>
      <w:r>
        <w:rPr>
          <w:color w:val="231F20"/>
        </w:rPr>
        <w:t>Hisobotda kompaniya kimga tegishli ekanligi, shu jumladan aktsiyalarga bevosita yoki bilvosita ta'sir ko'rsatadigan yoki ta'sir ko'rsatishi mumkin bo'lgan shaxslar va shu tariqa ovoz berish haqida aniq ma'lumot berilishi kerak va unda nazorat qilish bo'yicha batafsil ma'lumotlar bo'lishi kerak.</w:t>
      </w:r>
    </w:p>
    <w:p w:rsidR="00D400A2" w:rsidRDefault="00883240">
      <w:pPr>
        <w:pStyle w:val="a3"/>
        <w:spacing w:before="2"/>
        <w:ind w:left="142"/>
      </w:pPr>
      <w:r>
        <w:rPr>
          <w:color w:val="231F20"/>
        </w:rPr>
        <w:t>aktsiyadorlar va ularning assotsiatsiyalari va affillangan shaxslari.</w:t>
      </w:r>
    </w:p>
    <w:p w:rsidR="00D400A2" w:rsidRDefault="00D400A2">
      <w:pPr>
        <w:pStyle w:val="a3"/>
        <w:spacing w:before="9"/>
        <w:rPr>
          <w:sz w:val="17"/>
        </w:rPr>
      </w:pPr>
    </w:p>
    <w:p w:rsidR="00D400A2" w:rsidRDefault="00883240">
      <w:pPr>
        <w:pStyle w:val="a3"/>
        <w:spacing w:line="271" w:lineRule="auto"/>
        <w:ind w:left="142" w:right="1022"/>
      </w:pPr>
      <w:r>
        <w:rPr>
          <w:rFonts w:ascii="Trebuchet MS"/>
          <w:b/>
          <w:i/>
          <w:color w:val="558030"/>
          <w:w w:val="95"/>
          <w:sz w:val="18"/>
        </w:rPr>
        <w:t>Muhim to'g'ridan-to'g'ri aktsiyadorlar (yoki foydali egalar)</w:t>
      </w:r>
      <w:r>
        <w:rPr>
          <w:color w:val="231F20"/>
        </w:rPr>
        <w:t>Yillik hisobotda muhim aktsiyadorlar (yoki benefisiar egalari, odatda aktsiyalarning 5 foizidan ko'prog'iga ega bo'lganlar), egalik qilingan aksiyalar foizi va ovoz berish huquqlarining foizi ko'rsatilishi kerak. Bu shuningdek, almashish opsiyalarini ham o'z ichiga olishi kerak.</w:t>
      </w:r>
    </w:p>
    <w:p w:rsidR="00D400A2" w:rsidRDefault="00883240">
      <w:pPr>
        <w:pStyle w:val="a3"/>
        <w:spacing w:before="174" w:line="268" w:lineRule="auto"/>
        <w:ind w:left="142" w:right="973"/>
      </w:pPr>
      <w:r>
        <w:rPr>
          <w:color w:val="231F20"/>
        </w:rPr>
        <w:t>Hisobotda muhim aktsiyadorlar boshqaruv xodimlari yoki kengash a'zolari (yoki ikki darajali kengashlar uchun kuzatuv kengashi a'zolari) bo'lganida ko'rsatilishi kerak. Kengash a'zolari va rahbariyatining barcha aktsiyalarini oshkor qilish odatda yaxshi amaliyotdir, hatto bu aktsiyalarning 5 foizdan kamini tashkil etsa ham.</w:t>
      </w:r>
    </w:p>
    <w:p w:rsidR="00D400A2" w:rsidRDefault="00883240">
      <w:pPr>
        <w:pStyle w:val="a3"/>
        <w:spacing w:before="181" w:line="268" w:lineRule="auto"/>
        <w:ind w:left="142" w:right="1239"/>
      </w:pPr>
      <w:r>
        <w:rPr>
          <w:color w:val="231F20"/>
        </w:rPr>
        <w:t>Agar ba'zi aktsiyadorlarni aniqlash yoki tasdiqlash mumkin bo'lmasa, hisobotda buni ham qayd etish kerak. Misol</w:t>
      </w:r>
    </w:p>
    <w:p w:rsidR="00D400A2" w:rsidRDefault="00883240">
      <w:pPr>
        <w:pStyle w:val="a3"/>
        <w:spacing w:before="1" w:line="268" w:lineRule="auto"/>
        <w:ind w:left="142" w:right="722"/>
      </w:pPr>
      <w:r>
        <w:rPr>
          <w:color w:val="231F20"/>
          <w:spacing w:val="-3"/>
        </w:rPr>
        <w:t>2.23 egalik haqida batafsil ma'lumot</w:t>
      </w:r>
      <w:r>
        <w:rPr>
          <w:color w:val="231F20"/>
        </w:rPr>
        <w:t>True Group Thailand telekommunikatsiya kompaniyasining 10 ta eng yaxshi aktsiyadorlaridan biri.</w:t>
      </w:r>
    </w:p>
    <w:p w:rsidR="00D400A2" w:rsidRDefault="00D400A2">
      <w:pPr>
        <w:spacing w:line="268" w:lineRule="auto"/>
        <w:sectPr w:rsidR="00D400A2">
          <w:type w:val="continuous"/>
          <w:pgSz w:w="12590" w:h="16190"/>
          <w:pgMar w:top="1500" w:right="800" w:bottom="280" w:left="800" w:header="720" w:footer="720" w:gutter="0"/>
          <w:cols w:num="2" w:space="720" w:equalWidth="0">
            <w:col w:w="5398" w:space="40"/>
            <w:col w:w="5552"/>
          </w:cols>
        </w:sectPr>
      </w:pPr>
    </w:p>
    <w:p w:rsidR="00D400A2" w:rsidRDefault="0011555C">
      <w:pPr>
        <w:pStyle w:val="a3"/>
        <w:spacing w:before="6"/>
        <w:rPr>
          <w:sz w:val="27"/>
        </w:rPr>
      </w:pPr>
      <w:r>
        <w:pict>
          <v:rect id="_x0000_s1670" style="position:absolute;margin-left:584.5pt;margin-top:0;width:44.5pt;height:224.5pt;z-index:15951360;mso-position-horizontal-relative:page;mso-position-vertical-relative:page" fillcolor="#002e54" stroked="f">
            <w10:wrap anchorx="page" anchory="page"/>
          </v:rect>
        </w:pict>
      </w:r>
      <w:r>
        <w:pict>
          <v:rect id="_x0000_s1669" style="position:absolute;margin-left:584.5pt;margin-top:233.5pt;width:44pt;height:45pt;z-index:15951872;mso-position-horizontal-relative:page;mso-position-vertical-relative:page" fillcolor="#558030" stroked="f">
            <w10:wrap anchorx="page" anchory="page"/>
          </v:rect>
        </w:pict>
      </w:r>
      <w:r>
        <w:pict>
          <v:shape id="_x0000_s1668" type="#_x0000_t202" style="position:absolute;margin-left:568.25pt;margin-top:43.5pt;width:34.75pt;height:149.9pt;z-index:15952384;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p>
    <w:p w:rsidR="00D400A2" w:rsidRDefault="00883240">
      <w:pPr>
        <w:spacing w:before="100"/>
        <w:ind w:left="1591"/>
        <w:rPr>
          <w:rFonts w:ascii="Arial" w:hAnsi="Arial"/>
          <w:sz w:val="20"/>
        </w:rPr>
      </w:pPr>
      <w:r>
        <w:rPr>
          <w:rFonts w:ascii="Calibri" w:hAnsi="Calibri"/>
          <w:b/>
          <w:color w:val="558030"/>
          <w:w w:val="110"/>
          <w:sz w:val="20"/>
        </w:rPr>
        <w:t>2.23-misol:</w:t>
      </w:r>
      <w:r>
        <w:rPr>
          <w:rFonts w:ascii="Arial" w:hAnsi="Arial"/>
          <w:color w:val="002E54"/>
          <w:w w:val="110"/>
          <w:sz w:val="20"/>
        </w:rPr>
        <w:t>Benefisiar egalik - True Group Tailand 2015 yilgi hisobot</w:t>
      </w:r>
    </w:p>
    <w:p w:rsidR="00D400A2" w:rsidRDefault="0011555C">
      <w:pPr>
        <w:pStyle w:val="a3"/>
        <w:spacing w:before="7"/>
        <w:rPr>
          <w:rFonts w:ascii="Arial"/>
          <w:sz w:val="12"/>
        </w:rPr>
      </w:pPr>
      <w:r>
        <w:lastRenderedPageBreak/>
        <w:pict>
          <v:group id="_x0000_s1665" style="position:absolute;margin-left:119.55pt;margin-top:9.25pt;width:388.75pt;height:232.6pt;z-index:-15506432;mso-wrap-distance-left:0;mso-wrap-distance-right:0;mso-position-horizontal-relative:page" coordorigin="2391,185" coordsize="7775,4652">
            <v:shape id="_x0000_s1667" type="#_x0000_t75" style="position:absolute;left:2434;top:193;width:7681;height:4542">
              <v:imagedata r:id="rId147" o:title=""/>
            </v:shape>
            <v:rect id="_x0000_s1666" style="position:absolute;left:2399;top:193;width:7758;height:4635" filled="f" strokecolor="#bcbec0" strokeweight=".85pt"/>
            <w10:wrap type="topAndBottom" anchorx="page"/>
          </v:group>
        </w:pict>
      </w:r>
    </w:p>
    <w:p w:rsidR="00D400A2" w:rsidRDefault="00883240">
      <w:pPr>
        <w:spacing w:before="70"/>
        <w:ind w:left="1570"/>
        <w:rPr>
          <w:rFonts w:ascii="Arial"/>
          <w:sz w:val="14"/>
        </w:rPr>
      </w:pPr>
      <w:r>
        <w:rPr>
          <w:rFonts w:ascii="Arial"/>
          <w:color w:val="231F20"/>
          <w:w w:val="105"/>
          <w:sz w:val="14"/>
        </w:rPr>
        <w:t>Manba: True Group Thailand.</w:t>
      </w:r>
    </w:p>
    <w:p w:rsidR="00D400A2" w:rsidRDefault="00D400A2">
      <w:pPr>
        <w:rPr>
          <w:rFonts w:ascii="Arial"/>
          <w:sz w:val="14"/>
        </w:rPr>
        <w:sectPr w:rsidR="00D400A2">
          <w:type w:val="continuous"/>
          <w:pgSz w:w="12590" w:h="16190"/>
          <w:pgMar w:top="1500" w:right="800" w:bottom="280" w:left="800" w:header="720" w:footer="720" w:gutter="0"/>
          <w:cols w:space="720"/>
        </w:sectPr>
      </w:pPr>
    </w:p>
    <w:p w:rsidR="00D400A2" w:rsidRDefault="00883240">
      <w:pPr>
        <w:spacing w:before="70"/>
        <w:ind w:left="100"/>
        <w:rPr>
          <w:rFonts w:ascii="Arial" w:hAnsi="Arial"/>
          <w:sz w:val="20"/>
        </w:rPr>
      </w:pPr>
      <w:r>
        <w:rPr>
          <w:rFonts w:ascii="Calibri" w:hAnsi="Calibri"/>
          <w:b/>
          <w:color w:val="679539"/>
          <w:w w:val="110"/>
          <w:sz w:val="20"/>
        </w:rPr>
        <w:lastRenderedPageBreak/>
        <w:t>2.4-jadval:</w:t>
      </w:r>
      <w:r>
        <w:rPr>
          <w:rFonts w:ascii="Arial" w:hAnsi="Arial"/>
          <w:color w:val="231F20"/>
          <w:w w:val="110"/>
          <w:sz w:val="20"/>
        </w:rPr>
        <w:t>IFC korporativ boshqaruv matritsasi - Minoritar aktsiyadorlarga munosabat</w:t>
      </w:r>
    </w:p>
    <w:p w:rsidR="00D400A2" w:rsidRDefault="0011555C">
      <w:pPr>
        <w:pStyle w:val="2"/>
        <w:tabs>
          <w:tab w:val="left" w:pos="4191"/>
          <w:tab w:val="left" w:pos="7609"/>
        </w:tabs>
        <w:spacing w:before="134"/>
        <w:ind w:left="706"/>
      </w:pPr>
      <w:r>
        <w:pict>
          <v:group id="_x0000_s1662" style="position:absolute;left:0;text-align:left;margin-left:99.1pt;margin-top:8.2pt;width:151.6pt;height:23.8pt;z-index:15954432;mso-position-horizontal-relative:page" coordorigin="1982,164" coordsize="3032,476">
            <v:rect id="_x0000_s1664" style="position:absolute;left:1981;top:164;width:3032;height:476" fillcolor="#231f20" stroked="f"/>
            <v:shape id="_x0000_s1663" type="#_x0000_t202" style="position:absolute;left:1981;top:164;width:3032;height:476" filled="f" stroked="f">
              <v:textbox inset="0,0,0,0">
                <w:txbxContent>
                  <w:p w:rsidR="00D400A2" w:rsidRDefault="00883240">
                    <w:pPr>
                      <w:spacing w:before="130"/>
                      <w:ind w:left="72"/>
                      <w:rPr>
                        <w:rFonts w:ascii="Calibri"/>
                        <w:b/>
                        <w:sz w:val="16"/>
                      </w:rPr>
                    </w:pPr>
                    <w:r>
                      <w:rPr>
                        <w:rFonts w:ascii="Calibri"/>
                        <w:b/>
                        <w:color w:val="FFFFFF"/>
                        <w:w w:val="120"/>
                        <w:sz w:val="16"/>
                      </w:rPr>
                      <w:t>1. Asosiy amaliyotlar</w:t>
                    </w:r>
                  </w:p>
                </w:txbxContent>
              </v:textbox>
            </v:shape>
            <w10:wrap anchorx="page"/>
          </v:group>
        </w:pict>
      </w:r>
      <w:r>
        <w:pict>
          <v:group id="_x0000_s1659" style="position:absolute;left:0;text-align:left;margin-left:272.25pt;margin-top:7.2pt;width:151.95pt;height:23.8pt;z-index:-22974976;mso-position-horizontal-relative:page" coordorigin="5445,144" coordsize="3039,476">
            <v:rect id="_x0000_s1661" style="position:absolute;left:5444;top:144;width:3039;height:476" fillcolor="#558030" stroked="f"/>
            <v:shape id="_x0000_s1660" type="#_x0000_t202" style="position:absolute;left:5444;top:144;width:3039;height:476" filled="f" stroked="f">
              <v:textbox inset="0,0,0,0">
                <w:txbxContent>
                  <w:p w:rsidR="00D400A2" w:rsidRDefault="00883240">
                    <w:pPr>
                      <w:spacing w:before="135"/>
                      <w:ind w:left="136"/>
                      <w:rPr>
                        <w:rFonts w:ascii="Calibri"/>
                        <w:b/>
                        <w:sz w:val="16"/>
                      </w:rPr>
                    </w:pPr>
                    <w:r>
                      <w:rPr>
                        <w:rFonts w:ascii="Calibri"/>
                        <w:b/>
                        <w:color w:val="FFFFFF"/>
                        <w:w w:val="125"/>
                        <w:sz w:val="16"/>
                      </w:rPr>
                      <w:t>2. Oraliq amaliyotlar</w:t>
                    </w:r>
                  </w:p>
                </w:txbxContent>
              </v:textbox>
            </v:shape>
            <w10:wrap anchorx="page"/>
          </v:group>
        </w:pict>
      </w:r>
      <w:r>
        <w:pict>
          <v:group id="_x0000_s1656" style="position:absolute;left:0;text-align:left;margin-left:446.65pt;margin-top:7.8pt;width:150.5pt;height:23.8pt;z-index:-22974464;mso-position-horizontal-relative:page" coordorigin="8933,156" coordsize="3010,476">
            <v:rect id="_x0000_s1658" style="position:absolute;left:8932;top:156;width:3010;height:476" fillcolor="#004773" stroked="f"/>
            <v:shape id="_x0000_s1657" type="#_x0000_t202" style="position:absolute;left:8932;top:156;width:3010;height:476" filled="f" stroked="f">
              <v:textbox inset="0,0,0,0">
                <w:txbxContent>
                  <w:p w:rsidR="00D400A2" w:rsidRDefault="00883240">
                    <w:pPr>
                      <w:spacing w:before="135"/>
                      <w:ind w:left="112"/>
                      <w:rPr>
                        <w:rFonts w:ascii="Calibri"/>
                        <w:b/>
                        <w:sz w:val="16"/>
                      </w:rPr>
                    </w:pPr>
                    <w:r>
                      <w:rPr>
                        <w:rFonts w:ascii="Calibri"/>
                        <w:b/>
                        <w:color w:val="FFFFFF"/>
                        <w:w w:val="125"/>
                        <w:sz w:val="16"/>
                      </w:rPr>
                      <w:t>3. Yaxshi xalqaro amaliyotlar</w:t>
                    </w:r>
                  </w:p>
                </w:txbxContent>
              </v:textbox>
            </v:shape>
            <w10:wrap anchorx="page"/>
          </v:group>
        </w:pict>
      </w:r>
      <w:r>
        <w:pict>
          <v:group id="_x0000_s1653" style="position:absolute;left:0;text-align:left;margin-left:616.05pt;margin-top:7.8pt;width:148.5pt;height:23.8pt;z-index:15955968;mso-position-horizontal-relative:page" coordorigin="12321,156" coordsize="2970,476">
            <v:rect id="_x0000_s1655" style="position:absolute;left:12320;top:156;width:2970;height:476" fillcolor="#7e0024" stroked="f"/>
            <v:shape id="_x0000_s1654" type="#_x0000_t202" style="position:absolute;left:12320;top:156;width:2970;height:476" filled="f" stroked="f">
              <v:textbox inset="0,0,0,0">
                <w:txbxContent>
                  <w:p w:rsidR="00D400A2" w:rsidRDefault="00883240">
                    <w:pPr>
                      <w:spacing w:before="135"/>
                      <w:ind w:left="122"/>
                      <w:rPr>
                        <w:rFonts w:ascii="Calibri"/>
                        <w:b/>
                        <w:sz w:val="16"/>
                      </w:rPr>
                    </w:pPr>
                    <w:r>
                      <w:rPr>
                        <w:rFonts w:ascii="Calibri"/>
                        <w:b/>
                        <w:color w:val="FFFFFF"/>
                        <w:w w:val="125"/>
                        <w:sz w:val="16"/>
                      </w:rPr>
                      <w:t>4. Etakchilik</w:t>
                    </w:r>
                  </w:p>
                </w:txbxContent>
              </v:textbox>
            </v:shape>
            <w10:wrap anchorx="page"/>
          </v:group>
        </w:pict>
      </w:r>
      <w:r w:rsidR="00883240">
        <w:rPr>
          <w:color w:val="CFA519"/>
          <w:w w:val="105"/>
          <w:position w:val="1"/>
        </w:rPr>
        <w:t>+</w:t>
      </w:r>
      <w:r w:rsidR="00883240">
        <w:rPr>
          <w:color w:val="CFA519"/>
          <w:w w:val="105"/>
          <w:position w:val="1"/>
        </w:rPr>
        <w:tab/>
      </w:r>
      <w:r w:rsidR="00883240">
        <w:rPr>
          <w:color w:val="CFA519"/>
          <w:w w:val="105"/>
        </w:rPr>
        <w:t>+</w:t>
      </w:r>
      <w:r w:rsidR="00883240">
        <w:rPr>
          <w:color w:val="CFA519"/>
          <w:w w:val="105"/>
        </w:rPr>
        <w:tab/>
        <w:t>+</w:t>
      </w:r>
    </w:p>
    <w:p w:rsidR="00D400A2" w:rsidRDefault="00D400A2">
      <w:pPr>
        <w:sectPr w:rsidR="00D400A2">
          <w:footerReference w:type="even" r:id="rId148"/>
          <w:pgSz w:w="16190" w:h="12590" w:orient="landscape"/>
          <w:pgMar w:top="780" w:right="780" w:bottom="280" w:left="1240" w:header="0" w:footer="0" w:gutter="0"/>
          <w:cols w:space="720"/>
        </w:sectPr>
      </w:pPr>
    </w:p>
    <w:p w:rsidR="00D400A2" w:rsidRDefault="0011555C" w:rsidP="00883240">
      <w:pPr>
        <w:pStyle w:val="a7"/>
        <w:numPr>
          <w:ilvl w:val="0"/>
          <w:numId w:val="20"/>
        </w:numPr>
        <w:tabs>
          <w:tab w:val="left" w:pos="1014"/>
        </w:tabs>
        <w:spacing w:before="135" w:line="254" w:lineRule="auto"/>
        <w:rPr>
          <w:rFonts w:ascii="Arial"/>
          <w:sz w:val="16"/>
        </w:rPr>
      </w:pPr>
      <w:r>
        <w:pict>
          <v:group id="_x0000_s1650" style="position:absolute;left:0;text-align:left;margin-left:67pt;margin-top:1.85pt;width:697.5pt;height:122.6pt;z-index:-22977024;mso-position-horizontal-relative:page" coordorigin="1340,37" coordsize="13950,2452">
            <v:rect id="_x0000_s1652" style="position:absolute;left:1350;top:42;width:13940;height:2446" fillcolor="#f9f2e5" stroked="f"/>
            <v:rect id="_x0000_s1651" style="position:absolute;left:1340;top:36;width:512;height:2218" fillcolor="#eddcb3" stroked="f"/>
            <w10:wrap anchorx="page"/>
          </v:group>
        </w:pict>
      </w:r>
      <w:r>
        <w:pict>
          <v:shape id="_x0000_s1649" type="#_x0000_t202" style="position:absolute;left:0;text-align:left;margin-left:74.2pt;margin-top:29.7pt;width:11.9pt;height:55.95pt;z-index:15958016;mso-position-horizontal-relative:page" filled="f" stroked="f">
            <v:textbox style="layout-flow:vertical;mso-layout-flow-alt:bottom-to-top" inset="0,0,0,0">
              <w:txbxContent>
                <w:p w:rsidR="00D400A2" w:rsidRDefault="00883240">
                  <w:pPr>
                    <w:spacing w:before="20"/>
                    <w:ind w:left="20"/>
                    <w:rPr>
                      <w:rFonts w:ascii="Calibri"/>
                      <w:b/>
                      <w:sz w:val="16"/>
                    </w:rPr>
                  </w:pPr>
                  <w:r>
                    <w:rPr>
                      <w:rFonts w:ascii="Calibri"/>
                      <w:b/>
                      <w:color w:val="231F20"/>
                      <w:spacing w:val="-5"/>
                      <w:w w:val="130"/>
                      <w:sz w:val="16"/>
                    </w:rPr>
                    <w:t>Ovoz berish huquqi</w:t>
                  </w:r>
                </w:p>
              </w:txbxContent>
            </v:textbox>
            <w10:wrap anchorx="page"/>
          </v:shape>
        </w:pict>
      </w:r>
      <w:r w:rsidR="00883240">
        <w:rPr>
          <w:rFonts w:ascii="Arial"/>
          <w:color w:val="231F20"/>
          <w:spacing w:val="-3"/>
          <w:w w:val="110"/>
          <w:sz w:val="16"/>
        </w:rPr>
        <w:t>Barcha aktsiyadorlar</w:t>
      </w:r>
      <w:r w:rsidR="00883240">
        <w:rPr>
          <w:rFonts w:ascii="Arial"/>
          <w:color w:val="231F20"/>
          <w:w w:val="110"/>
          <w:sz w:val="16"/>
        </w:rPr>
        <w:t>bir toifadagilar teng ovoz berish, obuna bo'lish va o'tkazish huquqiga ega.</w:t>
      </w:r>
    </w:p>
    <w:p w:rsidR="00D400A2" w:rsidRDefault="00D400A2">
      <w:pPr>
        <w:pStyle w:val="a3"/>
        <w:spacing w:before="3"/>
        <w:rPr>
          <w:rFonts w:ascii="Arial"/>
          <w:sz w:val="20"/>
        </w:rPr>
      </w:pPr>
    </w:p>
    <w:p w:rsidR="00D400A2" w:rsidRDefault="00883240" w:rsidP="00883240">
      <w:pPr>
        <w:pStyle w:val="a7"/>
        <w:numPr>
          <w:ilvl w:val="0"/>
          <w:numId w:val="20"/>
        </w:numPr>
        <w:tabs>
          <w:tab w:val="left" w:pos="1014"/>
        </w:tabs>
        <w:spacing w:line="256" w:lineRule="auto"/>
        <w:ind w:right="11"/>
        <w:rPr>
          <w:rFonts w:ascii="Arial" w:hAnsi="Arial"/>
          <w:sz w:val="16"/>
        </w:rPr>
      </w:pPr>
      <w:r>
        <w:rPr>
          <w:rFonts w:ascii="Arial" w:hAnsi="Arial"/>
          <w:color w:val="231F20"/>
          <w:spacing w:val="-4"/>
          <w:w w:val="110"/>
          <w:sz w:val="16"/>
        </w:rPr>
        <w:t>Minoritar aktsiyadorlar barcha aktsiyadorlar yig'ilishlari uchun tegishli xabar va kun tartibini oladilar; va ruxsat etiladi</w:t>
      </w:r>
      <w:r>
        <w:rPr>
          <w:rFonts w:ascii="Arial" w:hAnsi="Arial"/>
          <w:color w:val="231F20"/>
          <w:w w:val="110"/>
          <w:sz w:val="16"/>
        </w:rPr>
        <w:t>aksiyadorlar yig'ilishlarida qatnashish va ovoz berish.</w:t>
      </w:r>
    </w:p>
    <w:p w:rsidR="00D400A2" w:rsidRDefault="00883240" w:rsidP="00883240">
      <w:pPr>
        <w:pStyle w:val="a7"/>
        <w:numPr>
          <w:ilvl w:val="0"/>
          <w:numId w:val="19"/>
        </w:numPr>
        <w:tabs>
          <w:tab w:val="left" w:pos="875"/>
        </w:tabs>
        <w:spacing w:before="134" w:line="259" w:lineRule="auto"/>
        <w:rPr>
          <w:rFonts w:ascii="Arial"/>
          <w:sz w:val="16"/>
        </w:rPr>
      </w:pPr>
      <w:r>
        <w:rPr>
          <w:rFonts w:ascii="Arial"/>
          <w:color w:val="558030"/>
          <w:spacing w:val="-4"/>
          <w:w w:val="103"/>
          <w:sz w:val="16"/>
        </w:rPr>
        <w:br w:type="column"/>
      </w:r>
      <w:r>
        <w:rPr>
          <w:rFonts w:ascii="Arial"/>
          <w:color w:val="558030"/>
          <w:spacing w:val="-4"/>
          <w:w w:val="110"/>
          <w:sz w:val="16"/>
        </w:rPr>
        <w:t>Samarali vakillik</w:t>
      </w:r>
      <w:r>
        <w:rPr>
          <w:rFonts w:ascii="Arial"/>
          <w:color w:val="558030"/>
          <w:w w:val="110"/>
          <w:sz w:val="16"/>
        </w:rPr>
        <w:t>kumulyativ ovoz berish yoki shunga o'xshash mexanizmlar orqali minoritar aktsiyadorlarning; va tekshirish huquqlari, chiqish huquqlari va yorliqli huquqlar kabi iqtisodiy huquqlar.</w:t>
      </w:r>
    </w:p>
    <w:p w:rsidR="00D400A2" w:rsidRDefault="00883240" w:rsidP="00883240">
      <w:pPr>
        <w:pStyle w:val="a7"/>
        <w:numPr>
          <w:ilvl w:val="0"/>
          <w:numId w:val="19"/>
        </w:numPr>
        <w:tabs>
          <w:tab w:val="left" w:pos="875"/>
        </w:tabs>
        <w:spacing w:before="85"/>
        <w:ind w:hanging="281"/>
        <w:rPr>
          <w:rFonts w:ascii="Arial"/>
          <w:sz w:val="16"/>
        </w:rPr>
      </w:pPr>
      <w:r>
        <w:rPr>
          <w:rFonts w:ascii="Arial"/>
          <w:color w:val="558030"/>
          <w:spacing w:val="-4"/>
          <w:w w:val="105"/>
          <w:sz w:val="16"/>
        </w:rPr>
        <w:t>Kompaniya bor</w:t>
      </w:r>
      <w:r>
        <w:rPr>
          <w:rFonts w:ascii="Arial"/>
          <w:color w:val="558030"/>
          <w:w w:val="105"/>
          <w:sz w:val="16"/>
        </w:rPr>
        <w:t>dividend siyosati.</w:t>
      </w:r>
    </w:p>
    <w:p w:rsidR="00D400A2" w:rsidRDefault="00883240" w:rsidP="00883240">
      <w:pPr>
        <w:pStyle w:val="a7"/>
        <w:numPr>
          <w:ilvl w:val="0"/>
          <w:numId w:val="19"/>
        </w:numPr>
        <w:tabs>
          <w:tab w:val="left" w:pos="875"/>
        </w:tabs>
        <w:spacing w:before="95" w:line="254" w:lineRule="auto"/>
        <w:ind w:right="59" w:hanging="280"/>
        <w:rPr>
          <w:rFonts w:ascii="Arial"/>
          <w:sz w:val="16"/>
        </w:rPr>
      </w:pPr>
      <w:r>
        <w:rPr>
          <w:rFonts w:ascii="Arial"/>
          <w:color w:val="558030"/>
          <w:spacing w:val="-4"/>
          <w:w w:val="115"/>
          <w:sz w:val="16"/>
        </w:rPr>
        <w:t>Aniq ifodalangan va amalga oshirilgan siyosat</w:t>
      </w:r>
      <w:r>
        <w:rPr>
          <w:rFonts w:ascii="Arial"/>
          <w:color w:val="558030"/>
          <w:w w:val="115"/>
          <w:sz w:val="16"/>
        </w:rPr>
        <w:t>nazoratni o'zgartirishda minoritar aksiyadorlarga munosabat to'g'risida.</w:t>
      </w:r>
    </w:p>
    <w:p w:rsidR="00D400A2" w:rsidRDefault="00883240" w:rsidP="00883240">
      <w:pPr>
        <w:pStyle w:val="a7"/>
        <w:numPr>
          <w:ilvl w:val="0"/>
          <w:numId w:val="18"/>
        </w:numPr>
        <w:tabs>
          <w:tab w:val="left" w:pos="830"/>
        </w:tabs>
        <w:spacing w:before="135" w:line="259" w:lineRule="auto"/>
        <w:ind w:right="38"/>
        <w:rPr>
          <w:rFonts w:ascii="Arial" w:hAnsi="Arial"/>
          <w:sz w:val="16"/>
        </w:rPr>
      </w:pPr>
      <w:r>
        <w:rPr>
          <w:rFonts w:ascii="Arial" w:hAnsi="Arial"/>
          <w:color w:val="004773"/>
          <w:spacing w:val="-4"/>
          <w:w w:val="103"/>
          <w:sz w:val="16"/>
        </w:rPr>
        <w:br w:type="column"/>
      </w:r>
      <w:r>
        <w:rPr>
          <w:rFonts w:ascii="Arial" w:hAnsi="Arial"/>
          <w:color w:val="004773"/>
          <w:spacing w:val="-4"/>
          <w:w w:val="115"/>
          <w:sz w:val="16"/>
        </w:rPr>
        <w:t>Aksiyadorlar ovoz berishning samarali mexanizmlari</w:t>
      </w:r>
      <w:r>
        <w:rPr>
          <w:rFonts w:ascii="Arial" w:hAnsi="Arial"/>
          <w:color w:val="004773"/>
          <w:w w:val="115"/>
          <w:sz w:val="16"/>
        </w:rPr>
        <w:t>minoritar aktsiyadorlarni kontsentratsiyalangan egalikdan yoki nazorat qiluvchi aktsiyadorlar bilan kuchli manfaatlar to'qnashuvidan himoya qilish (masalan, o'ta ustunlik yoki “ozchiliklarning ko'pchiligi” qoidalari).</w:t>
      </w:r>
    </w:p>
    <w:p w:rsidR="00D400A2" w:rsidRDefault="00883240" w:rsidP="00883240">
      <w:pPr>
        <w:pStyle w:val="a7"/>
        <w:numPr>
          <w:ilvl w:val="0"/>
          <w:numId w:val="18"/>
        </w:numPr>
        <w:tabs>
          <w:tab w:val="left" w:pos="830"/>
        </w:tabs>
        <w:spacing w:before="88"/>
        <w:ind w:hanging="281"/>
        <w:rPr>
          <w:rFonts w:ascii="Arial"/>
          <w:sz w:val="16"/>
        </w:rPr>
      </w:pPr>
      <w:r>
        <w:rPr>
          <w:rFonts w:ascii="Arial"/>
          <w:color w:val="004773"/>
          <w:spacing w:val="-4"/>
          <w:w w:val="110"/>
          <w:sz w:val="16"/>
        </w:rPr>
        <w:t>Aksiyadorlar bilan maslahatlashiladi</w:t>
      </w:r>
    </w:p>
    <w:p w:rsidR="00D400A2" w:rsidRDefault="00883240">
      <w:pPr>
        <w:spacing w:before="7"/>
        <w:ind w:left="829"/>
        <w:rPr>
          <w:rFonts w:ascii="Arial"/>
          <w:sz w:val="16"/>
        </w:rPr>
      </w:pPr>
      <w:r>
        <w:rPr>
          <w:rFonts w:ascii="Arial"/>
          <w:color w:val="004773"/>
          <w:w w:val="110"/>
          <w:sz w:val="16"/>
        </w:rPr>
        <w:t>ijrochi kompensatsiya.</w:t>
      </w:r>
    </w:p>
    <w:p w:rsidR="00D400A2" w:rsidRDefault="00883240" w:rsidP="00883240">
      <w:pPr>
        <w:pStyle w:val="a7"/>
        <w:numPr>
          <w:ilvl w:val="1"/>
          <w:numId w:val="18"/>
        </w:numPr>
        <w:tabs>
          <w:tab w:val="left" w:pos="974"/>
        </w:tabs>
        <w:spacing w:before="134" w:line="254" w:lineRule="auto"/>
        <w:ind w:right="480"/>
        <w:jc w:val="both"/>
        <w:rPr>
          <w:rFonts w:ascii="Arial"/>
          <w:sz w:val="16"/>
        </w:rPr>
      </w:pPr>
      <w:r>
        <w:rPr>
          <w:rFonts w:ascii="Arial"/>
          <w:color w:val="7E0024"/>
          <w:spacing w:val="-12"/>
          <w:w w:val="92"/>
          <w:sz w:val="16"/>
        </w:rPr>
        <w:br w:type="column"/>
      </w:r>
      <w:r>
        <w:rPr>
          <w:rFonts w:ascii="Arial"/>
          <w:color w:val="7E0024"/>
          <w:spacing w:val="-5"/>
          <w:w w:val="110"/>
          <w:sz w:val="16"/>
        </w:rPr>
        <w:t>Davolash</w:t>
      </w:r>
      <w:r>
        <w:rPr>
          <w:rFonts w:ascii="Arial"/>
          <w:color w:val="7E0024"/>
          <w:w w:val="110"/>
          <w:sz w:val="16"/>
        </w:rPr>
        <w:t>ilg'or xalqaro bozor amaliyotiga mos keladigan aktsiyadorlar soni.</w:t>
      </w:r>
    </w:p>
    <w:p w:rsidR="00D400A2" w:rsidRDefault="00883240" w:rsidP="00883240">
      <w:pPr>
        <w:pStyle w:val="a7"/>
        <w:numPr>
          <w:ilvl w:val="1"/>
          <w:numId w:val="18"/>
        </w:numPr>
        <w:tabs>
          <w:tab w:val="left" w:pos="974"/>
        </w:tabs>
        <w:spacing w:before="93"/>
        <w:ind w:hanging="241"/>
        <w:jc w:val="both"/>
        <w:rPr>
          <w:rFonts w:ascii="Arial"/>
          <w:sz w:val="16"/>
        </w:rPr>
      </w:pPr>
      <w:r>
        <w:rPr>
          <w:rFonts w:ascii="Arial"/>
          <w:color w:val="7E0024"/>
          <w:spacing w:val="-4"/>
          <w:w w:val="110"/>
          <w:sz w:val="16"/>
        </w:rPr>
        <w:t>Ijro etuvchi kompensatsiya mavzusi</w:t>
      </w:r>
    </w:p>
    <w:p w:rsidR="00D400A2" w:rsidRDefault="00883240">
      <w:pPr>
        <w:spacing w:before="7"/>
        <w:ind w:left="973"/>
        <w:jc w:val="both"/>
        <w:rPr>
          <w:rFonts w:ascii="Arial"/>
          <w:sz w:val="16"/>
        </w:rPr>
      </w:pPr>
      <w:r>
        <w:rPr>
          <w:rFonts w:ascii="Arial"/>
          <w:color w:val="7E0024"/>
          <w:w w:val="110"/>
          <w:sz w:val="16"/>
        </w:rPr>
        <w:t>aktsiyadorning roziligi uchun.</w:t>
      </w:r>
    </w:p>
    <w:p w:rsidR="00D400A2" w:rsidRDefault="00883240" w:rsidP="00883240">
      <w:pPr>
        <w:pStyle w:val="a7"/>
        <w:numPr>
          <w:ilvl w:val="1"/>
          <w:numId w:val="18"/>
        </w:numPr>
        <w:tabs>
          <w:tab w:val="left" w:pos="974"/>
        </w:tabs>
        <w:spacing w:before="103" w:line="249" w:lineRule="auto"/>
        <w:ind w:right="338" w:hanging="240"/>
        <w:rPr>
          <w:rFonts w:ascii="Arial"/>
          <w:sz w:val="16"/>
        </w:rPr>
      </w:pPr>
      <w:r>
        <w:rPr>
          <w:rFonts w:ascii="Arial"/>
          <w:color w:val="7E0024"/>
          <w:spacing w:val="-3"/>
          <w:w w:val="110"/>
          <w:sz w:val="16"/>
        </w:rPr>
        <w:t>Har bir ulush</w:t>
      </w:r>
      <w:r>
        <w:rPr>
          <w:rFonts w:ascii="Arial"/>
          <w:color w:val="7E0024"/>
          <w:w w:val="110"/>
          <w:sz w:val="16"/>
        </w:rPr>
        <w:t>umumiy yig</w:t>
      </w:r>
      <w:r>
        <w:rPr>
          <w:rFonts w:ascii="Arial"/>
          <w:color w:val="7E0024"/>
          <w:w w:val="110"/>
          <w:sz w:val="16"/>
        </w:rPr>
        <w:t>‘</w:t>
      </w:r>
      <w:r>
        <w:rPr>
          <w:rFonts w:ascii="Arial"/>
          <w:color w:val="7E0024"/>
          <w:w w:val="110"/>
          <w:sz w:val="16"/>
        </w:rPr>
        <w:t>ilishda bitta ovoz berish huquqiga ega.</w:t>
      </w:r>
    </w:p>
    <w:p w:rsidR="00D400A2" w:rsidRDefault="00D400A2">
      <w:pPr>
        <w:spacing w:line="249" w:lineRule="auto"/>
        <w:rPr>
          <w:rFonts w:ascii="Arial"/>
          <w:sz w:val="16"/>
        </w:rPr>
        <w:sectPr w:rsidR="00D400A2">
          <w:type w:val="continuous"/>
          <w:pgSz w:w="16190" w:h="12590" w:orient="landscape"/>
          <w:pgMar w:top="1500" w:right="780" w:bottom="280" w:left="1240" w:header="720" w:footer="720" w:gutter="0"/>
          <w:cols w:num="4" w:space="720" w:equalWidth="0">
            <w:col w:w="3664" w:space="40"/>
            <w:col w:w="3486" w:space="39"/>
            <w:col w:w="3076" w:space="114"/>
            <w:col w:w="3751"/>
          </w:cols>
        </w:sectPr>
      </w:pPr>
    </w:p>
    <w:p w:rsidR="00D400A2" w:rsidRDefault="00D400A2">
      <w:pPr>
        <w:pStyle w:val="a3"/>
        <w:spacing w:before="4"/>
        <w:rPr>
          <w:rFonts w:ascii="Arial"/>
          <w:sz w:val="26"/>
        </w:rPr>
      </w:pPr>
    </w:p>
    <w:p w:rsidR="00D400A2" w:rsidRDefault="00D400A2">
      <w:pPr>
        <w:rPr>
          <w:rFonts w:ascii="Arial"/>
          <w:sz w:val="26"/>
        </w:rPr>
        <w:sectPr w:rsidR="00D400A2">
          <w:type w:val="continuous"/>
          <w:pgSz w:w="16190" w:h="12590" w:orient="landscape"/>
          <w:pgMar w:top="1500" w:right="780" w:bottom="280" w:left="1240" w:header="720" w:footer="720" w:gutter="0"/>
          <w:cols w:space="720"/>
        </w:sectPr>
      </w:pPr>
    </w:p>
    <w:p w:rsidR="00D400A2" w:rsidRDefault="0011555C" w:rsidP="00883240">
      <w:pPr>
        <w:pStyle w:val="a7"/>
        <w:numPr>
          <w:ilvl w:val="0"/>
          <w:numId w:val="17"/>
        </w:numPr>
        <w:tabs>
          <w:tab w:val="left" w:pos="1029"/>
        </w:tabs>
        <w:spacing w:before="101" w:line="254" w:lineRule="auto"/>
        <w:rPr>
          <w:rFonts w:ascii="Calibri"/>
          <w:color w:val="231F20"/>
          <w:sz w:val="16"/>
        </w:rPr>
      </w:pPr>
      <w:r>
        <w:pict>
          <v:group id="_x0000_s1646" style="position:absolute;left:0;text-align:left;margin-left:67pt;margin-top:-.7pt;width:697.5pt;height:137.3pt;z-index:-22976000;mso-position-horizontal-relative:page" coordorigin="1340,-14" coordsize="13950,2746">
            <v:rect id="_x0000_s1648" style="position:absolute;left:1350;top:-14;width:13940;height:2746" fillcolor="#f0e0de" stroked="f"/>
            <v:rect id="_x0000_s1647" style="position:absolute;left:1340;top:-14;width:519;height:2689" fillcolor="#d1a4a1" stroked="f"/>
            <w10:wrap anchorx="page"/>
          </v:group>
        </w:pict>
      </w:r>
      <w:r>
        <w:pict>
          <v:shape id="_x0000_s1645" type="#_x0000_t202" style="position:absolute;left:0;text-align:left;margin-left:72.85pt;margin-top:31.85pt;width:11.9pt;height:70.3pt;z-index:15956992;mso-position-horizontal-relative:page" filled="f" stroked="f">
            <v:textbox style="layout-flow:vertical;mso-layout-flow-alt:bottom-to-top" inset="0,0,0,0">
              <w:txbxContent>
                <w:p w:rsidR="00D400A2" w:rsidRDefault="00883240">
                  <w:pPr>
                    <w:spacing w:before="20"/>
                    <w:ind w:left="20"/>
                    <w:rPr>
                      <w:rFonts w:ascii="Calibri"/>
                      <w:b/>
                      <w:sz w:val="16"/>
                    </w:rPr>
                  </w:pPr>
                  <w:r>
                    <w:rPr>
                      <w:rFonts w:ascii="Calibri"/>
                      <w:b/>
                      <w:color w:val="231F20"/>
                      <w:spacing w:val="-4"/>
                      <w:w w:val="130"/>
                      <w:sz w:val="16"/>
                    </w:rPr>
                    <w:t>Himoya huquqlari</w:t>
                  </w:r>
                </w:p>
              </w:txbxContent>
            </v:textbox>
            <w10:wrap anchorx="page"/>
          </v:shape>
        </w:pict>
      </w:r>
      <w:r w:rsidR="00883240">
        <w:rPr>
          <w:rFonts w:ascii="Arial"/>
          <w:color w:val="231F20"/>
          <w:spacing w:val="-4"/>
          <w:w w:val="110"/>
          <w:sz w:val="16"/>
        </w:rPr>
        <w:t>Egalari</w:t>
      </w:r>
      <w:r w:rsidR="00883240">
        <w:rPr>
          <w:rFonts w:ascii="Arial"/>
          <w:color w:val="231F20"/>
          <w:w w:val="110"/>
          <w:sz w:val="16"/>
        </w:rPr>
        <w:t>bir xil turdagi va toifadagi barcha qimmatli qog'ozlar teng ma'lumotlardan foydalanish imkoniyatiga ega (adolatli oshkor qilish).</w:t>
      </w:r>
    </w:p>
    <w:p w:rsidR="00D400A2" w:rsidRDefault="00883240" w:rsidP="00883240">
      <w:pPr>
        <w:pStyle w:val="a7"/>
        <w:numPr>
          <w:ilvl w:val="0"/>
          <w:numId w:val="17"/>
        </w:numPr>
        <w:tabs>
          <w:tab w:val="left" w:pos="944"/>
        </w:tabs>
        <w:spacing w:before="109" w:line="256" w:lineRule="auto"/>
        <w:ind w:left="943" w:hanging="244"/>
        <w:rPr>
          <w:rFonts w:ascii="Calibri"/>
          <w:color w:val="558030"/>
          <w:sz w:val="16"/>
        </w:rPr>
      </w:pPr>
      <w:r>
        <w:rPr>
          <w:rFonts w:ascii="Arial"/>
          <w:color w:val="558030"/>
          <w:spacing w:val="-12"/>
          <w:w w:val="106"/>
          <w:sz w:val="16"/>
        </w:rPr>
        <w:br w:type="column"/>
      </w:r>
      <w:r>
        <w:rPr>
          <w:rFonts w:ascii="Arial"/>
          <w:color w:val="558030"/>
          <w:spacing w:val="-5"/>
          <w:w w:val="110"/>
          <w:sz w:val="16"/>
        </w:rPr>
        <w:t>Yaxshi tushunilgan siyosat va amaliyot</w:t>
      </w:r>
      <w:r>
        <w:rPr>
          <w:rFonts w:ascii="Arial"/>
          <w:color w:val="558030"/>
          <w:w w:val="110"/>
          <w:sz w:val="16"/>
        </w:rPr>
        <w:t>aktsiyadorlar bilan bog'liq bo'lgan barcha muhim bitimlar va aktsiyadorlar shartnomalari to'g'risida to'liq va o'z vaqtida oshkor qilish.</w:t>
      </w:r>
    </w:p>
    <w:p w:rsidR="00D400A2" w:rsidRDefault="00883240" w:rsidP="00883240">
      <w:pPr>
        <w:pStyle w:val="a7"/>
        <w:numPr>
          <w:ilvl w:val="0"/>
          <w:numId w:val="18"/>
        </w:numPr>
        <w:tabs>
          <w:tab w:val="left" w:pos="796"/>
        </w:tabs>
        <w:spacing w:before="115" w:line="256" w:lineRule="auto"/>
        <w:ind w:left="795" w:right="38" w:hanging="244"/>
        <w:rPr>
          <w:rFonts w:ascii="Arial"/>
          <w:sz w:val="16"/>
        </w:rPr>
      </w:pPr>
      <w:r>
        <w:rPr>
          <w:rFonts w:ascii="Arial"/>
          <w:color w:val="004773"/>
          <w:spacing w:val="-12"/>
          <w:w w:val="106"/>
          <w:sz w:val="16"/>
        </w:rPr>
        <w:br w:type="column"/>
      </w:r>
      <w:r>
        <w:rPr>
          <w:rFonts w:ascii="Arial"/>
          <w:color w:val="004773"/>
          <w:spacing w:val="-5"/>
          <w:w w:val="110"/>
          <w:sz w:val="16"/>
        </w:rPr>
        <w:t>Yaxshi tushunilgan siyosat va amaliyot</w:t>
      </w:r>
      <w:r>
        <w:rPr>
          <w:rFonts w:ascii="Arial"/>
          <w:color w:val="004773"/>
          <w:w w:val="110"/>
          <w:sz w:val="16"/>
        </w:rPr>
        <w:t>minoritar aktsiyadorlarning huquqlariga ta'sir qilishi mumkin bo'lgan kompaniyaning muhim bitimlari.</w:t>
      </w:r>
    </w:p>
    <w:p w:rsidR="00D400A2" w:rsidRDefault="0011555C" w:rsidP="00883240">
      <w:pPr>
        <w:pStyle w:val="a7"/>
        <w:numPr>
          <w:ilvl w:val="0"/>
          <w:numId w:val="18"/>
        </w:numPr>
        <w:tabs>
          <w:tab w:val="left" w:pos="796"/>
        </w:tabs>
        <w:spacing w:before="93" w:line="259" w:lineRule="auto"/>
        <w:ind w:left="795" w:right="59"/>
        <w:rPr>
          <w:rFonts w:ascii="Arial"/>
          <w:sz w:val="16"/>
        </w:rPr>
      </w:pPr>
      <w:r>
        <w:pict>
          <v:group id="_x0000_s1639" style="position:absolute;left:0;text-align:left;margin-left:67pt;margin-top:85.05pt;width:697.5pt;height:144.7pt;z-index:15953408;mso-position-horizontal-relative:page" coordorigin="1340,1701" coordsize="13950,2894">
            <v:rect id="_x0000_s1644" style="position:absolute;left:1340;top:1701;width:13950;height:2894" fillcolor="#e7f6fd" stroked="f"/>
            <v:rect id="_x0000_s1643" style="position:absolute;left:1340;top:1701;width:526;height:2851" fillcolor="#abe1fa" stroked="f"/>
            <v:shape id="_x0000_s1642" type="#_x0000_t202" style="position:absolute;left:1995;top:1822;width:2245;height:391" filled="f" stroked="f">
              <v:textbox inset="0,0,0,0">
                <w:txbxContent>
                  <w:p w:rsidR="00D400A2" w:rsidRDefault="00883240">
                    <w:pPr>
                      <w:spacing w:line="249" w:lineRule="auto"/>
                      <w:ind w:left="280" w:hanging="280"/>
                      <w:rPr>
                        <w:rFonts w:ascii="Arial"/>
                        <w:sz w:val="16"/>
                      </w:rPr>
                    </w:pPr>
                    <w:r>
                      <w:rPr>
                        <w:rFonts w:ascii="Calibri"/>
                        <w:b/>
                        <w:color w:val="231F20"/>
                        <w:spacing w:val="-4"/>
                        <w:w w:val="115"/>
                        <w:sz w:val="16"/>
                      </w:rPr>
                      <w:t>4.</w:t>
                    </w:r>
                    <w:r>
                      <w:rPr>
                        <w:rFonts w:ascii="Arial"/>
                        <w:color w:val="231F20"/>
                        <w:spacing w:val="-4"/>
                        <w:w w:val="115"/>
                        <w:sz w:val="16"/>
                      </w:rPr>
                      <w:t>Investorlar bilan aloqalar funksiyasi o'rnatildi.</w:t>
                    </w:r>
                  </w:p>
                </w:txbxContent>
              </v:textbox>
            </v:shape>
            <v:shape id="_x0000_s1641" type="#_x0000_t202" style="position:absolute;left:9014;top:1837;width:2479;height:591" filled="f" stroked="f">
              <v:textbox inset="0,0,0,0">
                <w:txbxContent>
                  <w:p w:rsidR="00D400A2" w:rsidRDefault="00883240">
                    <w:pPr>
                      <w:spacing w:line="254" w:lineRule="auto"/>
                      <w:ind w:left="280" w:right="6" w:hanging="280"/>
                      <w:rPr>
                        <w:rFonts w:ascii="Arial"/>
                        <w:sz w:val="16"/>
                      </w:rPr>
                    </w:pPr>
                    <w:r>
                      <w:rPr>
                        <w:rFonts w:ascii="Calibri"/>
                        <w:b/>
                        <w:color w:val="004773"/>
                        <w:w w:val="115"/>
                        <w:sz w:val="16"/>
                      </w:rPr>
                      <w:t>5.</w:t>
                    </w:r>
                    <w:r>
                      <w:rPr>
                        <w:rFonts w:ascii="Arial"/>
                        <w:color w:val="004773"/>
                        <w:spacing w:val="-4"/>
                        <w:w w:val="115"/>
                        <w:sz w:val="16"/>
                      </w:rPr>
                      <w:t>Investorlar bilan aloqalar funktsiyalari minoritar aktsiyadorlarni jalb qilish dasturini o'z ichiga oladi.</w:t>
                    </w:r>
                  </w:p>
                </w:txbxContent>
              </v:textbox>
            </v:shape>
            <v:shape id="_x0000_s1640" type="#_x0000_t202" style="position:absolute;left:1971;top:4279;width:12815;height:149" filled="f" stroked="f">
              <v:textbox inset="0,0,0,0">
                <w:txbxContent>
                  <w:p w:rsidR="00D400A2" w:rsidRDefault="00883240">
                    <w:pPr>
                      <w:spacing w:line="146" w:lineRule="exact"/>
                      <w:rPr>
                        <w:rFonts w:ascii="Arial"/>
                        <w:sz w:val="13"/>
                      </w:rPr>
                    </w:pPr>
                    <w:r>
                      <w:rPr>
                        <w:rFonts w:ascii="Arial"/>
                        <w:color w:val="231F20"/>
                        <w:sz w:val="13"/>
                        <w:vertAlign w:val="superscript"/>
                      </w:rPr>
                      <w:t>a</w:t>
                    </w:r>
                    <w:r>
                      <w:rPr>
                        <w:rFonts w:ascii="Arial"/>
                        <w:color w:val="231F20"/>
                        <w:spacing w:val="22"/>
                        <w:sz w:val="13"/>
                      </w:rPr>
                      <w:t xml:space="preserve"> </w:t>
                    </w:r>
                    <w:r>
                      <w:rPr>
                        <w:rFonts w:ascii="Arial"/>
                        <w:color w:val="231F20"/>
                        <w:sz w:val="13"/>
                      </w:rPr>
                      <w:t>Ko'pincha, talab qilinadigan chegaralar listing yurisdiktsiyasida qonun/qoidalar bilan belgilanadi; ammo OECD havola qilingan chegaralarni tavsiya qildi. Qarang: OECD, Osiyoda haqoratli aloqador tomonlarning bitimlariga qarshi kurash bo</w:t>
                    </w:r>
                    <w:r>
                      <w:rPr>
                        <w:rFonts w:ascii="Arial"/>
                        <w:color w:val="231F20"/>
                        <w:sz w:val="13"/>
                      </w:rPr>
                      <w:t>‘</w:t>
                    </w:r>
                    <w:r>
                      <w:rPr>
                        <w:rFonts w:ascii="Arial"/>
                        <w:color w:val="231F20"/>
                        <w:sz w:val="13"/>
                      </w:rPr>
                      <w:t>yicha qo</w:t>
                    </w:r>
                    <w:r>
                      <w:rPr>
                        <w:rFonts w:ascii="Arial"/>
                        <w:color w:val="231F20"/>
                        <w:sz w:val="13"/>
                      </w:rPr>
                      <w:t>‘</w:t>
                    </w:r>
                    <w:r>
                      <w:rPr>
                        <w:rFonts w:ascii="Arial"/>
                        <w:color w:val="231F20"/>
                        <w:sz w:val="13"/>
                      </w:rPr>
                      <w:t>llanma (2009) 31.</w:t>
                    </w:r>
                  </w:p>
                </w:txbxContent>
              </v:textbox>
            </v:shape>
            <w10:wrap anchorx="page"/>
          </v:group>
        </w:pict>
      </w:r>
      <w:r>
        <w:pict>
          <v:shape id="_x0000_s1638" type="#_x0000_t202" style="position:absolute;left:0;text-align:left;margin-left:73.75pt;margin-top:111.1pt;width:11.9pt;height:74.1pt;z-index:15957504;mso-position-horizontal-relative:page" filled="f" stroked="f">
            <v:textbox style="layout-flow:vertical;mso-layout-flow-alt:bottom-to-top" inset="0,0,0,0">
              <w:txbxContent>
                <w:p w:rsidR="00D400A2" w:rsidRDefault="00883240">
                  <w:pPr>
                    <w:spacing w:before="20"/>
                    <w:ind w:left="20"/>
                    <w:rPr>
                      <w:rFonts w:ascii="Calibri"/>
                      <w:b/>
                      <w:sz w:val="16"/>
                    </w:rPr>
                  </w:pPr>
                  <w:r>
                    <w:rPr>
                      <w:rFonts w:ascii="Calibri"/>
                      <w:b/>
                      <w:color w:val="231F20"/>
                      <w:spacing w:val="-4"/>
                      <w:w w:val="125"/>
                      <w:sz w:val="16"/>
                    </w:rPr>
                    <w:t>Investorlar bilan aloqalar</w:t>
                  </w:r>
                </w:p>
              </w:txbxContent>
            </v:textbox>
            <w10:wrap anchorx="page"/>
          </v:shape>
        </w:pict>
      </w:r>
      <w:r w:rsidR="00883240">
        <w:rPr>
          <w:rFonts w:ascii="Arial"/>
          <w:color w:val="004773"/>
          <w:spacing w:val="-4"/>
          <w:w w:val="115"/>
          <w:sz w:val="16"/>
        </w:rPr>
        <w:t>Yillik hisobot jiddiy xavflarni ochib beradi</w:t>
      </w:r>
      <w:r w:rsidR="00883240">
        <w:rPr>
          <w:rFonts w:ascii="Arial"/>
          <w:color w:val="004773"/>
          <w:w w:val="115"/>
          <w:sz w:val="16"/>
        </w:rPr>
        <w:t>nazorat qiluvchi aktsiyadorlar, egalik kontsentratsiyasi, o'zaro egalik va ovoz berish huquqining nomutanosibligi bilan bog'liq minoritar aktsiyadorlarga.</w:t>
      </w:r>
    </w:p>
    <w:p w:rsidR="00D400A2" w:rsidRDefault="00883240">
      <w:pPr>
        <w:spacing w:before="109" w:line="256" w:lineRule="auto"/>
        <w:ind w:left="988" w:right="244" w:hanging="240"/>
        <w:rPr>
          <w:rFonts w:ascii="Arial"/>
          <w:sz w:val="9"/>
        </w:rPr>
      </w:pPr>
      <w:r>
        <w:br w:type="column"/>
      </w:r>
      <w:r>
        <w:rPr>
          <w:rFonts w:ascii="Calibri"/>
          <w:b/>
          <w:color w:val="7E0024"/>
          <w:spacing w:val="-4"/>
          <w:w w:val="110"/>
          <w:sz w:val="16"/>
        </w:rPr>
        <w:t>4.</w:t>
      </w:r>
      <w:r>
        <w:rPr>
          <w:rFonts w:ascii="Arial"/>
          <w:color w:val="7E0024"/>
          <w:spacing w:val="-4"/>
          <w:w w:val="110"/>
          <w:sz w:val="16"/>
        </w:rPr>
        <w:t>Aloqador tomonlar tranzaksiyalari (yuqori</w:t>
      </w:r>
      <w:r>
        <w:rPr>
          <w:rFonts w:ascii="Arial"/>
          <w:color w:val="7E0024"/>
          <w:w w:val="110"/>
          <w:sz w:val="16"/>
        </w:rPr>
        <w:t>sof aktivlarning 2,5% yoki 150 000 AQSh dollari) aktsiyadorlar roziligi yoki qattiqroq talablar sharti bilan.</w:t>
      </w:r>
      <w:r>
        <w:rPr>
          <w:rFonts w:ascii="Arial"/>
          <w:color w:val="7E0024"/>
          <w:spacing w:val="-4"/>
          <w:w w:val="110"/>
          <w:position w:val="5"/>
          <w:sz w:val="9"/>
        </w:rPr>
        <w:t>a</w:t>
      </w:r>
    </w:p>
    <w:p w:rsidR="00D400A2" w:rsidRDefault="00D400A2">
      <w:pPr>
        <w:spacing w:line="256" w:lineRule="auto"/>
        <w:rPr>
          <w:rFonts w:ascii="Arial"/>
          <w:sz w:val="9"/>
        </w:rPr>
        <w:sectPr w:rsidR="00D400A2">
          <w:type w:val="continuous"/>
          <w:pgSz w:w="16190" w:h="12590" w:orient="landscape"/>
          <w:pgMar w:top="1500" w:right="780" w:bottom="280" w:left="1240" w:header="720" w:footer="720" w:gutter="0"/>
          <w:cols w:num="4" w:space="720" w:equalWidth="0">
            <w:col w:w="3603" w:space="40"/>
            <w:col w:w="3577" w:space="39"/>
            <w:col w:w="3005" w:space="201"/>
            <w:col w:w="3705"/>
          </w:cols>
        </w:sectPr>
      </w:pPr>
    </w:p>
    <w:p w:rsidR="00D400A2" w:rsidRDefault="0011555C">
      <w:pPr>
        <w:rPr>
          <w:sz w:val="2"/>
          <w:szCs w:val="2"/>
        </w:rPr>
      </w:pPr>
      <w:r>
        <w:pict>
          <v:shape id="_x0000_s1637" type="#_x0000_t202" style="position:absolute;margin-left:29.2pt;margin-top:43.5pt;width:11.9pt;height:296.8pt;z-index:15956480;mso-position-horizontal-relative:page;mso-position-vertical-relative:page" filled="f" stroked="f">
            <v:textbox style="layout-flow:vertical" inset="0,0,0,0">
              <w:txbxContent>
                <w:p w:rsidR="00D400A2" w:rsidRDefault="00883240">
                  <w:pPr>
                    <w:spacing w:before="20"/>
                    <w:ind w:left="20"/>
                    <w:rPr>
                      <w:rFonts w:ascii="Arial"/>
                      <w:sz w:val="16"/>
                    </w:rPr>
                  </w:pPr>
                  <w:r>
                    <w:rPr>
                      <w:rFonts w:ascii="Calibri"/>
                      <w:b/>
                      <w:color w:val="00AEEF"/>
                      <w:w w:val="110"/>
                      <w:sz w:val="16"/>
                    </w:rPr>
                    <w:t>82</w:t>
                  </w: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p>
              </w:txbxContent>
            </v:textbox>
            <w10:wrap anchorx="page" anchory="page"/>
          </v:shape>
        </w:pict>
      </w:r>
    </w:p>
    <w:p w:rsidR="00D400A2" w:rsidRDefault="00D400A2">
      <w:pPr>
        <w:rPr>
          <w:sz w:val="2"/>
          <w:szCs w:val="2"/>
        </w:rPr>
        <w:sectPr w:rsidR="00D400A2">
          <w:type w:val="continuous"/>
          <w:pgSz w:w="16190" w:h="12590" w:orient="landscape"/>
          <w:pgMar w:top="1500" w:right="780" w:bottom="280" w:left="124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8"/>
        <w:rPr>
          <w:rFonts w:ascii="Arial"/>
          <w:sz w:val="25"/>
        </w:rPr>
      </w:pPr>
    </w:p>
    <w:p w:rsidR="00D400A2" w:rsidRDefault="00D400A2">
      <w:pPr>
        <w:rPr>
          <w:rFonts w:ascii="Arial"/>
          <w:sz w:val="25"/>
        </w:rPr>
        <w:sectPr w:rsidR="00D400A2">
          <w:footerReference w:type="even" r:id="rId149"/>
          <w:footerReference w:type="default" r:id="rId150"/>
          <w:pgSz w:w="12590" w:h="16190"/>
          <w:pgMar w:top="0" w:right="800" w:bottom="800" w:left="800" w:header="0" w:footer="604" w:gutter="0"/>
          <w:pgNumType w:start="83"/>
          <w:cols w:space="720"/>
        </w:sectPr>
      </w:pPr>
    </w:p>
    <w:p w:rsidR="00D400A2" w:rsidRDefault="00883240">
      <w:pPr>
        <w:pStyle w:val="a3"/>
        <w:spacing w:before="99" w:line="268" w:lineRule="auto"/>
        <w:ind w:left="1011" w:right="-9"/>
      </w:pPr>
      <w:r>
        <w:rPr>
          <w:color w:val="231F20"/>
        </w:rPr>
        <w:t>Ko'pgina yurisdiktsiyalarda egalik huquqini oshkor qilish qat'iy belgilangan. Ba'zi mamlakatlar, shuningdek, kompaniyalardan aktsiyalarning taqsimlanishini oshkor qilishni talab qiladi, bunda qatorlar egalik ulushidagi aksiyadorlar sonini ko'rsatadi (masalan, 5 foizdan ortiq, 50 foizdan ortiq va hokazo). Ba'zida xorijiy va mahalliy aktsiyadorlarning ko'rsatkichlari ham talab qilinadi. 2.24-misolda Telekom Malaysia uchun aktsiyalarning taqsimlanishi ko'rsatilgan.</w:t>
      </w:r>
    </w:p>
    <w:p w:rsidR="00D400A2" w:rsidRDefault="00883240">
      <w:pPr>
        <w:spacing w:before="184"/>
        <w:ind w:left="1011"/>
        <w:rPr>
          <w:rFonts w:ascii="Calibri" w:hAnsi="Calibri"/>
          <w:b/>
          <w:i/>
          <w:sz w:val="18"/>
        </w:rPr>
      </w:pPr>
      <w:r>
        <w:rPr>
          <w:rFonts w:ascii="Calibri" w:hAnsi="Calibri"/>
          <w:b/>
          <w:i/>
          <w:color w:val="558030"/>
          <w:w w:val="105"/>
          <w:sz w:val="18"/>
        </w:rPr>
        <w:t>Bilvosita yoki "hisoblangan" mulk</w:t>
      </w:r>
    </w:p>
    <w:p w:rsidR="00D400A2" w:rsidRDefault="00883240">
      <w:pPr>
        <w:pStyle w:val="a3"/>
        <w:spacing w:before="21" w:line="268" w:lineRule="auto"/>
        <w:ind w:left="1011" w:right="-2"/>
      </w:pPr>
      <w:r>
        <w:rPr>
          <w:color w:val="231F20"/>
        </w:rPr>
        <w:t>Egalik va nazorat to'g'risidagi ma'lumotlar, shuningdek, bilvosita nazorat yoki egalik huquqini ta'minlaydigan kelishuvlarni ham o'z ichiga olishi kerak. Masalan, trastlar va shunga o'xshash kelishuvlar. Ishonch asosidagi kompaniyaning aktsiyalari ta'sischining (yoki ishonchli boshqaruvchining yoki trastning benefitsiarining, agar ular trast nomidan ovoz berishga ta'sir ko'rsatishi mumkin bo'lsa) benefisiar mulki ostida hisobot berilishi kerak. Agar nazorat asosan trast, jamg'arma yoki shunga o'xshash transport vositasi orqali amalga oshirilsa, hisobotda ushbu transport vositalarini nazorat qiluvchi ofitserlar va nazorat qanday amalga oshirilayotgani oshkor etilishi kerak.</w:t>
      </w:r>
    </w:p>
    <w:p w:rsidR="00D400A2" w:rsidRDefault="00883240">
      <w:pPr>
        <w:pStyle w:val="a3"/>
        <w:spacing w:before="99"/>
        <w:ind w:left="151"/>
      </w:pPr>
      <w:r>
        <w:br w:type="column"/>
      </w:r>
      <w:r>
        <w:rPr>
          <w:color w:val="231F20"/>
        </w:rPr>
        <w:t>Egalik huquqi quyidagilarni o'z ichiga olishi mumkin:</w:t>
      </w:r>
    </w:p>
    <w:p w:rsidR="00D400A2" w:rsidRDefault="00883240" w:rsidP="00883240">
      <w:pPr>
        <w:pStyle w:val="a7"/>
        <w:numPr>
          <w:ilvl w:val="0"/>
          <w:numId w:val="16"/>
        </w:numPr>
        <w:tabs>
          <w:tab w:val="left" w:pos="712"/>
        </w:tabs>
        <w:spacing w:before="126" w:line="256" w:lineRule="auto"/>
        <w:ind w:right="1228"/>
        <w:rPr>
          <w:sz w:val="19"/>
        </w:rPr>
      </w:pPr>
      <w:r>
        <w:rPr>
          <w:rFonts w:ascii="Book Antiqua" w:hAnsi="Book Antiqua"/>
          <w:i/>
          <w:color w:val="231F20"/>
          <w:sz w:val="19"/>
        </w:rPr>
        <w:t>Aksiyadorlar shartnomalari</w:t>
      </w:r>
      <w:r>
        <w:rPr>
          <w:color w:val="231F20"/>
          <w:sz w:val="19"/>
        </w:rPr>
        <w:t>muhim aksiyadorning aksiyalariga muvofiq ovoz berish;</w:t>
      </w:r>
    </w:p>
    <w:p w:rsidR="00D400A2" w:rsidRDefault="00883240" w:rsidP="00883240">
      <w:pPr>
        <w:pStyle w:val="a7"/>
        <w:numPr>
          <w:ilvl w:val="0"/>
          <w:numId w:val="16"/>
        </w:numPr>
        <w:tabs>
          <w:tab w:val="left" w:pos="712"/>
        </w:tabs>
        <w:spacing w:before="115"/>
        <w:rPr>
          <w:sz w:val="19"/>
        </w:rPr>
      </w:pPr>
      <w:r>
        <w:rPr>
          <w:rFonts w:ascii="Book Antiqua" w:hAnsi="Book Antiqua"/>
          <w:i/>
          <w:color w:val="231F20"/>
          <w:w w:val="105"/>
          <w:sz w:val="19"/>
        </w:rPr>
        <w:t>Maxsus ovoz berish huquqi</w:t>
      </w:r>
      <w:r>
        <w:rPr>
          <w:color w:val="231F20"/>
          <w:w w:val="105"/>
          <w:sz w:val="19"/>
        </w:rPr>
        <w:t>;</w:t>
      </w:r>
    </w:p>
    <w:p w:rsidR="00D400A2" w:rsidRDefault="00883240" w:rsidP="00883240">
      <w:pPr>
        <w:pStyle w:val="a7"/>
        <w:numPr>
          <w:ilvl w:val="0"/>
          <w:numId w:val="16"/>
        </w:numPr>
        <w:tabs>
          <w:tab w:val="left" w:pos="712"/>
        </w:tabs>
        <w:spacing w:before="120" w:line="256" w:lineRule="auto"/>
        <w:ind w:right="1240"/>
        <w:rPr>
          <w:sz w:val="19"/>
        </w:rPr>
      </w:pPr>
      <w:r>
        <w:rPr>
          <w:rFonts w:ascii="Book Antiqua" w:hAnsi="Book Antiqua"/>
          <w:i/>
          <w:color w:val="231F20"/>
          <w:sz w:val="19"/>
        </w:rPr>
        <w:t>Ko'p ovoz beruvchi aktsiyalar</w:t>
      </w:r>
      <w:r>
        <w:rPr>
          <w:color w:val="231F20"/>
          <w:sz w:val="19"/>
        </w:rPr>
        <w:t>va ular asosiy aktsiyadorlarga bergan ovoz berish huquqlari;</w:t>
      </w:r>
    </w:p>
    <w:p w:rsidR="00D400A2" w:rsidRDefault="00883240" w:rsidP="00883240">
      <w:pPr>
        <w:pStyle w:val="a7"/>
        <w:numPr>
          <w:ilvl w:val="0"/>
          <w:numId w:val="16"/>
        </w:numPr>
        <w:tabs>
          <w:tab w:val="left" w:pos="712"/>
        </w:tabs>
        <w:spacing w:before="115" w:line="256" w:lineRule="auto"/>
        <w:ind w:right="1363"/>
        <w:rPr>
          <w:sz w:val="19"/>
        </w:rPr>
      </w:pPr>
      <w:r>
        <w:rPr>
          <w:rFonts w:ascii="Book Antiqua" w:hAnsi="Book Antiqua"/>
          <w:i/>
          <w:color w:val="231F20"/>
          <w:w w:val="105"/>
          <w:sz w:val="19"/>
        </w:rPr>
        <w:t>Nazoratni kuchaytiruvchi yoki egallab olishga qarshi mexanizmlar</w:t>
      </w:r>
      <w:r>
        <w:rPr>
          <w:color w:val="231F20"/>
          <w:w w:val="105"/>
          <w:sz w:val="19"/>
        </w:rPr>
        <w:t>, masalan, ovoz berish qopqoqlari va zaharli tabletkalar;</w:t>
      </w:r>
    </w:p>
    <w:p w:rsidR="00D400A2" w:rsidRDefault="00883240" w:rsidP="00883240">
      <w:pPr>
        <w:pStyle w:val="a7"/>
        <w:numPr>
          <w:ilvl w:val="0"/>
          <w:numId w:val="16"/>
        </w:numPr>
        <w:tabs>
          <w:tab w:val="left" w:pos="712"/>
        </w:tabs>
        <w:spacing w:before="104" w:line="264" w:lineRule="auto"/>
        <w:ind w:right="1041"/>
        <w:rPr>
          <w:sz w:val="19"/>
        </w:rPr>
      </w:pPr>
      <w:r>
        <w:rPr>
          <w:rFonts w:ascii="Book Antiqua" w:hAnsi="Book Antiqua"/>
          <w:i/>
          <w:color w:val="231F20"/>
          <w:sz w:val="19"/>
        </w:rPr>
        <w:t>Aktsiyadorlarning maxsus huquqlari</w:t>
      </w:r>
      <w:r>
        <w:rPr>
          <w:color w:val="231F20"/>
          <w:sz w:val="19"/>
        </w:rPr>
        <w:t>(oltin aksiya) muayyan asosiy qarorlarni blokirovka qilish yoki bir yoki bir nechta boshqaruv a'zolarini bevosita tayinlash (davlat korxonalarida keng tarqalgan).</w:t>
      </w:r>
    </w:p>
    <w:p w:rsidR="00D400A2" w:rsidRDefault="00883240">
      <w:pPr>
        <w:pStyle w:val="a3"/>
        <w:spacing w:before="120" w:line="268" w:lineRule="auto"/>
        <w:ind w:left="151" w:right="1061"/>
      </w:pPr>
      <w:r>
        <w:rPr>
          <w:color w:val="231F20"/>
        </w:rPr>
        <w:t>2.25-misolda Telekom Malaysia’ning nomzod hisoblari bo‘yicha benefitsiarlari va turmush o‘rtog‘ining ulushlari direktorlar kengashi a’zosining “ko‘rsatilgan foizlarni” aniqlash uchun qo‘shilgan ulushlari ko‘rsatilgan. Keyingi sahifadagi 2.1-bandda butun dunyo bo'ylab umumiy qabul qilingan mulkchilikni oshkor qilish talablari keltirilgan.</w:t>
      </w:r>
    </w:p>
    <w:p w:rsidR="00D400A2" w:rsidRDefault="00D400A2">
      <w:pPr>
        <w:spacing w:line="268" w:lineRule="auto"/>
        <w:sectPr w:rsidR="00D400A2">
          <w:type w:val="continuous"/>
          <w:pgSz w:w="12590" w:h="16190"/>
          <w:pgMar w:top="1500" w:right="800" w:bottom="280" w:left="800" w:header="720" w:footer="720" w:gutter="0"/>
          <w:cols w:num="2" w:space="720" w:equalWidth="0">
            <w:col w:w="5389" w:space="40"/>
            <w:col w:w="5561"/>
          </w:cols>
        </w:sectPr>
      </w:pPr>
    </w:p>
    <w:p w:rsidR="00D400A2" w:rsidRDefault="0011555C">
      <w:pPr>
        <w:pStyle w:val="a3"/>
        <w:rPr>
          <w:sz w:val="20"/>
        </w:rPr>
      </w:pPr>
      <w:r>
        <w:pict>
          <v:rect id="_x0000_s1636" style="position:absolute;margin-left:584.5pt;margin-top:0;width:44.5pt;height:224.5pt;z-index:15959552;mso-position-horizontal-relative:page;mso-position-vertical-relative:page" fillcolor="#002e54" stroked="f">
            <w10:wrap anchorx="page" anchory="page"/>
          </v:rect>
        </w:pict>
      </w:r>
      <w:r>
        <w:pict>
          <v:rect id="_x0000_s1635" style="position:absolute;margin-left:584.5pt;margin-top:233.5pt;width:44pt;height:45pt;z-index:15960064;mso-position-horizontal-relative:page;mso-position-vertical-relative:page" fillcolor="#558030" stroked="f">
            <w10:wrap anchorx="page" anchory="page"/>
          </v:rect>
        </w:pict>
      </w:r>
      <w:r>
        <w:pict>
          <v:shape id="_x0000_s1634" type="#_x0000_t202" style="position:absolute;margin-left:568.25pt;margin-top:43.5pt;width:34.75pt;height:149.9pt;z-index:15960576;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p>
    <w:p w:rsidR="00D400A2" w:rsidRDefault="00D400A2">
      <w:pPr>
        <w:pStyle w:val="a3"/>
        <w:spacing w:before="6"/>
        <w:rPr>
          <w:sz w:val="26"/>
        </w:rPr>
      </w:pPr>
    </w:p>
    <w:p w:rsidR="00D400A2" w:rsidRDefault="00883240">
      <w:pPr>
        <w:spacing w:before="101"/>
        <w:ind w:left="1012"/>
        <w:rPr>
          <w:rFonts w:ascii="Arial" w:hAnsi="Arial"/>
          <w:sz w:val="20"/>
        </w:rPr>
      </w:pPr>
      <w:r>
        <w:rPr>
          <w:rFonts w:ascii="Calibri" w:hAnsi="Calibri"/>
          <w:b/>
          <w:color w:val="558030"/>
          <w:w w:val="110"/>
          <w:sz w:val="20"/>
        </w:rPr>
        <w:t>2.24-misol:</w:t>
      </w:r>
      <w:r>
        <w:rPr>
          <w:rFonts w:ascii="Arial" w:hAnsi="Arial"/>
          <w:color w:val="002E54"/>
          <w:w w:val="110"/>
          <w:sz w:val="20"/>
        </w:rPr>
        <w:t>Aktsiyalarni taqsimlash — Telekom Malaysia yillik hisoboti 2015 yil</w:t>
      </w:r>
    </w:p>
    <w:p w:rsidR="00D400A2" w:rsidRDefault="0011555C">
      <w:pPr>
        <w:pStyle w:val="a3"/>
        <w:spacing w:before="8"/>
        <w:rPr>
          <w:rFonts w:ascii="Arial"/>
          <w:sz w:val="11"/>
        </w:rPr>
      </w:pPr>
      <w:r>
        <w:pict>
          <v:group id="_x0000_s1631" style="position:absolute;margin-left:90.6pt;margin-top:8.7pt;width:447.85pt;height:183.65pt;z-index:-15498752;mso-wrap-distance-left:0;mso-wrap-distance-right:0;mso-position-horizontal-relative:page" coordorigin="1812,174" coordsize="8957,3673">
            <v:shape id="_x0000_s1633" type="#_x0000_t75" style="position:absolute;left:1832;top:206;width:8868;height:3578">
              <v:imagedata r:id="rId151" o:title=""/>
            </v:shape>
            <v:rect id="_x0000_s1632" style="position:absolute;left:1820;top:182;width:8940;height:3656" filled="f" strokecolor="#bcbec0" strokeweight=".85pt"/>
            <w10:wrap type="topAndBottom" anchorx="page"/>
          </v:group>
        </w:pict>
      </w:r>
    </w:p>
    <w:p w:rsidR="00D400A2" w:rsidRDefault="00883240">
      <w:pPr>
        <w:spacing w:before="54"/>
        <w:ind w:left="1011"/>
        <w:rPr>
          <w:rFonts w:ascii="Arial"/>
          <w:sz w:val="14"/>
        </w:rPr>
      </w:pPr>
      <w:r>
        <w:rPr>
          <w:rFonts w:ascii="Arial"/>
          <w:color w:val="231F20"/>
          <w:w w:val="105"/>
          <w:sz w:val="14"/>
        </w:rPr>
        <w:t>Manba: Telekom Malaysia.</w:t>
      </w:r>
    </w:p>
    <w:p w:rsidR="00D400A2" w:rsidRDefault="00D400A2">
      <w:pPr>
        <w:pStyle w:val="a3"/>
        <w:spacing w:before="10"/>
        <w:rPr>
          <w:rFonts w:ascii="Arial"/>
          <w:sz w:val="21"/>
        </w:rPr>
      </w:pPr>
    </w:p>
    <w:p w:rsidR="00D400A2" w:rsidRDefault="00883240">
      <w:pPr>
        <w:spacing w:before="101"/>
        <w:ind w:left="1012"/>
        <w:rPr>
          <w:rFonts w:ascii="Arial" w:hAnsi="Arial"/>
          <w:sz w:val="20"/>
        </w:rPr>
      </w:pPr>
      <w:r>
        <w:rPr>
          <w:rFonts w:ascii="Calibri" w:hAnsi="Calibri"/>
          <w:b/>
          <w:color w:val="558030"/>
          <w:w w:val="110"/>
          <w:sz w:val="20"/>
        </w:rPr>
        <w:t>2.25-misol:</w:t>
      </w:r>
      <w:r>
        <w:rPr>
          <w:rFonts w:ascii="Arial" w:hAnsi="Arial"/>
          <w:color w:val="231F20"/>
          <w:w w:val="110"/>
          <w:sz w:val="20"/>
        </w:rPr>
        <w:t>“Qabul qilingan foizlar” — Telekom Malaysia yillik hisoboti 2015 yil</w:t>
      </w:r>
    </w:p>
    <w:p w:rsidR="00D400A2" w:rsidRDefault="0011555C">
      <w:pPr>
        <w:pStyle w:val="a3"/>
        <w:rPr>
          <w:rFonts w:ascii="Arial"/>
          <w:sz w:val="12"/>
        </w:rPr>
      </w:pPr>
      <w:r>
        <w:pict>
          <v:group id="_x0000_s1628" style="position:absolute;margin-left:90.6pt;margin-top:8.9pt;width:447.85pt;height:141.45pt;z-index:-15498240;mso-wrap-distance-left:0;mso-wrap-distance-right:0;mso-position-horizontal-relative:page" coordorigin="1812,178" coordsize="8957,2829">
            <v:shape id="_x0000_s1630" type="#_x0000_t75" style="position:absolute;left:1850;top:186;width:8895;height:2734">
              <v:imagedata r:id="rId152" o:title=""/>
            </v:shape>
            <v:rect id="_x0000_s1629" style="position:absolute;left:1820;top:186;width:8940;height:2812" filled="f" strokecolor="#bcbec0" strokeweight=".85pt"/>
            <w10:wrap type="topAndBottom" anchorx="page"/>
          </v:group>
        </w:pict>
      </w:r>
    </w:p>
    <w:p w:rsidR="00D400A2" w:rsidRDefault="00883240">
      <w:pPr>
        <w:spacing w:before="65"/>
        <w:ind w:left="1011"/>
        <w:rPr>
          <w:rFonts w:ascii="Arial"/>
          <w:sz w:val="14"/>
        </w:rPr>
      </w:pPr>
      <w:r>
        <w:rPr>
          <w:rFonts w:ascii="Arial"/>
          <w:color w:val="231F20"/>
          <w:w w:val="105"/>
          <w:sz w:val="14"/>
        </w:rPr>
        <w:lastRenderedPageBreak/>
        <w:t>Manba: Telekom Malaysia.</w:t>
      </w:r>
    </w:p>
    <w:p w:rsidR="00D400A2" w:rsidRDefault="00D400A2">
      <w:pPr>
        <w:rPr>
          <w:rFonts w:ascii="Arial"/>
          <w:sz w:val="14"/>
        </w:rPr>
        <w:sectPr w:rsidR="00D400A2">
          <w:type w:val="continuous"/>
          <w:pgSz w:w="12590" w:h="16190"/>
          <w:pgMar w:top="1500" w:right="800" w:bottom="280" w:left="80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D400A2">
      <w:pPr>
        <w:rPr>
          <w:rFonts w:ascii="Arial"/>
          <w:sz w:val="25"/>
        </w:rPr>
        <w:sectPr w:rsidR="00D400A2">
          <w:pgSz w:w="12590" w:h="16190"/>
          <w:pgMar w:top="0" w:right="800" w:bottom="800" w:left="800" w:header="0" w:footer="602" w:gutter="0"/>
          <w:cols w:space="720"/>
        </w:sectPr>
      </w:pPr>
    </w:p>
    <w:p w:rsidR="00D400A2" w:rsidRDefault="0011555C">
      <w:pPr>
        <w:spacing w:before="101"/>
        <w:ind w:left="1012"/>
        <w:rPr>
          <w:rFonts w:ascii="Arial"/>
          <w:sz w:val="20"/>
        </w:rPr>
      </w:pPr>
      <w:r>
        <w:pict>
          <v:shape id="_x0000_s1627" type="#_x0000_t202" style="position:absolute;left:0;text-align:left;margin-left:91pt;margin-top:37.9pt;width:218.75pt;height:157.75pt;z-index:15963136;mso-position-horizontal-relative:page" filled="f" strokecolor="#bcbec0" strokeweight=".85pt">
            <v:textbox inset="0,0,0,0">
              <w:txbxContent>
                <w:p w:rsidR="00D400A2" w:rsidRDefault="00883240">
                  <w:pPr>
                    <w:pStyle w:val="a3"/>
                    <w:spacing w:before="159" w:line="268" w:lineRule="auto"/>
                    <w:ind w:left="203"/>
                  </w:pPr>
                  <w:r>
                    <w:rPr>
                      <w:color w:val="231F20"/>
                    </w:rPr>
                    <w:t>Dunyo bo'ylab yirik bozorlarni tahlil qilish mulkchilikni oshkor qilish uchun umumiy qabul qilingan talablarni ko'rsatadi:</w:t>
                  </w:r>
                </w:p>
                <w:p w:rsidR="00D400A2" w:rsidRDefault="00883240" w:rsidP="00883240">
                  <w:pPr>
                    <w:pStyle w:val="a3"/>
                    <w:numPr>
                      <w:ilvl w:val="0"/>
                      <w:numId w:val="15"/>
                    </w:numPr>
                    <w:tabs>
                      <w:tab w:val="left" w:pos="923"/>
                    </w:tabs>
                    <w:spacing w:before="114"/>
                  </w:pPr>
                  <w:r>
                    <w:rPr>
                      <w:color w:val="231F20"/>
                    </w:rPr>
                    <w:t>5 foiz egalari</w:t>
                  </w:r>
                </w:p>
                <w:p w:rsidR="00D400A2" w:rsidRDefault="00883240" w:rsidP="00883240">
                  <w:pPr>
                    <w:pStyle w:val="a3"/>
                    <w:numPr>
                      <w:ilvl w:val="0"/>
                      <w:numId w:val="15"/>
                    </w:numPr>
                    <w:tabs>
                      <w:tab w:val="left" w:pos="923"/>
                    </w:tabs>
                    <w:spacing w:before="57"/>
                  </w:pPr>
                  <w:r>
                    <w:rPr>
                      <w:color w:val="231F20"/>
                      <w:w w:val="95"/>
                    </w:rPr>
                    <w:t>Benefisiar egalari</w:t>
                  </w:r>
                </w:p>
                <w:p w:rsidR="00D400A2" w:rsidRDefault="00883240" w:rsidP="00883240">
                  <w:pPr>
                    <w:pStyle w:val="a3"/>
                    <w:numPr>
                      <w:ilvl w:val="0"/>
                      <w:numId w:val="15"/>
                    </w:numPr>
                    <w:tabs>
                      <w:tab w:val="left" w:pos="923"/>
                    </w:tabs>
                    <w:spacing w:before="57"/>
                  </w:pPr>
                  <w:r>
                    <w:rPr>
                      <w:color w:val="231F20"/>
                    </w:rPr>
                    <w:t>Direktorlar va rahbarlar</w:t>
                  </w:r>
                </w:p>
                <w:p w:rsidR="00D400A2" w:rsidRDefault="00883240" w:rsidP="00883240">
                  <w:pPr>
                    <w:pStyle w:val="a3"/>
                    <w:numPr>
                      <w:ilvl w:val="0"/>
                      <w:numId w:val="15"/>
                    </w:numPr>
                    <w:tabs>
                      <w:tab w:val="left" w:pos="923"/>
                    </w:tabs>
                    <w:spacing w:before="57"/>
                  </w:pPr>
                  <w:r>
                    <w:rPr>
                      <w:color w:val="231F20"/>
                    </w:rPr>
                    <w:t>Sanoatlarni o'z ichiga oladi</w:t>
                  </w:r>
                </w:p>
                <w:p w:rsidR="00D400A2" w:rsidRDefault="00883240" w:rsidP="00883240">
                  <w:pPr>
                    <w:pStyle w:val="a3"/>
                    <w:numPr>
                      <w:ilvl w:val="0"/>
                      <w:numId w:val="15"/>
                    </w:numPr>
                    <w:tabs>
                      <w:tab w:val="left" w:pos="923"/>
                    </w:tabs>
                    <w:spacing w:before="57"/>
                  </w:pPr>
                  <w:r>
                    <w:rPr>
                      <w:color w:val="231F20"/>
                    </w:rPr>
                    <w:t>Ishonchlarni o'z ichiga oladi</w:t>
                  </w:r>
                </w:p>
                <w:p w:rsidR="00D400A2" w:rsidRDefault="00883240" w:rsidP="00883240">
                  <w:pPr>
                    <w:pStyle w:val="a3"/>
                    <w:numPr>
                      <w:ilvl w:val="0"/>
                      <w:numId w:val="15"/>
                    </w:numPr>
                    <w:tabs>
                      <w:tab w:val="left" w:pos="923"/>
                    </w:tabs>
                    <w:spacing w:before="57"/>
                  </w:pPr>
                  <w:r>
                    <w:rPr>
                      <w:color w:val="231F20"/>
                    </w:rPr>
                    <w:t>Boshqa boshqaruv qurilmalari</w:t>
                  </w:r>
                </w:p>
                <w:p w:rsidR="00D400A2" w:rsidRDefault="00883240" w:rsidP="00883240">
                  <w:pPr>
                    <w:pStyle w:val="a3"/>
                    <w:numPr>
                      <w:ilvl w:val="0"/>
                      <w:numId w:val="15"/>
                    </w:numPr>
                    <w:tabs>
                      <w:tab w:val="left" w:pos="923"/>
                    </w:tabs>
                    <w:spacing w:before="57"/>
                  </w:pPr>
                  <w:r>
                    <w:rPr>
                      <w:color w:val="231F20"/>
                    </w:rPr>
                    <w:t>Aktsiyalarga bog'liq huquqlar</w:t>
                  </w:r>
                </w:p>
              </w:txbxContent>
            </v:textbox>
            <w10:wrap anchorx="page"/>
          </v:shape>
        </w:pict>
      </w:r>
      <w:r w:rsidR="00883240">
        <w:rPr>
          <w:rFonts w:ascii="Calibri"/>
          <w:b/>
          <w:color w:val="679539"/>
          <w:w w:val="110"/>
          <w:sz w:val="20"/>
        </w:rPr>
        <w:t>2.1 quti:</w:t>
      </w:r>
      <w:r w:rsidR="00883240">
        <w:rPr>
          <w:rFonts w:ascii="Arial"/>
          <w:color w:val="231F20"/>
          <w:w w:val="110"/>
          <w:sz w:val="20"/>
        </w:rPr>
        <w:t>Milliy mulkchilik-oshkor qilish talablari</w:t>
      </w: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D400A2">
      <w:pPr>
        <w:pStyle w:val="a3"/>
        <w:rPr>
          <w:rFonts w:ascii="Arial"/>
          <w:sz w:val="22"/>
        </w:rPr>
      </w:pPr>
    </w:p>
    <w:p w:rsidR="00D400A2" w:rsidRDefault="00883240">
      <w:pPr>
        <w:spacing w:before="131" w:line="321" w:lineRule="auto"/>
        <w:ind w:left="1011"/>
        <w:rPr>
          <w:rFonts w:ascii="Arial"/>
          <w:sz w:val="14"/>
        </w:rPr>
      </w:pPr>
      <w:r>
        <w:rPr>
          <w:rFonts w:ascii="Arial"/>
          <w:color w:val="231F20"/>
          <w:w w:val="110"/>
          <w:sz w:val="14"/>
        </w:rPr>
        <w:t>Manba: Avstraliya, Braziliya, Hindiston, Singapur, Janubiy Afrika, Buyuk Britaniya va Qo'shma Shtatlardagi qoidalarning IFC ichki tahlili.</w:t>
      </w:r>
    </w:p>
    <w:p w:rsidR="00D400A2" w:rsidRDefault="00883240">
      <w:pPr>
        <w:spacing w:before="105"/>
        <w:ind w:left="314"/>
        <w:rPr>
          <w:rFonts w:ascii="Calibri"/>
          <w:b/>
          <w:i/>
          <w:sz w:val="18"/>
        </w:rPr>
      </w:pPr>
      <w:r>
        <w:br w:type="column"/>
      </w:r>
      <w:r>
        <w:rPr>
          <w:rFonts w:ascii="Calibri"/>
          <w:b/>
          <w:i/>
          <w:color w:val="558030"/>
          <w:w w:val="110"/>
          <w:sz w:val="18"/>
        </w:rPr>
        <w:t>Guruhlar va boshqaruv zanjirlari</w:t>
      </w:r>
    </w:p>
    <w:p w:rsidR="00D400A2" w:rsidRDefault="00883240">
      <w:pPr>
        <w:pStyle w:val="a3"/>
        <w:spacing w:before="21" w:line="268" w:lineRule="auto"/>
        <w:ind w:left="314" w:right="1093"/>
      </w:pPr>
      <w:r>
        <w:rPr>
          <w:color w:val="231F20"/>
        </w:rPr>
        <w:t>Hisobot kompaniyaning guruhga kirgan-qilmaganligini va agar shunday bo'lsa, u qanday to'g'ri kelishini ko'rsatishi kerak. Bundan tashqari, agar mavjud bo'lsa, nazorat paketi egasi tomonidan nazoratni amalga oshiradigan turli vositachilarni oshkor qilishi kerak. 2.26-misol Itau Unibanco Brazil-da nazorat qanday amalga oshirilishini ko'rsatadi va bankning asosiy sho'ba korxonalarini tavsiflaydi.</w:t>
      </w:r>
    </w:p>
    <w:p w:rsidR="00D400A2" w:rsidRDefault="0011555C">
      <w:pPr>
        <w:pStyle w:val="a3"/>
        <w:spacing w:before="4"/>
        <w:rPr>
          <w:sz w:val="23"/>
        </w:rPr>
      </w:pPr>
      <w:r>
        <w:pict>
          <v:shape id="_x0000_s1626" type="#_x0000_t202" style="position:absolute;margin-left:319.5pt;margin-top:16.15pt;width:264.5pt;height:87.6pt;z-index:-15496192;mso-wrap-distance-left:0;mso-wrap-distance-right:0;mso-position-horizontal-relative:page" filled="f" strokecolor="#558030" strokeweight="1pt">
            <v:textbox inset="0,0,0,0">
              <w:txbxContent>
                <w:p w:rsidR="00D400A2" w:rsidRDefault="00883240">
                  <w:pPr>
                    <w:spacing w:before="133" w:line="259" w:lineRule="auto"/>
                    <w:ind w:left="239" w:right="927"/>
                    <w:rPr>
                      <w:rFonts w:ascii="Calibri"/>
                      <w:b/>
                      <w:sz w:val="19"/>
                    </w:rPr>
                  </w:pPr>
                  <w:r>
                    <w:rPr>
                      <w:rFonts w:ascii="Calibri"/>
                      <w:b/>
                      <w:color w:val="558030"/>
                      <w:w w:val="125"/>
                      <w:sz w:val="19"/>
                    </w:rPr>
                    <w:t>ENG IQTISODIY RESURSLAR: sho'ba korxonalar, ota-onalar, investitsiyalar va qo'shma korxonalar</w:t>
                  </w:r>
                </w:p>
                <w:p w:rsidR="00D400A2" w:rsidRDefault="00883240">
                  <w:pPr>
                    <w:pStyle w:val="a3"/>
                    <w:spacing w:before="90" w:line="268" w:lineRule="auto"/>
                    <w:ind w:left="239" w:right="415"/>
                  </w:pPr>
                  <w:r>
                    <w:rPr>
                      <w:b/>
                      <w:i/>
                      <w:color w:val="558030"/>
                    </w:rPr>
                    <w:t>UFRS:</w:t>
                  </w:r>
                  <w:r>
                    <w:rPr>
                      <w:color w:val="231F20"/>
                    </w:rPr>
                    <w:t>Kompaniyalar o'zlarining asosiy va sho''ba korxonalarini (IAS 24), shuningdek, assotsiatsiya va qo'shma korxonalardagi investitsiyalari va ulushlarini oshkor qilishlari kutilmoqda (IAS 28, IAS 31).</w:t>
                  </w:r>
                </w:p>
              </w:txbxContent>
            </v:textbox>
            <w10:wrap type="topAndBottom" anchorx="page"/>
          </v:shape>
        </w:pict>
      </w:r>
    </w:p>
    <w:p w:rsidR="00D400A2" w:rsidRDefault="00D400A2">
      <w:pPr>
        <w:rPr>
          <w:sz w:val="23"/>
        </w:rPr>
        <w:sectPr w:rsidR="00D400A2">
          <w:type w:val="continuous"/>
          <w:pgSz w:w="12590" w:h="16190"/>
          <w:pgMar w:top="1500" w:right="800" w:bottom="280" w:left="800" w:header="720" w:footer="720" w:gutter="0"/>
          <w:cols w:num="2" w:space="720" w:equalWidth="0">
            <w:col w:w="5226" w:space="40"/>
            <w:col w:w="5724"/>
          </w:cols>
        </w:sectPr>
      </w:pPr>
    </w:p>
    <w:p w:rsidR="00D400A2" w:rsidRDefault="0011555C">
      <w:pPr>
        <w:pStyle w:val="a3"/>
        <w:rPr>
          <w:sz w:val="20"/>
        </w:rPr>
      </w:pPr>
      <w:r>
        <w:pict>
          <v:rect id="_x0000_s1625" style="position:absolute;margin-left:0;margin-top:0;width:44.5pt;height:224.5pt;z-index:-22967808;mso-position-horizontal-relative:page;mso-position-vertical-relative:page" fillcolor="#002e54" stroked="f">
            <w10:wrap anchorx="page" anchory="page"/>
          </v:rect>
        </w:pict>
      </w:r>
      <w:r>
        <w:pict>
          <v:rect id="_x0000_s1624" style="position:absolute;margin-left:0;margin-top:233.5pt;width:44.5pt;height:45pt;z-index:-22967296;mso-position-horizontal-relative:page;mso-position-vertical-relative:page" fillcolor="#558030" stroked="f">
            <w10:wrap anchorx="page" anchory="page"/>
          </v:rect>
        </w:pict>
      </w:r>
      <w:r>
        <w:pict>
          <v:shape id="_x0000_s1623" type="#_x0000_t202" style="position:absolute;margin-left:26.85pt;margin-top:43.5pt;width:33.95pt;height:149.9pt;z-index:-22966272;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p>
    <w:p w:rsidR="00D400A2" w:rsidRDefault="00D400A2">
      <w:pPr>
        <w:pStyle w:val="a3"/>
        <w:rPr>
          <w:sz w:val="20"/>
        </w:rPr>
      </w:pPr>
    </w:p>
    <w:p w:rsidR="00D400A2" w:rsidRDefault="00D400A2">
      <w:pPr>
        <w:pStyle w:val="a3"/>
        <w:spacing w:before="6"/>
      </w:pPr>
    </w:p>
    <w:p w:rsidR="00D400A2" w:rsidRDefault="00883240">
      <w:pPr>
        <w:ind w:left="1098"/>
        <w:rPr>
          <w:rFonts w:ascii="Arial" w:hAnsi="Arial"/>
          <w:sz w:val="20"/>
        </w:rPr>
      </w:pPr>
      <w:r>
        <w:rPr>
          <w:rFonts w:ascii="Calibri" w:hAnsi="Calibri"/>
          <w:b/>
          <w:color w:val="558030"/>
          <w:w w:val="110"/>
          <w:sz w:val="20"/>
        </w:rPr>
        <w:t>2.26-misol:</w:t>
      </w:r>
      <w:r>
        <w:rPr>
          <w:rFonts w:ascii="Arial" w:hAnsi="Arial"/>
          <w:color w:val="231F20"/>
          <w:w w:val="110"/>
          <w:sz w:val="20"/>
        </w:rPr>
        <w:t>Nazorat zanjirlari—Itau Unibanco Brazil 2014 yillik hisobotlari</w:t>
      </w:r>
    </w:p>
    <w:p w:rsidR="00D400A2" w:rsidRDefault="0011555C">
      <w:pPr>
        <w:pStyle w:val="a3"/>
        <w:spacing w:before="10"/>
        <w:rPr>
          <w:rFonts w:ascii="Arial"/>
          <w:sz w:val="13"/>
        </w:rPr>
      </w:pPr>
      <w:r>
        <w:pict>
          <v:group id="_x0000_s1620" style="position:absolute;margin-left:66.35pt;margin-top:9.9pt;width:501.45pt;height:415.9pt;z-index:-15495680;mso-wrap-distance-left:0;mso-wrap-distance-right:0;mso-position-horizontal-relative:page" coordorigin="1327,198" coordsize="10029,8318">
            <v:shape id="_x0000_s1622" type="#_x0000_t75" style="position:absolute;left:1326;top:198;width:10029;height:8223">
              <v:imagedata r:id="rId153" o:title=""/>
            </v:shape>
            <v:shape id="_x0000_s1621" type="#_x0000_t202" style="position:absolute;left:1443;top:8359;width:2000;height:157" filled="f" stroked="f">
              <v:textbox inset="0,0,0,0">
                <w:txbxContent>
                  <w:p w:rsidR="00D400A2" w:rsidRDefault="00883240">
                    <w:pPr>
                      <w:spacing w:line="153" w:lineRule="exact"/>
                      <w:rPr>
                        <w:rFonts w:ascii="Arial"/>
                        <w:sz w:val="14"/>
                      </w:rPr>
                    </w:pPr>
                    <w:r>
                      <w:rPr>
                        <w:rFonts w:ascii="Arial"/>
                        <w:color w:val="231F20"/>
                        <w:w w:val="110"/>
                        <w:sz w:val="14"/>
                      </w:rPr>
                      <w:t>Manba: Itau Unibanco Braziliya.</w:t>
                    </w:r>
                  </w:p>
                </w:txbxContent>
              </v:textbox>
            </v:shape>
            <w10:wrap type="topAndBottom" anchorx="page"/>
          </v:group>
        </w:pict>
      </w:r>
    </w:p>
    <w:p w:rsidR="00D400A2" w:rsidRDefault="00D400A2">
      <w:pPr>
        <w:rPr>
          <w:rFonts w:ascii="Arial"/>
          <w:sz w:val="13"/>
        </w:rPr>
        <w:sectPr w:rsidR="00D400A2">
          <w:type w:val="continuous"/>
          <w:pgSz w:w="12590" w:h="16190"/>
          <w:pgMar w:top="1500" w:right="800" w:bottom="280" w:left="800" w:header="720" w:footer="720" w:gutter="0"/>
          <w:cols w:space="720"/>
        </w:sectPr>
      </w:pPr>
    </w:p>
    <w:p w:rsidR="00D400A2" w:rsidRDefault="0011555C">
      <w:pPr>
        <w:pStyle w:val="a3"/>
        <w:rPr>
          <w:rFonts w:ascii="Arial"/>
          <w:sz w:val="20"/>
        </w:rPr>
      </w:pPr>
      <w:r>
        <w:lastRenderedPageBreak/>
        <w:pict>
          <v:rect id="_x0000_s1619" style="position:absolute;margin-left:584.5pt;margin-top:0;width:44.5pt;height:224.5pt;z-index:15964672;mso-position-horizontal-relative:page;mso-position-vertical-relative:page" fillcolor="#002e54" stroked="f">
            <w10:wrap anchorx="page" anchory="page"/>
          </v:rect>
        </w:pict>
      </w:r>
      <w:r>
        <w:pict>
          <v:rect id="_x0000_s1618" style="position:absolute;margin-left:584.5pt;margin-top:233.5pt;width:44pt;height:45pt;z-index:15965184;mso-position-horizontal-relative:page;mso-position-vertical-relative:page" fillcolor="#558030" stroked="f">
            <w10:wrap anchorx="page" anchory="page"/>
          </v:rect>
        </w:pict>
      </w:r>
      <w:r>
        <w:pict>
          <v:shape id="_x0000_s1617" type="#_x0000_t202" style="position:absolute;margin-left:568.25pt;margin-top:43.5pt;width:34.75pt;height:149.9pt;z-index:15966208;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p>
    <w:p w:rsidR="00D400A2" w:rsidRDefault="00D400A2">
      <w:pPr>
        <w:pStyle w:val="a3"/>
        <w:rPr>
          <w:rFonts w:ascii="Arial"/>
          <w:sz w:val="20"/>
        </w:rPr>
      </w:pPr>
    </w:p>
    <w:p w:rsidR="00D400A2" w:rsidRDefault="00D400A2">
      <w:pPr>
        <w:pStyle w:val="a3"/>
        <w:spacing w:before="10"/>
        <w:rPr>
          <w:rFonts w:ascii="Arial"/>
          <w:sz w:val="25"/>
        </w:rPr>
      </w:pPr>
    </w:p>
    <w:p w:rsidR="00D400A2" w:rsidRDefault="0011555C">
      <w:pPr>
        <w:spacing w:before="97"/>
        <w:ind w:left="1011"/>
        <w:rPr>
          <w:rFonts w:ascii="Calibri"/>
          <w:b/>
          <w:i/>
          <w:sz w:val="18"/>
        </w:rPr>
      </w:pPr>
      <w:r>
        <w:pict>
          <v:shape id="_x0000_s1616" type="#_x0000_t202" style="position:absolute;left:0;text-align:left;margin-left:319.5pt;margin-top:7.1pt;width:241.5pt;height:345.2pt;z-index:15965696;mso-position-horizontal-relative:page" filled="f" strokecolor="#558030" strokeweight="1pt">
            <v:textbox inset="0,0,0,0">
              <w:txbxContent>
                <w:p w:rsidR="00D400A2" w:rsidRDefault="00883240">
                  <w:pPr>
                    <w:spacing w:before="156"/>
                    <w:ind w:left="192"/>
                    <w:rPr>
                      <w:rFonts w:ascii="Calibri"/>
                      <w:b/>
                      <w:sz w:val="19"/>
                    </w:rPr>
                  </w:pPr>
                  <w:r>
                    <w:rPr>
                      <w:rFonts w:ascii="Calibri"/>
                      <w:b/>
                      <w:color w:val="558030"/>
                      <w:w w:val="125"/>
                      <w:sz w:val="19"/>
                    </w:rPr>
                    <w:t>ENG ENG TAJRIB RESURSLARI:</w:t>
                  </w:r>
                </w:p>
                <w:p w:rsidR="00D400A2" w:rsidRDefault="00883240">
                  <w:pPr>
                    <w:spacing w:before="18"/>
                    <w:ind w:left="192"/>
                    <w:rPr>
                      <w:rFonts w:ascii="Calibri"/>
                      <w:b/>
                      <w:sz w:val="19"/>
                    </w:rPr>
                  </w:pPr>
                  <w:r>
                    <w:rPr>
                      <w:rFonts w:ascii="Calibri"/>
                      <w:b/>
                      <w:color w:val="558030"/>
                      <w:w w:val="125"/>
                      <w:sz w:val="19"/>
                    </w:rPr>
                    <w:t>Egalik huquqini oshkor qilish</w:t>
                  </w:r>
                </w:p>
                <w:p w:rsidR="00D400A2" w:rsidRDefault="00883240">
                  <w:pPr>
                    <w:spacing w:before="108" w:line="268" w:lineRule="auto"/>
                    <w:ind w:left="192" w:right="280"/>
                    <w:rPr>
                      <w:sz w:val="19"/>
                    </w:rPr>
                  </w:pPr>
                  <w:r>
                    <w:rPr>
                      <w:b/>
                      <w:i/>
                      <w:color w:val="558030"/>
                      <w:sz w:val="19"/>
                    </w:rPr>
                    <w:t>G20/OECD tamoyillari</w:t>
                  </w:r>
                  <w:r>
                    <w:rPr>
                      <w:color w:val="231F20"/>
                      <w:sz w:val="19"/>
                    </w:rPr>
                    <w:t>Bir qator mulkchilik va nazorat ma'lumotlarini oshkor qilishga chaqirish, jumladan, quyidagilar:</w:t>
                  </w:r>
                </w:p>
                <w:p w:rsidR="00D400A2" w:rsidRDefault="00883240" w:rsidP="00883240">
                  <w:pPr>
                    <w:pStyle w:val="a3"/>
                    <w:numPr>
                      <w:ilvl w:val="0"/>
                      <w:numId w:val="14"/>
                    </w:numPr>
                    <w:tabs>
                      <w:tab w:val="left" w:pos="733"/>
                    </w:tabs>
                    <w:spacing w:before="57" w:line="256" w:lineRule="auto"/>
                    <w:ind w:right="1093"/>
                  </w:pPr>
                  <w:r>
                    <w:rPr>
                      <w:color w:val="231F20"/>
                    </w:rPr>
                    <w:t>Asosiy aktsiyadorlarning bevosita va bilvosita egaliklari;</w:t>
                  </w:r>
                </w:p>
                <w:p w:rsidR="00D400A2" w:rsidRDefault="00883240" w:rsidP="00883240">
                  <w:pPr>
                    <w:pStyle w:val="a3"/>
                    <w:numPr>
                      <w:ilvl w:val="0"/>
                      <w:numId w:val="14"/>
                    </w:numPr>
                    <w:tabs>
                      <w:tab w:val="left" w:pos="733"/>
                    </w:tabs>
                    <w:spacing w:before="66" w:line="256" w:lineRule="auto"/>
                    <w:ind w:right="1077"/>
                  </w:pPr>
                  <w:r>
                    <w:rPr>
                      <w:color w:val="231F20"/>
                    </w:rPr>
                    <w:t>Boshqaruv a'zolari va yuqori lavozimli rahbarlarning aksiyalari;</w:t>
                  </w:r>
                </w:p>
                <w:p w:rsidR="00D400A2" w:rsidRDefault="00883240" w:rsidP="00883240">
                  <w:pPr>
                    <w:pStyle w:val="a3"/>
                    <w:numPr>
                      <w:ilvl w:val="0"/>
                      <w:numId w:val="14"/>
                    </w:numPr>
                    <w:tabs>
                      <w:tab w:val="left" w:pos="733"/>
                    </w:tabs>
                    <w:spacing w:before="66" w:line="256" w:lineRule="auto"/>
                    <w:ind w:right="1035"/>
                  </w:pPr>
                  <w:r>
                    <w:rPr>
                      <w:color w:val="231F20"/>
                    </w:rPr>
                    <w:t>Kompaniya guruhlari va boshqa korporativ nazorat.</w:t>
                  </w:r>
                </w:p>
                <w:p w:rsidR="00D400A2" w:rsidRDefault="00883240">
                  <w:pPr>
                    <w:spacing w:before="76"/>
                    <w:ind w:left="192"/>
                    <w:rPr>
                      <w:b/>
                      <w:i/>
                      <w:sz w:val="19"/>
                    </w:rPr>
                  </w:pPr>
                  <w:r>
                    <w:rPr>
                      <w:b/>
                      <w:i/>
                      <w:color w:val="558030"/>
                      <w:sz w:val="19"/>
                    </w:rPr>
                    <w:t>Moliyaviy harakatlar ishchi guruhi tamoyillari</w:t>
                  </w:r>
                </w:p>
                <w:p w:rsidR="00D400A2" w:rsidRDefault="00883240">
                  <w:pPr>
                    <w:pStyle w:val="a3"/>
                    <w:spacing w:before="27" w:line="268" w:lineRule="auto"/>
                    <w:ind w:left="192" w:right="280"/>
                  </w:pPr>
                  <w:r>
                    <w:rPr>
                      <w:color w:val="231F20"/>
                    </w:rPr>
                    <w:t>(pul yuvish va terrorizmni moliyalashtirishga qaratilgan) mamlakatlarni quyidagilarni qilishga undaydi:</w:t>
                  </w:r>
                </w:p>
                <w:p w:rsidR="00D400A2" w:rsidRDefault="00883240" w:rsidP="00883240">
                  <w:pPr>
                    <w:pStyle w:val="a3"/>
                    <w:numPr>
                      <w:ilvl w:val="0"/>
                      <w:numId w:val="14"/>
                    </w:numPr>
                    <w:tabs>
                      <w:tab w:val="left" w:pos="733"/>
                    </w:tabs>
                    <w:spacing w:before="56" w:line="261" w:lineRule="auto"/>
                    <w:ind w:right="433"/>
                  </w:pPr>
                  <w:r>
                    <w:rPr>
                      <w:color w:val="231F20"/>
                    </w:rPr>
                    <w:t>Pirovardida aktsiyalarga egalik qiluvchi yoki yuridik shaxsni nazorat qiluvchi jismoniy shaxs(lar)ni qamrab oluvchi “benefisiar egasi” ta’rifiga ega bo‘lish;</w:t>
                  </w:r>
                </w:p>
                <w:p w:rsidR="00D400A2" w:rsidRDefault="00883240" w:rsidP="00883240">
                  <w:pPr>
                    <w:pStyle w:val="a3"/>
                    <w:numPr>
                      <w:ilvl w:val="0"/>
                      <w:numId w:val="14"/>
                    </w:numPr>
                    <w:tabs>
                      <w:tab w:val="left" w:pos="733"/>
                    </w:tabs>
                    <w:spacing w:before="64" w:line="261" w:lineRule="auto"/>
                    <w:ind w:right="332"/>
                  </w:pPr>
                  <w:r>
                    <w:rPr>
                      <w:color w:val="231F20"/>
                    </w:rPr>
                    <w:t>Benefisiar egalik va nazorat ma'lumotlarining adekvat, aniq, dolzarb va foydalanish mumkin bo'lishini ta'minlash;</w:t>
                  </w:r>
                </w:p>
                <w:p w:rsidR="00D400A2" w:rsidRDefault="00883240" w:rsidP="00883240">
                  <w:pPr>
                    <w:pStyle w:val="a3"/>
                    <w:numPr>
                      <w:ilvl w:val="0"/>
                      <w:numId w:val="14"/>
                    </w:numPr>
                    <w:tabs>
                      <w:tab w:val="left" w:pos="733"/>
                    </w:tabs>
                    <w:spacing w:before="64" w:line="264" w:lineRule="auto"/>
                    <w:ind w:right="409"/>
                  </w:pPr>
                  <w:r>
                    <w:rPr>
                      <w:color w:val="231F20"/>
                      <w:spacing w:val="-3"/>
                    </w:rPr>
                    <w:t>bor</w:t>
                  </w:r>
                  <w:r>
                    <w:rPr>
                      <w:color w:val="231F20"/>
                    </w:rPr>
                    <w:t>milliy hokimiyat organlariga mahalliy va xalqaro miqyosda benefisiar mulkka oid axborot almashinuvida ishtirok etish imkonini beruvchi qonunchilik bazasi.</w:t>
                  </w:r>
                </w:p>
              </w:txbxContent>
            </v:textbox>
            <w10:wrap anchorx="page"/>
          </v:shape>
        </w:pict>
      </w:r>
      <w:r w:rsidR="00883240">
        <w:rPr>
          <w:rFonts w:ascii="Calibri"/>
          <w:b/>
          <w:i/>
          <w:color w:val="558030"/>
          <w:w w:val="110"/>
          <w:sz w:val="18"/>
        </w:rPr>
        <w:t>Nazorat qiluvchi aktsiyadorlar</w:t>
      </w:r>
    </w:p>
    <w:p w:rsidR="00D400A2" w:rsidRDefault="00883240">
      <w:pPr>
        <w:pStyle w:val="a3"/>
        <w:spacing w:before="21" w:line="268" w:lineRule="auto"/>
        <w:ind w:left="1011" w:right="5521"/>
      </w:pPr>
      <w:r>
        <w:rPr>
          <w:b/>
          <w:color w:val="231F20"/>
        </w:rPr>
        <w:t>Identifikatsiya va lavozim.</w:t>
      </w:r>
      <w:r>
        <w:rPr>
          <w:color w:val="231F20"/>
        </w:rPr>
        <w:t>Hisobotda nazorat paketi egalari (jismoniy shaxslar, oilaviy yoki guruh) kimligi, ular kompaniyaning aktsiyalarining qancha qismini nazorat qilishlari, nazorat qanday amalga oshirilayotganligi va-</w:t>
      </w:r>
    </w:p>
    <w:p w:rsidR="00D400A2" w:rsidRDefault="00883240">
      <w:pPr>
        <w:pStyle w:val="a3"/>
        <w:spacing w:before="2" w:line="268" w:lineRule="auto"/>
        <w:ind w:left="1011" w:right="5743"/>
      </w:pPr>
      <w:r>
        <w:rPr>
          <w:color w:val="231F20"/>
        </w:rPr>
        <w:t>Bunday aktsiyadorlar kompaniyada samarali hukmronlik qilish imkoniyatiga ega, ya'ni nazorat qilish bilan bog'liq minoritar aktsiyadorlar uchun har qanday jiddiy xavf.</w:t>
      </w:r>
    </w:p>
    <w:p w:rsidR="00D400A2" w:rsidRDefault="00883240">
      <w:pPr>
        <w:pStyle w:val="a3"/>
        <w:spacing w:before="2" w:line="268" w:lineRule="auto"/>
        <w:ind w:left="1011" w:right="5518"/>
      </w:pPr>
      <w:r>
        <w:rPr>
          <w:color w:val="231F20"/>
        </w:rPr>
        <w:t>aktsiyadorlar, egalik kontsentratsiyasi, o'zaro egalik va ovoz berish huquqining nomutanosibligi.</w:t>
      </w:r>
    </w:p>
    <w:p w:rsidR="00D400A2" w:rsidRDefault="00883240">
      <w:pPr>
        <w:pStyle w:val="a3"/>
        <w:spacing w:before="181" w:line="268" w:lineRule="auto"/>
        <w:ind w:left="1011" w:right="5617"/>
        <w:jc w:val="both"/>
      </w:pPr>
      <w:r>
        <w:rPr>
          <w:b/>
          <w:color w:val="231F20"/>
          <w:spacing w:val="-4"/>
        </w:rPr>
        <w:t>Rol.</w:t>
      </w:r>
      <w:r>
        <w:rPr>
          <w:color w:val="231F20"/>
          <w:spacing w:val="-3"/>
        </w:rPr>
        <w:t>Hisobot rolni ko'rsatishi kerak</w:t>
      </w:r>
      <w:r>
        <w:rPr>
          <w:color w:val="231F20"/>
        </w:rPr>
        <w:t>kompaniyani ta'sis etish, kapitalni ta'minlash yoki kompaniyani boshqarishdagi boshqa rol kabi nazorat qiluvchi aktsiyadorlar.</w:t>
      </w:r>
    </w:p>
    <w:p w:rsidR="00D400A2" w:rsidRDefault="00883240">
      <w:pPr>
        <w:pStyle w:val="a3"/>
        <w:spacing w:before="181" w:line="268" w:lineRule="auto"/>
        <w:ind w:left="1011" w:right="5743"/>
      </w:pPr>
      <w:r>
        <w:rPr>
          <w:b/>
          <w:color w:val="231F20"/>
        </w:rPr>
        <w:t>Vorislik siyosati.</w:t>
      </w:r>
      <w:r>
        <w:rPr>
          <w:color w:val="231F20"/>
        </w:rPr>
        <w:t>Vorislik siyosatini oshkor qilish nazorat ostidagi kompaniyalarda ayniqsa muhimdir. Nazorat paketi egasi ma'lum bir reja yoki jarayonni, shu jumladan meros yoki oilaviy boshqaruv organi yoki siyosati orqali yodda tutishi mumkin.</w:t>
      </w:r>
    </w:p>
    <w:p w:rsidR="00D400A2" w:rsidRDefault="00883240">
      <w:pPr>
        <w:pStyle w:val="a3"/>
        <w:spacing w:before="3" w:line="268" w:lineRule="auto"/>
        <w:ind w:left="1011" w:right="5521"/>
      </w:pPr>
      <w:r>
        <w:rPr>
          <w:color w:val="231F20"/>
        </w:rPr>
        <w:t>korporativ guruh yoki davlat nazoratidagi kompaniyalarga tegishli bo'lganlar. Nazorat qilinadigan kompaniyalarda vorislik siyosatining yo'qligi katta muammo bo'lishi mumkin va bu ham oshkor etilishi kerak.</w:t>
      </w:r>
    </w:p>
    <w:p w:rsidR="00D400A2" w:rsidRDefault="00883240">
      <w:pPr>
        <w:pStyle w:val="a3"/>
        <w:spacing w:before="182" w:line="268" w:lineRule="auto"/>
        <w:ind w:left="1011" w:right="5531"/>
      </w:pPr>
      <w:r>
        <w:rPr>
          <w:color w:val="231F20"/>
        </w:rPr>
        <w:t>2.27-misol asosiy aktsiyadorlarning aniq bayonotini, bitta dominant aktsiyador bilan bog'liq risklarning tavsifini va kompaniya boshqa aktsiyadorlarni qanday himoya qilishini taklif qiladi.</w:t>
      </w:r>
    </w:p>
    <w:p w:rsidR="00D400A2" w:rsidRDefault="00D400A2">
      <w:pPr>
        <w:pStyle w:val="a3"/>
        <w:spacing w:before="10"/>
        <w:rPr>
          <w:sz w:val="24"/>
        </w:rPr>
      </w:pPr>
    </w:p>
    <w:p w:rsidR="00D400A2" w:rsidRDefault="00883240">
      <w:pPr>
        <w:ind w:left="999"/>
        <w:rPr>
          <w:rFonts w:ascii="Arial" w:hAnsi="Arial"/>
          <w:sz w:val="20"/>
        </w:rPr>
      </w:pPr>
      <w:r>
        <w:rPr>
          <w:rFonts w:ascii="Calibri" w:hAnsi="Calibri"/>
          <w:b/>
          <w:color w:val="558030"/>
          <w:w w:val="110"/>
          <w:sz w:val="20"/>
        </w:rPr>
        <w:t>2.27-misol:</w:t>
      </w:r>
      <w:r>
        <w:rPr>
          <w:rFonts w:ascii="Arial" w:hAnsi="Arial"/>
          <w:color w:val="231F20"/>
          <w:w w:val="110"/>
          <w:sz w:val="20"/>
        </w:rPr>
        <w:t>Nazorat qiluvchi aktsiyadorlar - True Group Tailand 2015 yilgi yillik hisoboti</w:t>
      </w:r>
    </w:p>
    <w:p w:rsidR="00D400A2" w:rsidRDefault="0011555C">
      <w:pPr>
        <w:pStyle w:val="a3"/>
        <w:spacing w:before="8"/>
        <w:rPr>
          <w:rFonts w:ascii="Arial"/>
          <w:sz w:val="11"/>
        </w:rPr>
      </w:pPr>
      <w:r>
        <w:pict>
          <v:shape id="_x0000_s1615" type="#_x0000_t202" style="position:absolute;margin-left:90.35pt;margin-top:9.15pt;width:446.65pt;height:302.3pt;z-index:-15493120;mso-wrap-distance-left:0;mso-wrap-distance-right:0;mso-position-horizontal-relative:page" filled="f" strokecolor="#bcbec0" strokeweight=".85pt">
            <v:textbox inset="0,0,0,0">
              <w:txbxContent>
                <w:p w:rsidR="00D400A2" w:rsidRDefault="00D400A2">
                  <w:pPr>
                    <w:pStyle w:val="a3"/>
                    <w:rPr>
                      <w:rFonts w:ascii="Arial"/>
                    </w:rPr>
                  </w:pPr>
                </w:p>
                <w:p w:rsidR="00D400A2" w:rsidRDefault="00883240">
                  <w:pPr>
                    <w:spacing w:line="302" w:lineRule="auto"/>
                    <w:ind w:left="226" w:right="344"/>
                    <w:rPr>
                      <w:rFonts w:ascii="Arial" w:hAnsi="Arial"/>
                      <w:sz w:val="18"/>
                    </w:rPr>
                  </w:pPr>
                  <w:r>
                    <w:rPr>
                      <w:rFonts w:ascii="Arial" w:hAnsi="Arial"/>
                      <w:color w:val="231F20"/>
                      <w:w w:val="105"/>
                      <w:sz w:val="18"/>
                    </w:rPr>
                    <w:t>Kompaniya Osiyodagi eng yirik agrokonglomerat Charoen Pokphand Group (“CP Group”) va dunyodagi eng yirik mobil aloqa operatori China Mobile tomonidan qo'llab-quvvatlanadi, ular Guruhning umumiy chiqarilgan aktsiyalarining mos ravishda 51% va 18% ga ega. . dan boshlab</w:t>
                  </w:r>
                  <w:r>
                    <w:rPr>
                      <w:rFonts w:ascii="Arial" w:hAnsi="Arial"/>
                      <w:color w:val="231F20"/>
                      <w:sz w:val="18"/>
                    </w:rPr>
                    <w:t>2015-yil 31-dekabr, True Group-ning umumiy ro'yxatdan o'tgan va to'langan kapitali 98,432 million bahtni tashkil etdi. Kompaniyaning asosiy faoliyati uning asosiy aktsiyadorlari bilan bevosita va moddiy jihatdan bog'liq emas. U faqat ba'zi hollarda o'zining asosiy aktsiyadorlari bilan kichik bitimlarga ega.</w:t>
                  </w:r>
                </w:p>
                <w:p w:rsidR="00D400A2" w:rsidRDefault="00883240">
                  <w:pPr>
                    <w:spacing w:before="82" w:line="283" w:lineRule="auto"/>
                    <w:ind w:left="226" w:right="898"/>
                    <w:rPr>
                      <w:rFonts w:ascii="Calibri"/>
                      <w:b/>
                      <w:sz w:val="18"/>
                    </w:rPr>
                  </w:pPr>
                  <w:r>
                    <w:rPr>
                      <w:rFonts w:ascii="Calibri"/>
                      <w:b/>
                      <w:color w:val="231F20"/>
                      <w:w w:val="125"/>
                      <w:sz w:val="18"/>
                    </w:rPr>
                    <w:t>Kompaniyada 50 foizdan ortiq ulushga ega bo'lgan asosiy aktsiyadorlarga ega bo'lish xavfi</w:t>
                  </w:r>
                </w:p>
                <w:p w:rsidR="00D400A2" w:rsidRDefault="00883240">
                  <w:pPr>
                    <w:spacing w:before="94" w:line="302" w:lineRule="auto"/>
                    <w:ind w:left="226" w:right="141"/>
                    <w:rPr>
                      <w:rFonts w:ascii="Arial" w:hAnsi="Arial"/>
                      <w:sz w:val="18"/>
                    </w:rPr>
                  </w:pPr>
                  <w:r>
                    <w:rPr>
                      <w:rFonts w:ascii="Arial" w:hAnsi="Arial"/>
                      <w:color w:val="231F20"/>
                      <w:w w:val="110"/>
                      <w:sz w:val="18"/>
                    </w:rPr>
                    <w:t>2014-yil 5-sentabr holatiga ko‘ra, True Group-ning asosiy aksiyadorlari guruhi CP Group va umumiy ajratilgan aktsiyalarning 51,3 foizini birlashtirilgan aksiyalarga ega bo‘lgan sho‘ba kompaniyalardan iborat. Shu munosabat bilan, investorlar ko'pchilik aktsiyadorlar True Group ulushining 50 foizdan ko'prog'iga ega bo'lgan vaziyatdan kelib chiqadigan xavfga duch kelishi mumkin. Buning sababi, ko'pchilik aktsiyadorlar guruhi ko'pchilik ovozni talab qiladigan kun tartibini nazorat qilishi mumkin, masalan, direktorlarni tayinlash. Shu sababli, chakana aktsiyadorlar ko'pchilik aktsiyadorlar tomonidan taklif qilingan kun tartibini tekshirish va muvozanatlash uchun etarli ovozlarni to'play olmasligi mumkin. Biroq, Direktorlar Kengashi asosiy e'tiborni korporativ boshqaruv tamoyillari asosida biznes yuritishga qaratadi. Jamiyat minoritar aksiyadorlarga yillik umumiy yig'ilish kun tartibini taklif qilish va yillik umumiy yig'ilishdan oldin Kengash direktori lavozimiga saylanadigan nomzodlarni ko'rsatish imkoniyatini yaratdi. Yirik aksiyadorlar va Kompaniya bilan manfaatlar to‘qnashuviga olib kelishi mumkin bo‘lgan bitimlar bilan bog‘liq masalalarga kelsak, Kompaniya ushbu masalani qonunchilik bazasiga qat’iy rioya qilgan holda “Bog‘langan bitimlar to‘g‘risidagi Nizom”da belgilangan tartiblarga muvofiq ko‘rib chiqadi.</w:t>
                  </w:r>
                </w:p>
              </w:txbxContent>
            </v:textbox>
            <w10:wrap type="topAndBottom" anchorx="page"/>
          </v:shape>
        </w:pict>
      </w:r>
    </w:p>
    <w:p w:rsidR="00D400A2" w:rsidRDefault="00883240">
      <w:pPr>
        <w:spacing w:before="30"/>
        <w:ind w:left="998"/>
        <w:jc w:val="both"/>
        <w:rPr>
          <w:rFonts w:ascii="Arial"/>
          <w:sz w:val="14"/>
        </w:rPr>
      </w:pPr>
      <w:r>
        <w:rPr>
          <w:rFonts w:ascii="Arial"/>
          <w:color w:val="231F20"/>
          <w:w w:val="105"/>
          <w:sz w:val="14"/>
        </w:rPr>
        <w:lastRenderedPageBreak/>
        <w:t>Manba: True Group Thailand.</w:t>
      </w:r>
    </w:p>
    <w:p w:rsidR="00D400A2" w:rsidRDefault="00D400A2">
      <w:pPr>
        <w:jc w:val="both"/>
        <w:rPr>
          <w:rFonts w:ascii="Arial"/>
          <w:sz w:val="14"/>
        </w:rPr>
        <w:sectPr w:rsidR="00D400A2">
          <w:pgSz w:w="12590" w:h="16190"/>
          <w:pgMar w:top="0" w:right="800" w:bottom="800" w:left="800" w:header="0" w:footer="604"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D400A2">
      <w:pPr>
        <w:rPr>
          <w:rFonts w:ascii="Arial"/>
          <w:sz w:val="25"/>
        </w:rPr>
        <w:sectPr w:rsidR="00D400A2">
          <w:pgSz w:w="12590" w:h="16190"/>
          <w:pgMar w:top="0" w:right="800" w:bottom="800" w:left="800" w:header="0" w:footer="602" w:gutter="0"/>
          <w:cols w:space="720"/>
        </w:sectPr>
      </w:pPr>
    </w:p>
    <w:p w:rsidR="00D400A2" w:rsidRDefault="00883240" w:rsidP="00883240">
      <w:pPr>
        <w:pStyle w:val="a7"/>
        <w:numPr>
          <w:ilvl w:val="2"/>
          <w:numId w:val="21"/>
        </w:numPr>
        <w:tabs>
          <w:tab w:val="left" w:pos="1615"/>
        </w:tabs>
        <w:spacing w:before="101"/>
        <w:ind w:left="1614" w:hanging="604"/>
        <w:jc w:val="left"/>
        <w:rPr>
          <w:rFonts w:ascii="Calibri"/>
          <w:b/>
          <w:sz w:val="20"/>
        </w:rPr>
      </w:pPr>
      <w:r>
        <w:rPr>
          <w:rFonts w:ascii="Calibri"/>
          <w:b/>
          <w:color w:val="558030"/>
          <w:spacing w:val="-4"/>
          <w:w w:val="125"/>
          <w:sz w:val="20"/>
        </w:rPr>
        <w:t>Huquqlar</w:t>
      </w:r>
      <w:r>
        <w:rPr>
          <w:rFonts w:ascii="Calibri"/>
          <w:b/>
          <w:color w:val="558030"/>
          <w:w w:val="125"/>
          <w:sz w:val="20"/>
        </w:rPr>
        <w:t>Minoritar aktsiyadorlar</w:t>
      </w:r>
    </w:p>
    <w:p w:rsidR="00D400A2" w:rsidRDefault="00883240">
      <w:pPr>
        <w:pStyle w:val="a3"/>
        <w:spacing w:before="16" w:line="268" w:lineRule="auto"/>
        <w:ind w:left="1011" w:right="-5"/>
      </w:pPr>
      <w:r>
        <w:rPr>
          <w:color w:val="231F20"/>
        </w:rPr>
        <w:t>Hisobotda ovoz berish, boshqaruv kengashi nomzodi va minoritar aksiyadorlarning boshqa barcha huquqlari, shu jumladan nazoratni o'zgartirish va aloqador tomonlar bilan bitimlar bilan bog'liq huquqlar ko'rsatilishi kerak. Shuningdek, u bunday huquqlardan qanday foydalanish to'g'risidagi ma'lumotlarni oshkor qilishi kerak.</w:t>
      </w:r>
    </w:p>
    <w:p w:rsidR="00D400A2" w:rsidRDefault="00883240">
      <w:pPr>
        <w:spacing w:before="181" w:line="261" w:lineRule="auto"/>
        <w:ind w:left="1011" w:right="280"/>
        <w:rPr>
          <w:rFonts w:ascii="Calibri"/>
          <w:b/>
          <w:i/>
          <w:sz w:val="18"/>
        </w:rPr>
      </w:pPr>
      <w:r>
        <w:rPr>
          <w:rFonts w:ascii="Calibri"/>
          <w:b/>
          <w:i/>
          <w:color w:val="558030"/>
          <w:w w:val="110"/>
          <w:sz w:val="18"/>
        </w:rPr>
        <w:t>Kengash nominatsiyasi va minoritar aksiyadorlarning boshqa huquqlari</w:t>
      </w:r>
    </w:p>
    <w:p w:rsidR="00D400A2" w:rsidRDefault="00883240">
      <w:pPr>
        <w:pStyle w:val="a3"/>
        <w:spacing w:before="2" w:line="268" w:lineRule="auto"/>
        <w:ind w:left="1011" w:right="-13"/>
      </w:pPr>
      <w:r>
        <w:rPr>
          <w:color w:val="231F20"/>
        </w:rPr>
        <w:t>Hisobotda minoritar aktsiyadorlarga boshqaruv a'zolari nomzodini ko'rsatishga imkon beruvchi mexanizmlar to'g'risidagi ma'lumotlar bo'lishi kerak. Bularga quyidagilar kiradi:</w:t>
      </w:r>
    </w:p>
    <w:p w:rsidR="00D400A2" w:rsidRDefault="00883240" w:rsidP="00883240">
      <w:pPr>
        <w:pStyle w:val="a7"/>
        <w:numPr>
          <w:ilvl w:val="3"/>
          <w:numId w:val="21"/>
        </w:numPr>
        <w:tabs>
          <w:tab w:val="left" w:pos="1572"/>
        </w:tabs>
        <w:spacing w:before="82" w:line="264" w:lineRule="auto"/>
        <w:ind w:right="363"/>
        <w:rPr>
          <w:sz w:val="19"/>
        </w:rPr>
      </w:pPr>
      <w:r>
        <w:rPr>
          <w:rFonts w:ascii="Book Antiqua" w:hAnsi="Book Antiqua"/>
          <w:i/>
          <w:color w:val="231F20"/>
          <w:sz w:val="19"/>
        </w:rPr>
        <w:t>Kumulyativ ovoz berish</w:t>
      </w:r>
      <w:r>
        <w:rPr>
          <w:color w:val="231F20"/>
          <w:spacing w:val="-3"/>
          <w:sz w:val="19"/>
        </w:rPr>
        <w:t>,</w:t>
      </w:r>
      <w:r>
        <w:rPr>
          <w:color w:val="231F20"/>
          <w:sz w:val="19"/>
        </w:rPr>
        <w:t>aktsiyadorlar o'zlarining barcha ovozlarini kompaniyaning bir nechta ochilishi bo'lsa, boshqaruv kengashi a'zoligiga bitta nomzod uchun berishi mumkin bo'lgan hollarda;</w:t>
      </w:r>
    </w:p>
    <w:p w:rsidR="00D400A2" w:rsidRDefault="00883240" w:rsidP="00883240">
      <w:pPr>
        <w:pStyle w:val="a7"/>
        <w:numPr>
          <w:ilvl w:val="3"/>
          <w:numId w:val="21"/>
        </w:numPr>
        <w:tabs>
          <w:tab w:val="left" w:pos="1572"/>
        </w:tabs>
        <w:spacing w:before="87" w:line="256" w:lineRule="auto"/>
        <w:ind w:right="210"/>
        <w:rPr>
          <w:sz w:val="19"/>
        </w:rPr>
      </w:pPr>
      <w:r>
        <w:rPr>
          <w:rFonts w:ascii="Book Antiqua" w:hAnsi="Book Antiqua"/>
          <w:i/>
          <w:color w:val="231F20"/>
          <w:spacing w:val="-3"/>
          <w:sz w:val="19"/>
        </w:rPr>
        <w:t>Ovoz berishni bloklash</w:t>
      </w:r>
      <w:r>
        <w:rPr>
          <w:color w:val="231F20"/>
          <w:spacing w:val="-3"/>
          <w:sz w:val="19"/>
        </w:rPr>
        <w:t>,</w:t>
      </w:r>
      <w:r>
        <w:rPr>
          <w:color w:val="231F20"/>
          <w:sz w:val="19"/>
        </w:rPr>
        <w:t>ko'p sonli aktsiyadorlar o'z aktsiyalariga bitta blokda ovoz berganda;</w:t>
      </w:r>
    </w:p>
    <w:p w:rsidR="00D400A2" w:rsidRDefault="00883240" w:rsidP="00883240">
      <w:pPr>
        <w:pStyle w:val="a7"/>
        <w:numPr>
          <w:ilvl w:val="3"/>
          <w:numId w:val="21"/>
        </w:numPr>
        <w:tabs>
          <w:tab w:val="left" w:pos="1572"/>
        </w:tabs>
        <w:spacing w:before="92" w:line="261" w:lineRule="auto"/>
        <w:ind w:right="170"/>
        <w:rPr>
          <w:sz w:val="19"/>
        </w:rPr>
      </w:pPr>
      <w:r>
        <w:rPr>
          <w:rFonts w:ascii="Book Antiqua" w:hAnsi="Book Antiqua"/>
          <w:i/>
          <w:color w:val="231F20"/>
          <w:sz w:val="19"/>
        </w:rPr>
        <w:t>Super ko'pchilik</w:t>
      </w:r>
      <w:r>
        <w:rPr>
          <w:color w:val="231F20"/>
          <w:sz w:val="19"/>
        </w:rPr>
        <w:t>, agar ba'zi bitimlar aktsiyadorlarning ko'pchiligi tomonidan ma'qullanishi kerak bo'lsa;</w:t>
      </w:r>
    </w:p>
    <w:p w:rsidR="00D400A2" w:rsidRDefault="00883240" w:rsidP="00883240">
      <w:pPr>
        <w:pStyle w:val="a7"/>
        <w:numPr>
          <w:ilvl w:val="3"/>
          <w:numId w:val="21"/>
        </w:numPr>
        <w:tabs>
          <w:tab w:val="left" w:pos="1572"/>
        </w:tabs>
        <w:spacing w:before="89" w:line="261" w:lineRule="auto"/>
        <w:ind w:right="290"/>
        <w:rPr>
          <w:sz w:val="19"/>
        </w:rPr>
      </w:pPr>
      <w:r>
        <w:rPr>
          <w:rFonts w:ascii="Book Antiqua" w:hAnsi="Book Antiqua"/>
          <w:i/>
          <w:color w:val="231F20"/>
          <w:sz w:val="19"/>
        </w:rPr>
        <w:t>Ko'pchilik ozchilik</w:t>
      </w:r>
      <w:r>
        <w:rPr>
          <w:color w:val="231F20"/>
          <w:sz w:val="19"/>
        </w:rPr>
        <w:t>, agar ba'zi operatsiyalar minoritar aktsiyadorlarning ko'pchiligining roziligini talab qilsa.</w:t>
      </w:r>
    </w:p>
    <w:p w:rsidR="00D400A2" w:rsidRDefault="00883240">
      <w:pPr>
        <w:pStyle w:val="a3"/>
        <w:spacing w:before="98" w:line="268" w:lineRule="auto"/>
        <w:ind w:left="1011" w:right="37"/>
      </w:pPr>
      <w:r>
        <w:rPr>
          <w:color w:val="231F20"/>
        </w:rPr>
        <w:t>Hisobotda, shuningdek, o'tgan yili bunday huquqlar amalga oshirilganmi yoki yo'qmi, ko'rsatilishi kerak. 2.28-misolda Turk Telekomning turli turdagi aktsiyalariga bog'liq huquqlar tasvirlangan.</w:t>
      </w:r>
    </w:p>
    <w:p w:rsidR="00D400A2" w:rsidRDefault="00883240">
      <w:pPr>
        <w:spacing w:before="181"/>
        <w:ind w:left="1011"/>
        <w:rPr>
          <w:rFonts w:ascii="Calibri"/>
          <w:b/>
          <w:i/>
          <w:sz w:val="18"/>
        </w:rPr>
      </w:pPr>
      <w:r>
        <w:rPr>
          <w:rFonts w:ascii="Calibri"/>
          <w:b/>
          <w:i/>
          <w:color w:val="558030"/>
          <w:w w:val="110"/>
          <w:sz w:val="18"/>
        </w:rPr>
        <w:t>Nazoratni o'zgartirish</w:t>
      </w:r>
    </w:p>
    <w:p w:rsidR="00D400A2" w:rsidRDefault="00883240">
      <w:pPr>
        <w:pStyle w:val="a3"/>
        <w:spacing w:before="21" w:line="268" w:lineRule="auto"/>
        <w:ind w:left="1011" w:right="87"/>
      </w:pPr>
      <w:r>
        <w:rPr>
          <w:color w:val="231F20"/>
        </w:rPr>
        <w:t>Hisobot kompaniya boshqaruvi o'zgargan taqdirda minoritar aktsiyadorlarga nisbatan kompaniya siyosatini tavsiflashi kerak. Bunga yangi kontroller qilish kerak bo'lgan teg bo'ylab huquqlar kiradi</w:t>
      </w:r>
    </w:p>
    <w:p w:rsidR="00D400A2" w:rsidRDefault="00883240">
      <w:pPr>
        <w:pStyle w:val="a3"/>
        <w:spacing w:before="105" w:line="268" w:lineRule="auto"/>
        <w:ind w:left="143" w:right="1045"/>
      </w:pPr>
      <w:r>
        <w:br w:type="column"/>
      </w:r>
      <w:r>
        <w:rPr>
          <w:color w:val="231F20"/>
        </w:rPr>
        <w:t>minoritar aktsiyadorlarning aktsiyalarini sotib olishni taklif qilish yoki boshqa talablarga javob berish, masalan, yangi nazoratchi kompaniya nazorati o'zgarishi bilan bir vaqtda yoki undan keyin tender taklifini kiritishi kerak.</w:t>
      </w:r>
    </w:p>
    <w:p w:rsidR="00D400A2" w:rsidRDefault="00883240">
      <w:pPr>
        <w:pStyle w:val="a3"/>
        <w:spacing w:before="182" w:line="268" w:lineRule="auto"/>
        <w:ind w:left="143" w:right="1180"/>
        <w:jc w:val="both"/>
      </w:pPr>
      <w:r>
        <w:rPr>
          <w:color w:val="231F20"/>
        </w:rPr>
        <w:t>2.29-misolda Turk Telekom aksiyalarining har xil turlari uchun nazoratni o'zgartirish jarayonining batafsil izohi berilgan.</w:t>
      </w:r>
    </w:p>
    <w:p w:rsidR="00D400A2" w:rsidRDefault="0011555C">
      <w:pPr>
        <w:pStyle w:val="a3"/>
        <w:spacing w:before="4"/>
        <w:rPr>
          <w:sz w:val="17"/>
        </w:rPr>
      </w:pPr>
      <w:r>
        <w:pict>
          <v:shape id="_x0000_s1614" type="#_x0000_t202" style="position:absolute;margin-left:319.5pt;margin-top:12.6pt;width:264.5pt;height:325.9pt;z-index:-15490560;mso-wrap-distance-left:0;mso-wrap-distance-right:0;mso-position-horizontal-relative:page" filled="f" strokecolor="#679539" strokeweight="1pt">
            <v:textbox inset="0,0,0,0">
              <w:txbxContent>
                <w:p w:rsidR="00D400A2" w:rsidRDefault="00883240">
                  <w:pPr>
                    <w:spacing w:before="133" w:line="259" w:lineRule="auto"/>
                    <w:ind w:left="239" w:right="251"/>
                    <w:rPr>
                      <w:rFonts w:ascii="Calibri"/>
                      <w:b/>
                      <w:sz w:val="19"/>
                    </w:rPr>
                  </w:pPr>
                  <w:r>
                    <w:rPr>
                      <w:rFonts w:ascii="Calibri"/>
                      <w:b/>
                      <w:color w:val="679539"/>
                      <w:spacing w:val="-4"/>
                      <w:w w:val="125"/>
                      <w:sz w:val="19"/>
                    </w:rPr>
                    <w:t>ENG ENG TAJRIB RESURSLARI: Himoya qilish</w:t>
                  </w:r>
                  <w:r>
                    <w:rPr>
                      <w:rFonts w:ascii="Calibri"/>
                      <w:b/>
                      <w:color w:val="679539"/>
                      <w:w w:val="125"/>
                      <w:sz w:val="19"/>
                    </w:rPr>
                    <w:t>Minoritar aksiyadorlar</w:t>
                  </w:r>
                </w:p>
                <w:p w:rsidR="00D400A2" w:rsidRDefault="00883240">
                  <w:pPr>
                    <w:spacing w:before="90" w:line="268" w:lineRule="auto"/>
                    <w:ind w:left="239" w:right="210"/>
                    <w:rPr>
                      <w:sz w:val="19"/>
                    </w:rPr>
                  </w:pPr>
                  <w:r>
                    <w:rPr>
                      <w:b/>
                      <w:i/>
                      <w:color w:val="679539"/>
                      <w:sz w:val="19"/>
                    </w:rPr>
                    <w:t>Listlangan emitentlardagi minoritar aktsiyadorlarni himoya qilish bo'yicha IOSCO yakuniy hisoboti:</w:t>
                  </w:r>
                  <w:r>
                    <w:rPr>
                      <w:color w:val="679539"/>
                      <w:sz w:val="19"/>
                    </w:rPr>
                    <w:t>"</w:t>
                  </w:r>
                  <w:r>
                    <w:rPr>
                      <w:color w:val="231F20"/>
                      <w:sz w:val="19"/>
                    </w:rPr>
                    <w:t>Barcha yurisdiktsiyalarda nazorat bitimini o'zgartirishda minoritar aktsiyadorlarni himoya qiluvchi yoki himoya qiluvchi ta'sir ko'rsatadigan qoidalar va qoidalar mavjud.</w:t>
                  </w:r>
                </w:p>
                <w:p w:rsidR="00D400A2" w:rsidRDefault="00883240">
                  <w:pPr>
                    <w:pStyle w:val="a3"/>
                    <w:spacing w:before="2" w:line="268" w:lineRule="auto"/>
                    <w:ind w:left="239" w:right="536"/>
                    <w:jc w:val="both"/>
                  </w:pPr>
                  <w:r>
                    <w:rPr>
                      <w:color w:val="231F20"/>
                    </w:rPr>
                    <w:t>Deyarli barcha yurisdiktsiyalarda aktsiyador yoki uchinchi shaxs barcha aktsiyadorlarga o'z aktsiyalarini sotib olish bo'yicha umumiy taklifni taqdim etishi kerak bo'lsa, bu aktsiyador yoki uchinchi shaxs.</w:t>
                  </w:r>
                </w:p>
                <w:p w:rsidR="00D400A2" w:rsidRDefault="00883240">
                  <w:pPr>
                    <w:pStyle w:val="a3"/>
                    <w:spacing w:before="2" w:line="268" w:lineRule="auto"/>
                    <w:ind w:left="239" w:right="110"/>
                  </w:pPr>
                  <w:r>
                    <w:rPr>
                      <w:color w:val="231F20"/>
                    </w:rPr>
                    <w:t>emitent ustidan nazoratni qo'lga kiritadi yoki emitentning ovoz beruvchi aktsiyalarining ma'lum foizini sotib oladi. Majburiy taklif talabini keltirib chiqaradigan ovoz beruvchi aktsiyalarning ulushi yurisdiktsiyaga qarab [20% dan 75% gacha].</w:t>
                  </w:r>
                </w:p>
                <w:p w:rsidR="00D400A2" w:rsidRDefault="00883240">
                  <w:pPr>
                    <w:pStyle w:val="a3"/>
                    <w:spacing w:before="67"/>
                    <w:ind w:left="239"/>
                  </w:pPr>
                  <w:r>
                    <w:rPr>
                      <w:color w:val="231F20"/>
                      <w:w w:val="135"/>
                    </w:rPr>
                    <w:t>. . . .</w:t>
                  </w:r>
                </w:p>
                <w:p w:rsidR="00D400A2" w:rsidRDefault="00883240">
                  <w:pPr>
                    <w:pStyle w:val="a3"/>
                    <w:tabs>
                      <w:tab w:val="left" w:leader="dot" w:pos="1630"/>
                    </w:tabs>
                    <w:spacing w:before="92" w:line="268" w:lineRule="auto"/>
                    <w:ind w:left="239" w:right="149"/>
                  </w:pPr>
                  <w:r>
                    <w:rPr>
                      <w:color w:val="231F20"/>
                    </w:rPr>
                    <w:t>“[Aksariyat] yurisdiksiyalarda muhim aksiyalar yoki nazorat bloki minoritar aktsiyadorlar oldida hech qanday majburiyat yoki ularni himoya qilmasdan ustama evaziga uchinchi shaxsga sotilmaydi.</w:t>
                  </w:r>
                  <w:r>
                    <w:rPr>
                      <w:color w:val="231F20"/>
                    </w:rPr>
                    <w:tab/>
                    <w:t>[W] umumiy taklif talab qilinganda</w:t>
                  </w:r>
                </w:p>
                <w:p w:rsidR="00D400A2" w:rsidRDefault="00883240">
                  <w:pPr>
                    <w:pStyle w:val="a3"/>
                    <w:spacing w:before="2" w:line="268" w:lineRule="auto"/>
                    <w:ind w:left="239" w:right="171"/>
                  </w:pPr>
                  <w:r>
                    <w:rPr>
                      <w:color w:val="231F20"/>
                    </w:rPr>
                    <w:t>barcha aktsiyadorlarga taqdim etilgan bo'lsa, minimal narx talablari yoki narxni aniqlashda qo'llaniladigan qoidalar mavjud.</w:t>
                  </w:r>
                </w:p>
                <w:p w:rsidR="00D400A2" w:rsidRDefault="00883240">
                  <w:pPr>
                    <w:spacing w:before="159" w:line="256" w:lineRule="auto"/>
                    <w:ind w:left="239" w:right="251"/>
                    <w:rPr>
                      <w:sz w:val="16"/>
                    </w:rPr>
                  </w:pPr>
                  <w:r>
                    <w:rPr>
                      <w:color w:val="231F20"/>
                      <w:sz w:val="16"/>
                    </w:rPr>
                    <w:t>[Izoh: 2009 yil 25 iyundagi hisobot Avstraliya, Braziliya, Kanada, Germaniya, Gonkong, Isroil, Italiya, Yaponiya, Meksika, Niderlandiya, Polsha, Portugaliya, Ispaniya, Shveytsariya, Tailanddagi tartibga solish tahliliga asoslangan. quruqlik, Turkiya, Buyuk Britaniya va Qo'shma Shtatlar.]</w:t>
                  </w:r>
                </w:p>
              </w:txbxContent>
            </v:textbox>
            <w10:wrap type="topAndBottom" anchorx="page"/>
          </v:shape>
        </w:pict>
      </w:r>
    </w:p>
    <w:p w:rsidR="00D400A2" w:rsidRDefault="00D400A2">
      <w:pPr>
        <w:rPr>
          <w:sz w:val="17"/>
        </w:rPr>
        <w:sectPr w:rsidR="00D400A2">
          <w:type w:val="continuous"/>
          <w:pgSz w:w="12590" w:h="16190"/>
          <w:pgMar w:top="1500" w:right="800" w:bottom="280" w:left="800" w:header="720" w:footer="720" w:gutter="0"/>
          <w:cols w:num="2" w:space="720" w:equalWidth="0">
            <w:col w:w="5397" w:space="40"/>
            <w:col w:w="5553"/>
          </w:cols>
        </w:sectPr>
      </w:pPr>
    </w:p>
    <w:p w:rsidR="00D400A2" w:rsidRDefault="0011555C">
      <w:pPr>
        <w:pStyle w:val="a3"/>
        <w:spacing w:before="11"/>
        <w:rPr>
          <w:sz w:val="15"/>
        </w:rPr>
      </w:pPr>
      <w:r>
        <w:pict>
          <v:rect id="_x0000_s1613" style="position:absolute;margin-left:0;margin-top:0;width:44.5pt;height:224.5pt;z-index:-22962176;mso-position-horizontal-relative:page;mso-position-vertical-relative:page" fillcolor="#002e54" stroked="f">
            <w10:wrap anchorx="page" anchory="page"/>
          </v:rect>
        </w:pict>
      </w:r>
      <w:r>
        <w:pict>
          <v:rect id="_x0000_s1612" style="position:absolute;margin-left:0;margin-top:233.5pt;width:44.5pt;height:45pt;z-index:15968256;mso-position-horizontal-relative:page;mso-position-vertical-relative:page" fillcolor="#558030" stroked="f">
            <w10:wrap anchorx="page" anchory="page"/>
          </v:rect>
        </w:pict>
      </w:r>
      <w:r>
        <w:pict>
          <v:shape id="_x0000_s1611" type="#_x0000_t202" style="position:absolute;margin-left:26.85pt;margin-top:43.5pt;width:33.95pt;height:149.9pt;z-index:-22961152;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p>
    <w:p w:rsidR="00D400A2" w:rsidRDefault="00883240">
      <w:pPr>
        <w:spacing w:before="101"/>
        <w:ind w:left="1012"/>
        <w:rPr>
          <w:rFonts w:ascii="Arial" w:hAnsi="Arial"/>
          <w:sz w:val="20"/>
        </w:rPr>
      </w:pPr>
      <w:r>
        <w:rPr>
          <w:rFonts w:ascii="Calibri" w:hAnsi="Calibri"/>
          <w:b/>
          <w:color w:val="679539"/>
          <w:w w:val="115"/>
          <w:sz w:val="20"/>
        </w:rPr>
        <w:t>2.28-misol:</w:t>
      </w:r>
      <w:r>
        <w:rPr>
          <w:rFonts w:ascii="Arial" w:hAnsi="Arial"/>
          <w:color w:val="231F20"/>
          <w:w w:val="115"/>
          <w:sz w:val="20"/>
        </w:rPr>
        <w:t>Ovoz berish va ozchilik huquqlari — Turk Telekom 2015 yil hisoboti</w:t>
      </w:r>
    </w:p>
    <w:p w:rsidR="00D400A2" w:rsidRDefault="0011555C">
      <w:pPr>
        <w:pStyle w:val="a3"/>
        <w:spacing w:before="3"/>
        <w:rPr>
          <w:rFonts w:ascii="Arial"/>
          <w:sz w:val="10"/>
        </w:rPr>
      </w:pPr>
      <w:r>
        <w:pict>
          <v:shape id="_x0000_s1610" type="#_x0000_t202" style="position:absolute;margin-left:91pt;margin-top:8.35pt;width:447pt;height:214.3pt;z-index:-15490048;mso-wrap-distance-left:0;mso-wrap-distance-right:0;mso-position-horizontal-relative:page" filled="f" strokecolor="#bcbec0" strokeweight=".85pt">
            <v:textbox inset="0,0,0,0">
              <w:txbxContent>
                <w:p w:rsidR="00D400A2" w:rsidRDefault="00D400A2">
                  <w:pPr>
                    <w:pStyle w:val="a3"/>
                    <w:spacing w:before="9"/>
                    <w:rPr>
                      <w:rFonts w:ascii="Arial"/>
                      <w:sz w:val="18"/>
                    </w:rPr>
                  </w:pPr>
                </w:p>
                <w:p w:rsidR="00D400A2" w:rsidRDefault="00883240">
                  <w:pPr>
                    <w:ind w:left="226"/>
                    <w:rPr>
                      <w:rFonts w:ascii="Calibri"/>
                      <w:b/>
                      <w:sz w:val="18"/>
                    </w:rPr>
                  </w:pPr>
                  <w:r>
                    <w:rPr>
                      <w:rFonts w:ascii="Calibri"/>
                      <w:b/>
                      <w:color w:val="231F20"/>
                      <w:w w:val="125"/>
                      <w:sz w:val="18"/>
                    </w:rPr>
                    <w:t>Ovoz berish va ozchilik huquqlari</w:t>
                  </w:r>
                </w:p>
                <w:p w:rsidR="00D400A2" w:rsidRDefault="00883240">
                  <w:pPr>
                    <w:spacing w:before="123" w:line="302" w:lineRule="auto"/>
                    <w:ind w:left="226" w:right="245"/>
                    <w:rPr>
                      <w:rFonts w:ascii="Arial" w:hAnsi="Arial"/>
                      <w:sz w:val="18"/>
                    </w:rPr>
                  </w:pPr>
                  <w:r>
                    <w:rPr>
                      <w:rFonts w:ascii="Arial" w:hAnsi="Arial"/>
                      <w:color w:val="231F20"/>
                      <w:w w:val="110"/>
                      <w:sz w:val="18"/>
                    </w:rPr>
                    <w:t>Turk Telekomning barcha aktsiyalari o'tkazilishi mumkin, C guruhining bitta imtiyozli (oltin) ulushi bundan mustasno. Milliy xavfsizlik va iqtisodiyot masalalarida milliy manfaatlarni himoya qilish maqsadida quyidagi harakatlar va qarorlar qabul qilinishi mumkin emas. Direktorlar kengashi yoki Bosh Assambleya yig'ilishida C guruhining imtiyozli aksiyasi egasi. Aks holda, bunday bitimlar haqiqiy emas deb hisoblanadi.</w:t>
                  </w:r>
                </w:p>
                <w:p w:rsidR="00D400A2" w:rsidRDefault="00883240" w:rsidP="00883240">
                  <w:pPr>
                    <w:numPr>
                      <w:ilvl w:val="0"/>
                      <w:numId w:val="13"/>
                    </w:numPr>
                    <w:tabs>
                      <w:tab w:val="left" w:pos="510"/>
                    </w:tabs>
                    <w:spacing w:before="175"/>
                    <w:rPr>
                      <w:rFonts w:ascii="Arial"/>
                      <w:sz w:val="18"/>
                    </w:rPr>
                  </w:pPr>
                  <w:r>
                    <w:rPr>
                      <w:rFonts w:ascii="Arial"/>
                      <w:color w:val="231F20"/>
                      <w:w w:val="110"/>
                      <w:sz w:val="18"/>
                    </w:rPr>
                    <w:t>Ustavga taklif qilinadigan har qanday o'zgartirishlar;</w:t>
                  </w:r>
                </w:p>
                <w:p w:rsidR="00D400A2" w:rsidRDefault="00883240" w:rsidP="00883240">
                  <w:pPr>
                    <w:numPr>
                      <w:ilvl w:val="0"/>
                      <w:numId w:val="13"/>
                    </w:numPr>
                    <w:tabs>
                      <w:tab w:val="left" w:pos="487"/>
                    </w:tabs>
                    <w:spacing w:before="114" w:line="302" w:lineRule="auto"/>
                    <w:ind w:left="486" w:right="687" w:hanging="260"/>
                    <w:rPr>
                      <w:rFonts w:ascii="Arial"/>
                      <w:sz w:val="18"/>
                    </w:rPr>
                  </w:pPr>
                  <w:r>
                    <w:rPr>
                      <w:rFonts w:ascii="Arial"/>
                      <w:color w:val="231F20"/>
                      <w:w w:val="110"/>
                      <w:sz w:val="18"/>
                    </w:rPr>
                    <w:t>Jamiyat boshqaruvi nazorati o</w:t>
                  </w:r>
                  <w:r>
                    <w:rPr>
                      <w:rFonts w:ascii="Arial"/>
                      <w:color w:val="231F20"/>
                      <w:w w:val="110"/>
                      <w:sz w:val="18"/>
                    </w:rPr>
                    <w:t>‘</w:t>
                  </w:r>
                  <w:r>
                    <w:rPr>
                      <w:rFonts w:ascii="Arial"/>
                      <w:color w:val="231F20"/>
                      <w:w w:val="110"/>
                      <w:sz w:val="18"/>
                    </w:rPr>
                    <w:t>zgarishiga olib keladigan jamiyatdagi har qanday ro</w:t>
                  </w:r>
                  <w:r>
                    <w:rPr>
                      <w:rFonts w:ascii="Arial"/>
                      <w:color w:val="231F20"/>
                      <w:w w:val="110"/>
                      <w:sz w:val="18"/>
                    </w:rPr>
                    <w:t>‘</w:t>
                  </w:r>
                  <w:r>
                    <w:rPr>
                      <w:rFonts w:ascii="Arial"/>
                      <w:color w:val="231F20"/>
                      <w:w w:val="110"/>
                      <w:sz w:val="18"/>
                    </w:rPr>
                    <w:t>yxatga olingan aktsiyalarni o</w:t>
                  </w:r>
                  <w:r>
                    <w:rPr>
                      <w:rFonts w:ascii="Arial"/>
                      <w:color w:val="231F20"/>
                      <w:w w:val="110"/>
                      <w:sz w:val="18"/>
                    </w:rPr>
                    <w:t>‘</w:t>
                  </w:r>
                  <w:r>
                    <w:rPr>
                      <w:rFonts w:ascii="Arial"/>
                      <w:color w:val="231F20"/>
                      <w:w w:val="110"/>
                      <w:sz w:val="18"/>
                    </w:rPr>
                    <w:t>tkazish;</w:t>
                  </w:r>
                </w:p>
                <w:p w:rsidR="00D400A2" w:rsidRDefault="00883240" w:rsidP="00883240">
                  <w:pPr>
                    <w:numPr>
                      <w:ilvl w:val="0"/>
                      <w:numId w:val="13"/>
                    </w:numPr>
                    <w:tabs>
                      <w:tab w:val="left" w:pos="487"/>
                    </w:tabs>
                    <w:spacing w:before="58"/>
                    <w:ind w:left="486" w:hanging="261"/>
                    <w:rPr>
                      <w:rFonts w:ascii="Arial" w:hAnsi="Arial"/>
                      <w:sz w:val="18"/>
                    </w:rPr>
                  </w:pPr>
                  <w:r>
                    <w:rPr>
                      <w:rFonts w:ascii="Arial" w:hAnsi="Arial"/>
                      <w:color w:val="231F20"/>
                      <w:w w:val="110"/>
                      <w:sz w:val="18"/>
                    </w:rPr>
                    <w:t>Jamiyat aktsiyadorlari daftarida ro'yxatga olingan aktsiyalarning har qanday o'tkazilishini ro'yxatdan o'tkazish</w:t>
                  </w:r>
                </w:p>
                <w:p w:rsidR="00D400A2" w:rsidRDefault="00D400A2">
                  <w:pPr>
                    <w:pStyle w:val="a3"/>
                    <w:spacing w:before="3"/>
                    <w:rPr>
                      <w:rFonts w:ascii="Arial"/>
                      <w:sz w:val="20"/>
                    </w:rPr>
                  </w:pPr>
                </w:p>
                <w:p w:rsidR="00D400A2" w:rsidRDefault="00883240">
                  <w:pPr>
                    <w:spacing w:line="302" w:lineRule="auto"/>
                    <w:ind w:left="226" w:right="296"/>
                    <w:rPr>
                      <w:rFonts w:ascii="Arial"/>
                      <w:sz w:val="18"/>
                    </w:rPr>
                  </w:pPr>
                  <w:r>
                    <w:rPr>
                      <w:rFonts w:ascii="Arial"/>
                      <w:color w:val="231F20"/>
                      <w:w w:val="110"/>
                      <w:sz w:val="18"/>
                    </w:rPr>
                    <w:t>Ustavga muvofiq, C guruhi imtiyozli aktsiyalari egasi imtiyozli aktsiyani ifodalovchi bitta a'zoni tayinlaydi. C guruhining imtiyozli aktsiyalari egasi kapitalni oshirishda ishtirok eta olmaydi.</w:t>
                  </w:r>
                </w:p>
              </w:txbxContent>
            </v:textbox>
            <w10:wrap type="topAndBottom" anchorx="page"/>
          </v:shape>
        </w:pict>
      </w:r>
    </w:p>
    <w:p w:rsidR="00D400A2" w:rsidRDefault="00883240">
      <w:pPr>
        <w:spacing w:before="30"/>
        <w:ind w:left="1011"/>
        <w:rPr>
          <w:rFonts w:ascii="Arial" w:hAnsi="Arial"/>
          <w:sz w:val="14"/>
        </w:rPr>
      </w:pPr>
      <w:r>
        <w:rPr>
          <w:rFonts w:ascii="Arial" w:hAnsi="Arial"/>
          <w:color w:val="231F20"/>
          <w:w w:val="105"/>
          <w:sz w:val="14"/>
        </w:rPr>
        <w:lastRenderedPageBreak/>
        <w:t>Manba: Turk Telekom.</w:t>
      </w:r>
    </w:p>
    <w:p w:rsidR="00D400A2" w:rsidRDefault="00D400A2">
      <w:pPr>
        <w:rPr>
          <w:rFonts w:ascii="Arial" w:hAnsi="Arial"/>
          <w:sz w:val="14"/>
        </w:rPr>
        <w:sectPr w:rsidR="00D400A2">
          <w:type w:val="continuous"/>
          <w:pgSz w:w="12590" w:h="16190"/>
          <w:pgMar w:top="1500" w:right="800" w:bottom="280" w:left="80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883240">
      <w:pPr>
        <w:spacing w:before="101"/>
        <w:ind w:left="1012"/>
        <w:rPr>
          <w:rFonts w:ascii="Arial" w:hAnsi="Arial"/>
          <w:sz w:val="20"/>
        </w:rPr>
      </w:pPr>
      <w:r>
        <w:rPr>
          <w:rFonts w:ascii="Calibri" w:hAnsi="Calibri"/>
          <w:b/>
          <w:color w:val="679539"/>
          <w:w w:val="110"/>
          <w:sz w:val="20"/>
        </w:rPr>
        <w:t>2.29-misol:</w:t>
      </w:r>
      <w:r>
        <w:rPr>
          <w:rFonts w:ascii="Arial" w:hAnsi="Arial"/>
          <w:color w:val="231F20"/>
          <w:w w:val="110"/>
          <w:sz w:val="20"/>
        </w:rPr>
        <w:t>Nazoratning o'zgarishi - Turk Telekom 2015 yillik hisoboti</w:t>
      </w:r>
    </w:p>
    <w:p w:rsidR="00D400A2" w:rsidRDefault="0011555C">
      <w:pPr>
        <w:pStyle w:val="a3"/>
        <w:spacing w:before="3"/>
        <w:rPr>
          <w:rFonts w:ascii="Arial"/>
          <w:sz w:val="10"/>
        </w:rPr>
      </w:pPr>
      <w:r>
        <w:pict>
          <v:shape id="_x0000_s1609" type="#_x0000_t202" style="position:absolute;margin-left:91pt;margin-top:8.35pt;width:447pt;height:266.35pt;z-index:-15488000;mso-wrap-distance-left:0;mso-wrap-distance-right:0;mso-position-horizontal-relative:page" filled="f" strokecolor="#bcbec0" strokeweight=".85pt">
            <v:textbox inset="0,0,0,0">
              <w:txbxContent>
                <w:p w:rsidR="00D400A2" w:rsidRDefault="00D400A2">
                  <w:pPr>
                    <w:pStyle w:val="a3"/>
                    <w:spacing w:before="9"/>
                    <w:rPr>
                      <w:rFonts w:ascii="Arial"/>
                      <w:sz w:val="18"/>
                    </w:rPr>
                  </w:pPr>
                </w:p>
                <w:p w:rsidR="00D400A2" w:rsidRDefault="00883240">
                  <w:pPr>
                    <w:ind w:left="226"/>
                    <w:rPr>
                      <w:rFonts w:ascii="Calibri"/>
                      <w:b/>
                      <w:sz w:val="18"/>
                    </w:rPr>
                  </w:pPr>
                  <w:r>
                    <w:rPr>
                      <w:rFonts w:ascii="Calibri"/>
                      <w:b/>
                      <w:color w:val="231F20"/>
                      <w:w w:val="125"/>
                      <w:sz w:val="18"/>
                    </w:rPr>
                    <w:t>Aktsiyalarni o'tkazish</w:t>
                  </w:r>
                </w:p>
                <w:p w:rsidR="00D400A2" w:rsidRDefault="00883240">
                  <w:pPr>
                    <w:spacing w:before="43" w:line="302" w:lineRule="auto"/>
                    <w:ind w:left="226" w:right="995"/>
                    <w:rPr>
                      <w:rFonts w:ascii="Arial" w:hAnsi="Arial"/>
                      <w:sz w:val="18"/>
                    </w:rPr>
                  </w:pPr>
                  <w:r>
                    <w:rPr>
                      <w:rFonts w:ascii="Arial" w:hAnsi="Arial"/>
                      <w:color w:val="231F20"/>
                      <w:w w:val="110"/>
                      <w:sz w:val="18"/>
                    </w:rPr>
                    <w:t>Jamiyat ustavida aksiyalarni topshirishni cheklovchi qoidalar quyidagilardan iborat:</w:t>
                  </w:r>
                </w:p>
                <w:p w:rsidR="00D400A2" w:rsidRDefault="00883240">
                  <w:pPr>
                    <w:spacing w:before="178" w:line="302" w:lineRule="auto"/>
                    <w:ind w:left="226" w:right="369"/>
                    <w:rPr>
                      <w:rFonts w:ascii="Arial"/>
                      <w:sz w:val="18"/>
                    </w:rPr>
                  </w:pPr>
                  <w:r>
                    <w:rPr>
                      <w:rFonts w:ascii="Arial"/>
                      <w:color w:val="231F20"/>
                      <w:w w:val="110"/>
                      <w:sz w:val="18"/>
                    </w:rPr>
                    <w:t>A toifasidagi aktsiyalarning egasi har doim C toifadagi oltin aksiya tomonidan veto qo'yilgan holda o'z aktsiyalarining barchasini yoki bir qismini strategik majburiyat muddati tugaganidan keyin yoki to'liq sanadan keyin istalgan vaqtda uchinchi shaxsga o'tkazishi mumkin. A toifasidagi aktsiyalarning egasi tomonidan kompaniyadagi aktsiyalari uchun to'lanishi kerak bo'lgan summani to'lash, qaysi biri keyinroq sodir bo'lishidan qat'i nazar.</w:t>
                  </w:r>
                </w:p>
                <w:p w:rsidR="00D400A2" w:rsidRDefault="00883240">
                  <w:pPr>
                    <w:spacing w:before="177" w:line="302" w:lineRule="auto"/>
                    <w:ind w:left="226" w:right="180"/>
                    <w:rPr>
                      <w:rFonts w:ascii="Arial" w:hAnsi="Arial"/>
                      <w:sz w:val="18"/>
                    </w:rPr>
                  </w:pPr>
                  <w:r>
                    <w:rPr>
                      <w:rFonts w:ascii="Arial" w:hAnsi="Arial"/>
                      <w:color w:val="231F20"/>
                      <w:w w:val="110"/>
                      <w:sz w:val="18"/>
                    </w:rPr>
                    <w:t>A toifali aktsiyalarning egasi moliyaviy institut foydasiga o'z aktsiyalari bo'yicha garov yoki og'irlik yaratishi mumkin, bu aktsiyalarni o'z vaqtida garovga qo'ymaydi, bunday aktsiyalarni sotib olish uchun yoki boshqa tarzda qarzga olingan pul uchun kafolat sifatida. Agar bunday garov yoki og'irlik tegishli moliya instituti tomonidan naqdlangan bo'lsa, u G'aznaning oldindan yozma roziligi bilangina A toifali aksiyadorning garovga qo'yilgan aktsiyalarini topshirishi mumkin, bu rozilik asossiz ravishda ushlab qolinmaydi.</w:t>
                  </w:r>
                </w:p>
                <w:p w:rsidR="00D400A2" w:rsidRDefault="00883240">
                  <w:pPr>
                    <w:spacing w:before="174" w:line="302" w:lineRule="auto"/>
                    <w:ind w:left="226" w:right="209"/>
                    <w:rPr>
                      <w:rFonts w:ascii="Arial"/>
                      <w:sz w:val="18"/>
                    </w:rPr>
                  </w:pPr>
                  <w:r>
                    <w:rPr>
                      <w:rFonts w:ascii="Arial"/>
                      <w:color w:val="231F20"/>
                      <w:w w:val="115"/>
                      <w:sz w:val="18"/>
                    </w:rPr>
                    <w:t>Quyidagi ikki bandning qoidalariga rioya qilgan holda, B toifali aktsiyalarning egasi Strategik majburiyat muddati davomida o'z aktsiyalarining barchasini yoki bir qismini uchinchi shaxsga A toifali aksiyalar egasining oldindan roziligisiz o'tkazishi mumkin emas. asossiz ravishda ushlab qolinmaydi.</w:t>
                  </w:r>
                </w:p>
              </w:txbxContent>
            </v:textbox>
            <w10:wrap type="topAndBottom" anchorx="page"/>
          </v:shape>
        </w:pict>
      </w:r>
    </w:p>
    <w:p w:rsidR="00D400A2" w:rsidRDefault="00883240">
      <w:pPr>
        <w:spacing w:before="60"/>
        <w:ind w:left="1011"/>
        <w:rPr>
          <w:rFonts w:ascii="Arial" w:hAnsi="Arial"/>
          <w:sz w:val="14"/>
        </w:rPr>
      </w:pPr>
      <w:r>
        <w:rPr>
          <w:rFonts w:ascii="Arial" w:hAnsi="Arial"/>
          <w:color w:val="231F20"/>
          <w:w w:val="105"/>
          <w:sz w:val="14"/>
        </w:rPr>
        <w:t>Manba: Turk Telekom.</w:t>
      </w:r>
    </w:p>
    <w:p w:rsidR="00D400A2" w:rsidRDefault="00D400A2">
      <w:pPr>
        <w:pStyle w:val="a3"/>
        <w:rPr>
          <w:rFonts w:ascii="Arial"/>
          <w:sz w:val="16"/>
        </w:rPr>
      </w:pPr>
    </w:p>
    <w:p w:rsidR="00D400A2" w:rsidRDefault="00D400A2">
      <w:pPr>
        <w:rPr>
          <w:rFonts w:ascii="Arial"/>
          <w:sz w:val="16"/>
        </w:rPr>
        <w:sectPr w:rsidR="00D400A2">
          <w:pgSz w:w="12590" w:h="16190"/>
          <w:pgMar w:top="0" w:right="800" w:bottom="800" w:left="800" w:header="0" w:footer="604" w:gutter="0"/>
          <w:cols w:space="720"/>
        </w:sectPr>
      </w:pPr>
    </w:p>
    <w:p w:rsidR="00D400A2" w:rsidRDefault="0011555C" w:rsidP="00883240">
      <w:pPr>
        <w:pStyle w:val="9"/>
        <w:numPr>
          <w:ilvl w:val="2"/>
          <w:numId w:val="21"/>
        </w:numPr>
        <w:tabs>
          <w:tab w:val="left" w:pos="1597"/>
        </w:tabs>
        <w:spacing w:before="100"/>
        <w:ind w:left="1596" w:hanging="586"/>
        <w:jc w:val="left"/>
      </w:pPr>
      <w:r>
        <w:pict>
          <v:rect id="_x0000_s1608" style="position:absolute;left:0;text-align:left;margin-left:584.5pt;margin-top:0;width:44.5pt;height:224.5pt;z-index:15970304;mso-position-horizontal-relative:page;mso-position-vertical-relative:page" fillcolor="#002e54" stroked="f">
            <w10:wrap anchorx="page" anchory="page"/>
          </v:rect>
        </w:pict>
      </w:r>
      <w:r>
        <w:pict>
          <v:rect id="_x0000_s1607" style="position:absolute;left:0;text-align:left;margin-left:584.5pt;margin-top:233.5pt;width:44pt;height:45pt;z-index:15970816;mso-position-horizontal-relative:page;mso-position-vertical-relative:page" fillcolor="#558030" stroked="f">
            <w10:wrap anchorx="page" anchory="page"/>
          </v:rect>
        </w:pict>
      </w:r>
      <w:r>
        <w:pict>
          <v:shape id="_x0000_s1606" type="#_x0000_t202" style="position:absolute;left:0;text-align:left;margin-left:568.25pt;margin-top:43.5pt;width:34.75pt;height:149.9pt;z-index:15971328;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r w:rsidR="00883240">
        <w:rPr>
          <w:color w:val="558030"/>
          <w:spacing w:val="-5"/>
          <w:w w:val="125"/>
        </w:rPr>
        <w:t>Ish haqi</w:t>
      </w:r>
    </w:p>
    <w:p w:rsidR="00D400A2" w:rsidRDefault="00883240">
      <w:pPr>
        <w:pStyle w:val="a3"/>
        <w:spacing w:before="16" w:line="268" w:lineRule="auto"/>
        <w:ind w:left="1011" w:right="5"/>
      </w:pPr>
      <w:r>
        <w:rPr>
          <w:color w:val="231F20"/>
          <w:spacing w:val="-3"/>
        </w:rPr>
        <w:t>Hisobot kompaniya siyosatini tavsiflashi kerak</w:t>
      </w:r>
      <w:r>
        <w:rPr>
          <w:color w:val="231F20"/>
        </w:rPr>
        <w:t>ijroiya kompensatsiyasi, shu jumladan ish haqining tarkibiy qismlari va kompensatsiyaga oid shartnoma tafsilotlari. Shuningdek, u asosiy rahbarlar va direktorlar uchun haqiqiy kompensatsiyani oshkor qilishi va aktsiyadorlarning boshqaruv to'lovlarini tasdiqlashdagi rolini tushuntirishi kerak.</w:t>
      </w:r>
    </w:p>
    <w:p w:rsidR="00D400A2" w:rsidRDefault="00883240">
      <w:pPr>
        <w:spacing w:before="182"/>
        <w:ind w:left="1011"/>
        <w:rPr>
          <w:rFonts w:ascii="Calibri"/>
          <w:b/>
          <w:i/>
          <w:sz w:val="18"/>
        </w:rPr>
      </w:pPr>
      <w:r>
        <w:rPr>
          <w:rFonts w:ascii="Calibri"/>
          <w:b/>
          <w:i/>
          <w:color w:val="558030"/>
          <w:w w:val="110"/>
          <w:sz w:val="18"/>
        </w:rPr>
        <w:t>Ish haqi siyosati</w:t>
      </w:r>
    </w:p>
    <w:p w:rsidR="00D400A2" w:rsidRDefault="00883240">
      <w:pPr>
        <w:pStyle w:val="a3"/>
        <w:spacing w:before="21" w:line="268" w:lineRule="auto"/>
        <w:ind w:left="1011" w:right="17"/>
      </w:pPr>
      <w:r>
        <w:rPr>
          <w:color w:val="231F20"/>
        </w:rPr>
        <w:t>Hisobot kompaniyaning rahbar xodimlarga kompensatsiya to'lash bo'yicha siyosatini tavsiflashi va agar kerak bo'lsa, natijalar uchun to'lov rejalari, shu jumladan samaradorlik sohalari (moliyaviy, operatsion, barqarorlik) va kompensatsiya kechiktirilganmi yoki shartli yoki mavzu bo'yicha batafsil ma'lumot berishi kerak. "tirnog'ini orqaga qaytarish" (allaqachon ajratilgan pulni qaytarish). Hisobotda ham ko'rsatilishi kerak</w:t>
      </w:r>
    </w:p>
    <w:p w:rsidR="00D400A2" w:rsidRDefault="00883240">
      <w:pPr>
        <w:pStyle w:val="a3"/>
        <w:spacing w:before="4" w:line="268" w:lineRule="auto"/>
        <w:ind w:left="1011" w:right="152"/>
      </w:pPr>
      <w:r>
        <w:rPr>
          <w:color w:val="231F20"/>
        </w:rPr>
        <w:t>boshqaruv kengashi (yoki ixtisoslashtirilgan qo'mita) va aktsiyadorlarning ijroiya to'lovlarini ko'rib chiqish va tasdiqlashdagi roli.</w:t>
      </w:r>
    </w:p>
    <w:p w:rsidR="00D400A2" w:rsidRDefault="00883240">
      <w:pPr>
        <w:pStyle w:val="a3"/>
        <w:spacing w:before="182" w:line="268" w:lineRule="auto"/>
        <w:ind w:left="1011" w:right="16"/>
      </w:pPr>
      <w:r>
        <w:rPr>
          <w:color w:val="231F20"/>
        </w:rPr>
        <w:t>Keyingi sahifadagi 2.30-misol Janubiy Afrika banki Absa Group (sobiq Barclays Africa) uchun ish haqi siyosatini hamda moliya, xavf va barqarorlik bo'yicha ishlash mezonlarini tavsiflaydi.</w:t>
      </w:r>
    </w:p>
    <w:p w:rsidR="00D400A2" w:rsidRDefault="00883240">
      <w:pPr>
        <w:pStyle w:val="a3"/>
        <w:spacing w:before="182" w:line="268" w:lineRule="auto"/>
        <w:ind w:left="1011"/>
      </w:pPr>
      <w:r>
        <w:rPr>
          <w:color w:val="231F20"/>
        </w:rPr>
        <w:t xml:space="preserve">Hisobot ish haqi siyosatini belgilash jarayonini tavsiflashi va boshqaruv kengashi (yoki ixtisoslashtirilgan qo'mita) va aktsiyadorlarning rahbar xodimlarning tovon to'lovlarini ko'rib chiqish va tasdiqlashdagi rolini tavsiflashi kerak. Shuningdek, u haq to'lash yoki boshqa kengash qo'mitasi </w:t>
      </w:r>
      <w:r>
        <w:rPr>
          <w:color w:val="231F20"/>
        </w:rPr>
        <w:t>tomonidan haqiqiy kompensatsiyani belgilashda qo'llaniladigan har qanday ixtiyoriylikni oshkor qilishi kerak.</w:t>
      </w:r>
    </w:p>
    <w:p w:rsidR="00D400A2" w:rsidRDefault="00883240">
      <w:pPr>
        <w:pStyle w:val="a3"/>
        <w:spacing w:before="104" w:line="266" w:lineRule="auto"/>
        <w:ind w:left="140" w:right="946"/>
      </w:pPr>
      <w:r>
        <w:br w:type="column"/>
      </w:r>
      <w:r>
        <w:rPr>
          <w:color w:val="558030"/>
          <w:w w:val="105"/>
        </w:rPr>
        <w:lastRenderedPageBreak/>
        <w:t>KPI lardan foydalanish ENG ENG AMALIYAT hisoblanadi.</w:t>
      </w:r>
      <w:r>
        <w:rPr>
          <w:color w:val="558030"/>
        </w:rPr>
        <w:t>tugatilgan ish haqi. Ular 1) moliyaviy bo'lmagan, shuningdek moliyaviy va 2) strategik maqsadlar bilan bog'liq bo'lishi va kelgusi yil maqsadlarini o'z ichiga olishi kerak.</w:t>
      </w:r>
    </w:p>
    <w:p w:rsidR="00D400A2" w:rsidRDefault="00883240">
      <w:pPr>
        <w:pStyle w:val="a3"/>
        <w:spacing w:before="181" w:line="264" w:lineRule="auto"/>
        <w:ind w:left="140" w:right="1109"/>
        <w:jc w:val="both"/>
      </w:pPr>
      <w:r>
        <w:rPr>
          <w:rFonts w:ascii="Calibri"/>
          <w:b/>
          <w:color w:val="558030"/>
          <w:w w:val="105"/>
        </w:rPr>
        <w:t>ENG YAXSHI AMALIYOT</w:t>
      </w:r>
      <w:r>
        <w:rPr>
          <w:color w:val="558030"/>
          <w:w w:val="105"/>
        </w:rPr>
        <w:t>shuningdek, ESG konfiguratsiyasini integratsiya qilishni taklif qiladi.</w:t>
      </w:r>
      <w:r>
        <w:rPr>
          <w:color w:val="558030"/>
        </w:rPr>
        <w:t>rahbar xodimlarning ish haqini belgilash mezonlari bo'yicha taqsimlash.</w:t>
      </w:r>
    </w:p>
    <w:p w:rsidR="00D400A2" w:rsidRDefault="0011555C">
      <w:pPr>
        <w:pStyle w:val="a3"/>
        <w:spacing w:before="5"/>
        <w:rPr>
          <w:sz w:val="23"/>
        </w:rPr>
      </w:pPr>
      <w:r>
        <w:pict>
          <v:shape id="_x0000_s1605" type="#_x0000_t202" style="position:absolute;margin-left:319.5pt;margin-top:16.2pt;width:264.5pt;height:110.6pt;z-index:-15487488;mso-wrap-distance-left:0;mso-wrap-distance-right:0;mso-position-horizontal-relative:page" filled="f" strokecolor="#679539" strokeweight="1pt">
            <v:textbox inset="0,0,0,0">
              <w:txbxContent>
                <w:p w:rsidR="00D400A2" w:rsidRDefault="00883240">
                  <w:pPr>
                    <w:spacing w:before="133"/>
                    <w:ind w:left="239"/>
                    <w:rPr>
                      <w:rFonts w:ascii="Calibri"/>
                      <w:b/>
                      <w:sz w:val="19"/>
                    </w:rPr>
                  </w:pPr>
                  <w:r>
                    <w:rPr>
                      <w:rFonts w:ascii="Calibri"/>
                      <w:b/>
                      <w:color w:val="679539"/>
                      <w:w w:val="125"/>
                      <w:sz w:val="19"/>
                    </w:rPr>
                    <w:t>ENG YAXSHI TAJRIB RESURSLARI: ESGni integratsiyalash</w:t>
                  </w:r>
                </w:p>
                <w:p w:rsidR="00D400A2" w:rsidRDefault="00883240">
                  <w:pPr>
                    <w:spacing w:before="19"/>
                    <w:ind w:left="239"/>
                    <w:rPr>
                      <w:rFonts w:ascii="Calibri"/>
                      <w:b/>
                      <w:sz w:val="19"/>
                    </w:rPr>
                  </w:pPr>
                  <w:r>
                    <w:rPr>
                      <w:rFonts w:ascii="Calibri"/>
                      <w:b/>
                      <w:color w:val="679539"/>
                      <w:w w:val="125"/>
                      <w:sz w:val="19"/>
                    </w:rPr>
                    <w:t>Ijroiya ish haqi bilan bog'liq muammolar</w:t>
                  </w:r>
                </w:p>
                <w:p w:rsidR="00D400A2" w:rsidRDefault="00883240">
                  <w:pPr>
                    <w:spacing w:before="108" w:line="268" w:lineRule="auto"/>
                    <w:ind w:left="239" w:right="333"/>
                    <w:jc w:val="both"/>
                    <w:rPr>
                      <w:sz w:val="19"/>
                    </w:rPr>
                  </w:pPr>
                  <w:r>
                    <w:rPr>
                      <w:b/>
                      <w:i/>
                      <w:color w:val="679539"/>
                      <w:sz w:val="19"/>
                    </w:rPr>
                    <w:t>BMT Global Shartnomasi va PRI tomonidan ko'rsatma</w:t>
                  </w:r>
                  <w:r>
                    <w:rPr>
                      <w:color w:val="231F20"/>
                      <w:sz w:val="19"/>
                    </w:rPr>
                    <w:t>aktsiyadorlar va investitsiya kompaniyalari o'rtasida ESG masalalarini ijro etuvchi to'lovga integratsiya qilish bo'yicha dialogni yo'naltirish va korporativ kengashlar amaliyotini kompaniyalar va ularning investorlari manfaati uchun yaxshilashga yordam berish uchun aniq jalb qilish vositasini taqdim etadi.</w:t>
                  </w:r>
                </w:p>
              </w:txbxContent>
            </v:textbox>
            <w10:wrap type="topAndBottom" anchorx="page"/>
          </v:shape>
        </w:pict>
      </w:r>
    </w:p>
    <w:p w:rsidR="00D400A2" w:rsidRDefault="00D400A2">
      <w:pPr>
        <w:pStyle w:val="a3"/>
        <w:rPr>
          <w:sz w:val="29"/>
        </w:rPr>
      </w:pPr>
    </w:p>
    <w:p w:rsidR="00D400A2" w:rsidRDefault="00883240">
      <w:pPr>
        <w:ind w:left="140"/>
        <w:jc w:val="both"/>
        <w:rPr>
          <w:rFonts w:ascii="Calibri"/>
          <w:b/>
          <w:i/>
          <w:sz w:val="18"/>
        </w:rPr>
      </w:pPr>
      <w:r>
        <w:rPr>
          <w:rFonts w:ascii="Calibri"/>
          <w:b/>
          <w:i/>
          <w:color w:val="558030"/>
          <w:w w:val="110"/>
          <w:sz w:val="18"/>
        </w:rPr>
        <w:t>Haqiqiy ish haqi</w:t>
      </w:r>
    </w:p>
    <w:p w:rsidR="00D400A2" w:rsidRDefault="00883240">
      <w:pPr>
        <w:pStyle w:val="a3"/>
        <w:spacing w:before="22" w:line="268" w:lineRule="auto"/>
        <w:ind w:left="140" w:right="1020"/>
      </w:pPr>
      <w:r>
        <w:rPr>
          <w:color w:val="231F20"/>
        </w:rPr>
        <w:t>Hisobotda har bir boshqaruv a'zosi, bosh direktor va boshqa asosiy rahbarlar uchun jadval ko'rinishidagi haqiqiy ish haqi ma'lumotlari bo'lishi kerak. Jadvalda quyidagi ma'lumotlar bo'lishi kerak:</w:t>
      </w:r>
    </w:p>
    <w:p w:rsidR="00D400A2" w:rsidRDefault="00883240" w:rsidP="00883240">
      <w:pPr>
        <w:pStyle w:val="a7"/>
        <w:numPr>
          <w:ilvl w:val="0"/>
          <w:numId w:val="12"/>
        </w:numPr>
        <w:tabs>
          <w:tab w:val="left" w:pos="721"/>
        </w:tabs>
        <w:spacing w:before="172" w:line="264" w:lineRule="auto"/>
        <w:ind w:right="1307"/>
        <w:jc w:val="both"/>
        <w:rPr>
          <w:sz w:val="19"/>
        </w:rPr>
      </w:pPr>
      <w:r>
        <w:rPr>
          <w:b/>
          <w:i/>
          <w:color w:val="231F20"/>
          <w:sz w:val="19"/>
        </w:rPr>
        <w:t>Ish haqi:</w:t>
      </w:r>
      <w:r>
        <w:rPr>
          <w:color w:val="231F20"/>
          <w:sz w:val="19"/>
        </w:rPr>
        <w:t>Yil davomida olingan ish haqiga boshqaruv kengashi a'zolariga to'lanadigan to'lovlar hamda rahbar xodimlarning ish haqi kiradi. Qo'shimcha ma'lumotlar kengash a'zolari to'lovlarini ajratishi kerak</w:t>
      </w:r>
    </w:p>
    <w:p w:rsidR="00D400A2" w:rsidRDefault="00883240">
      <w:pPr>
        <w:pStyle w:val="a3"/>
        <w:spacing w:before="7" w:line="268" w:lineRule="auto"/>
        <w:ind w:left="720" w:right="1099"/>
        <w:jc w:val="both"/>
      </w:pPr>
      <w:r>
        <w:rPr>
          <w:color w:val="231F20"/>
        </w:rPr>
        <w:t>raislik qilish, qatnashish va muayyan qo'mitalarda xizmat qilish.</w:t>
      </w:r>
    </w:p>
    <w:p w:rsidR="00D400A2" w:rsidRDefault="00D400A2">
      <w:pPr>
        <w:spacing w:line="268" w:lineRule="auto"/>
        <w:jc w:val="both"/>
        <w:sectPr w:rsidR="00D400A2">
          <w:type w:val="continuous"/>
          <w:pgSz w:w="12590" w:h="16190"/>
          <w:pgMar w:top="1500" w:right="800" w:bottom="280" w:left="800" w:header="720" w:footer="720" w:gutter="0"/>
          <w:cols w:num="2" w:space="720" w:equalWidth="0">
            <w:col w:w="5400" w:space="40"/>
            <w:col w:w="5550"/>
          </w:cols>
        </w:sectPr>
      </w:pPr>
    </w:p>
    <w:p w:rsidR="00D400A2" w:rsidRDefault="00D400A2">
      <w:pPr>
        <w:pStyle w:val="a3"/>
        <w:rPr>
          <w:sz w:val="20"/>
        </w:rPr>
      </w:pPr>
    </w:p>
    <w:p w:rsidR="00D400A2" w:rsidRDefault="00D400A2">
      <w:pPr>
        <w:pStyle w:val="a3"/>
        <w:rPr>
          <w:sz w:val="20"/>
        </w:rPr>
      </w:pPr>
    </w:p>
    <w:p w:rsidR="00D400A2" w:rsidRDefault="00D400A2">
      <w:pPr>
        <w:pStyle w:val="a3"/>
        <w:spacing w:before="11"/>
        <w:rPr>
          <w:sz w:val="23"/>
        </w:rPr>
      </w:pPr>
    </w:p>
    <w:p w:rsidR="00D400A2" w:rsidRDefault="00883240">
      <w:pPr>
        <w:pStyle w:val="9"/>
        <w:spacing w:before="104" w:line="235" w:lineRule="auto"/>
        <w:ind w:left="1011" w:right="1811"/>
      </w:pPr>
      <w:r>
        <w:rPr>
          <w:color w:val="679539"/>
          <w:w w:val="125"/>
        </w:rPr>
        <w:t>2.30-misol: Ish haqi siyosati — Absa Group (sobiq Barclays Africa) 2015 yil uchun integratsiyalashgan hisobot</w:t>
      </w:r>
    </w:p>
    <w:p w:rsidR="00D400A2" w:rsidRDefault="00D400A2">
      <w:pPr>
        <w:pStyle w:val="a3"/>
        <w:rPr>
          <w:rFonts w:ascii="Calibri"/>
          <w:b/>
          <w:sz w:val="14"/>
        </w:rPr>
      </w:pPr>
    </w:p>
    <w:p w:rsidR="00D400A2" w:rsidRDefault="0011555C">
      <w:pPr>
        <w:tabs>
          <w:tab w:val="left" w:pos="1011"/>
        </w:tabs>
        <w:ind w:left="-800"/>
        <w:rPr>
          <w:rFonts w:ascii="Calibri"/>
          <w:sz w:val="20"/>
        </w:rPr>
      </w:pPr>
      <w:r>
        <w:rPr>
          <w:rFonts w:ascii="Calibri"/>
          <w:position w:val="66"/>
          <w:sz w:val="20"/>
        </w:rPr>
      </w:r>
      <w:r>
        <w:rPr>
          <w:rFonts w:ascii="Calibri"/>
          <w:position w:val="66"/>
          <w:sz w:val="20"/>
        </w:rPr>
        <w:pict>
          <v:group id="_x0000_s1603" style="width:44.55pt;height:45pt;mso-position-horizontal-relative:char;mso-position-vertical-relative:line" coordsize="891,900">
            <v:rect id="_x0000_s1604" style="position:absolute;width:891;height:900" fillcolor="#558030" stroked="f"/>
            <w10:anchorlock/>
          </v:group>
        </w:pict>
      </w:r>
      <w:r w:rsidR="00883240">
        <w:rPr>
          <w:rFonts w:ascii="Calibri"/>
          <w:position w:val="66"/>
          <w:sz w:val="20"/>
        </w:rPr>
        <w:tab/>
      </w:r>
      <w:r>
        <w:rPr>
          <w:rFonts w:ascii="Calibri"/>
          <w:sz w:val="20"/>
        </w:rPr>
      </w:r>
      <w:r>
        <w:rPr>
          <w:rFonts w:ascii="Calibri"/>
          <w:sz w:val="20"/>
        </w:rPr>
        <w:pict>
          <v:shape id="_x0000_s3615" type="#_x0000_t202" style="width:446.55pt;height:235.45pt;mso-left-percent:-10001;mso-top-percent:-10001;mso-position-horizontal:absolute;mso-position-horizontal-relative:char;mso-position-vertical:absolute;mso-position-vertical-relative:line;mso-left-percent:-10001;mso-top-percent:-10001" filled="f" strokecolor="#bcbec0" strokeweight=".85pt">
            <v:textbox inset="0,0,0,0">
              <w:txbxContent>
                <w:p w:rsidR="00D400A2" w:rsidRDefault="00D400A2">
                  <w:pPr>
                    <w:pStyle w:val="a3"/>
                    <w:spacing w:before="11"/>
                    <w:rPr>
                      <w:rFonts w:ascii="Calibri"/>
                      <w:b/>
                      <w:sz w:val="17"/>
                    </w:rPr>
                  </w:pPr>
                </w:p>
                <w:p w:rsidR="00D400A2" w:rsidRDefault="00883240">
                  <w:pPr>
                    <w:spacing w:line="302" w:lineRule="auto"/>
                    <w:ind w:left="226" w:right="84"/>
                    <w:rPr>
                      <w:rFonts w:ascii="Arial" w:hAnsi="Arial"/>
                      <w:sz w:val="18"/>
                    </w:rPr>
                  </w:pPr>
                  <w:r>
                    <w:rPr>
                      <w:rFonts w:ascii="Arial" w:hAnsi="Arial"/>
                      <w:color w:val="231F20"/>
                      <w:w w:val="110"/>
                      <w:sz w:val="18"/>
                    </w:rPr>
                    <w:t>Barclays Africa 2013 – 2015 yillar uchun uzoq muddatli rag‘batlantirish rejasi qolgan so‘nggi uzoq muddatli rag‘batlantirish rejasi bo‘lib, 2016-yil oktabr oyida kuchga kiradi. Bu ulushga asoslangan reja bo‘lib, uch yildan so‘ng mukofotlar beriladi. 2013-2015 yillarga mo'ljallangan o'rta muddatli rejalar. Sxemaning ishlash ko'rsatkichlari quyidagilardan iborat:</w:t>
                  </w:r>
                </w:p>
                <w:p w:rsidR="00D400A2" w:rsidRDefault="00883240" w:rsidP="00883240">
                  <w:pPr>
                    <w:numPr>
                      <w:ilvl w:val="0"/>
                      <w:numId w:val="11"/>
                    </w:numPr>
                    <w:tabs>
                      <w:tab w:val="left" w:pos="583"/>
                    </w:tabs>
                    <w:spacing w:before="37" w:line="285" w:lineRule="auto"/>
                    <w:ind w:right="233" w:hanging="160"/>
                    <w:rPr>
                      <w:rFonts w:ascii="Arial"/>
                      <w:sz w:val="18"/>
                    </w:rPr>
                  </w:pPr>
                  <w:r>
                    <w:rPr>
                      <w:rFonts w:ascii="Calibri"/>
                      <w:b/>
                      <w:color w:val="231F20"/>
                      <w:w w:val="110"/>
                      <w:sz w:val="18"/>
                    </w:rPr>
                    <w:t>Moliya:</w:t>
                  </w:r>
                  <w:r>
                    <w:rPr>
                      <w:rFonts w:ascii="Arial"/>
                      <w:color w:val="231F20"/>
                      <w:w w:val="110"/>
                      <w:sz w:val="18"/>
                    </w:rPr>
                    <w:t>10% dan ko'pi bilan 60% gacha, to'g'ridan-to'g'ri chiziq asosida 1,99% (bo'sagida) dan 2,99% (maksimal) gacha bo'lgan risk bilan o'lchangan aktivlar bo'yicha o'rtacha rentabellikga ega bo'lishi mumkin.</w:t>
                  </w:r>
                </w:p>
                <w:p w:rsidR="00D400A2" w:rsidRDefault="00883240" w:rsidP="00883240">
                  <w:pPr>
                    <w:numPr>
                      <w:ilvl w:val="0"/>
                      <w:numId w:val="11"/>
                    </w:numPr>
                    <w:tabs>
                      <w:tab w:val="left" w:pos="583"/>
                    </w:tabs>
                    <w:spacing w:before="56" w:line="285" w:lineRule="auto"/>
                    <w:ind w:right="676" w:hanging="160"/>
                    <w:rPr>
                      <w:rFonts w:ascii="Arial"/>
                      <w:sz w:val="18"/>
                    </w:rPr>
                  </w:pPr>
                  <w:r>
                    <w:rPr>
                      <w:rFonts w:ascii="Calibri"/>
                      <w:b/>
                      <w:color w:val="231F20"/>
                      <w:w w:val="110"/>
                      <w:sz w:val="18"/>
                    </w:rPr>
                    <w:t>Xavf:</w:t>
                  </w:r>
                  <w:r>
                    <w:rPr>
                      <w:rFonts w:ascii="Arial"/>
                      <w:color w:val="231F20"/>
                      <w:w w:val="110"/>
                      <w:sz w:val="18"/>
                    </w:rPr>
                    <w:t>5% dan maksimal 30% gacha, to'g'ridan-to'g'ri chiziq asosida yillik 1,55% (bo'sagida) dan 1,13% (maksimal) gacha bo'lgan qadrsizlanish koeffitsientiga nisbatan ko'rsatkichlarga ega bo'lishi mumkin.</w:t>
                  </w:r>
                </w:p>
                <w:p w:rsidR="00D400A2" w:rsidRDefault="00883240" w:rsidP="00883240">
                  <w:pPr>
                    <w:numPr>
                      <w:ilvl w:val="0"/>
                      <w:numId w:val="11"/>
                    </w:numPr>
                    <w:tabs>
                      <w:tab w:val="left" w:pos="583"/>
                    </w:tabs>
                    <w:spacing w:before="55"/>
                    <w:ind w:left="582" w:hanging="97"/>
                    <w:rPr>
                      <w:rFonts w:ascii="Arial"/>
                      <w:sz w:val="18"/>
                    </w:rPr>
                  </w:pPr>
                  <w:r>
                    <w:rPr>
                      <w:rFonts w:ascii="Calibri"/>
                      <w:b/>
                      <w:color w:val="231F20"/>
                      <w:w w:val="115"/>
                      <w:sz w:val="18"/>
                    </w:rPr>
                    <w:t>Barqarorlik:</w:t>
                  </w:r>
                  <w:r>
                    <w:rPr>
                      <w:rFonts w:ascii="Arial"/>
                      <w:color w:val="231F20"/>
                      <w:w w:val="115"/>
                      <w:sz w:val="18"/>
                    </w:rPr>
                    <w:t>GRHRC ixtiyoriga ko'ra, mukofotlarning 10% gacha bo'lishi mumkin</w:t>
                  </w:r>
                </w:p>
                <w:p w:rsidR="00D400A2" w:rsidRDefault="00883240">
                  <w:pPr>
                    <w:spacing w:before="43"/>
                    <w:ind w:left="646"/>
                    <w:rPr>
                      <w:rFonts w:ascii="Arial"/>
                      <w:sz w:val="18"/>
                    </w:rPr>
                  </w:pPr>
                  <w:r>
                    <w:rPr>
                      <w:rFonts w:ascii="Arial"/>
                      <w:color w:val="231F20"/>
                      <w:w w:val="110"/>
                      <w:sz w:val="18"/>
                    </w:rPr>
                    <w:t>Balanslangan ko'rsatkichlar kartamizga nisbatan ishlash.</w:t>
                  </w:r>
                </w:p>
                <w:p w:rsidR="00D400A2" w:rsidRDefault="00D400A2">
                  <w:pPr>
                    <w:pStyle w:val="a3"/>
                    <w:spacing w:before="2"/>
                    <w:rPr>
                      <w:rFonts w:ascii="Arial"/>
                      <w:sz w:val="16"/>
                    </w:rPr>
                  </w:pPr>
                </w:p>
                <w:p w:rsidR="00D400A2" w:rsidRDefault="00883240">
                  <w:pPr>
                    <w:ind w:left="226"/>
                    <w:rPr>
                      <w:rFonts w:ascii="Arial" w:hAnsi="Arial"/>
                      <w:sz w:val="18"/>
                    </w:rPr>
                  </w:pPr>
                  <w:r>
                    <w:rPr>
                      <w:rFonts w:ascii="Arial" w:hAnsi="Arial"/>
                      <w:color w:val="231F20"/>
                      <w:w w:val="105"/>
                      <w:sz w:val="18"/>
                    </w:rPr>
                    <w:t>Taqdim etish: 2013-2015 yillardagi haqiqiy natijalarga asoslanib, quyida batafsil tavsiflanganidek, maksimal jiletlarning 55%:</w:t>
                  </w:r>
                </w:p>
                <w:p w:rsidR="00D400A2" w:rsidRDefault="00D400A2">
                  <w:pPr>
                    <w:pStyle w:val="a3"/>
                    <w:rPr>
                      <w:rFonts w:ascii="Arial"/>
                      <w:sz w:val="16"/>
                    </w:rPr>
                  </w:pPr>
                </w:p>
                <w:p w:rsidR="00D400A2" w:rsidRDefault="00883240" w:rsidP="00883240">
                  <w:pPr>
                    <w:numPr>
                      <w:ilvl w:val="0"/>
                      <w:numId w:val="11"/>
                    </w:numPr>
                    <w:tabs>
                      <w:tab w:val="left" w:pos="583"/>
                    </w:tabs>
                    <w:ind w:left="582" w:hanging="97"/>
                    <w:rPr>
                      <w:rFonts w:ascii="Arial"/>
                      <w:sz w:val="18"/>
                    </w:rPr>
                  </w:pPr>
                  <w:r>
                    <w:rPr>
                      <w:rFonts w:ascii="Calibri"/>
                      <w:b/>
                      <w:color w:val="231F20"/>
                      <w:w w:val="110"/>
                      <w:sz w:val="18"/>
                    </w:rPr>
                    <w:t>Moliya:</w:t>
                  </w:r>
                  <w:r>
                    <w:rPr>
                      <w:rFonts w:ascii="Arial"/>
                      <w:color w:val="231F20"/>
                      <w:w w:val="110"/>
                      <w:sz w:val="18"/>
                    </w:rPr>
                    <w:t>Xavf bilan o'lchangan aktivlarning o'rtacha rentabelligi 2,19% ni tashkil qiladi, shuning uchun maksimal vestning 20%.</w:t>
                  </w:r>
                </w:p>
                <w:p w:rsidR="00D400A2" w:rsidRDefault="00883240" w:rsidP="00883240">
                  <w:pPr>
                    <w:numPr>
                      <w:ilvl w:val="0"/>
                      <w:numId w:val="11"/>
                    </w:numPr>
                    <w:tabs>
                      <w:tab w:val="left" w:pos="583"/>
                    </w:tabs>
                    <w:spacing w:before="130"/>
                    <w:ind w:left="582" w:hanging="97"/>
                    <w:rPr>
                      <w:rFonts w:ascii="Arial"/>
                      <w:sz w:val="18"/>
                    </w:rPr>
                  </w:pPr>
                  <w:r>
                    <w:rPr>
                      <w:rFonts w:ascii="Calibri"/>
                      <w:b/>
                      <w:color w:val="231F20"/>
                      <w:w w:val="110"/>
                      <w:sz w:val="18"/>
                    </w:rPr>
                    <w:t>Xavf:</w:t>
                  </w:r>
                  <w:r>
                    <w:rPr>
                      <w:rFonts w:ascii="Arial"/>
                      <w:color w:val="231F20"/>
                      <w:w w:val="110"/>
                      <w:sz w:val="18"/>
                    </w:rPr>
                    <w:t>O'rtacha buzilish darajasi 1,09% ni tashkil qiladi, shuning uchun maksimal yeleklarning 30%.</w:t>
                  </w:r>
                </w:p>
                <w:p w:rsidR="00D400A2" w:rsidRDefault="00883240" w:rsidP="00883240">
                  <w:pPr>
                    <w:numPr>
                      <w:ilvl w:val="0"/>
                      <w:numId w:val="11"/>
                    </w:numPr>
                    <w:tabs>
                      <w:tab w:val="left" w:pos="583"/>
                    </w:tabs>
                    <w:spacing w:before="131"/>
                    <w:ind w:left="582" w:hanging="97"/>
                    <w:rPr>
                      <w:rFonts w:ascii="Arial"/>
                      <w:sz w:val="18"/>
                    </w:rPr>
                  </w:pPr>
                  <w:r>
                    <w:rPr>
                      <w:rFonts w:ascii="Calibri"/>
                      <w:b/>
                      <w:color w:val="231F20"/>
                      <w:w w:val="110"/>
                      <w:sz w:val="18"/>
                    </w:rPr>
                    <w:t>Barqarorlik:</w:t>
                  </w:r>
                  <w:r>
                    <w:rPr>
                      <w:rFonts w:ascii="Arial"/>
                      <w:color w:val="231F20"/>
                      <w:w w:val="110"/>
                      <w:sz w:val="18"/>
                    </w:rPr>
                    <w:t>GRHRC maksimal yeleklarning 5 foizini baholadi va aniqladi.</w:t>
                  </w:r>
                </w:p>
              </w:txbxContent>
            </v:textbox>
            <w10:anchorlock/>
          </v:shape>
        </w:pict>
      </w:r>
    </w:p>
    <w:p w:rsidR="00D400A2" w:rsidRDefault="00883240">
      <w:pPr>
        <w:spacing w:before="11"/>
        <w:ind w:left="1020"/>
        <w:rPr>
          <w:rFonts w:ascii="Arial"/>
          <w:sz w:val="14"/>
        </w:rPr>
      </w:pPr>
      <w:r>
        <w:rPr>
          <w:rFonts w:ascii="Arial"/>
          <w:color w:val="231F20"/>
          <w:w w:val="105"/>
          <w:sz w:val="14"/>
        </w:rPr>
        <w:t>Manba: Absa Group (sobiq Barclays Africa).</w:t>
      </w:r>
    </w:p>
    <w:p w:rsidR="00D400A2" w:rsidRDefault="00D400A2">
      <w:pPr>
        <w:pStyle w:val="a3"/>
        <w:spacing w:before="1"/>
        <w:rPr>
          <w:rFonts w:ascii="Arial"/>
          <w:sz w:val="15"/>
        </w:rPr>
      </w:pPr>
    </w:p>
    <w:p w:rsidR="00D400A2" w:rsidRDefault="00D400A2">
      <w:pPr>
        <w:rPr>
          <w:rFonts w:ascii="Arial"/>
          <w:sz w:val="15"/>
        </w:rPr>
        <w:sectPr w:rsidR="00D400A2">
          <w:pgSz w:w="12590" w:h="16190"/>
          <w:pgMar w:top="0" w:right="800" w:bottom="800" w:left="800" w:header="0" w:footer="602" w:gutter="0"/>
          <w:cols w:space="720"/>
        </w:sectPr>
      </w:pPr>
    </w:p>
    <w:p w:rsidR="00D400A2" w:rsidRDefault="00883240" w:rsidP="00883240">
      <w:pPr>
        <w:pStyle w:val="a7"/>
        <w:numPr>
          <w:ilvl w:val="1"/>
          <w:numId w:val="12"/>
        </w:numPr>
        <w:tabs>
          <w:tab w:val="left" w:pos="1592"/>
        </w:tabs>
        <w:spacing w:before="92" w:line="266" w:lineRule="auto"/>
        <w:ind w:right="47"/>
        <w:rPr>
          <w:sz w:val="19"/>
        </w:rPr>
      </w:pPr>
      <w:r>
        <w:rPr>
          <w:b/>
          <w:i/>
          <w:color w:val="231F20"/>
          <w:sz w:val="19"/>
        </w:rPr>
        <w:t>Pul bonuslari:</w:t>
      </w:r>
      <w:r>
        <w:rPr>
          <w:color w:val="231F20"/>
          <w:sz w:val="19"/>
        </w:rPr>
        <w:t>Bu ishlash bilan bog'liq qo'shimcha to'lovlardir. Ba'zi yurisdiktsiyalarda "qisqa muddatli" (yoki "yillik") va "uzoq muddatli" (ko'p yillik natijalar asosida) bonuslar ajratiladi. Qo'llab-quvvatlovchi ma'lumotlar bonusning mantiqiy asoslarini o'z ichiga olishi kerak, masalan, aniq maqsadga erishish yoki boshqa yutuqlar.</w:t>
      </w:r>
    </w:p>
    <w:p w:rsidR="00D400A2" w:rsidRDefault="00883240" w:rsidP="00883240">
      <w:pPr>
        <w:pStyle w:val="a7"/>
        <w:numPr>
          <w:ilvl w:val="1"/>
          <w:numId w:val="12"/>
        </w:numPr>
        <w:tabs>
          <w:tab w:val="left" w:pos="1592"/>
        </w:tabs>
        <w:spacing w:before="89" w:line="268" w:lineRule="auto"/>
        <w:ind w:right="49"/>
        <w:rPr>
          <w:sz w:val="19"/>
        </w:rPr>
      </w:pPr>
      <w:r>
        <w:rPr>
          <w:b/>
          <w:i/>
          <w:color w:val="231F20"/>
          <w:spacing w:val="-3"/>
          <w:sz w:val="19"/>
        </w:rPr>
        <w:t>Birja</w:t>
      </w:r>
      <w:r>
        <w:rPr>
          <w:b/>
          <w:i/>
          <w:color w:val="231F20"/>
          <w:sz w:val="19"/>
        </w:rPr>
        <w:t>va aktsiyalarga asoslangan mukofotlar:</w:t>
      </w:r>
      <w:r>
        <w:rPr>
          <w:color w:val="231F20"/>
          <w:sz w:val="19"/>
        </w:rPr>
        <w:t>Bular alohida yoki qisqa muddatli yoki uzoq muddatli samaradorlik mukofotlarining bir qismi sifatida taqdim etilishi mumkin. Aktsiyalar uchun jadvalda raqam, turi va bozor qiymati tasvirlangan bo'lishi kerak. Variantlar uchun u qo'llab-quvvatlovchi ma'lumotlarda keltirilgan baholashning tushuntirishi bilan turi va qiymatini tavsiflashi kerak. Naqd bonuslarda bo'lgani kabi, ishlashga havola ham tushuntirilishi kerak.</w:t>
      </w:r>
    </w:p>
    <w:p w:rsidR="00D400A2" w:rsidRDefault="00883240" w:rsidP="00883240">
      <w:pPr>
        <w:pStyle w:val="a7"/>
        <w:numPr>
          <w:ilvl w:val="1"/>
          <w:numId w:val="12"/>
        </w:numPr>
        <w:tabs>
          <w:tab w:val="left" w:pos="1592"/>
        </w:tabs>
        <w:spacing w:before="72" w:line="261" w:lineRule="auto"/>
        <w:jc w:val="both"/>
        <w:rPr>
          <w:sz w:val="19"/>
        </w:rPr>
      </w:pPr>
      <w:r>
        <w:rPr>
          <w:b/>
          <w:i/>
          <w:color w:val="231F20"/>
          <w:spacing w:val="-4"/>
          <w:sz w:val="19"/>
        </w:rPr>
        <w:t>Pensiya</w:t>
      </w:r>
      <w:r>
        <w:rPr>
          <w:b/>
          <w:i/>
          <w:color w:val="231F20"/>
          <w:sz w:val="19"/>
        </w:rPr>
        <w:t>yig'imlar:</w:t>
      </w:r>
      <w:r>
        <w:rPr>
          <w:color w:val="231F20"/>
          <w:sz w:val="19"/>
        </w:rPr>
        <w:t>Bular oluvchining belgilangan badal rejasiga kompaniyaning hissasi. Belgilangan nafaqa rejalari uchun u har qanday narsani o'z ichiga oladi</w:t>
      </w:r>
    </w:p>
    <w:p w:rsidR="00D400A2" w:rsidRDefault="00883240">
      <w:pPr>
        <w:pStyle w:val="a3"/>
        <w:spacing w:before="102" w:line="268" w:lineRule="auto"/>
        <w:ind w:left="716" w:right="1180"/>
      </w:pPr>
      <w:r>
        <w:br w:type="column"/>
      </w:r>
      <w:r>
        <w:rPr>
          <w:color w:val="231F20"/>
        </w:rPr>
        <w:t>oluvchining yillik to'lovlarini oshirish. Oshkora pensiyaga chiqqanda olingan boshqa nafaqalarni, shuningdek kutilayotgan pensiya yoshi va sanasini o'z ichiga olishi kerak.</w:t>
      </w:r>
    </w:p>
    <w:p w:rsidR="00D400A2" w:rsidRDefault="00883240" w:rsidP="00883240">
      <w:pPr>
        <w:pStyle w:val="a7"/>
        <w:numPr>
          <w:ilvl w:val="0"/>
          <w:numId w:val="12"/>
        </w:numPr>
        <w:tabs>
          <w:tab w:val="left" w:pos="717"/>
        </w:tabs>
        <w:spacing w:before="108" w:line="264" w:lineRule="auto"/>
        <w:ind w:left="716" w:right="1093"/>
        <w:rPr>
          <w:sz w:val="19"/>
        </w:rPr>
      </w:pPr>
      <w:r>
        <w:rPr>
          <w:b/>
          <w:i/>
          <w:color w:val="231F20"/>
          <w:sz w:val="19"/>
        </w:rPr>
        <w:t>Boshqa pul va natura imtiyozlari:</w:t>
      </w:r>
      <w:r>
        <w:rPr>
          <w:color w:val="231F20"/>
          <w:sz w:val="19"/>
        </w:rPr>
        <w:t>Bunga xizmat mashinalari, uy-joy yoki uy-joy nafaqalari, shaxsiy sayohatlar, tibbiy imtiyozlar va faqat ayrim xodimlar oladigan imtiyozlar kiradi.</w:t>
      </w:r>
    </w:p>
    <w:p w:rsidR="00D400A2" w:rsidRDefault="00883240">
      <w:pPr>
        <w:pStyle w:val="a3"/>
        <w:spacing w:before="126" w:line="268" w:lineRule="auto"/>
        <w:ind w:left="136" w:right="966"/>
      </w:pPr>
      <w:r>
        <w:rPr>
          <w:color w:val="231F20"/>
        </w:rPr>
        <w:t>2.31-misolda, Fresnillo, Meksikaning tog'-kon kompaniyasi, kompaniyaning asosiy rahbarlari uchun haq to'lashning barcha tarkibiy qismlari, jumladan, naqd pul, qisqa muddatli rag'batlantirish, uzoq muddatli rag'batlantirish va pensiyaga qo'shilgan hissalar haqida batafsil ma'lumot beradi.</w:t>
      </w:r>
    </w:p>
    <w:p w:rsidR="00D400A2" w:rsidRDefault="00883240">
      <w:pPr>
        <w:pStyle w:val="a3"/>
        <w:spacing w:before="183" w:line="268" w:lineRule="auto"/>
        <w:ind w:left="136" w:right="1094"/>
      </w:pPr>
      <w:r>
        <w:rPr>
          <w:b/>
          <w:i/>
          <w:color w:val="231F20"/>
        </w:rPr>
        <w:t>Eslatma:</w:t>
      </w:r>
      <w:r>
        <w:rPr>
          <w:color w:val="231F20"/>
        </w:rPr>
        <w:t>Kechiktirilgan kompensatsiya (masalan, ulushga asoslangan) odatda berilganda hisobga olinadi va mukofot qachon berilishini tushuntiruvchi eslatma bilan. Shartli</w:t>
      </w:r>
    </w:p>
    <w:p w:rsidR="00D400A2" w:rsidRDefault="00883240">
      <w:pPr>
        <w:pStyle w:val="a3"/>
        <w:spacing w:before="2" w:line="268" w:lineRule="auto"/>
        <w:ind w:left="136" w:right="966"/>
      </w:pPr>
      <w:r>
        <w:rPr>
          <w:color w:val="231F20"/>
        </w:rPr>
        <w:t>kompensatsiya (masalan, kelajakda ma'lum shartlar bajarilgan taqdirda) kompensatsiya yig'indisiga kiritilmaydi, lekin u qo'llab-quvvatlovchi ma'lumotlarda ko'rsatilgan.</w:t>
      </w:r>
    </w:p>
    <w:p w:rsidR="00D400A2" w:rsidRDefault="00D400A2">
      <w:pPr>
        <w:spacing w:line="268" w:lineRule="auto"/>
        <w:sectPr w:rsidR="00D400A2">
          <w:type w:val="continuous"/>
          <w:pgSz w:w="12590" w:h="16190"/>
          <w:pgMar w:top="1500" w:right="800" w:bottom="280" w:left="800" w:header="720" w:footer="720" w:gutter="0"/>
          <w:cols w:num="2" w:space="720" w:equalWidth="0">
            <w:col w:w="5404" w:space="40"/>
            <w:col w:w="5546"/>
          </w:cols>
        </w:sectPr>
      </w:pPr>
    </w:p>
    <w:p w:rsidR="00D400A2" w:rsidRDefault="0011555C">
      <w:pPr>
        <w:pStyle w:val="a3"/>
        <w:rPr>
          <w:sz w:val="20"/>
        </w:rPr>
      </w:pPr>
      <w:r>
        <w:pict>
          <v:rect id="_x0000_s1601" style="position:absolute;margin-left:0;margin-top:0;width:44.5pt;height:224.5pt;z-index:-22956544;mso-position-horizontal-relative:page;mso-position-vertical-relative:page" fillcolor="#002e54" stroked="f">
            <w10:wrap anchorx="page" anchory="page"/>
          </v:rect>
        </w:pict>
      </w:r>
      <w:r>
        <w:pict>
          <v:shape id="_x0000_s1600" type="#_x0000_t202" style="position:absolute;margin-left:26.85pt;margin-top:43.5pt;width:33.95pt;height:149.9pt;z-index:-22956032;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p>
    <w:p w:rsidR="00D400A2" w:rsidRDefault="00D400A2">
      <w:pPr>
        <w:pStyle w:val="a3"/>
        <w:spacing w:before="9"/>
        <w:rPr>
          <w:sz w:val="11"/>
        </w:rPr>
      </w:pPr>
    </w:p>
    <w:p w:rsidR="00D400A2" w:rsidRDefault="0011555C">
      <w:pPr>
        <w:pStyle w:val="a3"/>
        <w:ind w:left="1011"/>
        <w:rPr>
          <w:sz w:val="20"/>
        </w:rPr>
      </w:pPr>
      <w:r>
        <w:rPr>
          <w:sz w:val="20"/>
        </w:rPr>
      </w:r>
      <w:r>
        <w:rPr>
          <w:sz w:val="20"/>
        </w:rPr>
        <w:pict>
          <v:shape id="_x0000_s3614" type="#_x0000_t202" style="width:446.85pt;height:128.05pt;mso-left-percent:-10001;mso-top-percent:-10001;mso-position-horizontal:absolute;mso-position-horizontal-relative:char;mso-position-vertical:absolute;mso-position-vertical-relative:line;mso-left-percent:-10001;mso-top-percent:-10001" filled="f" strokecolor="#679539" strokeweight="1pt">
            <v:textbox inset="0,0,0,0">
              <w:txbxContent>
                <w:p w:rsidR="00D400A2" w:rsidRDefault="00883240">
                  <w:pPr>
                    <w:spacing w:before="135"/>
                    <w:ind w:left="147"/>
                    <w:rPr>
                      <w:rFonts w:ascii="Calibri"/>
                      <w:b/>
                      <w:sz w:val="19"/>
                    </w:rPr>
                  </w:pPr>
                  <w:r>
                    <w:rPr>
                      <w:rFonts w:ascii="Calibri"/>
                      <w:b/>
                      <w:color w:val="679539"/>
                      <w:w w:val="125"/>
                      <w:sz w:val="19"/>
                    </w:rPr>
                    <w:t>ENG IQTISODIY RESURSLAR: Ish haqi to'g'risidagi ma'lumot</w:t>
                  </w:r>
                </w:p>
                <w:p w:rsidR="00D400A2" w:rsidRDefault="00883240">
                  <w:pPr>
                    <w:pStyle w:val="a3"/>
                    <w:spacing w:before="109" w:line="268" w:lineRule="auto"/>
                    <w:ind w:left="147"/>
                  </w:pPr>
                  <w:r>
                    <w:rPr>
                      <w:b/>
                      <w:i/>
                      <w:color w:val="679539"/>
                    </w:rPr>
                    <w:t>G20/OECD tamoyillari</w:t>
                  </w:r>
                  <w:r>
                    <w:rPr>
                      <w:color w:val="231F20"/>
                    </w:rPr>
                    <w:t>kompaniyalarni ish haqini, afzalroq, individual asosda oshkor qilishga chaqirish va samaradorlik bilan bog'liqlikni ko'rsatish.</w:t>
                  </w:r>
                </w:p>
                <w:p w:rsidR="00D400A2" w:rsidRDefault="00883240">
                  <w:pPr>
                    <w:pStyle w:val="a3"/>
                    <w:spacing w:before="91"/>
                    <w:ind w:left="147"/>
                  </w:pPr>
                  <w:r>
                    <w:rPr>
                      <w:b/>
                      <w:i/>
                      <w:color w:val="679539"/>
                    </w:rPr>
                    <w:t>IAS 24</w:t>
                  </w:r>
                  <w:r>
                    <w:rPr>
                      <w:color w:val="231F20"/>
                    </w:rPr>
                    <w:t>"asosiy boshqaruv xodimlari" uchun tovon to'lovlarini oshkor qilishni talab qiladi.</w:t>
                  </w:r>
                </w:p>
                <w:p w:rsidR="00D400A2" w:rsidRDefault="00883240">
                  <w:pPr>
                    <w:pStyle w:val="a3"/>
                    <w:spacing w:before="117" w:line="268" w:lineRule="auto"/>
                    <w:ind w:left="147" w:right="251"/>
                  </w:pPr>
                  <w:r>
                    <w:rPr>
                      <w:b/>
                      <w:i/>
                      <w:color w:val="679539"/>
                      <w:spacing w:val="-3"/>
                      <w:w w:val="105"/>
                    </w:rPr>
                    <w:t>The</w:t>
                  </w:r>
                  <w:r>
                    <w:rPr>
                      <w:b/>
                      <w:i/>
                      <w:color w:val="679539"/>
                      <w:w w:val="105"/>
                    </w:rPr>
                    <w:t>ICGN Global boshqaruv tamoyillari:</w:t>
                  </w:r>
                  <w:r>
                    <w:rPr>
                      <w:color w:val="231F20"/>
                      <w:w w:val="105"/>
                    </w:rPr>
                    <w:t>“Ish haqi to'g'risidagi hisobot bo'lishi kerak. . .alohida direktorlar va bosh direktorga beriladigan mukofotlar kompaniyaning har qanday yildagi asosiy faoliyati kontekstida qanday aniqlanganligi va tegishli deb topilganligini tasvirlab bering. Bu direktor va ofitser sug'urtasi, qo'shimcha imtiyozlar va agar mavjud bo'lsa, ishdan bo'shatish paketlari shartlari kabi naqd bo'lmagan narsalarga taalluqlidir.</w:t>
                  </w:r>
                </w:p>
              </w:txbxContent>
            </v:textbox>
            <w10:anchorlock/>
          </v:shape>
        </w:pict>
      </w:r>
    </w:p>
    <w:p w:rsidR="00D400A2" w:rsidRDefault="00D400A2">
      <w:pPr>
        <w:rPr>
          <w:sz w:val="20"/>
        </w:rPr>
        <w:sectPr w:rsidR="00D400A2">
          <w:type w:val="continuous"/>
          <w:pgSz w:w="12590" w:h="16190"/>
          <w:pgMar w:top="1500" w:right="800" w:bottom="280" w:left="800" w:header="720" w:footer="720" w:gutter="0"/>
          <w:cols w:space="720"/>
        </w:sectPr>
      </w:pPr>
    </w:p>
    <w:p w:rsidR="00D400A2" w:rsidRDefault="00D400A2">
      <w:pPr>
        <w:pStyle w:val="a3"/>
        <w:rPr>
          <w:sz w:val="20"/>
        </w:rPr>
      </w:pPr>
    </w:p>
    <w:p w:rsidR="00D400A2" w:rsidRDefault="00D400A2">
      <w:pPr>
        <w:pStyle w:val="a3"/>
        <w:rPr>
          <w:sz w:val="20"/>
        </w:rPr>
      </w:pPr>
    </w:p>
    <w:p w:rsidR="00D400A2" w:rsidRDefault="00D400A2">
      <w:pPr>
        <w:pStyle w:val="a3"/>
        <w:spacing w:before="11"/>
        <w:rPr>
          <w:sz w:val="23"/>
        </w:rPr>
      </w:pPr>
    </w:p>
    <w:p w:rsidR="00D400A2" w:rsidRDefault="00883240">
      <w:pPr>
        <w:spacing w:before="101"/>
        <w:ind w:left="1933"/>
        <w:rPr>
          <w:rFonts w:ascii="Arial" w:hAnsi="Arial"/>
          <w:sz w:val="20"/>
        </w:rPr>
      </w:pPr>
      <w:r>
        <w:rPr>
          <w:rFonts w:ascii="Calibri" w:hAnsi="Calibri"/>
          <w:b/>
          <w:color w:val="558030"/>
          <w:w w:val="110"/>
          <w:sz w:val="20"/>
        </w:rPr>
        <w:t>2.31-misol:</w:t>
      </w:r>
      <w:r>
        <w:rPr>
          <w:rFonts w:ascii="Arial" w:hAnsi="Arial"/>
          <w:color w:val="231F20"/>
          <w:w w:val="110"/>
          <w:sz w:val="20"/>
        </w:rPr>
        <w:t>Haqiqiy ish haqi - Fresnillo 2015 yillik hisoboti</w:t>
      </w:r>
    </w:p>
    <w:p w:rsidR="00D400A2" w:rsidRDefault="00D400A2">
      <w:pPr>
        <w:pStyle w:val="a3"/>
        <w:spacing w:before="2" w:after="1"/>
        <w:rPr>
          <w:rFonts w:ascii="Arial"/>
          <w:sz w:val="12"/>
        </w:rPr>
      </w:pPr>
    </w:p>
    <w:p w:rsidR="00D400A2" w:rsidRDefault="0011555C">
      <w:pPr>
        <w:pStyle w:val="a3"/>
        <w:ind w:left="1918"/>
        <w:rPr>
          <w:rFonts w:ascii="Arial"/>
          <w:sz w:val="20"/>
        </w:rPr>
      </w:pPr>
      <w:r>
        <w:rPr>
          <w:rFonts w:ascii="Arial"/>
          <w:sz w:val="20"/>
        </w:rPr>
      </w:r>
      <w:r>
        <w:rPr>
          <w:rFonts w:ascii="Arial"/>
          <w:sz w:val="20"/>
        </w:rPr>
        <w:pict>
          <v:group id="_x0000_s1596" style="width:311.8pt;height:289.25pt;mso-position-horizontal-relative:char;mso-position-vertical-relative:line" coordsize="6236,5785">
            <v:shape id="_x0000_s1598" type="#_x0000_t75" style="position:absolute;left:198;top:170;width:5858;height:5610">
              <v:imagedata r:id="rId154" o:title=""/>
            </v:shape>
            <v:rect id="_x0000_s1597" style="position:absolute;left:5;top:5;width:6226;height:5775" filled="f" strokecolor="#231f20" strokeweight=".5pt"/>
            <w10:anchorlock/>
          </v:group>
        </w:pict>
      </w:r>
    </w:p>
    <w:p w:rsidR="00D400A2" w:rsidRDefault="00D400A2">
      <w:pPr>
        <w:rPr>
          <w:rFonts w:ascii="Arial"/>
          <w:sz w:val="20"/>
        </w:rPr>
        <w:sectPr w:rsidR="00D400A2">
          <w:pgSz w:w="12590" w:h="16190"/>
          <w:pgMar w:top="0" w:right="800" w:bottom="780" w:left="800" w:header="0" w:footer="604" w:gutter="0"/>
          <w:cols w:space="720"/>
        </w:sectPr>
      </w:pPr>
    </w:p>
    <w:p w:rsidR="00D400A2" w:rsidRDefault="0011555C">
      <w:pPr>
        <w:spacing w:before="48"/>
        <w:ind w:left="1904" w:right="2081"/>
        <w:jc w:val="center"/>
        <w:rPr>
          <w:rFonts w:ascii="Arial"/>
          <w:sz w:val="14"/>
        </w:rPr>
      </w:pPr>
      <w:r>
        <w:pict>
          <v:rect id="_x0000_s1595" style="position:absolute;left:0;text-align:left;margin-left:584.5pt;margin-top:0;width:44.5pt;height:224.5pt;z-index:15974912;mso-position-horizontal-relative:page;mso-position-vertical-relative:page" fillcolor="#002e54" stroked="f">
            <w10:wrap anchorx="page" anchory="page"/>
          </v:rect>
        </w:pict>
      </w:r>
      <w:r>
        <w:pict>
          <v:rect id="_x0000_s1594" style="position:absolute;left:0;text-align:left;margin-left:584.5pt;margin-top:233.5pt;width:44pt;height:45pt;z-index:15975424;mso-position-horizontal-relative:page;mso-position-vertical-relative:page" fillcolor="#558030" stroked="f">
            <w10:wrap anchorx="page" anchory="page"/>
          </v:rect>
        </w:pict>
      </w:r>
      <w:r>
        <w:pict>
          <v:shape id="_x0000_s1593" type="#_x0000_t202" style="position:absolute;left:0;text-align:left;margin-left:568.25pt;margin-top:43.5pt;width:34.75pt;height:149.9pt;z-index:15975936;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r w:rsidR="00883240">
        <w:rPr>
          <w:rFonts w:ascii="Arial"/>
          <w:color w:val="231F20"/>
          <w:w w:val="105"/>
          <w:sz w:val="14"/>
        </w:rPr>
        <w:t>Manba: Fresnillo Plc.</w:t>
      </w:r>
    </w:p>
    <w:p w:rsidR="00D400A2" w:rsidRDefault="00D400A2">
      <w:pPr>
        <w:pStyle w:val="a3"/>
        <w:spacing w:before="7"/>
        <w:rPr>
          <w:rFonts w:ascii="Arial"/>
          <w:sz w:val="20"/>
        </w:rPr>
      </w:pPr>
    </w:p>
    <w:p w:rsidR="00D400A2" w:rsidRDefault="00883240" w:rsidP="00883240">
      <w:pPr>
        <w:pStyle w:val="9"/>
        <w:numPr>
          <w:ilvl w:val="2"/>
          <w:numId w:val="21"/>
        </w:numPr>
        <w:tabs>
          <w:tab w:val="left" w:pos="1599"/>
        </w:tabs>
        <w:spacing w:before="0"/>
        <w:ind w:left="1598" w:hanging="588"/>
        <w:jc w:val="left"/>
      </w:pPr>
      <w:r>
        <w:rPr>
          <w:color w:val="558030"/>
          <w:spacing w:val="-4"/>
          <w:w w:val="125"/>
        </w:rPr>
        <w:t>Aloqador tomonlar bilan operatsiyalar</w:t>
      </w:r>
    </w:p>
    <w:p w:rsidR="00D400A2" w:rsidRDefault="00883240">
      <w:pPr>
        <w:pStyle w:val="a3"/>
        <w:spacing w:before="16" w:line="268" w:lineRule="auto"/>
        <w:ind w:left="1011" w:right="-10"/>
      </w:pPr>
      <w:r>
        <w:rPr>
          <w:color w:val="231F20"/>
          <w:spacing w:val="-4"/>
        </w:rPr>
        <w:t>ko'ra</w:t>
      </w:r>
      <w:r>
        <w:rPr>
          <w:color w:val="231F20"/>
        </w:rPr>
        <w:t>24-IAS ga muvofiq, aloqador tomonlar bilan bitim "narx olinadimi yoki yo'qligidan qat'i nazar, aloqador tomonlar o'rtasida resurslar, xizmatlar yoki majburiyatlarni o'tkazish". Aloqador tomon - bu hisobot beruvchi tashkilot bilan bog'liq bo'lgan shaxs yoki tashkilot, masalan:</w:t>
      </w:r>
    </w:p>
    <w:p w:rsidR="00D400A2" w:rsidRDefault="00883240" w:rsidP="00883240">
      <w:pPr>
        <w:pStyle w:val="a7"/>
        <w:numPr>
          <w:ilvl w:val="3"/>
          <w:numId w:val="21"/>
        </w:numPr>
        <w:tabs>
          <w:tab w:val="left" w:pos="1572"/>
        </w:tabs>
        <w:spacing w:before="83" w:line="266" w:lineRule="auto"/>
        <w:ind w:right="183" w:hanging="221"/>
        <w:rPr>
          <w:sz w:val="19"/>
        </w:rPr>
      </w:pPr>
      <w:r>
        <w:rPr>
          <w:color w:val="231F20"/>
          <w:sz w:val="19"/>
        </w:rPr>
        <w:t>Kengash a'zosi, bosh direktor, boshqaruvchi aktsiyador, yuqori lavozimli direktor yoki ularning bevosita oila a'zolari, keng ma'noda ota-onalar, aka-uka, amakilar, xolalar, qaynona-kelinlar, amakivachchalar va o'gay bolalarni o'z ichiga oladi;</w:t>
      </w:r>
    </w:p>
    <w:p w:rsidR="00D400A2" w:rsidRDefault="00883240" w:rsidP="00883240">
      <w:pPr>
        <w:pStyle w:val="a7"/>
        <w:numPr>
          <w:ilvl w:val="3"/>
          <w:numId w:val="21"/>
        </w:numPr>
        <w:tabs>
          <w:tab w:val="left" w:pos="1572"/>
        </w:tabs>
        <w:spacing w:before="81" w:line="256" w:lineRule="auto"/>
        <w:ind w:right="90" w:hanging="221"/>
        <w:rPr>
          <w:sz w:val="19"/>
        </w:rPr>
      </w:pPr>
      <w:r>
        <w:rPr>
          <w:color w:val="231F20"/>
          <w:spacing w:val="-4"/>
          <w:sz w:val="19"/>
        </w:rPr>
        <w:t>Boshqa kompaniya bog'langan</w:t>
      </w:r>
      <w:r>
        <w:rPr>
          <w:color w:val="231F20"/>
          <w:sz w:val="19"/>
        </w:rPr>
        <w:t>mulkchilik yoki boshqa investitsiyalar, shu jumladan qo'shma korxona;</w:t>
      </w:r>
    </w:p>
    <w:p w:rsidR="00D400A2" w:rsidRDefault="00883240" w:rsidP="00883240">
      <w:pPr>
        <w:pStyle w:val="a7"/>
        <w:numPr>
          <w:ilvl w:val="3"/>
          <w:numId w:val="21"/>
        </w:numPr>
        <w:tabs>
          <w:tab w:val="left" w:pos="1572"/>
        </w:tabs>
        <w:spacing w:before="91" w:line="256" w:lineRule="auto"/>
        <w:ind w:right="140" w:hanging="221"/>
        <w:rPr>
          <w:sz w:val="19"/>
        </w:rPr>
      </w:pPr>
      <w:r>
        <w:rPr>
          <w:color w:val="231F20"/>
          <w:sz w:val="19"/>
        </w:rPr>
        <w:t>Kompaniyaning pensiya rejasi yoki kompaniyaning pensiya rejasi bilan bog'langan tashkilot;</w:t>
      </w:r>
    </w:p>
    <w:p w:rsidR="00D400A2" w:rsidRDefault="00883240" w:rsidP="00883240">
      <w:pPr>
        <w:pStyle w:val="a7"/>
        <w:numPr>
          <w:ilvl w:val="3"/>
          <w:numId w:val="21"/>
        </w:numPr>
        <w:tabs>
          <w:tab w:val="left" w:pos="1572"/>
        </w:tabs>
        <w:spacing w:before="92" w:line="256" w:lineRule="auto"/>
        <w:ind w:right="24" w:hanging="221"/>
        <w:rPr>
          <w:sz w:val="19"/>
        </w:rPr>
      </w:pPr>
      <w:r>
        <w:rPr>
          <w:color w:val="231F20"/>
          <w:sz w:val="19"/>
        </w:rPr>
        <w:t>Boshqaruv a'zosi yoki yuqori martabali boshqaruvchi qo'shma nazoratga yoki muhim ta'sirga ega bo'lgan kompaniya.</w:t>
      </w:r>
    </w:p>
    <w:p w:rsidR="00D400A2" w:rsidRDefault="00883240">
      <w:pPr>
        <w:pStyle w:val="a3"/>
        <w:spacing w:before="100"/>
        <w:ind w:left="1351"/>
      </w:pPr>
      <w:r>
        <w:rPr>
          <w:color w:val="231F20"/>
        </w:rPr>
        <w:t>Aloqador tomonlar bilan operatsiyalarga quyidagilar kiradi:</w:t>
      </w:r>
    </w:p>
    <w:p w:rsidR="00D400A2" w:rsidRDefault="00883240" w:rsidP="00883240">
      <w:pPr>
        <w:pStyle w:val="a7"/>
        <w:numPr>
          <w:ilvl w:val="3"/>
          <w:numId w:val="21"/>
        </w:numPr>
        <w:tabs>
          <w:tab w:val="left" w:pos="1572"/>
        </w:tabs>
        <w:spacing w:before="108"/>
        <w:ind w:hanging="221"/>
        <w:rPr>
          <w:sz w:val="19"/>
        </w:rPr>
      </w:pPr>
      <w:r>
        <w:rPr>
          <w:color w:val="231F20"/>
          <w:spacing w:val="-4"/>
          <w:sz w:val="19"/>
        </w:rPr>
        <w:t>Sotish, sotib olish,</w:t>
      </w:r>
      <w:r>
        <w:rPr>
          <w:color w:val="231F20"/>
          <w:sz w:val="19"/>
        </w:rPr>
        <w:t>yoki tovarlar yoki materiallarni etkazib berish;</w:t>
      </w:r>
    </w:p>
    <w:p w:rsidR="00D400A2" w:rsidRDefault="00883240" w:rsidP="00883240">
      <w:pPr>
        <w:pStyle w:val="a7"/>
        <w:numPr>
          <w:ilvl w:val="3"/>
          <w:numId w:val="21"/>
        </w:numPr>
        <w:tabs>
          <w:tab w:val="left" w:pos="1572"/>
        </w:tabs>
        <w:spacing w:before="96" w:line="256" w:lineRule="auto"/>
        <w:ind w:right="117" w:hanging="221"/>
        <w:rPr>
          <w:sz w:val="19"/>
        </w:rPr>
      </w:pPr>
      <w:r>
        <w:rPr>
          <w:color w:val="231F20"/>
          <w:spacing w:val="-3"/>
          <w:sz w:val="19"/>
        </w:rPr>
        <w:t>Sotish</w:t>
      </w:r>
      <w:r>
        <w:rPr>
          <w:color w:val="231F20"/>
          <w:sz w:val="19"/>
        </w:rPr>
        <w:t>yoki mulkni va/yoki aktivlarni tasarruf etish yoki sotib olish;</w:t>
      </w:r>
    </w:p>
    <w:p w:rsidR="00D400A2" w:rsidRDefault="00883240" w:rsidP="00883240">
      <w:pPr>
        <w:pStyle w:val="a7"/>
        <w:numPr>
          <w:ilvl w:val="3"/>
          <w:numId w:val="21"/>
        </w:numPr>
        <w:tabs>
          <w:tab w:val="left" w:pos="1572"/>
        </w:tabs>
        <w:spacing w:before="91"/>
        <w:ind w:hanging="221"/>
        <w:rPr>
          <w:sz w:val="19"/>
        </w:rPr>
      </w:pPr>
      <w:r>
        <w:rPr>
          <w:color w:val="231F20"/>
          <w:spacing w:val="-4"/>
          <w:sz w:val="19"/>
        </w:rPr>
        <w:t>Ijara</w:t>
      </w:r>
      <w:r>
        <w:rPr>
          <w:color w:val="231F20"/>
          <w:sz w:val="19"/>
        </w:rPr>
        <w:t>mulk va (yoki) aktivlar;</w:t>
      </w:r>
    </w:p>
    <w:p w:rsidR="00D400A2" w:rsidRDefault="00883240" w:rsidP="00883240">
      <w:pPr>
        <w:pStyle w:val="a7"/>
        <w:numPr>
          <w:ilvl w:val="3"/>
          <w:numId w:val="21"/>
        </w:numPr>
        <w:tabs>
          <w:tab w:val="left" w:pos="1572"/>
        </w:tabs>
        <w:spacing w:before="97"/>
        <w:ind w:hanging="221"/>
        <w:rPr>
          <w:sz w:val="19"/>
        </w:rPr>
      </w:pPr>
      <w:r>
        <w:rPr>
          <w:color w:val="231F20"/>
          <w:spacing w:val="-4"/>
          <w:sz w:val="19"/>
        </w:rPr>
        <w:t>Ta'minlash</w:t>
      </w:r>
      <w:r>
        <w:rPr>
          <w:color w:val="231F20"/>
          <w:sz w:val="19"/>
        </w:rPr>
        <w:t>yoki xizmatlarni olish;</w:t>
      </w:r>
    </w:p>
    <w:p w:rsidR="00D400A2" w:rsidRDefault="00883240" w:rsidP="00883240">
      <w:pPr>
        <w:pStyle w:val="a7"/>
        <w:numPr>
          <w:ilvl w:val="3"/>
          <w:numId w:val="21"/>
        </w:numPr>
        <w:tabs>
          <w:tab w:val="left" w:pos="1572"/>
        </w:tabs>
        <w:spacing w:before="96" w:line="261" w:lineRule="auto"/>
        <w:ind w:right="215" w:hanging="221"/>
        <w:rPr>
          <w:sz w:val="19"/>
        </w:rPr>
      </w:pPr>
      <w:r>
        <w:rPr>
          <w:color w:val="231F20"/>
          <w:spacing w:val="-6"/>
          <w:sz w:val="19"/>
        </w:rPr>
        <w:t>Transfer</w:t>
      </w:r>
      <w:r>
        <w:rPr>
          <w:color w:val="231F20"/>
          <w:sz w:val="19"/>
        </w:rPr>
        <w:t>nomoddiy ob'ektlar (masalan, tadqiqot va ishlanmalar, tovar belgilari, litsenziya shartnomalari);</w:t>
      </w:r>
    </w:p>
    <w:p w:rsidR="00D400A2" w:rsidRDefault="00883240">
      <w:pPr>
        <w:pStyle w:val="a3"/>
        <w:rPr>
          <w:sz w:val="22"/>
        </w:rPr>
      </w:pPr>
      <w:r>
        <w:br w:type="column"/>
      </w:r>
    </w:p>
    <w:p w:rsidR="00D400A2" w:rsidRDefault="00D400A2">
      <w:pPr>
        <w:pStyle w:val="a3"/>
        <w:rPr>
          <w:sz w:val="18"/>
        </w:rPr>
      </w:pPr>
    </w:p>
    <w:p w:rsidR="00D400A2" w:rsidRDefault="00883240" w:rsidP="00883240">
      <w:pPr>
        <w:pStyle w:val="a7"/>
        <w:numPr>
          <w:ilvl w:val="0"/>
          <w:numId w:val="10"/>
        </w:numPr>
        <w:tabs>
          <w:tab w:val="left" w:pos="686"/>
        </w:tabs>
        <w:spacing w:line="256" w:lineRule="auto"/>
        <w:ind w:right="841"/>
        <w:rPr>
          <w:sz w:val="19"/>
        </w:rPr>
      </w:pPr>
      <w:r>
        <w:rPr>
          <w:color w:val="231F20"/>
          <w:spacing w:val="-4"/>
          <w:sz w:val="19"/>
        </w:rPr>
        <w:t>Ta'minlash, qabul qilish,</w:t>
      </w:r>
      <w:r>
        <w:rPr>
          <w:color w:val="231F20"/>
          <w:sz w:val="19"/>
        </w:rPr>
        <w:t>yoki moliyaviy xizmatlar kafolati (shu jumladan kreditlar va depozit xizmatlari).</w:t>
      </w:r>
    </w:p>
    <w:p w:rsidR="00D400A2" w:rsidRDefault="00883240">
      <w:pPr>
        <w:spacing w:before="191"/>
        <w:ind w:left="125"/>
        <w:rPr>
          <w:rFonts w:ascii="Calibri"/>
          <w:b/>
          <w:i/>
          <w:sz w:val="18"/>
        </w:rPr>
      </w:pPr>
      <w:r>
        <w:rPr>
          <w:rFonts w:ascii="Calibri"/>
          <w:b/>
          <w:i/>
          <w:color w:val="558030"/>
          <w:w w:val="105"/>
          <w:sz w:val="18"/>
        </w:rPr>
        <w:t>Siyosat va boshqaruv jarayoni</w:t>
      </w:r>
    </w:p>
    <w:p w:rsidR="00D400A2" w:rsidRDefault="00883240">
      <w:pPr>
        <w:pStyle w:val="a3"/>
        <w:spacing w:before="21" w:line="268" w:lineRule="auto"/>
        <w:ind w:left="125" w:right="1288"/>
      </w:pPr>
      <w:r>
        <w:rPr>
          <w:color w:val="231F20"/>
          <w:spacing w:val="-2"/>
        </w:rPr>
        <w:t>Hisobot kompaniyaning nazorat va boshqaruv tizimlari, siyosatlari va aloqador tomonlar bilan operatsiyalarni amalga oshirish jarayonlarini tavsiflashi kerak. Bunga quyidagilarni kiritish mumkin:</w:t>
      </w:r>
    </w:p>
    <w:p w:rsidR="00D400A2" w:rsidRDefault="00883240" w:rsidP="00883240">
      <w:pPr>
        <w:pStyle w:val="a7"/>
        <w:numPr>
          <w:ilvl w:val="0"/>
          <w:numId w:val="10"/>
        </w:numPr>
        <w:tabs>
          <w:tab w:val="left" w:pos="686"/>
        </w:tabs>
        <w:spacing w:before="67"/>
        <w:rPr>
          <w:sz w:val="19"/>
        </w:rPr>
      </w:pPr>
      <w:r>
        <w:rPr>
          <w:color w:val="231F20"/>
          <w:spacing w:val="-4"/>
          <w:sz w:val="19"/>
        </w:rPr>
        <w:t>Mavjudlik</w:t>
      </w:r>
      <w:r>
        <w:rPr>
          <w:color w:val="231F20"/>
          <w:sz w:val="19"/>
        </w:rPr>
        <w:t>RPTlar bo'yicha siyosat;</w:t>
      </w:r>
    </w:p>
    <w:p w:rsidR="00D400A2" w:rsidRDefault="00883240" w:rsidP="00883240">
      <w:pPr>
        <w:pStyle w:val="a7"/>
        <w:numPr>
          <w:ilvl w:val="0"/>
          <w:numId w:val="10"/>
        </w:numPr>
        <w:tabs>
          <w:tab w:val="left" w:pos="686"/>
        </w:tabs>
        <w:spacing w:before="82" w:line="256" w:lineRule="auto"/>
        <w:ind w:right="1427"/>
        <w:rPr>
          <w:sz w:val="19"/>
        </w:rPr>
      </w:pPr>
      <w:r>
        <w:rPr>
          <w:color w:val="231F20"/>
          <w:spacing w:val="-3"/>
          <w:sz w:val="19"/>
        </w:rPr>
        <w:t>Potentsial RPTlar qanday aniqlanadi va keyin tekshiriladi;</w:t>
      </w:r>
    </w:p>
    <w:p w:rsidR="00D400A2" w:rsidRDefault="00883240" w:rsidP="00883240">
      <w:pPr>
        <w:pStyle w:val="a7"/>
        <w:numPr>
          <w:ilvl w:val="0"/>
          <w:numId w:val="10"/>
        </w:numPr>
        <w:tabs>
          <w:tab w:val="left" w:pos="686"/>
        </w:tabs>
        <w:spacing w:before="76" w:line="266" w:lineRule="auto"/>
        <w:ind w:right="890"/>
        <w:rPr>
          <w:sz w:val="19"/>
        </w:rPr>
      </w:pPr>
      <w:r>
        <w:rPr>
          <w:color w:val="231F20"/>
          <w:spacing w:val="-3"/>
          <w:sz w:val="19"/>
        </w:rPr>
        <w:t>Rol</w:t>
      </w:r>
      <w:r>
        <w:rPr>
          <w:color w:val="231F20"/>
          <w:sz w:val="19"/>
        </w:rPr>
        <w:t>kengash va qo'mitalar, ayniqsa mustaqil direktorlar va boshqa nizo bo'lmagan boshqaruv a'zolari, shu jumladan taftish komissiyasi, RPTlarni tasdiqlashda va aktsiyadorlarning muhim RPTlarni tasdiqlashda;</w:t>
      </w:r>
    </w:p>
    <w:p w:rsidR="00D400A2" w:rsidRDefault="00883240" w:rsidP="00883240">
      <w:pPr>
        <w:pStyle w:val="a7"/>
        <w:numPr>
          <w:ilvl w:val="0"/>
          <w:numId w:val="10"/>
        </w:numPr>
        <w:tabs>
          <w:tab w:val="left" w:pos="686"/>
        </w:tabs>
        <w:spacing w:before="66" w:line="256" w:lineRule="auto"/>
        <w:ind w:right="1596"/>
        <w:rPr>
          <w:sz w:val="19"/>
        </w:rPr>
      </w:pPr>
      <w:r>
        <w:rPr>
          <w:color w:val="231F20"/>
          <w:spacing w:val="-3"/>
          <w:sz w:val="19"/>
        </w:rPr>
        <w:t>Qanaqasiga</w:t>
      </w:r>
      <w:r>
        <w:rPr>
          <w:color w:val="231F20"/>
          <w:sz w:val="19"/>
        </w:rPr>
        <w:t>boshqaruv kengashi a'zosi ziddiyatli vaziyatni hal qilish;</w:t>
      </w:r>
    </w:p>
    <w:p w:rsidR="00D400A2" w:rsidRDefault="00883240" w:rsidP="00883240">
      <w:pPr>
        <w:pStyle w:val="a7"/>
        <w:numPr>
          <w:ilvl w:val="0"/>
          <w:numId w:val="10"/>
        </w:numPr>
        <w:tabs>
          <w:tab w:val="left" w:pos="686"/>
        </w:tabs>
        <w:spacing w:before="76" w:line="256" w:lineRule="auto"/>
        <w:ind w:right="1325" w:hanging="201"/>
        <w:rPr>
          <w:sz w:val="19"/>
        </w:rPr>
      </w:pPr>
      <w:r>
        <w:rPr>
          <w:color w:val="231F20"/>
          <w:spacing w:val="-4"/>
          <w:sz w:val="19"/>
        </w:rPr>
        <w:t>Turli tranzaktsiyalar turli xil tasdiqlash tartiblariga egami;</w:t>
      </w:r>
    </w:p>
    <w:p w:rsidR="00D400A2" w:rsidRDefault="00883240" w:rsidP="00883240">
      <w:pPr>
        <w:pStyle w:val="a7"/>
        <w:numPr>
          <w:ilvl w:val="0"/>
          <w:numId w:val="10"/>
        </w:numPr>
        <w:tabs>
          <w:tab w:val="left" w:pos="686"/>
        </w:tabs>
        <w:spacing w:before="76"/>
        <w:ind w:hanging="201"/>
        <w:rPr>
          <w:sz w:val="19"/>
        </w:rPr>
      </w:pPr>
      <w:r>
        <w:rPr>
          <w:color w:val="231F20"/>
          <w:spacing w:val="-4"/>
          <w:sz w:val="19"/>
        </w:rPr>
        <w:t>Aksiyadorlarning roziligi va uchinchi tomon baholashlari;</w:t>
      </w:r>
    </w:p>
    <w:p w:rsidR="00D400A2" w:rsidRDefault="00883240" w:rsidP="00883240">
      <w:pPr>
        <w:pStyle w:val="a7"/>
        <w:numPr>
          <w:ilvl w:val="0"/>
          <w:numId w:val="10"/>
        </w:numPr>
        <w:tabs>
          <w:tab w:val="left" w:pos="686"/>
        </w:tabs>
        <w:spacing w:before="82" w:line="256" w:lineRule="auto"/>
        <w:ind w:right="905" w:hanging="201"/>
        <w:rPr>
          <w:sz w:val="19"/>
        </w:rPr>
      </w:pPr>
      <w:r>
        <w:rPr>
          <w:color w:val="231F20"/>
          <w:spacing w:val="-4"/>
          <w:sz w:val="19"/>
        </w:rPr>
        <w:t>Mojarolar</w:t>
      </w:r>
      <w:r>
        <w:rPr>
          <w:color w:val="231F20"/>
          <w:sz w:val="19"/>
        </w:rPr>
        <w:t>RPTlar natijasida yuzaga keladigan qiziqish va ular qanday boshqarilishi.</w:t>
      </w:r>
    </w:p>
    <w:p w:rsidR="00D400A2" w:rsidRDefault="00883240">
      <w:pPr>
        <w:pStyle w:val="a3"/>
        <w:spacing w:before="190" w:line="268" w:lineRule="auto"/>
        <w:ind w:left="125" w:right="836"/>
        <w:jc w:val="both"/>
      </w:pPr>
      <w:r>
        <w:rPr>
          <w:color w:val="231F20"/>
          <w:spacing w:val="-4"/>
        </w:rPr>
        <w:t>2.32-misol</w:t>
      </w:r>
      <w:r>
        <w:rPr>
          <w:color w:val="231F20"/>
        </w:rPr>
        <w:t>keyingi sahifada Fresnillo, Meksikaning tog'-kon kompaniyasi direktorlar manfaatlarini monitoring qilish, ijroiya qo'mita muzokaralari va mustaqil direktorlar tomonidan tasdiqlash orqali RPTlarni qanday boshqarishi ko'rsatilgan.</w:t>
      </w:r>
    </w:p>
    <w:p w:rsidR="00D400A2" w:rsidRDefault="00D400A2">
      <w:pPr>
        <w:spacing w:line="268" w:lineRule="auto"/>
        <w:jc w:val="both"/>
        <w:sectPr w:rsidR="00D400A2">
          <w:type w:val="continuous"/>
          <w:pgSz w:w="12590" w:h="16190"/>
          <w:pgMar w:top="1500" w:right="800" w:bottom="280" w:left="800" w:header="720" w:footer="720" w:gutter="0"/>
          <w:cols w:num="2" w:space="720" w:equalWidth="0">
            <w:col w:w="5415" w:space="40"/>
            <w:col w:w="5535"/>
          </w:cols>
        </w:sectPr>
      </w:pPr>
    </w:p>
    <w:p w:rsidR="00D400A2" w:rsidRDefault="00D400A2">
      <w:pPr>
        <w:pStyle w:val="a3"/>
        <w:rPr>
          <w:sz w:val="20"/>
        </w:rPr>
      </w:pPr>
    </w:p>
    <w:p w:rsidR="00D400A2" w:rsidRDefault="00D400A2">
      <w:pPr>
        <w:pStyle w:val="a3"/>
        <w:rPr>
          <w:sz w:val="20"/>
        </w:rPr>
      </w:pPr>
    </w:p>
    <w:p w:rsidR="00D400A2" w:rsidRDefault="00D400A2">
      <w:pPr>
        <w:pStyle w:val="a3"/>
        <w:spacing w:before="11"/>
        <w:rPr>
          <w:sz w:val="23"/>
        </w:rPr>
      </w:pPr>
    </w:p>
    <w:p w:rsidR="00D400A2" w:rsidRDefault="00883240">
      <w:pPr>
        <w:spacing w:before="101"/>
        <w:ind w:left="2599"/>
        <w:rPr>
          <w:rFonts w:ascii="Arial" w:hAnsi="Arial"/>
          <w:sz w:val="20"/>
        </w:rPr>
      </w:pPr>
      <w:r>
        <w:rPr>
          <w:rFonts w:ascii="Calibri" w:hAnsi="Calibri"/>
          <w:b/>
          <w:color w:val="558030"/>
          <w:w w:val="110"/>
          <w:sz w:val="20"/>
        </w:rPr>
        <w:t>2.32-misol:</w:t>
      </w:r>
      <w:r>
        <w:rPr>
          <w:rFonts w:ascii="Arial" w:hAnsi="Arial"/>
          <w:color w:val="002E54"/>
          <w:w w:val="110"/>
          <w:sz w:val="20"/>
        </w:rPr>
        <w:t>RPTlarni boshqarish - Fresnillo 2015 Annula hisoboti</w:t>
      </w:r>
    </w:p>
    <w:p w:rsidR="00D400A2" w:rsidRDefault="00D400A2">
      <w:pPr>
        <w:pStyle w:val="a3"/>
        <w:spacing w:before="10"/>
        <w:rPr>
          <w:rFonts w:ascii="Arial"/>
          <w:sz w:val="13"/>
        </w:rPr>
      </w:pPr>
    </w:p>
    <w:p w:rsidR="00D400A2" w:rsidRDefault="0011555C">
      <w:pPr>
        <w:tabs>
          <w:tab w:val="left" w:pos="2623"/>
        </w:tabs>
        <w:ind w:left="-800"/>
        <w:rPr>
          <w:rFonts w:ascii="Arial"/>
          <w:sz w:val="20"/>
        </w:rPr>
      </w:pPr>
      <w:r>
        <w:rPr>
          <w:rFonts w:ascii="Arial"/>
          <w:position w:val="546"/>
          <w:sz w:val="20"/>
        </w:rPr>
      </w:r>
      <w:r>
        <w:rPr>
          <w:rFonts w:ascii="Arial"/>
          <w:position w:val="546"/>
          <w:sz w:val="20"/>
        </w:rPr>
        <w:pict>
          <v:group id="_x0000_s1591" style="width:44.55pt;height:45pt;mso-position-horizontal-relative:char;mso-position-vertical-relative:line" coordsize="891,900">
            <v:rect id="_x0000_s1592" style="position:absolute;width:891;height:900" fillcolor="#558030" stroked="f"/>
            <w10:anchorlock/>
          </v:group>
        </w:pict>
      </w:r>
      <w:r w:rsidR="00883240">
        <w:rPr>
          <w:rFonts w:ascii="Arial"/>
          <w:position w:val="546"/>
          <w:sz w:val="20"/>
        </w:rPr>
        <w:tab/>
      </w:r>
      <w:r>
        <w:rPr>
          <w:rFonts w:ascii="Arial"/>
          <w:sz w:val="20"/>
        </w:rPr>
      </w:r>
      <w:r>
        <w:rPr>
          <w:rFonts w:ascii="Arial"/>
          <w:sz w:val="20"/>
        </w:rPr>
        <w:pict>
          <v:group id="_x0000_s1588" style="width:330.5pt;height:488.95pt;mso-position-horizontal-relative:char;mso-position-vertical-relative:line" coordsize="6610,9779">
            <v:shape id="_x0000_s1590" type="#_x0000_t75" style="position:absolute;left:156;top:121;width:6415;height:9586">
              <v:imagedata r:id="rId155" o:title=""/>
            </v:shape>
            <v:rect id="_x0000_s1589" style="position:absolute;left:8;top:8;width:6593;height:9762" filled="f" strokecolor="#bcbec0" strokeweight=".85pt"/>
            <w10:anchorlock/>
          </v:group>
        </w:pict>
      </w:r>
    </w:p>
    <w:p w:rsidR="00D400A2" w:rsidRDefault="00883240">
      <w:pPr>
        <w:spacing w:before="22"/>
        <w:ind w:left="2638"/>
        <w:rPr>
          <w:rFonts w:ascii="Arial"/>
          <w:sz w:val="14"/>
        </w:rPr>
      </w:pPr>
      <w:r>
        <w:rPr>
          <w:rFonts w:ascii="Arial"/>
          <w:color w:val="231F20"/>
          <w:w w:val="105"/>
          <w:sz w:val="14"/>
        </w:rPr>
        <w:t>Manba: Fresnillo.</w:t>
      </w:r>
    </w:p>
    <w:p w:rsidR="00D400A2" w:rsidRDefault="00D400A2">
      <w:pPr>
        <w:pStyle w:val="a3"/>
        <w:spacing w:before="3"/>
        <w:rPr>
          <w:rFonts w:ascii="Arial"/>
          <w:sz w:val="18"/>
        </w:rPr>
      </w:pPr>
    </w:p>
    <w:p w:rsidR="00D400A2" w:rsidRDefault="00D400A2">
      <w:pPr>
        <w:rPr>
          <w:rFonts w:ascii="Arial"/>
          <w:sz w:val="18"/>
        </w:rPr>
        <w:sectPr w:rsidR="00D400A2">
          <w:pgSz w:w="12590" w:h="16190"/>
          <w:pgMar w:top="0" w:right="800" w:bottom="800" w:left="800" w:header="0" w:footer="602" w:gutter="0"/>
          <w:cols w:space="720"/>
        </w:sectPr>
      </w:pPr>
    </w:p>
    <w:p w:rsidR="00D400A2" w:rsidRDefault="0011555C">
      <w:pPr>
        <w:spacing w:before="97"/>
        <w:ind w:left="1011"/>
        <w:rPr>
          <w:rFonts w:ascii="Calibri"/>
          <w:b/>
          <w:i/>
          <w:sz w:val="18"/>
        </w:rPr>
      </w:pPr>
      <w:r>
        <w:pict>
          <v:rect id="_x0000_s1587" style="position:absolute;left:0;text-align:left;margin-left:0;margin-top:0;width:44.5pt;height:224.5pt;z-index:-22952448;mso-position-horizontal-relative:page;mso-position-vertical-relative:page" fillcolor="#002e54" stroked="f">
            <w10:wrap anchorx="page" anchory="page"/>
          </v:rect>
        </w:pict>
      </w:r>
      <w:r>
        <w:pict>
          <v:shape id="_x0000_s1586" type="#_x0000_t202" style="position:absolute;left:0;text-align:left;margin-left:26.85pt;margin-top:43.5pt;width:33.95pt;height:149.9pt;z-index:-22951936;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r w:rsidR="00883240">
        <w:rPr>
          <w:rFonts w:ascii="Calibri"/>
          <w:b/>
          <w:i/>
          <w:color w:val="558030"/>
          <w:w w:val="110"/>
          <w:sz w:val="18"/>
        </w:rPr>
        <w:t>RPT haqida batafsil ma'lumot</w:t>
      </w:r>
    </w:p>
    <w:p w:rsidR="00D400A2" w:rsidRDefault="00883240">
      <w:pPr>
        <w:pStyle w:val="a3"/>
        <w:spacing w:before="21" w:line="268" w:lineRule="auto"/>
        <w:ind w:left="1011" w:right="23"/>
      </w:pPr>
      <w:r>
        <w:rPr>
          <w:color w:val="231F20"/>
          <w:spacing w:val="-3"/>
        </w:rPr>
        <w:t>Barcha materiallar uchun RPTlar tuzilgan</w:t>
      </w:r>
      <w:r>
        <w:rPr>
          <w:color w:val="231F20"/>
        </w:rPr>
        <w:t>yoki o'tgan yil davomida rejalashtirilgan bo'lsa, hisobot quyidagi ma'lumotlarni oshkor qilishi kerak:</w:t>
      </w:r>
    </w:p>
    <w:p w:rsidR="00D400A2" w:rsidRDefault="00883240" w:rsidP="00883240">
      <w:pPr>
        <w:pStyle w:val="a7"/>
        <w:numPr>
          <w:ilvl w:val="1"/>
          <w:numId w:val="10"/>
        </w:numPr>
        <w:tabs>
          <w:tab w:val="left" w:pos="1592"/>
        </w:tabs>
        <w:spacing w:before="82"/>
        <w:rPr>
          <w:sz w:val="19"/>
        </w:rPr>
      </w:pPr>
      <w:r>
        <w:rPr>
          <w:color w:val="231F20"/>
          <w:spacing w:val="-3"/>
          <w:sz w:val="19"/>
        </w:rPr>
        <w:t>Ism</w:t>
      </w:r>
      <w:r>
        <w:rPr>
          <w:color w:val="231F20"/>
          <w:sz w:val="19"/>
        </w:rPr>
        <w:t>aloqador shaxs;</w:t>
      </w:r>
    </w:p>
    <w:p w:rsidR="00D400A2" w:rsidRDefault="00883240" w:rsidP="00883240">
      <w:pPr>
        <w:pStyle w:val="a7"/>
        <w:numPr>
          <w:ilvl w:val="1"/>
          <w:numId w:val="10"/>
        </w:numPr>
        <w:tabs>
          <w:tab w:val="left" w:pos="1592"/>
        </w:tabs>
        <w:spacing w:before="97" w:line="264" w:lineRule="auto"/>
        <w:rPr>
          <w:sz w:val="19"/>
        </w:rPr>
      </w:pPr>
      <w:r>
        <w:rPr>
          <w:color w:val="231F20"/>
          <w:spacing w:val="-8"/>
          <w:sz w:val="19"/>
        </w:rPr>
        <w:t>Turi</w:t>
      </w:r>
      <w:r>
        <w:rPr>
          <w:color w:val="231F20"/>
          <w:sz w:val="19"/>
        </w:rPr>
        <w:t>bog'langan tomon (bosh kompaniya, birgalikda nazoratga ega bo'lgan yoki kompaniya ustidan sezilarli ta'sirga ega bo'lgan korxona, sho''ba korxona, sho'ba korxona, qo'shma korxona, asosiy boshqaruv xodimlari va boshqa aloqador tomonlar);</w:t>
      </w:r>
    </w:p>
    <w:p w:rsidR="00D400A2" w:rsidRDefault="00883240" w:rsidP="00883240">
      <w:pPr>
        <w:pStyle w:val="a7"/>
        <w:numPr>
          <w:ilvl w:val="1"/>
          <w:numId w:val="10"/>
        </w:numPr>
        <w:tabs>
          <w:tab w:val="left" w:pos="1592"/>
        </w:tabs>
        <w:spacing w:before="87"/>
        <w:rPr>
          <w:sz w:val="19"/>
        </w:rPr>
      </w:pPr>
      <w:r>
        <w:rPr>
          <w:color w:val="231F20"/>
          <w:spacing w:val="-4"/>
          <w:sz w:val="19"/>
        </w:rPr>
        <w:t>Miqdori</w:t>
      </w:r>
      <w:r>
        <w:rPr>
          <w:color w:val="231F20"/>
          <w:sz w:val="19"/>
        </w:rPr>
        <w:t>tranzaktsiya haqida;</w:t>
      </w:r>
    </w:p>
    <w:p w:rsidR="00D400A2" w:rsidRDefault="00883240" w:rsidP="00883240">
      <w:pPr>
        <w:pStyle w:val="a7"/>
        <w:numPr>
          <w:ilvl w:val="1"/>
          <w:numId w:val="10"/>
        </w:numPr>
        <w:tabs>
          <w:tab w:val="left" w:pos="1592"/>
        </w:tabs>
        <w:spacing w:before="96" w:line="256" w:lineRule="auto"/>
        <w:ind w:right="117"/>
        <w:rPr>
          <w:sz w:val="19"/>
        </w:rPr>
      </w:pPr>
      <w:r>
        <w:rPr>
          <w:color w:val="231F20"/>
          <w:spacing w:val="-4"/>
          <w:sz w:val="19"/>
        </w:rPr>
        <w:t>Umumiy turi</w:t>
      </w:r>
      <w:r>
        <w:rPr>
          <w:color w:val="231F20"/>
          <w:sz w:val="19"/>
        </w:rPr>
        <w:t>bitim (tovarlarni sotish, xizmatlar ko'rsatish, kredit va boshqalar);</w:t>
      </w:r>
    </w:p>
    <w:p w:rsidR="00D400A2" w:rsidRDefault="00883240">
      <w:pPr>
        <w:pStyle w:val="a3"/>
        <w:spacing w:before="5"/>
        <w:rPr>
          <w:sz w:val="20"/>
        </w:rPr>
      </w:pPr>
      <w:r>
        <w:br w:type="column"/>
      </w:r>
    </w:p>
    <w:p w:rsidR="00D400A2" w:rsidRDefault="00883240" w:rsidP="00883240">
      <w:pPr>
        <w:pStyle w:val="a7"/>
        <w:numPr>
          <w:ilvl w:val="0"/>
          <w:numId w:val="9"/>
        </w:numPr>
        <w:tabs>
          <w:tab w:val="left" w:pos="808"/>
        </w:tabs>
        <w:spacing w:line="261" w:lineRule="auto"/>
        <w:ind w:right="1395"/>
        <w:rPr>
          <w:sz w:val="19"/>
        </w:rPr>
      </w:pPr>
      <w:r>
        <w:rPr>
          <w:color w:val="231F20"/>
          <w:spacing w:val="-3"/>
          <w:sz w:val="19"/>
        </w:rPr>
        <w:t>Har qanday to'lanmagan qoldiqlar, kutilmagan holatlar yoki umidsiz qarzlar</w:t>
      </w:r>
      <w:r>
        <w:rPr>
          <w:color w:val="231F20"/>
          <w:sz w:val="19"/>
        </w:rPr>
        <w:t>yoki tranzaktsiya bilan bog'liq buzilishlar.</w:t>
      </w:r>
    </w:p>
    <w:p w:rsidR="00D400A2" w:rsidRDefault="00883240">
      <w:pPr>
        <w:pStyle w:val="a3"/>
        <w:spacing w:before="188" w:line="268" w:lineRule="auto"/>
        <w:ind w:left="227" w:right="293"/>
      </w:pPr>
      <w:r>
        <w:rPr>
          <w:color w:val="231F20"/>
          <w:spacing w:val="-3"/>
        </w:rPr>
        <w:t>Muhim operatsiyalar uchun,</w:t>
      </w:r>
      <w:r>
        <w:rPr>
          <w:color w:val="231F20"/>
        </w:rPr>
        <w:t>qo'shimcha ma'lumotlarni kiritish foydali bo'lishi mumkin:</w:t>
      </w:r>
    </w:p>
    <w:p w:rsidR="00D400A2" w:rsidRDefault="00883240" w:rsidP="00883240">
      <w:pPr>
        <w:pStyle w:val="a7"/>
        <w:numPr>
          <w:ilvl w:val="0"/>
          <w:numId w:val="9"/>
        </w:numPr>
        <w:tabs>
          <w:tab w:val="left" w:pos="808"/>
        </w:tabs>
        <w:spacing w:before="82" w:line="261" w:lineRule="auto"/>
        <w:ind w:right="1338"/>
        <w:rPr>
          <w:sz w:val="19"/>
        </w:rPr>
      </w:pPr>
      <w:r>
        <w:rPr>
          <w:color w:val="231F20"/>
          <w:spacing w:val="-7"/>
          <w:sz w:val="19"/>
        </w:rPr>
        <w:t>Shartlar</w:t>
      </w:r>
      <w:r>
        <w:rPr>
          <w:color w:val="231F20"/>
          <w:sz w:val="19"/>
        </w:rPr>
        <w:t>tranzaktsiya (kredit uchun foiz stavkasi va muddati, bir soatlik narx va maslahat soatlari);</w:t>
      </w:r>
    </w:p>
    <w:p w:rsidR="00D400A2" w:rsidRDefault="00883240" w:rsidP="00883240">
      <w:pPr>
        <w:pStyle w:val="a7"/>
        <w:numPr>
          <w:ilvl w:val="0"/>
          <w:numId w:val="9"/>
        </w:numPr>
        <w:tabs>
          <w:tab w:val="left" w:pos="808"/>
        </w:tabs>
        <w:spacing w:before="89" w:line="256" w:lineRule="auto"/>
        <w:ind w:right="1205"/>
        <w:rPr>
          <w:sz w:val="19"/>
        </w:rPr>
      </w:pPr>
      <w:r>
        <w:rPr>
          <w:color w:val="231F20"/>
          <w:spacing w:val="-4"/>
          <w:sz w:val="19"/>
        </w:rPr>
        <w:t>Oqilonalik (bozor ko'rsatkichlari, tranzaksiya jarayoni, masalan</w:t>
      </w:r>
      <w:r>
        <w:rPr>
          <w:color w:val="231F20"/>
          <w:sz w:val="19"/>
        </w:rPr>
        <w:t>raqobatbardosh tender sifatida);</w:t>
      </w:r>
    </w:p>
    <w:p w:rsidR="00D400A2" w:rsidRDefault="00883240" w:rsidP="00883240">
      <w:pPr>
        <w:pStyle w:val="a7"/>
        <w:numPr>
          <w:ilvl w:val="0"/>
          <w:numId w:val="9"/>
        </w:numPr>
        <w:tabs>
          <w:tab w:val="left" w:pos="808"/>
        </w:tabs>
        <w:spacing w:before="91"/>
        <w:rPr>
          <w:sz w:val="19"/>
        </w:rPr>
      </w:pPr>
      <w:r>
        <w:rPr>
          <w:color w:val="231F20"/>
          <w:spacing w:val="-4"/>
          <w:sz w:val="19"/>
        </w:rPr>
        <w:t>Uchinchi tomon baholash</w:t>
      </w:r>
      <w:r>
        <w:rPr>
          <w:color w:val="231F20"/>
          <w:sz w:val="19"/>
        </w:rPr>
        <w:t>bitim, agar mavjud bo'lsa.</w:t>
      </w:r>
    </w:p>
    <w:p w:rsidR="00D400A2" w:rsidRDefault="00D400A2">
      <w:pPr>
        <w:rPr>
          <w:sz w:val="19"/>
        </w:rPr>
        <w:sectPr w:rsidR="00D400A2">
          <w:type w:val="continuous"/>
          <w:pgSz w:w="12590" w:h="16190"/>
          <w:pgMar w:top="1500" w:right="800" w:bottom="280" w:left="800" w:header="720" w:footer="720" w:gutter="0"/>
          <w:cols w:num="2" w:space="720" w:equalWidth="0">
            <w:col w:w="5313" w:space="40"/>
            <w:col w:w="5637"/>
          </w:cols>
        </w:sectPr>
      </w:pPr>
    </w:p>
    <w:p w:rsidR="00D400A2" w:rsidRDefault="00D400A2">
      <w:pPr>
        <w:pStyle w:val="a3"/>
        <w:rPr>
          <w:sz w:val="20"/>
        </w:rPr>
      </w:pPr>
    </w:p>
    <w:p w:rsidR="00D400A2" w:rsidRDefault="00D400A2">
      <w:pPr>
        <w:pStyle w:val="a3"/>
        <w:rPr>
          <w:sz w:val="20"/>
        </w:rPr>
      </w:pPr>
    </w:p>
    <w:p w:rsidR="00D400A2" w:rsidRDefault="00D400A2">
      <w:pPr>
        <w:pStyle w:val="a3"/>
        <w:rPr>
          <w:sz w:val="20"/>
        </w:rPr>
      </w:pPr>
    </w:p>
    <w:p w:rsidR="00D400A2" w:rsidRDefault="00D400A2">
      <w:pPr>
        <w:pStyle w:val="a3"/>
        <w:spacing w:before="10"/>
        <w:rPr>
          <w:sz w:val="15"/>
        </w:rPr>
      </w:pPr>
    </w:p>
    <w:p w:rsidR="00D400A2" w:rsidRDefault="0011555C">
      <w:pPr>
        <w:pStyle w:val="a3"/>
        <w:ind w:left="90"/>
        <w:rPr>
          <w:sz w:val="20"/>
        </w:rPr>
      </w:pPr>
      <w:r>
        <w:rPr>
          <w:sz w:val="20"/>
        </w:rPr>
      </w:r>
      <w:r>
        <w:rPr>
          <w:sz w:val="20"/>
        </w:rPr>
        <w:pict>
          <v:shape id="_x0000_s3613" type="#_x0000_t202" style="width:492.95pt;height:215.7pt;mso-left-percent:-10001;mso-top-percent:-10001;mso-position-horizontal:absolute;mso-position-horizontal-relative:char;mso-position-vertical:absolute;mso-position-vertical-relative:line;mso-left-percent:-10001;mso-top-percent:-10001" filled="f" strokecolor="#679539" strokeweight="1pt">
            <v:textbox inset="0,0,0,0">
              <w:txbxContent>
                <w:p w:rsidR="00D400A2" w:rsidRDefault="00883240">
                  <w:pPr>
                    <w:spacing w:before="135"/>
                    <w:ind w:left="239"/>
                    <w:rPr>
                      <w:rFonts w:ascii="Calibri"/>
                      <w:b/>
                      <w:sz w:val="19"/>
                    </w:rPr>
                  </w:pPr>
                  <w:r>
                    <w:rPr>
                      <w:rFonts w:ascii="Calibri"/>
                      <w:b/>
                      <w:color w:val="679539"/>
                      <w:w w:val="125"/>
                      <w:sz w:val="19"/>
                    </w:rPr>
                    <w:t>ENG YAXSHI TAJRIBA RESURSLARI: RPT oshkor qilish</w:t>
                  </w:r>
                </w:p>
                <w:p w:rsidR="00D400A2" w:rsidRDefault="00883240">
                  <w:pPr>
                    <w:pStyle w:val="a3"/>
                    <w:spacing w:before="109" w:line="268" w:lineRule="auto"/>
                    <w:ind w:left="239" w:right="305"/>
                  </w:pPr>
                  <w:r>
                    <w:rPr>
                      <w:b/>
                      <w:i/>
                      <w:color w:val="679539"/>
                      <w:spacing w:val="-3"/>
                    </w:rPr>
                    <w:t>The</w:t>
                  </w:r>
                  <w:r>
                    <w:rPr>
                      <w:b/>
                      <w:i/>
                      <w:color w:val="679539"/>
                    </w:rPr>
                    <w:t>BHMS 24 Aloqador tomonlar haqida ma'lumot</w:t>
                  </w:r>
                  <w:r>
                    <w:rPr>
                      <w:color w:val="231F20"/>
                    </w:rPr>
                    <w:t>aloqador tomonlar o'rtasidagi munosabatlarning mohiyatini, shuningdek, ushbu operatsiyalar va to'lanmagan qoldiqlar, shu jumladan, foydalanuvchilar munosabatlarning moliyaviy hisobotlarga potentsial ta'sirini tushunishlari uchun zarur bo'lgan majburiyatlar to'g'risidagi ma'lumotlarni oshkor qilishni talab qiladi.</w:t>
                  </w:r>
                </w:p>
                <w:p w:rsidR="00D400A2" w:rsidRDefault="00883240">
                  <w:pPr>
                    <w:pStyle w:val="a3"/>
                    <w:spacing w:before="181" w:line="268" w:lineRule="auto"/>
                    <w:ind w:left="239" w:right="394"/>
                  </w:pPr>
                  <w:r>
                    <w:rPr>
                      <w:b/>
                      <w:i/>
                      <w:color w:val="679539"/>
                    </w:rPr>
                    <w:t>G20/OECD tamoyillari</w:t>
                  </w:r>
                  <w:r>
                    <w:rPr>
                      <w:color w:val="231F20"/>
                    </w:rPr>
                    <w:t>"bozorga aloqador tomonlar bilan bog'liq barcha muhim bitimlar va bunday bitimlar shartlarini alohida-alohida to'liq oshkor qilish muhim" ekanligini ta'kidlaydi. Prinsiplar, shuningdek, "asosiy aloqador tomonlar bilan operatsiyalarni aniqlash uchun qabul qilingan siyosat/mezonlarni" oshkor qilishni taklif qiladi.</w:t>
                  </w:r>
                </w:p>
                <w:p w:rsidR="00D400A2" w:rsidRDefault="00883240">
                  <w:pPr>
                    <w:pStyle w:val="a3"/>
                    <w:spacing w:before="182" w:line="268" w:lineRule="auto"/>
                    <w:ind w:left="239" w:right="389"/>
                  </w:pPr>
                  <w:r>
                    <w:rPr>
                      <w:b/>
                      <w:i/>
                      <w:color w:val="679539"/>
                      <w:spacing w:val="-3"/>
                    </w:rPr>
                    <w:t>The</w:t>
                  </w:r>
                  <w:r>
                    <w:rPr>
                      <w:b/>
                      <w:i/>
                      <w:color w:val="679539"/>
                    </w:rPr>
                    <w:t>ICGN Global boshqaruv tamoyillari:</w:t>
                  </w:r>
                  <w:r>
                    <w:rPr>
                      <w:color w:val="231F20"/>
                    </w:rPr>
                    <w:t>“Aloqador tomonlar bilan operatsiyalarni ko'rib chiqish va monitoring qilish jarayoni oshkor etilishi kerak. Muhim bitimlar uchun bitimni tekshirish va tasdiqlash uchun mustaqil direktorlar qo'mitasi tuzilishi kerak. Bu alohida qo'mita yoki mustaqil direktorlardan tashkil topgan mavjud qo'mita bo'lishi mumkin, masalan, taftish komissiyasi. Qo'mita muhim aloqador tomonlar bilan tuzilgan bitimlarni ularning kompaniya manfaatlariga mos kelishini aniqlash va agar shunday bo'lsa, qanday shartlar adolatli va oqilona ekanligini aniqlash uchun ko'rib chiqishi kerak. Muhim aloqador shaxslar bilan tuzilgan bitimlar bo‘yicha qo‘mita muhokamasining xulosasi jamiyatning aksiyadorlar uchun yillik hisobotida oshkor etilishi kerak.</w:t>
                  </w:r>
                </w:p>
              </w:txbxContent>
            </v:textbox>
            <w10:anchorlock/>
          </v:shape>
        </w:pict>
      </w:r>
    </w:p>
    <w:p w:rsidR="00D400A2" w:rsidRDefault="00D400A2">
      <w:pPr>
        <w:pStyle w:val="a3"/>
        <w:rPr>
          <w:sz w:val="20"/>
        </w:rPr>
      </w:pPr>
    </w:p>
    <w:p w:rsidR="00D400A2" w:rsidRDefault="00D400A2">
      <w:pPr>
        <w:rPr>
          <w:sz w:val="20"/>
        </w:rPr>
        <w:sectPr w:rsidR="00D400A2">
          <w:pgSz w:w="12590" w:h="16190"/>
          <w:pgMar w:top="0" w:right="800" w:bottom="800" w:left="800" w:header="0" w:footer="604" w:gutter="0"/>
          <w:cols w:space="720"/>
        </w:sectPr>
      </w:pPr>
    </w:p>
    <w:p w:rsidR="00D400A2" w:rsidRDefault="00D400A2">
      <w:pPr>
        <w:pStyle w:val="a3"/>
        <w:spacing w:before="6"/>
        <w:rPr>
          <w:sz w:val="18"/>
        </w:rPr>
      </w:pPr>
    </w:p>
    <w:p w:rsidR="00D400A2" w:rsidRDefault="00883240">
      <w:pPr>
        <w:pStyle w:val="a3"/>
        <w:spacing w:line="266" w:lineRule="auto"/>
        <w:ind w:left="1011" w:right="57"/>
      </w:pPr>
      <w:r>
        <w:rPr>
          <w:rFonts w:ascii="Calibri"/>
          <w:b/>
          <w:color w:val="558030"/>
          <w:spacing w:val="-4"/>
          <w:w w:val="105"/>
        </w:rPr>
        <w:t>Etakchilik amaliyotlari</w:t>
      </w:r>
      <w:r>
        <w:rPr>
          <w:color w:val="558030"/>
          <w:spacing w:val="-4"/>
          <w:w w:val="105"/>
        </w:rPr>
        <w:t>(Matritsa darajasi</w:t>
      </w:r>
      <w:r>
        <w:rPr>
          <w:color w:val="558030"/>
          <w:w w:val="105"/>
        </w:rPr>
        <w:t>4) sof aktivlarning 2,5 foizidan ortig'i yoki 150 000 AQSH dollaridan ortiq bo'lgan bog'liq tomonlar bilan bitimlar aktsiyadorlar tomonidan tasdiqlanishi yoki qattiqroq talablarga ega bo'lishini taklif qilish.</w:t>
      </w:r>
    </w:p>
    <w:p w:rsidR="00D400A2" w:rsidRDefault="00D400A2">
      <w:pPr>
        <w:pStyle w:val="a3"/>
        <w:spacing w:before="6"/>
        <w:rPr>
          <w:sz w:val="18"/>
        </w:rPr>
      </w:pPr>
    </w:p>
    <w:p w:rsidR="00D400A2" w:rsidRDefault="00883240">
      <w:pPr>
        <w:pStyle w:val="a3"/>
        <w:spacing w:before="1" w:line="268" w:lineRule="auto"/>
        <w:ind w:left="1011" w:right="290"/>
      </w:pPr>
      <w:r>
        <w:rPr>
          <w:color w:val="231F20"/>
          <w:spacing w:val="-4"/>
        </w:rPr>
        <w:t>2.33-misolda barcha RPTlar bo'yicha umumiy ma'lumotlar keltirilgan</w:t>
      </w:r>
      <w:r>
        <w:rPr>
          <w:color w:val="231F20"/>
        </w:rPr>
        <w:t>Sappi Group, Janubiy Afrikaning sellyuloza va qog'oz kompaniyasi, shu jumladan hamkasblari va bitim turi.</w:t>
      </w:r>
    </w:p>
    <w:p w:rsidR="00D400A2" w:rsidRDefault="00D400A2">
      <w:pPr>
        <w:pStyle w:val="a3"/>
        <w:spacing w:before="7"/>
        <w:rPr>
          <w:sz w:val="18"/>
        </w:rPr>
      </w:pPr>
    </w:p>
    <w:p w:rsidR="00D400A2" w:rsidRDefault="00883240">
      <w:pPr>
        <w:pStyle w:val="a3"/>
        <w:spacing w:line="268" w:lineRule="auto"/>
        <w:ind w:left="1011"/>
      </w:pPr>
      <w:r>
        <w:rPr>
          <w:color w:val="231F20"/>
          <w:spacing w:val="-3"/>
        </w:rPr>
        <w:t>Hisobot ta'sirni tasvirlashi kerak</w:t>
      </w:r>
      <w:r>
        <w:rPr>
          <w:color w:val="231F20"/>
        </w:rPr>
        <w:t>kompaniyaning moliyaviy holati to'g'risidagi bitim va/yoki</w:t>
      </w:r>
    </w:p>
    <w:p w:rsidR="00D400A2" w:rsidRDefault="00883240">
      <w:pPr>
        <w:pStyle w:val="a3"/>
        <w:spacing w:before="6"/>
        <w:rPr>
          <w:sz w:val="18"/>
        </w:rPr>
      </w:pPr>
      <w:r>
        <w:br w:type="column"/>
      </w:r>
    </w:p>
    <w:p w:rsidR="00D400A2" w:rsidRDefault="00883240">
      <w:pPr>
        <w:pStyle w:val="a3"/>
        <w:spacing w:before="1" w:line="268" w:lineRule="auto"/>
        <w:ind w:left="244" w:right="1775"/>
      </w:pPr>
      <w:r>
        <w:rPr>
          <w:color w:val="231F20"/>
          <w:spacing w:val="-4"/>
        </w:rPr>
        <w:t>potentsial ziddiyat</w:t>
      </w:r>
      <w:r>
        <w:rPr>
          <w:color w:val="231F20"/>
        </w:rPr>
        <w:t>kompaniyadagi asosiy ofitserlar yoki direktorlar bilan qiziqish uyg'otadi.</w:t>
      </w:r>
    </w:p>
    <w:p w:rsidR="00D400A2" w:rsidRDefault="00883240">
      <w:pPr>
        <w:pStyle w:val="a3"/>
        <w:spacing w:before="181" w:line="268" w:lineRule="auto"/>
        <w:ind w:left="244" w:right="1323"/>
      </w:pPr>
      <w:r>
        <w:rPr>
          <w:color w:val="231F20"/>
          <w:spacing w:val="-4"/>
        </w:rPr>
        <w:t>Garchi etarli bo'lmasa-da</w:t>
      </w:r>
      <w:r>
        <w:rPr>
          <w:color w:val="231F20"/>
        </w:rPr>
        <w:t>O'z-o'zidan xulosa ma'lumotlari o'quvchiga RPTlarning umumiy miqdori va keng tabiatini tushunishga yordam berish uchun foydali bo'lishi mumkin. U bir xil turdagi operatsiyalarni jamlash va bir xil bog'langan tomon bilan kichik operatsiyalarni umumlashtirish uchun ishlatilishi mumkin. Keyingi sahifadagi 2.34-misol Hindiston konglomerati bo'lgan Reliance Industries uchun RPTlar haqida qisqacha ma'lumot beradi.</w:t>
      </w:r>
    </w:p>
    <w:p w:rsidR="00D400A2" w:rsidRDefault="00D400A2">
      <w:pPr>
        <w:spacing w:line="268" w:lineRule="auto"/>
        <w:sectPr w:rsidR="00D400A2">
          <w:type w:val="continuous"/>
          <w:pgSz w:w="12590" w:h="16190"/>
          <w:pgMar w:top="1500" w:right="800" w:bottom="280" w:left="800" w:header="720" w:footer="720" w:gutter="0"/>
          <w:cols w:num="2" w:space="720" w:equalWidth="0">
            <w:col w:w="5296" w:space="40"/>
            <w:col w:w="5654"/>
          </w:cols>
        </w:sectPr>
      </w:pPr>
    </w:p>
    <w:p w:rsidR="00D400A2" w:rsidRDefault="0011555C">
      <w:pPr>
        <w:pStyle w:val="a3"/>
        <w:spacing w:before="10"/>
      </w:pPr>
      <w:r>
        <w:pict>
          <v:rect id="_x0000_s1584" style="position:absolute;margin-left:584.5pt;margin-top:0;width:44.5pt;height:224.5pt;z-index:15979520;mso-position-horizontal-relative:page;mso-position-vertical-relative:page" fillcolor="#002e54" stroked="f">
            <w10:wrap anchorx="page" anchory="page"/>
          </v:rect>
        </w:pict>
      </w:r>
      <w:r>
        <w:pict>
          <v:rect id="_x0000_s1583" style="position:absolute;margin-left:584.5pt;margin-top:233.5pt;width:44pt;height:45pt;z-index:15980032;mso-position-horizontal-relative:page;mso-position-vertical-relative:page" fillcolor="#558030" stroked="f">
            <w10:wrap anchorx="page" anchory="page"/>
          </v:rect>
        </w:pict>
      </w:r>
      <w:r>
        <w:pict>
          <v:shape id="_x0000_s1582" type="#_x0000_t202" style="position:absolute;margin-left:568.25pt;margin-top:43.5pt;width:34.75pt;height:149.9pt;z-index:15980544;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p>
    <w:p w:rsidR="00D400A2" w:rsidRDefault="00883240">
      <w:pPr>
        <w:spacing w:before="101"/>
        <w:ind w:left="1012"/>
        <w:rPr>
          <w:rFonts w:ascii="Arial" w:hAnsi="Arial"/>
          <w:sz w:val="20"/>
        </w:rPr>
      </w:pPr>
      <w:r>
        <w:rPr>
          <w:rFonts w:ascii="Calibri" w:hAnsi="Calibri"/>
          <w:b/>
          <w:color w:val="679539"/>
          <w:w w:val="110"/>
          <w:sz w:val="20"/>
        </w:rPr>
        <w:t>2.33-misol:</w:t>
      </w:r>
      <w:r>
        <w:rPr>
          <w:rFonts w:ascii="Arial" w:hAnsi="Arial"/>
          <w:color w:val="231F20"/>
          <w:w w:val="110"/>
          <w:sz w:val="20"/>
        </w:rPr>
        <w:t>RPTlar haqida batafsil ma'lumot - Sappi Group 2016 yillik moliyaviy hisobotlari</w:t>
      </w:r>
    </w:p>
    <w:p w:rsidR="00D400A2" w:rsidRDefault="0011555C">
      <w:pPr>
        <w:pStyle w:val="a3"/>
        <w:spacing w:before="6"/>
        <w:rPr>
          <w:rFonts w:ascii="Arial"/>
          <w:sz w:val="12"/>
        </w:rPr>
      </w:pPr>
      <w:r>
        <w:pict>
          <v:group id="_x0000_s1579" style="position:absolute;margin-left:90.6pt;margin-top:9.2pt;width:447.85pt;height:152.05pt;z-index:-15478272;mso-wrap-distance-left:0;mso-wrap-distance-right:0;mso-position-horizontal-relative:page" coordorigin="1812,184" coordsize="8957,3041">
            <v:shape id="_x0000_s1581" type="#_x0000_t75" style="position:absolute;left:1820;top:240;width:8940;height:2955">
              <v:imagedata r:id="rId156" o:title=""/>
            </v:shape>
            <v:rect id="_x0000_s1580" style="position:absolute;left:1820;top:192;width:8940;height:3024" filled="f" strokecolor="#bcbec0" strokeweight=".85pt"/>
            <w10:wrap type="topAndBottom" anchorx="page"/>
          </v:group>
        </w:pict>
      </w:r>
    </w:p>
    <w:p w:rsidR="00D400A2" w:rsidRDefault="00883240">
      <w:pPr>
        <w:spacing w:before="18"/>
        <w:ind w:left="1011"/>
        <w:rPr>
          <w:rFonts w:ascii="Arial"/>
          <w:sz w:val="14"/>
        </w:rPr>
      </w:pPr>
      <w:r>
        <w:rPr>
          <w:rFonts w:ascii="Arial"/>
          <w:color w:val="231F20"/>
          <w:w w:val="105"/>
          <w:sz w:val="14"/>
        </w:rPr>
        <w:t>Manba: Sappi guruhi.</w:t>
      </w:r>
    </w:p>
    <w:p w:rsidR="00D400A2" w:rsidRDefault="00D400A2">
      <w:pPr>
        <w:rPr>
          <w:rFonts w:ascii="Arial"/>
          <w:sz w:val="14"/>
        </w:rPr>
        <w:sectPr w:rsidR="00D400A2">
          <w:type w:val="continuous"/>
          <w:pgSz w:w="12590" w:h="16190"/>
          <w:pgMar w:top="1500" w:right="800" w:bottom="280" w:left="80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883240">
      <w:pPr>
        <w:spacing w:before="101"/>
        <w:ind w:left="1292"/>
        <w:rPr>
          <w:rFonts w:ascii="Arial" w:hAnsi="Arial"/>
          <w:sz w:val="20"/>
        </w:rPr>
      </w:pPr>
      <w:r>
        <w:rPr>
          <w:rFonts w:ascii="Calibri" w:hAnsi="Calibri"/>
          <w:b/>
          <w:color w:val="558030"/>
          <w:w w:val="110"/>
          <w:sz w:val="20"/>
        </w:rPr>
        <w:t>2.34-misol:</w:t>
      </w:r>
      <w:r>
        <w:rPr>
          <w:rFonts w:ascii="Arial" w:hAnsi="Arial"/>
          <w:color w:val="231F20"/>
          <w:w w:val="110"/>
          <w:sz w:val="20"/>
        </w:rPr>
        <w:t>RPT haqida qisqacha ma'lumot—Reliance Limited 2015 yilgi yillik hisoboti</w:t>
      </w:r>
    </w:p>
    <w:p w:rsidR="00D400A2" w:rsidRDefault="00D400A2">
      <w:pPr>
        <w:pStyle w:val="a3"/>
        <w:spacing w:before="8"/>
        <w:rPr>
          <w:rFonts w:ascii="Arial"/>
          <w:sz w:val="14"/>
        </w:rPr>
      </w:pPr>
    </w:p>
    <w:p w:rsidR="00D400A2" w:rsidRDefault="0011555C">
      <w:pPr>
        <w:tabs>
          <w:tab w:val="left" w:pos="1284"/>
        </w:tabs>
        <w:ind w:left="-800"/>
        <w:rPr>
          <w:rFonts w:ascii="Arial"/>
          <w:sz w:val="20"/>
        </w:rPr>
      </w:pPr>
      <w:r>
        <w:rPr>
          <w:rFonts w:ascii="Arial"/>
          <w:position w:val="175"/>
          <w:sz w:val="20"/>
        </w:rPr>
      </w:r>
      <w:r>
        <w:rPr>
          <w:rFonts w:ascii="Arial"/>
          <w:position w:val="175"/>
          <w:sz w:val="20"/>
        </w:rPr>
        <w:pict>
          <v:group id="_x0000_s1577" style="width:44.55pt;height:45pt;mso-position-horizontal-relative:char;mso-position-vertical-relative:line" coordsize="891,900">
            <v:rect id="_x0000_s1578" style="position:absolute;width:891;height:900" fillcolor="#558030" stroked="f"/>
            <w10:anchorlock/>
          </v:group>
        </w:pict>
      </w:r>
      <w:r w:rsidR="00883240">
        <w:rPr>
          <w:rFonts w:ascii="Arial"/>
          <w:position w:val="175"/>
          <w:sz w:val="20"/>
        </w:rPr>
        <w:tab/>
      </w:r>
      <w:r>
        <w:rPr>
          <w:rFonts w:ascii="Arial"/>
          <w:sz w:val="20"/>
        </w:rPr>
      </w:r>
      <w:r>
        <w:rPr>
          <w:rFonts w:ascii="Arial"/>
          <w:sz w:val="20"/>
        </w:rPr>
        <w:pict>
          <v:group id="_x0000_s1574" style="width:420.5pt;height:302.65pt;mso-position-horizontal-relative:char;mso-position-vertical-relative:line" coordsize="8410,6053">
            <v:shape id="_x0000_s1576" type="#_x0000_t75" style="position:absolute;left:67;top:61;width:8223;height:5984">
              <v:imagedata r:id="rId157" o:title=""/>
            </v:shape>
            <v:rect id="_x0000_s1575" style="position:absolute;left:8;top:8;width:8393;height:6036" filled="f" strokecolor="#bcbec0" strokeweight=".85pt"/>
            <w10:anchorlock/>
          </v:group>
        </w:pict>
      </w:r>
    </w:p>
    <w:p w:rsidR="00D400A2" w:rsidRDefault="00883240">
      <w:pPr>
        <w:spacing w:before="72"/>
        <w:ind w:left="1285"/>
        <w:rPr>
          <w:rFonts w:ascii="Arial"/>
          <w:sz w:val="14"/>
        </w:rPr>
      </w:pPr>
      <w:r>
        <w:rPr>
          <w:rFonts w:ascii="Arial"/>
          <w:color w:val="231F20"/>
          <w:w w:val="110"/>
          <w:sz w:val="14"/>
        </w:rPr>
        <w:t>Manba: Reliance Industries Limited.</w:t>
      </w:r>
    </w:p>
    <w:p w:rsidR="00D400A2" w:rsidRDefault="00D400A2">
      <w:pPr>
        <w:pStyle w:val="a3"/>
        <w:spacing w:before="10"/>
        <w:rPr>
          <w:rFonts w:ascii="Arial"/>
          <w:sz w:val="21"/>
        </w:rPr>
      </w:pPr>
    </w:p>
    <w:p w:rsidR="00D400A2" w:rsidRDefault="00D400A2">
      <w:pPr>
        <w:rPr>
          <w:rFonts w:ascii="Arial"/>
          <w:sz w:val="21"/>
        </w:rPr>
        <w:sectPr w:rsidR="00D400A2">
          <w:pgSz w:w="12590" w:h="16190"/>
          <w:pgMar w:top="0" w:right="800" w:bottom="820" w:left="800" w:header="0" w:footer="602" w:gutter="0"/>
          <w:cols w:space="720"/>
        </w:sectPr>
      </w:pPr>
    </w:p>
    <w:p w:rsidR="00D400A2" w:rsidRDefault="0011555C" w:rsidP="00883240">
      <w:pPr>
        <w:pStyle w:val="a7"/>
        <w:numPr>
          <w:ilvl w:val="1"/>
          <w:numId w:val="49"/>
        </w:numPr>
        <w:tabs>
          <w:tab w:val="left" w:pos="1525"/>
        </w:tabs>
        <w:spacing w:before="106" w:line="235" w:lineRule="auto"/>
        <w:ind w:left="1011" w:right="558" w:firstLine="0"/>
        <w:jc w:val="left"/>
        <w:rPr>
          <w:rFonts w:ascii="Calibri"/>
          <w:b/>
          <w:sz w:val="24"/>
        </w:rPr>
      </w:pPr>
      <w:r>
        <w:pict>
          <v:rect id="_x0000_s1573" style="position:absolute;left:0;text-align:left;margin-left:0;margin-top:0;width:44.5pt;height:224.5pt;z-index:-22947840;mso-position-horizontal-relative:page;mso-position-vertical-relative:page" fillcolor="#002e54" stroked="f">
            <w10:wrap anchorx="page" anchory="page"/>
          </v:rect>
        </w:pict>
      </w:r>
      <w:r>
        <w:pict>
          <v:shape id="_x0000_s1572" type="#_x0000_t202" style="position:absolute;left:0;text-align:left;margin-left:26.85pt;margin-top:43.5pt;width:33.95pt;height:149.9pt;z-index:-22947328;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bookmarkStart w:id="20" w:name="_TOC_250013"/>
      <w:r w:rsidR="00883240">
        <w:rPr>
          <w:rFonts w:ascii="Calibri"/>
          <w:b/>
          <w:color w:val="558030"/>
          <w:w w:val="125"/>
          <w:sz w:val="24"/>
        </w:rPr>
        <w:t>Manfaatdor tomonlar ishtirokini boshqarish</w:t>
      </w:r>
      <w:bookmarkEnd w:id="20"/>
    </w:p>
    <w:p w:rsidR="00D400A2" w:rsidRDefault="00883240">
      <w:pPr>
        <w:pStyle w:val="a3"/>
        <w:spacing w:before="7" w:line="268" w:lineRule="auto"/>
        <w:ind w:left="1011" w:right="-12"/>
      </w:pPr>
      <w:r>
        <w:rPr>
          <w:color w:val="231F20"/>
        </w:rPr>
        <w:t>IFC korporativ boshqaruv matritsasi manfaatdor tomonlar bilan hamkorlikni boshqarish bo'yicha ilg'or tajribalarni o'z ichiga oladi.</w:t>
      </w:r>
    </w:p>
    <w:p w:rsidR="00D400A2" w:rsidRDefault="00883240">
      <w:pPr>
        <w:pStyle w:val="9"/>
        <w:spacing w:before="161"/>
        <w:ind w:left="1011"/>
      </w:pPr>
      <w:r>
        <w:rPr>
          <w:color w:val="7E0024"/>
          <w:w w:val="125"/>
        </w:rPr>
        <w:t>MATRIXA BO'LING</w:t>
      </w:r>
    </w:p>
    <w:p w:rsidR="00D400A2" w:rsidRDefault="00883240">
      <w:pPr>
        <w:pStyle w:val="a3"/>
        <w:spacing w:before="16"/>
        <w:ind w:left="1011"/>
      </w:pPr>
      <w:r>
        <w:rPr>
          <w:color w:val="231F20"/>
        </w:rPr>
        <w:t>Matritsa kompaniyaning darajasini o'lchash uchun ishlatilishi mumkin</w:t>
      </w:r>
    </w:p>
    <w:p w:rsidR="00D400A2" w:rsidRDefault="00883240">
      <w:pPr>
        <w:pStyle w:val="a3"/>
        <w:spacing w:before="27" w:line="268" w:lineRule="auto"/>
        <w:ind w:left="1011" w:right="88"/>
      </w:pPr>
      <w:r>
        <w:rPr>
          <w:color w:val="231F20"/>
        </w:rPr>
        <w:t>manfaatdor tomonlar ishtirokini boshqarish bo'yicha taraqqiyot. Asboblar to'plami matritsaning 1-3 darajalariga tegishli ma'lumotlarni oshkor qilishni tavsiya qiladi, bu yaxshi xalqaro amaliyotga mos keladi. Matritsaning 4-darajasiga mos keladigan etakchilik amaliyotlarini oshkor qilish bo'yicha ko'rsatmalar ham taqdim etiladi. (2.5-jadvalga qarang.)</w:t>
      </w:r>
    </w:p>
    <w:p w:rsidR="00D400A2" w:rsidRDefault="00883240" w:rsidP="00883240">
      <w:pPr>
        <w:pStyle w:val="a7"/>
        <w:numPr>
          <w:ilvl w:val="2"/>
          <w:numId w:val="49"/>
        </w:numPr>
        <w:tabs>
          <w:tab w:val="left" w:pos="1545"/>
        </w:tabs>
        <w:spacing w:before="173" w:line="264" w:lineRule="auto"/>
        <w:ind w:left="1011" w:right="255" w:firstLine="0"/>
        <w:rPr>
          <w:sz w:val="19"/>
        </w:rPr>
      </w:pPr>
      <w:r>
        <w:rPr>
          <w:rFonts w:ascii="Calibri" w:hAnsi="Calibri"/>
          <w:b/>
          <w:color w:val="558030"/>
          <w:spacing w:val="-4"/>
          <w:w w:val="110"/>
          <w:sz w:val="20"/>
        </w:rPr>
        <w:t>Majburiyat, siyosat va strategiya</w:t>
      </w:r>
      <w:r>
        <w:rPr>
          <w:color w:val="231F20"/>
          <w:spacing w:val="-3"/>
          <w:w w:val="105"/>
          <w:sz w:val="19"/>
        </w:rPr>
        <w:t>Hisobot kompaniyaning manfaatdor tomonlarni jalb qilish siyosati va strategiyasini tavsiflashi kerak, jumladan:</w:t>
      </w:r>
    </w:p>
    <w:p w:rsidR="00D400A2" w:rsidRDefault="00883240" w:rsidP="00883240">
      <w:pPr>
        <w:pStyle w:val="a7"/>
        <w:numPr>
          <w:ilvl w:val="0"/>
          <w:numId w:val="8"/>
        </w:numPr>
        <w:tabs>
          <w:tab w:val="left" w:pos="1592"/>
        </w:tabs>
        <w:spacing w:before="87"/>
        <w:rPr>
          <w:sz w:val="19"/>
        </w:rPr>
      </w:pPr>
      <w:r>
        <w:rPr>
          <w:color w:val="231F20"/>
          <w:spacing w:val="-4"/>
          <w:sz w:val="19"/>
        </w:rPr>
        <w:t>Manfaatdor tomonlarni aniqlash;</w:t>
      </w:r>
    </w:p>
    <w:p w:rsidR="00D400A2" w:rsidRDefault="00883240" w:rsidP="00883240">
      <w:pPr>
        <w:pStyle w:val="a7"/>
        <w:numPr>
          <w:ilvl w:val="0"/>
          <w:numId w:val="8"/>
        </w:numPr>
        <w:tabs>
          <w:tab w:val="left" w:pos="1592"/>
        </w:tabs>
        <w:spacing w:before="97" w:line="256" w:lineRule="auto"/>
        <w:ind w:right="244"/>
        <w:rPr>
          <w:sz w:val="19"/>
        </w:rPr>
      </w:pPr>
      <w:r>
        <w:rPr>
          <w:color w:val="231F20"/>
          <w:spacing w:val="-4"/>
          <w:sz w:val="19"/>
        </w:rPr>
        <w:t>Manfaatdor tomonlar tahlili</w:t>
      </w:r>
      <w:r>
        <w:rPr>
          <w:color w:val="231F20"/>
          <w:sz w:val="19"/>
        </w:rPr>
        <w:t>turli manfaatdor tomonlarning ehtiyojlari va manfaatlarini aniqlash;</w:t>
      </w:r>
    </w:p>
    <w:p w:rsidR="00D400A2" w:rsidRDefault="00883240" w:rsidP="00883240">
      <w:pPr>
        <w:pStyle w:val="a7"/>
        <w:numPr>
          <w:ilvl w:val="0"/>
          <w:numId w:val="8"/>
        </w:numPr>
        <w:tabs>
          <w:tab w:val="left" w:pos="1592"/>
        </w:tabs>
        <w:spacing w:before="91"/>
        <w:rPr>
          <w:sz w:val="19"/>
        </w:rPr>
      </w:pPr>
      <w:r>
        <w:rPr>
          <w:color w:val="231F20"/>
          <w:spacing w:val="-4"/>
          <w:sz w:val="19"/>
        </w:rPr>
        <w:t>Ustuvor guruhlar uchun tabaqalashtirilgan yondashuvlar;</w:t>
      </w:r>
    </w:p>
    <w:p w:rsidR="00D400A2" w:rsidRDefault="00883240" w:rsidP="00883240">
      <w:pPr>
        <w:pStyle w:val="a7"/>
        <w:numPr>
          <w:ilvl w:val="0"/>
          <w:numId w:val="8"/>
        </w:numPr>
        <w:tabs>
          <w:tab w:val="left" w:pos="1592"/>
        </w:tabs>
        <w:spacing w:before="96"/>
        <w:rPr>
          <w:sz w:val="19"/>
        </w:rPr>
      </w:pPr>
      <w:r>
        <w:rPr>
          <w:color w:val="231F20"/>
          <w:spacing w:val="-4"/>
          <w:sz w:val="19"/>
        </w:rPr>
        <w:t>Takroriy oshkor qilish va maslahat berish;</w:t>
      </w:r>
    </w:p>
    <w:p w:rsidR="00D400A2" w:rsidRDefault="00883240" w:rsidP="00883240">
      <w:pPr>
        <w:pStyle w:val="a7"/>
        <w:numPr>
          <w:ilvl w:val="0"/>
          <w:numId w:val="8"/>
        </w:numPr>
        <w:tabs>
          <w:tab w:val="left" w:pos="1592"/>
        </w:tabs>
        <w:spacing w:before="97"/>
        <w:rPr>
          <w:sz w:val="19"/>
        </w:rPr>
      </w:pPr>
      <w:r>
        <w:rPr>
          <w:color w:val="231F20"/>
          <w:spacing w:val="-4"/>
          <w:sz w:val="19"/>
        </w:rPr>
        <w:t>Shikoyat mexanizmi va hisobot berish;</w:t>
      </w:r>
    </w:p>
    <w:p w:rsidR="00D400A2" w:rsidRDefault="00883240" w:rsidP="00883240">
      <w:pPr>
        <w:pStyle w:val="a7"/>
        <w:numPr>
          <w:ilvl w:val="0"/>
          <w:numId w:val="8"/>
        </w:numPr>
        <w:tabs>
          <w:tab w:val="left" w:pos="1592"/>
        </w:tabs>
        <w:spacing w:before="96" w:line="256" w:lineRule="auto"/>
        <w:ind w:right="391"/>
        <w:rPr>
          <w:sz w:val="19"/>
        </w:rPr>
      </w:pPr>
      <w:r>
        <w:rPr>
          <w:color w:val="231F20"/>
          <w:spacing w:val="-4"/>
          <w:sz w:val="19"/>
        </w:rPr>
        <w:t>Boshqaruv darajasidagi mexanizmlar</w:t>
      </w:r>
      <w:r>
        <w:rPr>
          <w:color w:val="231F20"/>
          <w:sz w:val="19"/>
        </w:rPr>
        <w:t>manfaatdor tomonlarning izchil masalalarini ko'tarish va hal qilish.</w:t>
      </w:r>
    </w:p>
    <w:p w:rsidR="00D400A2" w:rsidRDefault="00883240">
      <w:pPr>
        <w:pStyle w:val="a3"/>
        <w:spacing w:before="179" w:line="268" w:lineRule="auto"/>
        <w:ind w:left="139" w:right="1585"/>
        <w:jc w:val="both"/>
      </w:pPr>
      <w:r>
        <w:br w:type="column"/>
      </w:r>
      <w:r>
        <w:rPr>
          <w:color w:val="231F20"/>
          <w:spacing w:val="-3"/>
        </w:rPr>
        <w:lastRenderedPageBreak/>
        <w:t>Hisobot, shuningdek, manfaatdor tomonlarning ishtiroki kengaytiriladimi yoki yo'qligini ko'rsatishi kerak</w:t>
      </w:r>
      <w:r>
        <w:rPr>
          <w:color w:val="231F20"/>
        </w:rPr>
        <w:t>o'z siyosati yoki tender talablari orqali etkazib beruvchilar va pudratchilarga.</w:t>
      </w:r>
    </w:p>
    <w:p w:rsidR="00D400A2" w:rsidRDefault="00883240">
      <w:pPr>
        <w:pStyle w:val="a3"/>
        <w:spacing w:before="181" w:line="266" w:lineRule="auto"/>
        <w:ind w:left="139" w:right="1045"/>
      </w:pPr>
      <w:r>
        <w:rPr>
          <w:rFonts w:ascii="Calibri"/>
          <w:b/>
          <w:color w:val="558030"/>
          <w:w w:val="105"/>
        </w:rPr>
        <w:t>Etakchilik amaliyotlari</w:t>
      </w:r>
      <w:r>
        <w:rPr>
          <w:color w:val="558030"/>
          <w:spacing w:val="-4"/>
          <w:w w:val="105"/>
        </w:rPr>
        <w:t xml:space="preserve">(Matritsa darajasi  </w:t>
      </w:r>
      <w:r>
        <w:rPr>
          <w:color w:val="558030"/>
          <w:w w:val="105"/>
        </w:rPr>
        <w:t>4) manfaatdor tomonlarning ishtiroki xodimlarga ko'rinadigan bo'lishini taklif qilish,</w:t>
      </w:r>
      <w:r>
        <w:rPr>
          <w:color w:val="558030"/>
          <w:spacing w:val="-4"/>
        </w:rPr>
        <w:t>traktorlar, yetkazib beruvchilar va hamkorlar orqali</w:t>
      </w:r>
      <w:r>
        <w:rPr>
          <w:color w:val="558030"/>
        </w:rPr>
        <w:t>manfaatdor tomonlarning ishtiroki va inson huquqlari bo'yicha umidlarni aks ettiruvchi ommaga oshkor qilingan xulq-atvor kodeksi. Hisobotda bunday kod mavjudligini eslatib o'tish kerak.</w:t>
      </w:r>
    </w:p>
    <w:p w:rsidR="00D400A2" w:rsidRDefault="00883240" w:rsidP="00883240">
      <w:pPr>
        <w:pStyle w:val="9"/>
        <w:numPr>
          <w:ilvl w:val="2"/>
          <w:numId w:val="49"/>
        </w:numPr>
        <w:tabs>
          <w:tab w:val="left" w:pos="741"/>
        </w:tabs>
        <w:spacing w:before="177"/>
        <w:ind w:left="740" w:hanging="602"/>
      </w:pPr>
      <w:r>
        <w:rPr>
          <w:color w:val="558030"/>
          <w:spacing w:val="-4"/>
          <w:w w:val="125"/>
        </w:rPr>
        <w:t>Manfaatdor tomonlarni aniqlash</w:t>
      </w:r>
    </w:p>
    <w:p w:rsidR="00D400A2" w:rsidRDefault="00883240">
      <w:pPr>
        <w:pStyle w:val="a3"/>
        <w:spacing w:before="16" w:line="268" w:lineRule="auto"/>
        <w:ind w:left="139" w:right="894"/>
      </w:pPr>
      <w:r>
        <w:rPr>
          <w:color w:val="231F20"/>
          <w:spacing w:val="-3"/>
        </w:rPr>
        <w:t>Hisobotda aniqlangan saylov okruglari tavsiflanishi kerak</w:t>
      </w:r>
      <w:r>
        <w:rPr>
          <w:color w:val="231F20"/>
        </w:rPr>
        <w:t>kompaniyaning asosiy manfaatdor tomonlari sifatida. Shuningdek, u moddiy manfaatdor tomonlarni aniqlash jarayonini tavsiflashi kerak. Kompaniyaning hajmi va ta'siridan kelib chiqqan holda, manfaatdor tomonlar odatda quyidagilarni o'z ichiga oladi:</w:t>
      </w:r>
    </w:p>
    <w:p w:rsidR="00D400A2" w:rsidRDefault="00883240" w:rsidP="00883240">
      <w:pPr>
        <w:pStyle w:val="a7"/>
        <w:numPr>
          <w:ilvl w:val="0"/>
          <w:numId w:val="10"/>
        </w:numPr>
        <w:tabs>
          <w:tab w:val="left" w:pos="700"/>
        </w:tabs>
        <w:spacing w:before="83" w:line="256" w:lineRule="auto"/>
        <w:ind w:left="699" w:right="1525"/>
        <w:rPr>
          <w:sz w:val="19"/>
        </w:rPr>
      </w:pPr>
      <w:r>
        <w:rPr>
          <w:color w:val="231F20"/>
          <w:spacing w:val="-4"/>
          <w:sz w:val="19"/>
        </w:rPr>
        <w:t>Mahalliy jamoalar bevosita ta'sir ko'rsatdi</w:t>
      </w:r>
      <w:r>
        <w:rPr>
          <w:color w:val="231F20"/>
          <w:sz w:val="19"/>
        </w:rPr>
        <w:t>kompaniya tomonidan;</w:t>
      </w:r>
    </w:p>
    <w:p w:rsidR="00D400A2" w:rsidRDefault="00883240" w:rsidP="00883240">
      <w:pPr>
        <w:pStyle w:val="a7"/>
        <w:numPr>
          <w:ilvl w:val="0"/>
          <w:numId w:val="10"/>
        </w:numPr>
        <w:tabs>
          <w:tab w:val="left" w:pos="700"/>
        </w:tabs>
        <w:spacing w:before="92"/>
        <w:ind w:left="699"/>
        <w:rPr>
          <w:sz w:val="19"/>
        </w:rPr>
      </w:pPr>
      <w:r>
        <w:rPr>
          <w:color w:val="231F20"/>
          <w:spacing w:val="-4"/>
          <w:sz w:val="19"/>
        </w:rPr>
        <w:t>Mijozlar va tartibga soluvchilar;</w:t>
      </w:r>
    </w:p>
    <w:p w:rsidR="00D400A2" w:rsidRDefault="00883240" w:rsidP="00883240">
      <w:pPr>
        <w:pStyle w:val="a7"/>
        <w:numPr>
          <w:ilvl w:val="0"/>
          <w:numId w:val="10"/>
        </w:numPr>
        <w:tabs>
          <w:tab w:val="left" w:pos="700"/>
        </w:tabs>
        <w:spacing w:before="96" w:line="256" w:lineRule="auto"/>
        <w:ind w:left="699" w:right="1073"/>
        <w:rPr>
          <w:sz w:val="19"/>
        </w:rPr>
      </w:pPr>
      <w:r>
        <w:rPr>
          <w:color w:val="231F20"/>
          <w:spacing w:val="-6"/>
          <w:sz w:val="19"/>
        </w:rPr>
        <w:t>Ishchilar, pudratchilar va asosiy ta'minot zanjiri ishchilari;</w:t>
      </w:r>
    </w:p>
    <w:p w:rsidR="00D400A2" w:rsidRDefault="00883240" w:rsidP="00883240">
      <w:pPr>
        <w:pStyle w:val="a7"/>
        <w:numPr>
          <w:ilvl w:val="0"/>
          <w:numId w:val="10"/>
        </w:numPr>
        <w:tabs>
          <w:tab w:val="left" w:pos="700"/>
        </w:tabs>
        <w:spacing w:before="91"/>
        <w:ind w:left="699"/>
        <w:rPr>
          <w:sz w:val="19"/>
        </w:rPr>
      </w:pPr>
      <w:r>
        <w:rPr>
          <w:color w:val="231F20"/>
          <w:spacing w:val="-4"/>
          <w:sz w:val="19"/>
        </w:rPr>
        <w:t>Qo'shni loyihalar;</w:t>
      </w:r>
    </w:p>
    <w:p w:rsidR="00D400A2" w:rsidRDefault="00883240" w:rsidP="00883240">
      <w:pPr>
        <w:pStyle w:val="a7"/>
        <w:numPr>
          <w:ilvl w:val="0"/>
          <w:numId w:val="10"/>
        </w:numPr>
        <w:tabs>
          <w:tab w:val="left" w:pos="700"/>
        </w:tabs>
        <w:spacing w:before="97"/>
        <w:ind w:left="699"/>
        <w:rPr>
          <w:sz w:val="19"/>
        </w:rPr>
      </w:pPr>
      <w:r>
        <w:rPr>
          <w:color w:val="231F20"/>
          <w:spacing w:val="-4"/>
          <w:w w:val="110"/>
          <w:sz w:val="19"/>
        </w:rPr>
        <w:t>Xalqaro NNT va NNTlar.</w:t>
      </w:r>
    </w:p>
    <w:p w:rsidR="00D400A2" w:rsidRDefault="00883240">
      <w:pPr>
        <w:pStyle w:val="a3"/>
        <w:spacing w:before="106" w:line="268" w:lineRule="auto"/>
        <w:ind w:left="139" w:right="894"/>
      </w:pPr>
      <w:r>
        <w:rPr>
          <w:color w:val="231F20"/>
        </w:rPr>
        <w:t>Yaxshi xalqaro amaliyotda (Matrix darajasi 3) kompaniyalar manfaatdor tomonlarning rasmiy xaritasini qabul qilishlari kerak.</w:t>
      </w:r>
    </w:p>
    <w:p w:rsidR="00D400A2" w:rsidRDefault="00D400A2">
      <w:pPr>
        <w:spacing w:line="268" w:lineRule="auto"/>
        <w:sectPr w:rsidR="00D400A2">
          <w:type w:val="continuous"/>
          <w:pgSz w:w="12590" w:h="16190"/>
          <w:pgMar w:top="1500" w:right="800" w:bottom="280" w:left="800" w:header="720" w:footer="720" w:gutter="0"/>
          <w:cols w:num="2" w:space="720" w:equalWidth="0">
            <w:col w:w="5401" w:space="40"/>
            <w:col w:w="5549"/>
          </w:cols>
        </w:sectPr>
      </w:pPr>
    </w:p>
    <w:p w:rsidR="00D400A2" w:rsidRDefault="00883240">
      <w:pPr>
        <w:spacing w:before="70"/>
        <w:ind w:left="120"/>
        <w:rPr>
          <w:rFonts w:ascii="Arial" w:hAnsi="Arial"/>
          <w:sz w:val="20"/>
        </w:rPr>
      </w:pPr>
      <w:r>
        <w:rPr>
          <w:rFonts w:ascii="Calibri" w:hAnsi="Calibri"/>
          <w:b/>
          <w:color w:val="558030"/>
          <w:w w:val="110"/>
          <w:sz w:val="20"/>
        </w:rPr>
        <w:lastRenderedPageBreak/>
        <w:t>2.5-jadval:</w:t>
      </w:r>
      <w:r>
        <w:rPr>
          <w:rFonts w:ascii="Arial" w:hAnsi="Arial"/>
          <w:color w:val="231F20"/>
          <w:w w:val="110"/>
          <w:sz w:val="20"/>
        </w:rPr>
        <w:t>IFC korporativ boshqaruv matritsasi — manfaatdor tomonlarning ishtirokini boshqarish</w:t>
      </w:r>
    </w:p>
    <w:p w:rsidR="00D400A2" w:rsidRDefault="0011555C">
      <w:pPr>
        <w:pStyle w:val="2"/>
        <w:tabs>
          <w:tab w:val="left" w:pos="4051"/>
          <w:tab w:val="left" w:pos="7469"/>
        </w:tabs>
        <w:spacing w:before="202"/>
        <w:ind w:left="566"/>
      </w:pPr>
      <w:r>
        <w:pict>
          <v:group id="_x0000_s1569" style="position:absolute;left:0;text-align:left;margin-left:96.1pt;margin-top:11.6pt;width:151.6pt;height:23.8pt;z-index:15983104;mso-position-horizontal-relative:page" coordorigin="1922,232" coordsize="3032,476">
            <v:rect id="_x0000_s1571" style="position:absolute;left:1921;top:232;width:3032;height:476" fillcolor="#231f20" stroked="f"/>
            <v:shape id="_x0000_s1570" type="#_x0000_t202" style="position:absolute;left:1921;top:232;width:3032;height:476" filled="f" stroked="f">
              <v:textbox inset="0,0,0,0">
                <w:txbxContent>
                  <w:p w:rsidR="00D400A2" w:rsidRDefault="00883240">
                    <w:pPr>
                      <w:spacing w:before="130"/>
                      <w:ind w:left="72"/>
                      <w:rPr>
                        <w:rFonts w:ascii="Calibri"/>
                        <w:b/>
                        <w:sz w:val="16"/>
                      </w:rPr>
                    </w:pPr>
                    <w:r>
                      <w:rPr>
                        <w:rFonts w:ascii="Calibri"/>
                        <w:b/>
                        <w:color w:val="FFFFFF"/>
                        <w:w w:val="120"/>
                        <w:sz w:val="16"/>
                      </w:rPr>
                      <w:t>1. Asosiy amaliyotlar</w:t>
                    </w:r>
                  </w:p>
                </w:txbxContent>
              </v:textbox>
            </v:shape>
            <w10:wrap anchorx="page"/>
          </v:group>
        </w:pict>
      </w:r>
      <w:r>
        <w:pict>
          <v:group id="_x0000_s1566" style="position:absolute;left:0;text-align:left;margin-left:269.25pt;margin-top:10.6pt;width:151.95pt;height:23.8pt;z-index:-22946304;mso-position-horizontal-relative:page" coordorigin="5385,212" coordsize="3039,476">
            <v:rect id="_x0000_s1568" style="position:absolute;left:5384;top:212;width:3039;height:476" fillcolor="#558030" stroked="f"/>
            <v:shape id="_x0000_s1567" type="#_x0000_t202" style="position:absolute;left:5384;top:212;width:3039;height:476" filled="f" stroked="f">
              <v:textbox inset="0,0,0,0">
                <w:txbxContent>
                  <w:p w:rsidR="00D400A2" w:rsidRDefault="00883240">
                    <w:pPr>
                      <w:spacing w:before="135"/>
                      <w:ind w:left="136"/>
                      <w:rPr>
                        <w:rFonts w:ascii="Calibri"/>
                        <w:b/>
                        <w:sz w:val="16"/>
                      </w:rPr>
                    </w:pPr>
                    <w:r>
                      <w:rPr>
                        <w:rFonts w:ascii="Calibri"/>
                        <w:b/>
                        <w:color w:val="FFFFFF"/>
                        <w:w w:val="125"/>
                        <w:sz w:val="16"/>
                      </w:rPr>
                      <w:t>2. Oraliq amaliyotlar</w:t>
                    </w:r>
                  </w:p>
                </w:txbxContent>
              </v:textbox>
            </v:shape>
            <w10:wrap anchorx="page"/>
          </v:group>
        </w:pict>
      </w:r>
      <w:r>
        <w:pict>
          <v:group id="_x0000_s1563" style="position:absolute;left:0;text-align:left;margin-left:443.65pt;margin-top:11.2pt;width:150.5pt;height:23.8pt;z-index:-22945792;mso-position-horizontal-relative:page" coordorigin="8873,224" coordsize="3010,476">
            <v:rect id="_x0000_s1565" style="position:absolute;left:8872;top:224;width:3010;height:476" fillcolor="#004773" stroked="f"/>
            <v:shape id="_x0000_s1564" type="#_x0000_t202" style="position:absolute;left:8872;top:224;width:3010;height:476" filled="f" stroked="f">
              <v:textbox inset="0,0,0,0">
                <w:txbxContent>
                  <w:p w:rsidR="00D400A2" w:rsidRDefault="00883240">
                    <w:pPr>
                      <w:spacing w:before="135"/>
                      <w:ind w:left="112"/>
                      <w:rPr>
                        <w:rFonts w:ascii="Calibri"/>
                        <w:b/>
                        <w:sz w:val="16"/>
                      </w:rPr>
                    </w:pPr>
                    <w:r>
                      <w:rPr>
                        <w:rFonts w:ascii="Calibri"/>
                        <w:b/>
                        <w:color w:val="FFFFFF"/>
                        <w:w w:val="125"/>
                        <w:sz w:val="16"/>
                      </w:rPr>
                      <w:t>3. Yaxshi xalqaro amaliyotlar</w:t>
                    </w:r>
                  </w:p>
                </w:txbxContent>
              </v:textbox>
            </v:shape>
            <w10:wrap anchorx="page"/>
          </v:group>
        </w:pict>
      </w:r>
      <w:r>
        <w:pict>
          <v:group id="_x0000_s1560" style="position:absolute;left:0;text-align:left;margin-left:613.05pt;margin-top:11.2pt;width:152.5pt;height:23.8pt;z-index:15984640;mso-position-horizontal-relative:page" coordorigin="12261,224" coordsize="3050,476">
            <v:rect id="_x0000_s1562" style="position:absolute;left:12260;top:224;width:3050;height:476" fillcolor="#7e0024" stroked="f"/>
            <v:shape id="_x0000_s1561" type="#_x0000_t202" style="position:absolute;left:12260;top:224;width:3050;height:476" filled="f" stroked="f">
              <v:textbox inset="0,0,0,0">
                <w:txbxContent>
                  <w:p w:rsidR="00D400A2" w:rsidRDefault="00883240">
                    <w:pPr>
                      <w:spacing w:before="135"/>
                      <w:ind w:left="122"/>
                      <w:rPr>
                        <w:rFonts w:ascii="Calibri"/>
                        <w:b/>
                        <w:sz w:val="16"/>
                      </w:rPr>
                    </w:pPr>
                    <w:r>
                      <w:rPr>
                        <w:rFonts w:ascii="Calibri"/>
                        <w:b/>
                        <w:color w:val="FFFFFF"/>
                        <w:w w:val="125"/>
                        <w:sz w:val="16"/>
                      </w:rPr>
                      <w:t>4. Etakchilik</w:t>
                    </w:r>
                  </w:p>
                </w:txbxContent>
              </v:textbox>
            </v:shape>
            <w10:wrap anchorx="page"/>
          </v:group>
        </w:pict>
      </w:r>
      <w:r w:rsidR="00883240">
        <w:rPr>
          <w:color w:val="CFA519"/>
          <w:w w:val="105"/>
          <w:position w:val="1"/>
        </w:rPr>
        <w:t>+</w:t>
      </w:r>
      <w:r w:rsidR="00883240">
        <w:rPr>
          <w:color w:val="CFA519"/>
          <w:w w:val="105"/>
          <w:position w:val="1"/>
        </w:rPr>
        <w:tab/>
      </w:r>
      <w:r w:rsidR="00883240">
        <w:rPr>
          <w:color w:val="CFA519"/>
          <w:w w:val="105"/>
        </w:rPr>
        <w:t>+</w:t>
      </w:r>
      <w:r w:rsidR="00883240">
        <w:rPr>
          <w:color w:val="CFA519"/>
          <w:w w:val="105"/>
        </w:rPr>
        <w:tab/>
        <w:t>+</w:t>
      </w:r>
    </w:p>
    <w:p w:rsidR="00D400A2" w:rsidRDefault="00D400A2">
      <w:pPr>
        <w:sectPr w:rsidR="00D400A2">
          <w:footerReference w:type="default" r:id="rId158"/>
          <w:pgSz w:w="16190" w:h="12590" w:orient="landscape"/>
          <w:pgMar w:top="780" w:right="760" w:bottom="280" w:left="1240" w:header="0" w:footer="0" w:gutter="0"/>
          <w:cols w:space="720"/>
        </w:sectPr>
      </w:pPr>
    </w:p>
    <w:p w:rsidR="00D400A2" w:rsidRDefault="0011555C" w:rsidP="00883240">
      <w:pPr>
        <w:pStyle w:val="a7"/>
        <w:numPr>
          <w:ilvl w:val="3"/>
          <w:numId w:val="49"/>
        </w:numPr>
        <w:tabs>
          <w:tab w:val="left" w:pos="1032"/>
        </w:tabs>
        <w:spacing w:before="72" w:line="256" w:lineRule="auto"/>
        <w:rPr>
          <w:rFonts w:ascii="Arial"/>
          <w:sz w:val="16"/>
        </w:rPr>
      </w:pPr>
      <w:r>
        <w:pict>
          <v:group id="_x0000_s1557" style="position:absolute;left:0;text-align:left;margin-left:68.1pt;margin-top:1.4pt;width:697.45pt;height:64.9pt;z-index:-22943744;mso-position-horizontal-relative:page" coordorigin="1362,28" coordsize="13949,1298">
            <v:rect id="_x0000_s1559" style="position:absolute;left:1872;top:28;width:13438;height:1298" fillcolor="#f9f2e5" stroked="f"/>
            <v:rect id="_x0000_s1558" style="position:absolute;left:1361;top:34;width:512;height:1291" fillcolor="#eddcb3" stroked="f"/>
            <w10:wrap anchorx="page"/>
          </v:group>
        </w:pict>
      </w:r>
      <w:r>
        <w:pict>
          <v:shape id="_x0000_s1556" type="#_x0000_t202" style="position:absolute;left:0;text-align:left;margin-left:68.4pt;margin-top:10.05pt;width:21.9pt;height:49.65pt;z-index:15987712;mso-position-horizontal-relative:page" filled="f" stroked="f">
            <v:textbox style="layout-flow:vertical;mso-layout-flow-alt:bottom-to-top" inset="0,0,0,0">
              <w:txbxContent>
                <w:p w:rsidR="00D400A2" w:rsidRDefault="00883240">
                  <w:pPr>
                    <w:spacing w:before="20" w:line="244" w:lineRule="auto"/>
                    <w:ind w:left="146" w:right="-9" w:hanging="127"/>
                    <w:rPr>
                      <w:rFonts w:ascii="Calibri"/>
                      <w:b/>
                      <w:sz w:val="16"/>
                    </w:rPr>
                  </w:pPr>
                  <w:r>
                    <w:rPr>
                      <w:rFonts w:ascii="Calibri"/>
                      <w:b/>
                      <w:color w:val="231F20"/>
                      <w:w w:val="120"/>
                      <w:sz w:val="16"/>
                    </w:rPr>
                    <w:t>Manfaatdor tomonlar xaritasi</w:t>
                  </w:r>
                </w:p>
              </w:txbxContent>
            </v:textbox>
            <w10:wrap anchorx="page"/>
          </v:shape>
        </w:pict>
      </w:r>
      <w:r w:rsidR="00883240">
        <w:rPr>
          <w:rFonts w:ascii="Arial"/>
          <w:color w:val="231F20"/>
          <w:w w:val="115"/>
          <w:sz w:val="16"/>
        </w:rPr>
        <w:t>Ishchilar, mijozlar, tartibga soluvchilar va mahalliy ta'sir ko'rsatadigan hamjamiyatni o'z ichiga olgan maxsus manfaatdor tomonlarni aniqlash.</w:t>
      </w:r>
    </w:p>
    <w:p w:rsidR="00D400A2" w:rsidRDefault="00883240">
      <w:pPr>
        <w:spacing w:before="67" w:line="256" w:lineRule="auto"/>
        <w:ind w:left="955" w:hanging="244"/>
        <w:rPr>
          <w:rFonts w:ascii="Arial"/>
          <w:sz w:val="16"/>
        </w:rPr>
      </w:pPr>
      <w:r>
        <w:br w:type="column"/>
      </w:r>
      <w:r>
        <w:rPr>
          <w:rFonts w:ascii="Calibri"/>
          <w:b/>
          <w:color w:val="558030"/>
          <w:spacing w:val="-5"/>
          <w:w w:val="110"/>
          <w:sz w:val="16"/>
        </w:rPr>
        <w:t>1.</w:t>
      </w:r>
      <w:r>
        <w:rPr>
          <w:rFonts w:ascii="Arial"/>
          <w:color w:val="558030"/>
          <w:spacing w:val="-3"/>
          <w:w w:val="110"/>
          <w:sz w:val="16"/>
        </w:rPr>
        <w:t>Aniqlangan asosiy manfaatdor tomonlarga mahalliy nodavlat tashkilotlar (NNT) va fuqarolik jamiyati tashkilotlari ham kiradi.</w:t>
      </w:r>
    </w:p>
    <w:p w:rsidR="00D400A2" w:rsidRDefault="00883240">
      <w:pPr>
        <w:spacing w:before="52" w:line="259" w:lineRule="auto"/>
        <w:ind w:left="777" w:right="-2" w:hanging="244"/>
        <w:rPr>
          <w:rFonts w:ascii="Arial"/>
          <w:sz w:val="16"/>
        </w:rPr>
      </w:pPr>
      <w:r>
        <w:br w:type="column"/>
      </w:r>
      <w:r>
        <w:rPr>
          <w:rFonts w:ascii="Calibri"/>
          <w:b/>
          <w:color w:val="004773"/>
          <w:spacing w:val="-5"/>
          <w:w w:val="110"/>
          <w:sz w:val="16"/>
        </w:rPr>
        <w:t>1.</w:t>
      </w:r>
      <w:r>
        <w:rPr>
          <w:rFonts w:ascii="Arial"/>
          <w:color w:val="004773"/>
          <w:spacing w:val="-4"/>
          <w:w w:val="110"/>
          <w:sz w:val="16"/>
        </w:rPr>
        <w:t>Rasmiy manfaatdor tomonlar xaritasini tuzish jarayoni va manfaatdor tomonlarning kengaytirilgan ta'rifi shartnoma asosida tuzilgan ishchilar, asosiy ta'minot zanjiri xodimlari, qo'shni loyihalar, xalqaro NNT va nodavlat notijorat tashkilotlarini o'z ichiga oladi.</w:t>
      </w:r>
    </w:p>
    <w:p w:rsidR="00D400A2" w:rsidRDefault="00883240" w:rsidP="00883240">
      <w:pPr>
        <w:pStyle w:val="a7"/>
        <w:numPr>
          <w:ilvl w:val="0"/>
          <w:numId w:val="7"/>
        </w:numPr>
        <w:tabs>
          <w:tab w:val="left" w:pos="790"/>
        </w:tabs>
        <w:spacing w:before="70" w:line="256" w:lineRule="auto"/>
        <w:ind w:right="326"/>
        <w:jc w:val="left"/>
        <w:rPr>
          <w:rFonts w:ascii="Calibri"/>
          <w:color w:val="7E0024"/>
          <w:sz w:val="16"/>
        </w:rPr>
      </w:pPr>
      <w:r>
        <w:rPr>
          <w:rFonts w:ascii="Arial"/>
          <w:color w:val="7E0024"/>
          <w:spacing w:val="-4"/>
          <w:w w:val="106"/>
          <w:sz w:val="16"/>
        </w:rPr>
        <w:br w:type="column"/>
      </w:r>
      <w:r>
        <w:rPr>
          <w:rFonts w:ascii="Arial"/>
          <w:color w:val="7E0024"/>
          <w:spacing w:val="-4"/>
          <w:w w:val="115"/>
          <w:sz w:val="16"/>
        </w:rPr>
        <w:t>Manfaatdor tomonlar o'rtasidagi munosabatlar, shu jumladan strategiya va maqsadni belgilash bilan integratsiyani ta'minlash uchun mas'ul bo'lgan yuqori lavozimli rahbar.</w:t>
      </w:r>
    </w:p>
    <w:p w:rsidR="00D400A2" w:rsidRDefault="00D400A2">
      <w:pPr>
        <w:spacing w:line="256" w:lineRule="auto"/>
        <w:rPr>
          <w:rFonts w:ascii="Calibri"/>
          <w:sz w:val="16"/>
        </w:rPr>
        <w:sectPr w:rsidR="00D400A2">
          <w:type w:val="continuous"/>
          <w:pgSz w:w="16190" w:h="12590" w:orient="landscape"/>
          <w:pgMar w:top="1500" w:right="760" w:bottom="280" w:left="1240" w:header="720" w:footer="720" w:gutter="0"/>
          <w:cols w:num="4" w:space="720" w:equalWidth="0">
            <w:col w:w="3543" w:space="40"/>
            <w:col w:w="3595" w:space="39"/>
            <w:col w:w="3350" w:space="39"/>
            <w:col w:w="3584"/>
          </w:cols>
        </w:sectPr>
      </w:pPr>
    </w:p>
    <w:p w:rsidR="00D400A2" w:rsidRDefault="00D400A2">
      <w:pPr>
        <w:pStyle w:val="a3"/>
        <w:spacing w:before="11"/>
        <w:rPr>
          <w:rFonts w:ascii="Arial"/>
          <w:sz w:val="12"/>
        </w:rPr>
      </w:pPr>
    </w:p>
    <w:p w:rsidR="00D400A2" w:rsidRDefault="00D400A2">
      <w:pPr>
        <w:rPr>
          <w:rFonts w:ascii="Arial"/>
          <w:sz w:val="12"/>
        </w:rPr>
        <w:sectPr w:rsidR="00D400A2">
          <w:type w:val="continuous"/>
          <w:pgSz w:w="16190" w:h="12590" w:orient="landscape"/>
          <w:pgMar w:top="1500" w:right="760" w:bottom="280" w:left="1240" w:header="720" w:footer="720" w:gutter="0"/>
          <w:cols w:space="720"/>
        </w:sectPr>
      </w:pPr>
    </w:p>
    <w:p w:rsidR="00D400A2" w:rsidRDefault="0011555C" w:rsidP="00883240">
      <w:pPr>
        <w:pStyle w:val="a7"/>
        <w:numPr>
          <w:ilvl w:val="0"/>
          <w:numId w:val="7"/>
        </w:numPr>
        <w:tabs>
          <w:tab w:val="left" w:pos="4538"/>
        </w:tabs>
        <w:spacing w:before="100" w:line="249" w:lineRule="auto"/>
        <w:ind w:left="4537" w:hanging="244"/>
        <w:jc w:val="left"/>
        <w:rPr>
          <w:rFonts w:ascii="Calibri"/>
          <w:color w:val="558030"/>
          <w:sz w:val="16"/>
        </w:rPr>
      </w:pPr>
      <w:r>
        <w:pict>
          <v:group id="_x0000_s1553" style="position:absolute;left:0;text-align:left;margin-left:68.1pt;margin-top:.7pt;width:697.45pt;height:120.75pt;z-index:-22944256;mso-position-horizontal-relative:page" coordorigin="1362,14" coordsize="13949,2415">
            <v:shape id="_x0000_s1555" style="position:absolute;left:1361;top:13;width:13949;height:2415" coordorigin="1362,14" coordsize="13949,2415" o:spt="100" adj="0,,0" path="m1369,14r-7,l1362,2428r7,l1369,14xm15310,14l1887,14r,2414l15310,2428r,-2414xe" fillcolor="#f0e0de" stroked="f">
              <v:stroke joinstyle="round"/>
              <v:formulas/>
              <v:path arrowok="t" o:connecttype="segments"/>
            </v:shape>
            <v:rect id="_x0000_s1554" style="position:absolute;left:1368;top:13;width:519;height:2412" fillcolor="#d1a4a1" stroked="f"/>
            <w10:wrap anchorx="page"/>
          </v:group>
        </w:pict>
      </w:r>
      <w:r>
        <w:pict>
          <v:shape id="_x0000_s1552" type="#_x0000_t202" style="position:absolute;left:0;text-align:left;margin-left:69.45pt;margin-top:22.4pt;width:21.9pt;height:77.7pt;z-index:15988224;mso-position-horizontal-relative:page" filled="f" stroked="f">
            <v:textbox style="layout-flow:vertical;mso-layout-flow-alt:bottom-to-top" inset="0,0,0,0">
              <w:txbxContent>
                <w:p w:rsidR="00D400A2" w:rsidRDefault="00883240">
                  <w:pPr>
                    <w:spacing w:before="20" w:line="244" w:lineRule="auto"/>
                    <w:ind w:left="20" w:right="12" w:firstLine="280"/>
                    <w:rPr>
                      <w:rFonts w:ascii="Calibri"/>
                      <w:b/>
                      <w:sz w:val="16"/>
                    </w:rPr>
                  </w:pPr>
                  <w:r>
                    <w:rPr>
                      <w:rFonts w:ascii="Calibri"/>
                      <w:b/>
                      <w:color w:val="231F20"/>
                      <w:spacing w:val="-4"/>
                      <w:w w:val="125"/>
                      <w:sz w:val="16"/>
                    </w:rPr>
                    <w:t>Manfaatdor tomonlarni jalb qilish siyosati</w:t>
                  </w:r>
                </w:p>
              </w:txbxContent>
            </v:textbox>
            <w10:wrap anchorx="page"/>
          </v:shape>
        </w:pict>
      </w:r>
      <w:r w:rsidR="00883240">
        <w:rPr>
          <w:rFonts w:ascii="Arial"/>
          <w:color w:val="558030"/>
          <w:spacing w:val="-4"/>
          <w:w w:val="105"/>
          <w:sz w:val="16"/>
        </w:rPr>
        <w:t>Manfaatdor tomonlarning ishtiroki (SE) siyosati va tartiblari o'rnatilgan.</w:t>
      </w:r>
    </w:p>
    <w:p w:rsidR="00D400A2" w:rsidRDefault="00883240">
      <w:pPr>
        <w:spacing w:before="107" w:line="259" w:lineRule="auto"/>
        <w:ind w:left="992" w:right="-1" w:hanging="244"/>
        <w:rPr>
          <w:rFonts w:ascii="Arial"/>
          <w:sz w:val="9"/>
        </w:rPr>
      </w:pPr>
      <w:r>
        <w:br w:type="column"/>
      </w:r>
      <w:r>
        <w:rPr>
          <w:rFonts w:ascii="Calibri"/>
          <w:b/>
          <w:color w:val="004773"/>
          <w:w w:val="110"/>
          <w:sz w:val="16"/>
        </w:rPr>
        <w:t>2.</w:t>
      </w:r>
      <w:r>
        <w:rPr>
          <w:rFonts w:ascii="Arial"/>
          <w:color w:val="004773"/>
          <w:w w:val="110"/>
          <w:sz w:val="16"/>
        </w:rPr>
        <w:t>SE siyosati va strategiyasi manfaatdor tomonlarni tahlil qilish, ustuvor guruhlar uchun tabaqalashtirilgan yondashuvlar, takroriy oshkor qilish va maslahatlashuv talablari va hisobotlarni o'z ichiga oladi.</w:t>
      </w:r>
      <w:r>
        <w:rPr>
          <w:rFonts w:ascii="Arial"/>
          <w:color w:val="004773"/>
          <w:spacing w:val="-4"/>
          <w:w w:val="110"/>
          <w:position w:val="5"/>
          <w:sz w:val="9"/>
        </w:rPr>
        <w:t>a</w:t>
      </w:r>
    </w:p>
    <w:p w:rsidR="00D400A2" w:rsidRDefault="00883240" w:rsidP="00883240">
      <w:pPr>
        <w:pStyle w:val="a7"/>
        <w:numPr>
          <w:ilvl w:val="0"/>
          <w:numId w:val="6"/>
        </w:numPr>
        <w:tabs>
          <w:tab w:val="left" w:pos="761"/>
        </w:tabs>
        <w:spacing w:before="115" w:line="256" w:lineRule="auto"/>
        <w:ind w:right="213"/>
        <w:rPr>
          <w:rFonts w:ascii="Arial"/>
          <w:sz w:val="16"/>
        </w:rPr>
      </w:pPr>
      <w:r>
        <w:rPr>
          <w:rFonts w:ascii="Arial"/>
          <w:color w:val="7E0024"/>
          <w:spacing w:val="-5"/>
          <w:w w:val="114"/>
          <w:sz w:val="16"/>
        </w:rPr>
        <w:br w:type="column"/>
      </w:r>
      <w:r>
        <w:rPr>
          <w:rFonts w:ascii="Arial"/>
          <w:color w:val="7E0024"/>
          <w:spacing w:val="-5"/>
          <w:w w:val="110"/>
          <w:sz w:val="16"/>
        </w:rPr>
        <w:t>SEga bo'lgan majburiyat xodimlar, pudratchilar, etkazib beruvchilar va hamkorlar uchun manfaatdor tomonlarning o'zaro munosabatlari va inson huquqlari bo'yicha taxminlarni belgilaydigan xulq-atvor qoidalari orqali ko'rinadi.</w:t>
      </w:r>
    </w:p>
    <w:p w:rsidR="00D400A2" w:rsidRDefault="00883240" w:rsidP="00883240">
      <w:pPr>
        <w:pStyle w:val="a7"/>
        <w:numPr>
          <w:ilvl w:val="0"/>
          <w:numId w:val="6"/>
        </w:numPr>
        <w:tabs>
          <w:tab w:val="left" w:pos="761"/>
        </w:tabs>
        <w:spacing w:before="93" w:line="249" w:lineRule="auto"/>
        <w:ind w:right="223"/>
        <w:rPr>
          <w:rFonts w:ascii="Arial"/>
          <w:sz w:val="16"/>
        </w:rPr>
      </w:pPr>
      <w:r>
        <w:rPr>
          <w:rFonts w:ascii="Arial"/>
          <w:color w:val="7E0024"/>
          <w:spacing w:val="-3"/>
          <w:w w:val="110"/>
          <w:sz w:val="16"/>
        </w:rPr>
        <w:t>SE amaliyotlari asosiy etkazib beruvchilarga qo'yiladigan talablarga kiritilgan.</w:t>
      </w:r>
    </w:p>
    <w:p w:rsidR="00D400A2" w:rsidRDefault="00883240" w:rsidP="00883240">
      <w:pPr>
        <w:pStyle w:val="a7"/>
        <w:numPr>
          <w:ilvl w:val="0"/>
          <w:numId w:val="6"/>
        </w:numPr>
        <w:tabs>
          <w:tab w:val="left" w:pos="761"/>
        </w:tabs>
        <w:spacing w:before="96" w:line="254" w:lineRule="auto"/>
        <w:ind w:right="182"/>
        <w:rPr>
          <w:rFonts w:ascii="Arial"/>
          <w:sz w:val="16"/>
        </w:rPr>
      </w:pPr>
      <w:r>
        <w:rPr>
          <w:rFonts w:ascii="Arial"/>
          <w:color w:val="7E0024"/>
          <w:spacing w:val="-3"/>
          <w:w w:val="110"/>
          <w:sz w:val="16"/>
        </w:rPr>
        <w:t>Kengash qarorlarini qabul qilish va tashqi hisobot berish tartib-qoidalariga kiritilgan SE faoliyati va natijalari.</w:t>
      </w:r>
    </w:p>
    <w:p w:rsidR="00D400A2" w:rsidRDefault="00D400A2">
      <w:pPr>
        <w:spacing w:line="254" w:lineRule="auto"/>
        <w:rPr>
          <w:rFonts w:ascii="Arial"/>
          <w:sz w:val="16"/>
        </w:rPr>
        <w:sectPr w:rsidR="00D400A2">
          <w:type w:val="continuous"/>
          <w:pgSz w:w="16190" w:h="12590" w:orient="landscape"/>
          <w:pgMar w:top="1500" w:right="760" w:bottom="280" w:left="1240" w:header="720" w:footer="720" w:gutter="0"/>
          <w:cols w:num="3" w:space="720" w:equalWidth="0">
            <w:col w:w="6947" w:space="40"/>
            <w:col w:w="3629" w:space="39"/>
            <w:col w:w="3535"/>
          </w:cols>
        </w:sectPr>
      </w:pPr>
    </w:p>
    <w:p w:rsidR="00D400A2" w:rsidRDefault="00D400A2">
      <w:pPr>
        <w:pStyle w:val="a3"/>
        <w:spacing w:before="3"/>
        <w:rPr>
          <w:rFonts w:ascii="Arial"/>
          <w:sz w:val="20"/>
        </w:rPr>
      </w:pPr>
    </w:p>
    <w:p w:rsidR="00D400A2" w:rsidRDefault="00D400A2">
      <w:pPr>
        <w:rPr>
          <w:rFonts w:ascii="Arial"/>
          <w:sz w:val="20"/>
        </w:rPr>
        <w:sectPr w:rsidR="00D400A2">
          <w:type w:val="continuous"/>
          <w:pgSz w:w="16190" w:h="12590" w:orient="landscape"/>
          <w:pgMar w:top="1500" w:right="760" w:bottom="280" w:left="1240" w:header="720" w:footer="720" w:gutter="0"/>
          <w:cols w:space="720"/>
        </w:sectPr>
      </w:pPr>
    </w:p>
    <w:p w:rsidR="00D400A2" w:rsidRDefault="0011555C" w:rsidP="00883240">
      <w:pPr>
        <w:pStyle w:val="a7"/>
        <w:numPr>
          <w:ilvl w:val="1"/>
          <w:numId w:val="6"/>
        </w:numPr>
        <w:tabs>
          <w:tab w:val="left" w:pos="993"/>
        </w:tabs>
        <w:spacing w:before="107"/>
        <w:ind w:hanging="208"/>
        <w:jc w:val="left"/>
        <w:rPr>
          <w:rFonts w:ascii="Calibri"/>
          <w:color w:val="231F20"/>
          <w:sz w:val="16"/>
        </w:rPr>
      </w:pPr>
      <w:r>
        <w:pict>
          <v:group id="_x0000_s1549" style="position:absolute;left:0;text-align:left;margin-left:68.1pt;margin-top:-.25pt;width:697.45pt;height:87.65pt;z-index:-22944768;mso-position-horizontal-relative:page" coordorigin="1362,-5" coordsize="13949,1753">
            <v:rect id="_x0000_s1551" style="position:absolute;left:1887;top:-6;width:13423;height:1753" fillcolor="#e7f6fd" stroked="f"/>
            <v:rect id="_x0000_s1550" style="position:absolute;left:1361;top:-6;width:526;height:1743" fillcolor="#abe1fa" stroked="f"/>
            <w10:wrap anchorx="page"/>
          </v:group>
        </w:pict>
      </w:r>
      <w:r>
        <w:pict>
          <v:shape id="_x0000_s1548" type="#_x0000_t202" style="position:absolute;left:0;text-align:left;margin-left:71.6pt;margin-top:7.1pt;width:21.9pt;height:72.2pt;z-index:15989248;mso-position-horizontal-relative:page" filled="f" stroked="f">
            <v:textbox style="layout-flow:vertical;mso-layout-flow-alt:bottom-to-top" inset="0,0,0,0">
              <w:txbxContent>
                <w:p w:rsidR="00D400A2" w:rsidRDefault="00883240">
                  <w:pPr>
                    <w:spacing w:before="20" w:line="244" w:lineRule="auto"/>
                    <w:ind w:left="265" w:hanging="246"/>
                    <w:rPr>
                      <w:rFonts w:ascii="Calibri"/>
                      <w:b/>
                      <w:sz w:val="16"/>
                    </w:rPr>
                  </w:pPr>
                  <w:r>
                    <w:rPr>
                      <w:rFonts w:ascii="Calibri"/>
                      <w:b/>
                      <w:color w:val="231F20"/>
                      <w:spacing w:val="-5"/>
                      <w:w w:val="120"/>
                      <w:sz w:val="16"/>
                    </w:rPr>
                    <w:t>Ishchilarning shikoyatlarini ko'rib chiqish mexanizmi</w:t>
                  </w:r>
                </w:p>
              </w:txbxContent>
            </v:textbox>
            <w10:wrap anchorx="page"/>
          </v:shape>
        </w:pict>
      </w:r>
      <w:r w:rsidR="00883240">
        <w:rPr>
          <w:rFonts w:ascii="Arial"/>
          <w:color w:val="231F20"/>
          <w:w w:val="110"/>
          <w:sz w:val="16"/>
        </w:rPr>
        <w:t>Xodimlar uchun kadrlar siyosati va tartiblari</w:t>
      </w:r>
    </w:p>
    <w:p w:rsidR="00D400A2" w:rsidRDefault="00883240">
      <w:pPr>
        <w:spacing w:before="7"/>
        <w:ind w:left="992"/>
        <w:rPr>
          <w:rFonts w:ascii="Arial"/>
          <w:sz w:val="16"/>
        </w:rPr>
      </w:pPr>
      <w:r>
        <w:rPr>
          <w:rFonts w:ascii="Arial"/>
          <w:color w:val="231F20"/>
          <w:w w:val="110"/>
          <w:sz w:val="16"/>
        </w:rPr>
        <w:t>jalb qilish.</w:t>
      </w:r>
    </w:p>
    <w:p w:rsidR="00D400A2" w:rsidRDefault="00883240" w:rsidP="00883240">
      <w:pPr>
        <w:pStyle w:val="a7"/>
        <w:numPr>
          <w:ilvl w:val="1"/>
          <w:numId w:val="6"/>
        </w:numPr>
        <w:tabs>
          <w:tab w:val="left" w:pos="855"/>
        </w:tabs>
        <w:spacing w:before="107" w:line="249" w:lineRule="auto"/>
        <w:ind w:left="854" w:right="38" w:hanging="244"/>
        <w:jc w:val="left"/>
        <w:rPr>
          <w:rFonts w:ascii="Calibri"/>
          <w:color w:val="558030"/>
          <w:sz w:val="16"/>
        </w:rPr>
      </w:pPr>
      <w:r>
        <w:rPr>
          <w:rFonts w:ascii="Arial"/>
          <w:color w:val="558030"/>
          <w:spacing w:val="-4"/>
          <w:w w:val="104"/>
          <w:sz w:val="16"/>
        </w:rPr>
        <w:br w:type="column"/>
      </w:r>
      <w:r>
        <w:rPr>
          <w:rFonts w:ascii="Arial"/>
          <w:color w:val="558030"/>
          <w:spacing w:val="-4"/>
          <w:w w:val="110"/>
          <w:sz w:val="16"/>
        </w:rPr>
        <w:t>Ishchilar uchun shikoyatlarning asosiy mexanizmi.</w:t>
      </w:r>
    </w:p>
    <w:p w:rsidR="00D400A2" w:rsidRDefault="00883240">
      <w:pPr>
        <w:spacing w:before="100" w:line="254" w:lineRule="auto"/>
        <w:ind w:left="1065" w:hanging="280"/>
        <w:rPr>
          <w:rFonts w:ascii="Arial"/>
          <w:sz w:val="16"/>
        </w:rPr>
      </w:pPr>
      <w:r>
        <w:br w:type="column"/>
      </w:r>
      <w:r>
        <w:rPr>
          <w:rFonts w:ascii="Calibri"/>
          <w:b/>
          <w:color w:val="004773"/>
          <w:w w:val="110"/>
          <w:sz w:val="16"/>
        </w:rPr>
        <w:t>3.</w:t>
      </w:r>
      <w:r>
        <w:rPr>
          <w:rFonts w:ascii="Arial"/>
          <w:color w:val="004773"/>
          <w:spacing w:val="-4"/>
          <w:w w:val="110"/>
          <w:sz w:val="16"/>
        </w:rPr>
        <w:t>Rahbariyat javob beradi</w:t>
      </w:r>
      <w:r>
        <w:rPr>
          <w:rFonts w:ascii="Arial"/>
          <w:color w:val="004773"/>
          <w:w w:val="110"/>
          <w:sz w:val="16"/>
        </w:rPr>
        <w:t>muntazam ravishda ishchilar va shartnoma asosida ishlaydigan ishchilarning shikoyatlariga.</w:t>
      </w:r>
    </w:p>
    <w:p w:rsidR="00D400A2" w:rsidRDefault="00883240">
      <w:pPr>
        <w:pStyle w:val="a3"/>
        <w:spacing w:before="7"/>
        <w:rPr>
          <w:rFonts w:ascii="Arial"/>
          <w:sz w:val="15"/>
        </w:rPr>
      </w:pPr>
      <w:r>
        <w:br w:type="column"/>
      </w:r>
    </w:p>
    <w:p w:rsidR="00D400A2" w:rsidRDefault="00883240" w:rsidP="00883240">
      <w:pPr>
        <w:pStyle w:val="a7"/>
        <w:numPr>
          <w:ilvl w:val="0"/>
          <w:numId w:val="5"/>
        </w:numPr>
        <w:tabs>
          <w:tab w:val="left" w:pos="801"/>
        </w:tabs>
        <w:spacing w:line="256" w:lineRule="auto"/>
        <w:ind w:right="240"/>
        <w:rPr>
          <w:rFonts w:ascii="Arial"/>
          <w:sz w:val="16"/>
        </w:rPr>
      </w:pPr>
      <w:r>
        <w:rPr>
          <w:rFonts w:ascii="Arial"/>
          <w:color w:val="7E0024"/>
          <w:spacing w:val="-4"/>
          <w:w w:val="110"/>
          <w:sz w:val="16"/>
        </w:rPr>
        <w:t>Ishchilarning shikoyat qilish mexanizmi orqali ko'tarilgan masalalar tahlil qilinadi va ishtirokida hal etiladi.</w:t>
      </w:r>
      <w:r>
        <w:rPr>
          <w:rFonts w:ascii="Arial"/>
          <w:color w:val="7E0024"/>
          <w:w w:val="110"/>
          <w:sz w:val="16"/>
        </w:rPr>
        <w:t>ishchi vakili.</w:t>
      </w:r>
    </w:p>
    <w:p w:rsidR="00D400A2" w:rsidRDefault="00883240" w:rsidP="00883240">
      <w:pPr>
        <w:pStyle w:val="a7"/>
        <w:numPr>
          <w:ilvl w:val="0"/>
          <w:numId w:val="5"/>
        </w:numPr>
        <w:tabs>
          <w:tab w:val="left" w:pos="801"/>
        </w:tabs>
        <w:spacing w:before="90" w:line="254" w:lineRule="auto"/>
        <w:ind w:right="241"/>
        <w:rPr>
          <w:rFonts w:ascii="Arial"/>
          <w:sz w:val="16"/>
        </w:rPr>
      </w:pPr>
      <w:r>
        <w:rPr>
          <w:rFonts w:ascii="Arial"/>
          <w:color w:val="7E0024"/>
          <w:spacing w:val="-3"/>
          <w:w w:val="110"/>
          <w:sz w:val="16"/>
        </w:rPr>
        <w:t>Kengash</w:t>
      </w:r>
      <w:r>
        <w:rPr>
          <w:rFonts w:ascii="Arial"/>
          <w:color w:val="7E0024"/>
          <w:w w:val="110"/>
          <w:sz w:val="16"/>
        </w:rPr>
        <w:t>shikoyatlar natijalari va tendentsiyalari haqida muntazam ravishda xabardor qilinadi.</w:t>
      </w:r>
    </w:p>
    <w:p w:rsidR="00D400A2" w:rsidRDefault="00D400A2">
      <w:pPr>
        <w:spacing w:line="254" w:lineRule="auto"/>
        <w:rPr>
          <w:rFonts w:ascii="Arial"/>
          <w:sz w:val="16"/>
        </w:rPr>
        <w:sectPr w:rsidR="00D400A2">
          <w:type w:val="continuous"/>
          <w:pgSz w:w="16190" w:h="12590" w:orient="landscape"/>
          <w:pgMar w:top="1500" w:right="760" w:bottom="280" w:left="1240" w:header="720" w:footer="720" w:gutter="0"/>
          <w:cols w:num="4" w:space="720" w:equalWidth="0">
            <w:col w:w="3644" w:space="40"/>
            <w:col w:w="3170" w:space="74"/>
            <w:col w:w="3647" w:space="40"/>
            <w:col w:w="3575"/>
          </w:cols>
        </w:sectPr>
      </w:pPr>
    </w:p>
    <w:p w:rsidR="00D400A2" w:rsidRDefault="00D400A2">
      <w:pPr>
        <w:pStyle w:val="a3"/>
        <w:spacing w:before="7"/>
        <w:rPr>
          <w:rFonts w:ascii="Arial"/>
          <w:sz w:val="15"/>
        </w:rPr>
      </w:pPr>
    </w:p>
    <w:p w:rsidR="00D400A2" w:rsidRDefault="00D400A2">
      <w:pPr>
        <w:rPr>
          <w:rFonts w:ascii="Arial"/>
          <w:sz w:val="15"/>
        </w:rPr>
        <w:sectPr w:rsidR="00D400A2">
          <w:type w:val="continuous"/>
          <w:pgSz w:w="16190" w:h="12590" w:orient="landscape"/>
          <w:pgMar w:top="1500" w:right="760" w:bottom="280" w:left="1240" w:header="720" w:footer="720" w:gutter="0"/>
          <w:cols w:space="720"/>
        </w:sectPr>
      </w:pPr>
    </w:p>
    <w:p w:rsidR="00D400A2" w:rsidRDefault="0011555C" w:rsidP="00883240">
      <w:pPr>
        <w:pStyle w:val="a7"/>
        <w:numPr>
          <w:ilvl w:val="1"/>
          <w:numId w:val="5"/>
        </w:numPr>
        <w:tabs>
          <w:tab w:val="left" w:pos="978"/>
        </w:tabs>
        <w:spacing w:before="121" w:line="249" w:lineRule="auto"/>
        <w:ind w:right="38"/>
        <w:rPr>
          <w:rFonts w:ascii="Calibri"/>
          <w:color w:val="231F20"/>
          <w:sz w:val="16"/>
        </w:rPr>
      </w:pPr>
      <w:r>
        <w:pict>
          <v:group id="_x0000_s1545" style="position:absolute;left:0;text-align:left;margin-left:67pt;margin-top:-.3pt;width:698.5pt;height:209.1pt;z-index:-22943232;mso-position-horizontal-relative:page" coordorigin="1340,-6" coordsize="13970,4182">
            <v:shape id="_x0000_s1547" style="position:absolute;left:1340;top:-6;width:13970;height:4182" coordorigin="1340,-6" coordsize="13970,4182" o:spt="100" adj="0,,0" path="m1362,-6r-22,l1340,4176r22,l1362,-6xm15310,-6l1887,-6r,4182l15310,4176r,-4182xe" fillcolor="#e9eee4" stroked="f">
              <v:stroke joinstyle="round"/>
              <v:formulas/>
              <v:path arrowok="t" o:connecttype="segments"/>
            </v:shape>
            <v:rect id="_x0000_s1546" style="position:absolute;left:1361;top:-6;width:526;height:4182" fillcolor="#c0ceaf" stroked="f"/>
            <w10:wrap anchorx="page"/>
          </v:group>
        </w:pict>
      </w:r>
      <w:r>
        <w:pict>
          <v:shape id="_x0000_s1544" type="#_x0000_t202" style="position:absolute;left:0;text-align:left;margin-left:69.8pt;margin-top:18.95pt;width:21.9pt;height:131.55pt;z-index:15988736;mso-position-horizontal-relative:page" filled="f" stroked="f">
            <v:textbox style="layout-flow:vertical;mso-layout-flow-alt:bottom-to-top" inset="0,0,0,0">
              <w:txbxContent>
                <w:p w:rsidR="00D400A2" w:rsidRDefault="00883240">
                  <w:pPr>
                    <w:spacing w:before="20" w:line="244" w:lineRule="auto"/>
                    <w:ind w:left="859" w:right="-14" w:hanging="840"/>
                    <w:rPr>
                      <w:rFonts w:ascii="Calibri"/>
                      <w:b/>
                      <w:sz w:val="16"/>
                    </w:rPr>
                  </w:pPr>
                  <w:r>
                    <w:rPr>
                      <w:rFonts w:ascii="Calibri"/>
                      <w:b/>
                      <w:color w:val="231F20"/>
                      <w:spacing w:val="-4"/>
                      <w:w w:val="125"/>
                      <w:sz w:val="16"/>
                    </w:rPr>
                    <w:t>Ta'sirlangan jamoalar shikoyatlarini ko'rib chiqish mexanizmi</w:t>
                  </w:r>
                </w:p>
              </w:txbxContent>
            </v:textbox>
            <w10:wrap anchorx="page"/>
          </v:shape>
        </w:pict>
      </w:r>
      <w:r w:rsidR="00883240">
        <w:rPr>
          <w:rFonts w:ascii="Arial"/>
          <w:color w:val="231F20"/>
          <w:spacing w:val="-4"/>
          <w:w w:val="110"/>
          <w:sz w:val="16"/>
        </w:rPr>
        <w:t>Norasmiy javob</w:t>
      </w:r>
      <w:r w:rsidR="00883240">
        <w:rPr>
          <w:rFonts w:ascii="Arial"/>
          <w:color w:val="231F20"/>
          <w:w w:val="110"/>
          <w:sz w:val="16"/>
        </w:rPr>
        <w:t>manfaatdor tomonlarning so'rovlari va tashvishlariga.</w:t>
      </w:r>
    </w:p>
    <w:p w:rsidR="00D400A2" w:rsidRDefault="00883240" w:rsidP="00883240">
      <w:pPr>
        <w:pStyle w:val="a7"/>
        <w:numPr>
          <w:ilvl w:val="1"/>
          <w:numId w:val="5"/>
        </w:numPr>
        <w:tabs>
          <w:tab w:val="left" w:pos="1015"/>
        </w:tabs>
        <w:spacing w:before="122" w:line="256" w:lineRule="auto"/>
        <w:ind w:left="1014" w:hanging="244"/>
        <w:rPr>
          <w:rFonts w:ascii="Calibri"/>
          <w:color w:val="558030"/>
          <w:sz w:val="16"/>
        </w:rPr>
      </w:pPr>
      <w:r>
        <w:rPr>
          <w:rFonts w:ascii="Arial"/>
          <w:color w:val="558030"/>
          <w:spacing w:val="-4"/>
          <w:w w:val="107"/>
          <w:sz w:val="16"/>
        </w:rPr>
        <w:br w:type="column"/>
      </w:r>
      <w:r>
        <w:rPr>
          <w:rFonts w:ascii="Arial"/>
          <w:color w:val="558030"/>
          <w:spacing w:val="-4"/>
          <w:w w:val="110"/>
          <w:sz w:val="16"/>
        </w:rPr>
        <w:t>Manfaatdor tomonlarning savollari va shikoyatlari uchun tashqi aloqalar mexanizmi va</w:t>
      </w:r>
      <w:r>
        <w:rPr>
          <w:rFonts w:ascii="Arial"/>
          <w:color w:val="558030"/>
          <w:w w:val="110"/>
          <w:sz w:val="16"/>
        </w:rPr>
        <w:t>agar zarar ko'rgan jamoalar mavjud bo'lsa, shikoyat mexanizmi o'rnatiladi.</w:t>
      </w:r>
    </w:p>
    <w:p w:rsidR="00D400A2" w:rsidRDefault="00883240" w:rsidP="00883240">
      <w:pPr>
        <w:pStyle w:val="a7"/>
        <w:numPr>
          <w:ilvl w:val="0"/>
          <w:numId w:val="4"/>
        </w:numPr>
        <w:tabs>
          <w:tab w:val="left" w:pos="866"/>
        </w:tabs>
        <w:spacing w:before="107"/>
        <w:ind w:hanging="579"/>
        <w:rPr>
          <w:rFonts w:ascii="Arial"/>
          <w:sz w:val="16"/>
        </w:rPr>
      </w:pPr>
      <w:r>
        <w:rPr>
          <w:rFonts w:ascii="Arial"/>
          <w:color w:val="004773"/>
          <w:spacing w:val="-4"/>
          <w:w w:val="107"/>
          <w:sz w:val="16"/>
        </w:rPr>
        <w:br w:type="column"/>
      </w:r>
      <w:r>
        <w:rPr>
          <w:rFonts w:ascii="Arial"/>
          <w:color w:val="004773"/>
          <w:spacing w:val="-4"/>
          <w:w w:val="105"/>
          <w:sz w:val="16"/>
        </w:rPr>
        <w:t>Tashqi va ommaviy foydalanish mumkin</w:t>
      </w:r>
    </w:p>
    <w:p w:rsidR="00D400A2" w:rsidRDefault="00883240">
      <w:pPr>
        <w:spacing w:before="6"/>
        <w:ind w:left="816" w:right="478"/>
        <w:jc w:val="center"/>
        <w:rPr>
          <w:rFonts w:ascii="Arial"/>
          <w:sz w:val="9"/>
        </w:rPr>
      </w:pPr>
      <w:r>
        <w:rPr>
          <w:rFonts w:ascii="Arial"/>
          <w:color w:val="004773"/>
          <w:w w:val="110"/>
          <w:sz w:val="16"/>
        </w:rPr>
        <w:t>aloqa tartibi.</w:t>
      </w:r>
      <w:r>
        <w:rPr>
          <w:rFonts w:ascii="Arial"/>
          <w:color w:val="004773"/>
          <w:w w:val="110"/>
          <w:position w:val="5"/>
          <w:sz w:val="9"/>
        </w:rPr>
        <w:t>b</w:t>
      </w:r>
    </w:p>
    <w:p w:rsidR="00D400A2" w:rsidRDefault="00883240" w:rsidP="00883240">
      <w:pPr>
        <w:pStyle w:val="a7"/>
        <w:numPr>
          <w:ilvl w:val="0"/>
          <w:numId w:val="4"/>
        </w:numPr>
        <w:tabs>
          <w:tab w:val="left" w:pos="866"/>
        </w:tabs>
        <w:spacing w:before="104" w:line="254" w:lineRule="auto"/>
        <w:ind w:right="197"/>
        <w:rPr>
          <w:rFonts w:ascii="Arial"/>
          <w:sz w:val="16"/>
        </w:rPr>
      </w:pPr>
      <w:r>
        <w:rPr>
          <w:rFonts w:ascii="Arial"/>
          <w:color w:val="004773"/>
          <w:spacing w:val="-4"/>
          <w:w w:val="110"/>
          <w:sz w:val="16"/>
        </w:rPr>
        <w:t>Shikoyat mexanizmi hal qilishni osonlashtiradi</w:t>
      </w:r>
      <w:r>
        <w:rPr>
          <w:rFonts w:ascii="Arial"/>
          <w:color w:val="004773"/>
          <w:w w:val="110"/>
          <w:sz w:val="16"/>
        </w:rPr>
        <w:t>Ta'sirlangan jamoalarning xavotirlari.</w:t>
      </w:r>
    </w:p>
    <w:p w:rsidR="00D400A2" w:rsidRDefault="00883240" w:rsidP="00883240">
      <w:pPr>
        <w:pStyle w:val="a7"/>
        <w:numPr>
          <w:ilvl w:val="0"/>
          <w:numId w:val="4"/>
        </w:numPr>
        <w:tabs>
          <w:tab w:val="left" w:pos="866"/>
        </w:tabs>
        <w:spacing w:before="93" w:line="256" w:lineRule="auto"/>
        <w:ind w:right="12"/>
        <w:rPr>
          <w:rFonts w:ascii="Arial"/>
          <w:sz w:val="16"/>
        </w:rPr>
      </w:pPr>
      <w:r>
        <w:rPr>
          <w:rFonts w:ascii="Arial"/>
          <w:color w:val="004773"/>
          <w:spacing w:val="-4"/>
          <w:w w:val="110"/>
          <w:sz w:val="16"/>
        </w:rPr>
        <w:t>Ta'sir ko'rsatgan jamoalarni jalb qilish bo'yicha tayinlangan xodimlar aniq belgilangan mas'uliyat, trening va hisobot yo'nalishlariga ega.</w:t>
      </w:r>
      <w:r>
        <w:rPr>
          <w:rFonts w:ascii="Arial"/>
          <w:color w:val="004773"/>
          <w:w w:val="110"/>
          <w:sz w:val="16"/>
        </w:rPr>
        <w:t>yuqori boshqaruv va kengashga.</w:t>
      </w:r>
    </w:p>
    <w:p w:rsidR="00D400A2" w:rsidRDefault="00883240" w:rsidP="00883240">
      <w:pPr>
        <w:pStyle w:val="a7"/>
        <w:numPr>
          <w:ilvl w:val="0"/>
          <w:numId w:val="4"/>
        </w:numPr>
        <w:tabs>
          <w:tab w:val="left" w:pos="866"/>
        </w:tabs>
        <w:spacing w:before="94" w:line="249" w:lineRule="auto"/>
        <w:rPr>
          <w:rFonts w:ascii="Arial"/>
          <w:sz w:val="16"/>
        </w:rPr>
      </w:pPr>
      <w:r>
        <w:rPr>
          <w:rFonts w:ascii="Arial"/>
          <w:color w:val="004773"/>
          <w:w w:val="110"/>
          <w:sz w:val="16"/>
        </w:rPr>
        <w:t>SE siyosati pudratchilarga qo'yiladigan talablarga kiritilgan.</w:t>
      </w:r>
    </w:p>
    <w:p w:rsidR="00D400A2" w:rsidRDefault="00883240" w:rsidP="00883240">
      <w:pPr>
        <w:pStyle w:val="a7"/>
        <w:numPr>
          <w:ilvl w:val="0"/>
          <w:numId w:val="4"/>
        </w:numPr>
        <w:tabs>
          <w:tab w:val="left" w:pos="866"/>
        </w:tabs>
        <w:spacing w:before="95" w:line="249" w:lineRule="auto"/>
        <w:ind w:right="15"/>
        <w:rPr>
          <w:rFonts w:ascii="Arial"/>
          <w:sz w:val="16"/>
        </w:rPr>
      </w:pPr>
      <w:r>
        <w:rPr>
          <w:rFonts w:ascii="Arial"/>
          <w:color w:val="004773"/>
          <w:spacing w:val="-4"/>
          <w:w w:val="110"/>
          <w:sz w:val="16"/>
        </w:rPr>
        <w:t>Manfaatdor tomonlarning hal qilinmagan muammolari talab qiladi</w:t>
      </w:r>
      <w:r>
        <w:rPr>
          <w:rFonts w:ascii="Arial"/>
          <w:color w:val="004773"/>
          <w:w w:val="110"/>
          <w:sz w:val="16"/>
        </w:rPr>
        <w:t>boshqaruv harakat rejasi.</w:t>
      </w:r>
    </w:p>
    <w:p w:rsidR="00D400A2" w:rsidRDefault="00883240" w:rsidP="00883240">
      <w:pPr>
        <w:pStyle w:val="a7"/>
        <w:numPr>
          <w:ilvl w:val="0"/>
          <w:numId w:val="3"/>
        </w:numPr>
        <w:tabs>
          <w:tab w:val="left" w:pos="771"/>
        </w:tabs>
        <w:spacing w:before="101" w:line="256" w:lineRule="auto"/>
        <w:ind w:right="541"/>
        <w:rPr>
          <w:rFonts w:ascii="Arial"/>
          <w:sz w:val="16"/>
        </w:rPr>
      </w:pPr>
      <w:r>
        <w:rPr>
          <w:rFonts w:ascii="Arial"/>
          <w:color w:val="7E0024"/>
          <w:spacing w:val="-4"/>
          <w:w w:val="108"/>
          <w:sz w:val="16"/>
        </w:rPr>
        <w:br w:type="column"/>
      </w:r>
      <w:r>
        <w:rPr>
          <w:rFonts w:ascii="Arial"/>
          <w:color w:val="7E0024"/>
          <w:spacing w:val="-4"/>
          <w:w w:val="110"/>
          <w:sz w:val="16"/>
        </w:rPr>
        <w:lastRenderedPageBreak/>
        <w:t>Davriy tahlil</w:t>
      </w:r>
      <w:r>
        <w:rPr>
          <w:rFonts w:ascii="Arial"/>
          <w:color w:val="7E0024"/>
          <w:w w:val="110"/>
          <w:sz w:val="16"/>
        </w:rPr>
        <w:t xml:space="preserve">tendentsiyalari va asosiy sabablarini aniqlash uchun shikoyatlar yig'ilishi yuqori rahbariyat </w:t>
      </w:r>
      <w:r>
        <w:rPr>
          <w:rFonts w:ascii="Arial"/>
          <w:color w:val="7E0024"/>
          <w:w w:val="110"/>
          <w:sz w:val="16"/>
        </w:rPr>
        <w:t>tomonidan amalga oshiriladi.</w:t>
      </w:r>
    </w:p>
    <w:p w:rsidR="00D400A2" w:rsidRDefault="00883240" w:rsidP="00883240">
      <w:pPr>
        <w:pStyle w:val="a7"/>
        <w:numPr>
          <w:ilvl w:val="0"/>
          <w:numId w:val="3"/>
        </w:numPr>
        <w:tabs>
          <w:tab w:val="left" w:pos="771"/>
        </w:tabs>
        <w:spacing w:before="90" w:line="254" w:lineRule="auto"/>
        <w:ind w:right="355"/>
        <w:rPr>
          <w:rFonts w:ascii="Arial"/>
          <w:sz w:val="16"/>
        </w:rPr>
      </w:pPr>
      <w:r>
        <w:rPr>
          <w:rFonts w:ascii="Arial"/>
          <w:color w:val="7E0024"/>
          <w:spacing w:val="-4"/>
          <w:w w:val="115"/>
          <w:sz w:val="16"/>
        </w:rPr>
        <w:t>Yuqori rahbariyat faol ishtirok etadi</w:t>
      </w:r>
      <w:r>
        <w:rPr>
          <w:rFonts w:ascii="Arial"/>
          <w:color w:val="7E0024"/>
          <w:w w:val="115"/>
          <w:sz w:val="16"/>
        </w:rPr>
        <w:t xml:space="preserve">tegishli mavzular bo'yicha xalqaro sanoat </w:t>
      </w:r>
      <w:r>
        <w:rPr>
          <w:rFonts w:ascii="Arial"/>
          <w:color w:val="7E0024"/>
          <w:w w:val="115"/>
          <w:sz w:val="16"/>
        </w:rPr>
        <w:t>muhokamalarida.</w:t>
      </w:r>
    </w:p>
    <w:p w:rsidR="00D400A2" w:rsidRDefault="00883240" w:rsidP="00883240">
      <w:pPr>
        <w:pStyle w:val="a7"/>
        <w:numPr>
          <w:ilvl w:val="0"/>
          <w:numId w:val="3"/>
        </w:numPr>
        <w:tabs>
          <w:tab w:val="left" w:pos="771"/>
        </w:tabs>
        <w:spacing w:before="93" w:line="256" w:lineRule="auto"/>
        <w:ind w:right="350"/>
        <w:rPr>
          <w:rFonts w:ascii="Arial"/>
          <w:sz w:val="16"/>
        </w:rPr>
      </w:pPr>
      <w:r>
        <w:rPr>
          <w:rFonts w:ascii="Arial"/>
          <w:color w:val="7E0024"/>
          <w:w w:val="110"/>
          <w:sz w:val="16"/>
        </w:rPr>
        <w:t xml:space="preserve">SE va xalqaro standartlarga muvofiq hisobot berish (AA 1000 Manfaatdor tomonlarni </w:t>
      </w:r>
      <w:r>
        <w:rPr>
          <w:rFonts w:ascii="Arial"/>
          <w:color w:val="7E0024"/>
          <w:w w:val="110"/>
          <w:sz w:val="16"/>
        </w:rPr>
        <w:t>jalb qilish va javobgarlik tamoyillari va ISO 26000 standartlari).</w:t>
      </w:r>
    </w:p>
    <w:p w:rsidR="00D400A2" w:rsidRDefault="00D400A2">
      <w:pPr>
        <w:spacing w:line="256" w:lineRule="auto"/>
        <w:rPr>
          <w:rFonts w:ascii="Arial"/>
          <w:sz w:val="16"/>
        </w:rPr>
        <w:sectPr w:rsidR="00D400A2">
          <w:type w:val="continuous"/>
          <w:pgSz w:w="16190" w:h="12590" w:orient="landscape"/>
          <w:pgMar w:top="1500" w:right="760" w:bottom="280" w:left="1240" w:header="720" w:footer="720" w:gutter="0"/>
          <w:cols w:num="4" w:space="720" w:equalWidth="0">
            <w:col w:w="3430" w:space="93"/>
            <w:col w:w="3580" w:space="40"/>
            <w:col w:w="3463" w:space="39"/>
            <w:col w:w="3545"/>
          </w:cols>
        </w:sectPr>
      </w:pPr>
    </w:p>
    <w:p w:rsidR="00D400A2" w:rsidRDefault="0011555C">
      <w:pPr>
        <w:pStyle w:val="a3"/>
        <w:spacing w:before="4"/>
        <w:rPr>
          <w:rFonts w:ascii="Arial"/>
          <w:sz w:val="12"/>
        </w:rPr>
      </w:pPr>
      <w:r>
        <w:pict>
          <v:shape id="_x0000_s1543" type="#_x0000_t202" style="position:absolute;margin-left:30.7pt;margin-top:289.75pt;width:11.9pt;height:295.75pt;z-index:15987200;mso-position-horizontal-relative:page;mso-position-vertical-relative:page" filled="f" stroked="f">
            <v:textbox style="layout-flow:vertical" inset="0,0,0,0">
              <w:txbxContent>
                <w:p w:rsidR="00D400A2" w:rsidRDefault="00883240">
                  <w:pPr>
                    <w:spacing w:before="20"/>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rPr>
                      <w:rFonts w:ascii="Calibri"/>
                      <w:b/>
                      <w:color w:val="00AEEF"/>
                      <w:w w:val="110"/>
                      <w:sz w:val="16"/>
                    </w:rPr>
                    <w:t>93</w:t>
                  </w:r>
                </w:p>
              </w:txbxContent>
            </v:textbox>
            <w10:wrap anchorx="page" anchory="page"/>
          </v:shape>
        </w:pict>
      </w:r>
    </w:p>
    <w:p w:rsidR="00D400A2" w:rsidRDefault="00883240">
      <w:pPr>
        <w:spacing w:before="96"/>
        <w:ind w:left="735"/>
        <w:rPr>
          <w:rFonts w:ascii="Arial"/>
          <w:sz w:val="13"/>
        </w:rPr>
      </w:pPr>
      <w:r>
        <w:rPr>
          <w:rFonts w:ascii="Arial"/>
          <w:color w:val="231F20"/>
          <w:w w:val="105"/>
          <w:sz w:val="13"/>
          <w:vertAlign w:val="superscript"/>
        </w:rPr>
        <w:t>a</w:t>
      </w:r>
      <w:r>
        <w:rPr>
          <w:rFonts w:ascii="Arial"/>
          <w:color w:val="231F20"/>
          <w:w w:val="105"/>
          <w:sz w:val="13"/>
        </w:rPr>
        <w:t>Agar mavjud bo'lsa, SE siyosati, strategiyasi va protseduralari sifatini aniqlash uchun Ijtimoiy mutaxassis bilan maslahatlashing.</w:t>
      </w:r>
    </w:p>
    <w:p w:rsidR="00D400A2" w:rsidRDefault="00883240">
      <w:pPr>
        <w:spacing w:before="62" w:line="249" w:lineRule="auto"/>
        <w:ind w:left="735" w:right="1193"/>
        <w:rPr>
          <w:rFonts w:ascii="Arial"/>
          <w:sz w:val="13"/>
        </w:rPr>
      </w:pPr>
      <w:r>
        <w:rPr>
          <w:rFonts w:ascii="Arial"/>
          <w:color w:val="231F20"/>
          <w:w w:val="105"/>
          <w:sz w:val="13"/>
          <w:vertAlign w:val="superscript"/>
        </w:rPr>
        <w:t>b</w:t>
      </w:r>
      <w:r>
        <w:rPr>
          <w:rFonts w:ascii="Arial"/>
          <w:color w:val="231F20"/>
          <w:spacing w:val="-6"/>
          <w:w w:val="105"/>
          <w:sz w:val="13"/>
        </w:rPr>
        <w:t xml:space="preserve"> </w:t>
      </w:r>
      <w:r>
        <w:rPr>
          <w:rFonts w:ascii="Arial"/>
          <w:color w:val="231F20"/>
          <w:w w:val="105"/>
          <w:sz w:val="13"/>
        </w:rPr>
        <w:t>Aloqa protsedurasi (a) jamoatchilikdan tashqi muloqotni qabul qilish va ro'yxatdan o'tkazish uchun mos kelishini aniqlash uchun Ijtimoiy mutaxassis bilan maslahatlashing; (b) ko'tarilgan muammolarni baholash va javobni aniqlash; (c) agar mavjud bo'lsa, javoblarni taqdim etish va hujjatlashtirish; va (d) tegishlicha va agar mavjud bo'lsa, boshqaruv dasturini o'zgartirish.</w:t>
      </w:r>
    </w:p>
    <w:p w:rsidR="00D400A2" w:rsidRDefault="00D400A2">
      <w:pPr>
        <w:spacing w:line="249" w:lineRule="auto"/>
        <w:rPr>
          <w:rFonts w:ascii="Arial"/>
          <w:sz w:val="13"/>
        </w:rPr>
        <w:sectPr w:rsidR="00D400A2">
          <w:type w:val="continuous"/>
          <w:pgSz w:w="16190" w:h="12590" w:orient="landscape"/>
          <w:pgMar w:top="1500" w:right="760" w:bottom="280" w:left="124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2"/>
        <w:rPr>
          <w:rFonts w:ascii="Arial"/>
          <w:sz w:val="25"/>
        </w:rPr>
      </w:pPr>
    </w:p>
    <w:p w:rsidR="00D400A2" w:rsidRDefault="00D400A2">
      <w:pPr>
        <w:rPr>
          <w:rFonts w:ascii="Arial"/>
          <w:sz w:val="25"/>
        </w:rPr>
        <w:sectPr w:rsidR="00D400A2">
          <w:footerReference w:type="even" r:id="rId159"/>
          <w:footerReference w:type="default" r:id="rId160"/>
          <w:pgSz w:w="12590" w:h="16190"/>
          <w:pgMar w:top="0" w:right="780" w:bottom="800" w:left="780" w:header="0" w:footer="602" w:gutter="0"/>
          <w:pgNumType w:start="94"/>
          <w:cols w:space="720"/>
        </w:sectPr>
      </w:pPr>
    </w:p>
    <w:p w:rsidR="00D400A2" w:rsidRDefault="00883240">
      <w:pPr>
        <w:pStyle w:val="a3"/>
        <w:spacing w:before="105" w:line="268" w:lineRule="auto"/>
        <w:ind w:left="1031"/>
      </w:pPr>
      <w:r>
        <w:rPr>
          <w:color w:val="231F20"/>
          <w:spacing w:val="-4"/>
        </w:rPr>
        <w:t>jarayon. Ular ham qabul qilishlari kerak</w:t>
      </w:r>
      <w:r>
        <w:rPr>
          <w:color w:val="231F20"/>
        </w:rPr>
        <w:t>manfaatdor tomonlarning kengaytirilgan ta'rifi shartnoma asosida ishlaydigan ishchilar, asosiy ta'minot zanjiri ishchilari, qo'shni loyihalar va xalqaro NNT va nodavlat notijorat tashkilotlarini o'z ichiga oladi.</w:t>
      </w:r>
    </w:p>
    <w:p w:rsidR="00D400A2" w:rsidRDefault="00883240">
      <w:pPr>
        <w:spacing w:before="182"/>
        <w:ind w:left="1031"/>
        <w:rPr>
          <w:sz w:val="19"/>
        </w:rPr>
      </w:pPr>
      <w:r>
        <w:rPr>
          <w:color w:val="558030"/>
          <w:w w:val="110"/>
          <w:sz w:val="19"/>
        </w:rPr>
        <w:t>Etakchilik amaliyotida (Matritsaning 4-darajasi), a</w:t>
      </w:r>
    </w:p>
    <w:p w:rsidR="00D400A2" w:rsidRDefault="00883240">
      <w:pPr>
        <w:pStyle w:val="a3"/>
        <w:spacing w:before="18" w:line="268" w:lineRule="auto"/>
        <w:ind w:left="1031" w:right="3"/>
      </w:pPr>
      <w:r>
        <w:rPr>
          <w:color w:val="558030"/>
          <w:spacing w:val="-4"/>
        </w:rPr>
        <w:t>yuqori lavozimli rahbar bo'lishi kerak</w:t>
      </w:r>
      <w:r>
        <w:rPr>
          <w:color w:val="558030"/>
        </w:rPr>
        <w:t>manfaatdor tomonlar o'rtasidagi munosabatlar uchun javobgar bo'lishi va strategiya va maqsadni belgilash bilan integratsiyani ta'minlashi kerak.</w:t>
      </w:r>
    </w:p>
    <w:p w:rsidR="00D400A2" w:rsidRDefault="00883240">
      <w:pPr>
        <w:pStyle w:val="a3"/>
        <w:spacing w:before="182" w:line="268" w:lineRule="auto"/>
        <w:ind w:left="1031" w:right="186"/>
      </w:pPr>
      <w:r>
        <w:rPr>
          <w:color w:val="231F20"/>
          <w:spacing w:val="-3"/>
        </w:rPr>
        <w:t>Hisobot, shuningdek, har bir kategoriya bilan bog'liq masalalarni tushuntirishi kerak</w:t>
      </w:r>
      <w:r>
        <w:rPr>
          <w:color w:val="231F20"/>
        </w:rPr>
        <w:t>manfaatdor tomonlar. 2.35-misolda Gollandiyaning Vopak transport kompaniyasi o'zining asosiy manfaatdor tomonlarini va ularga ta'sir qiladigan muammolar turlarini tavsiflaydi.</w:t>
      </w:r>
    </w:p>
    <w:p w:rsidR="00D400A2" w:rsidRDefault="00883240" w:rsidP="00883240">
      <w:pPr>
        <w:pStyle w:val="9"/>
        <w:numPr>
          <w:ilvl w:val="2"/>
          <w:numId w:val="49"/>
        </w:numPr>
        <w:tabs>
          <w:tab w:val="left" w:pos="765"/>
        </w:tabs>
        <w:spacing w:before="101"/>
        <w:ind w:left="764" w:hanging="583"/>
      </w:pPr>
      <w:r>
        <w:rPr>
          <w:color w:val="558030"/>
          <w:spacing w:val="-4"/>
          <w:w w:val="123"/>
        </w:rPr>
        <w:br w:type="column"/>
      </w:r>
      <w:r>
        <w:rPr>
          <w:color w:val="558030"/>
          <w:spacing w:val="-4"/>
          <w:w w:val="125"/>
        </w:rPr>
        <w:t>Boshqaruv va boshqaruv</w:t>
      </w:r>
    </w:p>
    <w:p w:rsidR="00D400A2" w:rsidRDefault="00883240">
      <w:pPr>
        <w:pStyle w:val="a3"/>
        <w:spacing w:before="16" w:line="268" w:lineRule="auto"/>
        <w:ind w:left="182" w:right="1193"/>
        <w:jc w:val="both"/>
      </w:pPr>
      <w:r>
        <w:rPr>
          <w:color w:val="231F20"/>
          <w:spacing w:val="-3"/>
        </w:rPr>
        <w:t>Hisobotda xodimlarning mavjudligi qayd etilishi kerak</w:t>
      </w:r>
      <w:r>
        <w:rPr>
          <w:color w:val="231F20"/>
        </w:rPr>
        <w:t>yoki rahbarlar yoki ikkalasi ham manfaatdor tomonlarni jalb qilish, jumladan, manfaatdor tomonlarni jalb qilish faoliyati va natijalari uchun javobgardir.</w:t>
      </w:r>
    </w:p>
    <w:p w:rsidR="00D400A2" w:rsidRDefault="00883240">
      <w:pPr>
        <w:pStyle w:val="a3"/>
        <w:spacing w:before="92"/>
        <w:ind w:left="182"/>
      </w:pPr>
      <w:r>
        <w:rPr>
          <w:color w:val="231F20"/>
        </w:rPr>
        <w:t>Hisobot kengashning rolini tavsiflashi kerak</w:t>
      </w:r>
    </w:p>
    <w:p w:rsidR="00D400A2" w:rsidRDefault="00883240">
      <w:pPr>
        <w:pStyle w:val="a3"/>
        <w:spacing w:before="27" w:line="268" w:lineRule="auto"/>
        <w:ind w:left="182" w:right="1238"/>
      </w:pPr>
      <w:r>
        <w:rPr>
          <w:color w:val="231F20"/>
        </w:rPr>
        <w:t>manfaatdor tomonlar ishtirokini boshqarishni, shu jumladan shikoyatlarni ko'rib chiqish mexanizmlarini va kompaniyaning asosiy manfaatdor tomonlar bilan muloqotini nazorat qilishda. Bu shikoyatlarni ko'rib chiqish mexanizmlarining samarali bo'lishini, hech qanday javob qaytarilmasligini va shikoyatlar soni ishchilar yoki boshqa manfaatdor tomonlarning ushbu mexanizmlardan qanchalik qulay foydalanishini emas, balki haqiqiy voqealarni aks ettirishini ta'minlashni o'z ichiga oladi.</w:t>
      </w:r>
    </w:p>
    <w:p w:rsidR="00D400A2" w:rsidRDefault="00D400A2">
      <w:pPr>
        <w:spacing w:line="268" w:lineRule="auto"/>
        <w:sectPr w:rsidR="00D400A2">
          <w:type w:val="continuous"/>
          <w:pgSz w:w="12590" w:h="16190"/>
          <w:pgMar w:top="1500" w:right="780" w:bottom="280" w:left="780" w:header="720" w:footer="720" w:gutter="0"/>
          <w:cols w:num="2" w:space="720" w:equalWidth="0">
            <w:col w:w="5378" w:space="40"/>
            <w:col w:w="5612"/>
          </w:cols>
        </w:sectPr>
      </w:pPr>
    </w:p>
    <w:p w:rsidR="00D400A2" w:rsidRDefault="0011555C">
      <w:pPr>
        <w:pStyle w:val="a3"/>
        <w:rPr>
          <w:sz w:val="18"/>
        </w:rPr>
      </w:pPr>
      <w:r>
        <w:pict>
          <v:rect id="_x0000_s1542" style="position:absolute;margin-left:0;margin-top:0;width:44.5pt;height:224.5pt;z-index:-22939648;mso-position-horizontal-relative:page;mso-position-vertical-relative:page" fillcolor="#002e54" stroked="f">
            <w10:wrap anchorx="page" anchory="page"/>
          </v:rect>
        </w:pict>
      </w:r>
      <w:r>
        <w:pict>
          <v:rect id="_x0000_s1541" style="position:absolute;margin-left:0;margin-top:233.5pt;width:44.5pt;height:45pt;z-index:-22939136;mso-position-horizontal-relative:page;mso-position-vertical-relative:page" fillcolor="#558030" stroked="f">
            <w10:wrap anchorx="page" anchory="page"/>
          </v:rect>
        </w:pict>
      </w:r>
      <w:r>
        <w:pict>
          <v:shape id="_x0000_s1540" type="#_x0000_t202" style="position:absolute;margin-left:26.85pt;margin-top:43.5pt;width:33.95pt;height:149.9pt;z-index:15991296;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p>
    <w:p w:rsidR="00D400A2" w:rsidRDefault="00883240">
      <w:pPr>
        <w:spacing w:before="101"/>
        <w:ind w:left="1032"/>
        <w:rPr>
          <w:rFonts w:ascii="Arial" w:hAnsi="Arial"/>
          <w:sz w:val="20"/>
        </w:rPr>
      </w:pPr>
      <w:r>
        <w:rPr>
          <w:rFonts w:ascii="Calibri" w:hAnsi="Calibri"/>
          <w:b/>
          <w:color w:val="679539"/>
          <w:w w:val="110"/>
          <w:sz w:val="20"/>
        </w:rPr>
        <w:t>2.35-misol:</w:t>
      </w:r>
      <w:r>
        <w:rPr>
          <w:rFonts w:ascii="Arial" w:hAnsi="Arial"/>
          <w:color w:val="231F20"/>
          <w:w w:val="110"/>
          <w:sz w:val="20"/>
        </w:rPr>
        <w:t>Manfaatdor tomonlarni aniqlash - Vopak yillik hisobot 2016</w:t>
      </w:r>
    </w:p>
    <w:p w:rsidR="00D400A2" w:rsidRDefault="0011555C">
      <w:pPr>
        <w:pStyle w:val="a3"/>
        <w:spacing w:before="7"/>
        <w:rPr>
          <w:rFonts w:ascii="Arial"/>
          <w:sz w:val="10"/>
        </w:rPr>
      </w:pPr>
      <w:r>
        <w:pict>
          <v:group id="_x0000_s1537" style="position:absolute;margin-left:90.6pt;margin-top:8.1pt;width:447.85pt;height:474.05pt;z-index:-15467520;mso-wrap-distance-left:0;mso-wrap-distance-right:0;mso-position-horizontal-relative:page" coordorigin="1812,162" coordsize="8957,9481">
            <v:shape id="_x0000_s1539" type="#_x0000_t75" style="position:absolute;left:1856;top:213;width:8857;height:9387">
              <v:imagedata r:id="rId161" o:title=""/>
            </v:shape>
            <v:rect id="_x0000_s1538" style="position:absolute;left:1820;top:170;width:8940;height:9464" filled="f" strokecolor="#bcbec0" strokeweight=".85pt"/>
            <w10:wrap type="topAndBottom" anchorx="page"/>
          </v:group>
        </w:pict>
      </w:r>
    </w:p>
    <w:p w:rsidR="00D400A2" w:rsidRDefault="00883240">
      <w:pPr>
        <w:spacing w:before="30"/>
        <w:ind w:left="1031"/>
        <w:rPr>
          <w:rFonts w:ascii="Arial"/>
          <w:sz w:val="14"/>
        </w:rPr>
      </w:pPr>
      <w:r>
        <w:rPr>
          <w:rFonts w:ascii="Arial"/>
          <w:color w:val="231F20"/>
          <w:w w:val="105"/>
          <w:sz w:val="14"/>
        </w:rPr>
        <w:lastRenderedPageBreak/>
        <w:t>Manba: Vopak.</w:t>
      </w:r>
    </w:p>
    <w:p w:rsidR="00D400A2" w:rsidRDefault="00D400A2">
      <w:pPr>
        <w:rPr>
          <w:rFonts w:ascii="Arial"/>
          <w:sz w:val="14"/>
        </w:rPr>
        <w:sectPr w:rsidR="00D400A2">
          <w:type w:val="continuous"/>
          <w:pgSz w:w="12590" w:h="16190"/>
          <w:pgMar w:top="1500" w:right="780" w:bottom="280" w:left="780" w:header="720" w:footer="720" w:gutter="0"/>
          <w:cols w:space="720"/>
        </w:sect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rPr>
          <w:rFonts w:ascii="Arial"/>
          <w:sz w:val="20"/>
        </w:rPr>
      </w:pPr>
    </w:p>
    <w:p w:rsidR="00D400A2" w:rsidRDefault="00D400A2">
      <w:pPr>
        <w:pStyle w:val="a3"/>
        <w:spacing w:before="4"/>
        <w:rPr>
          <w:rFonts w:ascii="Arial"/>
          <w:sz w:val="17"/>
        </w:rPr>
      </w:pPr>
    </w:p>
    <w:p w:rsidR="00D400A2" w:rsidRDefault="0011555C">
      <w:pPr>
        <w:pStyle w:val="a3"/>
        <w:ind w:left="1766"/>
        <w:rPr>
          <w:rFonts w:ascii="Arial"/>
          <w:sz w:val="20"/>
        </w:rPr>
      </w:pPr>
      <w:r>
        <w:rPr>
          <w:rFonts w:ascii="Arial"/>
          <w:sz w:val="20"/>
        </w:rPr>
      </w:r>
      <w:r>
        <w:rPr>
          <w:rFonts w:ascii="Arial"/>
          <w:sz w:val="20"/>
        </w:rPr>
        <w:pict>
          <v:shape id="_x0000_s3612" type="#_x0000_t202" style="width:374.15pt;height:178.25pt;mso-left-percent:-10001;mso-top-percent:-10001;mso-position-horizontal:absolute;mso-position-horizontal-relative:char;mso-position-vertical:absolute;mso-position-vertical-relative:line;mso-left-percent:-10001;mso-top-percent:-10001" filled="f" strokecolor="#679539" strokeweight="1pt">
            <v:textbox inset="0,0,0,0">
              <w:txbxContent>
                <w:p w:rsidR="00D400A2" w:rsidRDefault="00883240">
                  <w:pPr>
                    <w:spacing w:before="115"/>
                    <w:ind w:left="152"/>
                    <w:jc w:val="both"/>
                    <w:rPr>
                      <w:rFonts w:ascii="Calibri"/>
                      <w:b/>
                      <w:sz w:val="19"/>
                    </w:rPr>
                  </w:pPr>
                  <w:r>
                    <w:rPr>
                      <w:rFonts w:ascii="Calibri"/>
                      <w:b/>
                      <w:color w:val="679539"/>
                      <w:w w:val="125"/>
                      <w:sz w:val="19"/>
                    </w:rPr>
                    <w:t>ENG ENG TAJRIB RESURSLARI: Manfaatdor tomonlarni jalb qilish</w:t>
                  </w:r>
                </w:p>
                <w:p w:rsidR="00D400A2" w:rsidRDefault="00883240">
                  <w:pPr>
                    <w:pStyle w:val="a3"/>
                    <w:spacing w:before="159" w:line="268" w:lineRule="auto"/>
                    <w:ind w:left="152" w:right="181"/>
                    <w:jc w:val="both"/>
                  </w:pPr>
                  <w:r>
                    <w:rPr>
                      <w:b/>
                      <w:i/>
                      <w:color w:val="679539"/>
                      <w:spacing w:val="-3"/>
                    </w:rPr>
                    <w:t>The</w:t>
                  </w:r>
                  <w:r>
                    <w:rPr>
                      <w:b/>
                      <w:i/>
                      <w:color w:val="679539"/>
                    </w:rPr>
                    <w:t>AA1000 Manfaatdor tomonlarni jalb qilish standarti</w:t>
                  </w:r>
                  <w:r>
                    <w:rPr>
                      <w:color w:val="231F20"/>
                    </w:rPr>
                    <w:t>manfaatdor tomonlarning ishtirokini baholash, loyihalash, amalga oshirish va muloqot qilish uchun asosdir. Standartning maqsadi manfaatdor tomonlarning sifatli ishtiroki uchun mezon yaratishdir.</w:t>
                  </w:r>
                </w:p>
                <w:p w:rsidR="00D400A2" w:rsidRDefault="00883240">
                  <w:pPr>
                    <w:pStyle w:val="a3"/>
                    <w:spacing w:before="182" w:line="268" w:lineRule="auto"/>
                    <w:ind w:left="152" w:right="176"/>
                  </w:pPr>
                  <w:r>
                    <w:rPr>
                      <w:b/>
                      <w:i/>
                      <w:color w:val="679539"/>
                    </w:rPr>
                    <w:t>IFC ishlash standarti 1</w:t>
                  </w:r>
                  <w:r>
                    <w:rPr>
                      <w:color w:val="231F20"/>
                    </w:rPr>
                    <w:t>loyihaning (yoki kompaniyaning) atrof-muhit va ijtimoiy ta'sirini muvaffaqiyatli boshqarish uchun muhim bo'lgan mustahkam, konstruktiv va sezgir munosabatlarni o'rnatish uchun asos sifatida manfaatdor tomonlarning ishtirokini o'z ichiga oladi. Turli tashqi manfaatdor tomonlar, xususan, loyihadan bevosita ta'sir ko'rsatadigan mahalliy hamjamiyatlar bilan konstruktiv munosabatlar o'rnatish va qo'llab-quvvatlash uchun menejment tizimining boshqa ko'plab standartlariga qaraganda ancha mustahkam va kengroq manfaatdor tomonlarni jalb qilish jarayonini talab qiladi.</w:t>
                  </w:r>
                </w:p>
              </w:txbxContent>
            </v:textbox>
            <w10:anchorlock/>
          </v:shape>
        </w:pict>
      </w:r>
    </w:p>
    <w:p w:rsidR="00D400A2" w:rsidRDefault="00D400A2">
      <w:pPr>
        <w:pStyle w:val="a3"/>
        <w:spacing w:before="8"/>
        <w:rPr>
          <w:rFonts w:ascii="Arial"/>
          <w:sz w:val="10"/>
        </w:rPr>
      </w:pPr>
    </w:p>
    <w:p w:rsidR="00D400A2" w:rsidRDefault="00D400A2">
      <w:pPr>
        <w:rPr>
          <w:rFonts w:ascii="Arial"/>
          <w:sz w:val="10"/>
        </w:rPr>
        <w:sectPr w:rsidR="00D400A2">
          <w:pgSz w:w="12590" w:h="16190"/>
          <w:pgMar w:top="0" w:right="780" w:bottom="820" w:left="780" w:header="0" w:footer="632" w:gutter="0"/>
          <w:cols w:space="720"/>
        </w:sectPr>
      </w:pPr>
    </w:p>
    <w:p w:rsidR="00D400A2" w:rsidRDefault="00883240">
      <w:pPr>
        <w:pStyle w:val="a3"/>
        <w:spacing w:before="101" w:line="266" w:lineRule="auto"/>
        <w:ind w:left="1031" w:right="25"/>
      </w:pPr>
      <w:r>
        <w:rPr>
          <w:rFonts w:ascii="Calibri"/>
          <w:b/>
          <w:color w:val="558030"/>
          <w:w w:val="110"/>
        </w:rPr>
        <w:t>Etakchilik amaliyotlari</w:t>
      </w:r>
      <w:r>
        <w:rPr>
          <w:color w:val="558030"/>
          <w:spacing w:val="-4"/>
          <w:w w:val="110"/>
        </w:rPr>
        <w:t>(Matritsa darajasi</w:t>
      </w:r>
      <w:r>
        <w:rPr>
          <w:color w:val="558030"/>
          <w:w w:val="110"/>
        </w:rPr>
        <w:t>4) taklif qilish</w:t>
      </w:r>
      <w:r>
        <w:rPr>
          <w:color w:val="558030"/>
          <w:spacing w:val="-3"/>
        </w:rPr>
        <w:t>manfaatdor tomonlarni jalb qilish siyosati va tartiblari</w:t>
      </w:r>
      <w:r>
        <w:rPr>
          <w:color w:val="558030"/>
          <w:w w:val="105"/>
        </w:rPr>
        <w:t>pudratchilar va asosiy etkazib beruvchilarga qo'yiladigan talablarga birlashtirilishi kerak.</w:t>
      </w:r>
    </w:p>
    <w:p w:rsidR="00D400A2" w:rsidRDefault="00883240" w:rsidP="00883240">
      <w:pPr>
        <w:pStyle w:val="9"/>
        <w:numPr>
          <w:ilvl w:val="2"/>
          <w:numId w:val="49"/>
        </w:numPr>
        <w:tabs>
          <w:tab w:val="left" w:pos="1618"/>
        </w:tabs>
        <w:spacing w:before="81" w:line="244" w:lineRule="auto"/>
        <w:ind w:right="246" w:firstLine="0"/>
      </w:pPr>
      <w:r>
        <w:rPr>
          <w:color w:val="558030"/>
          <w:spacing w:val="-4"/>
          <w:w w:val="125"/>
        </w:rPr>
        <w:t>Tashqi aloqa va shikoyatlar mexanizmlari</w:t>
      </w:r>
    </w:p>
    <w:p w:rsidR="00D400A2" w:rsidRDefault="00883240">
      <w:pPr>
        <w:pStyle w:val="a3"/>
        <w:spacing w:before="12" w:line="268" w:lineRule="auto"/>
        <w:ind w:left="1031" w:right="25"/>
      </w:pPr>
      <w:r>
        <w:rPr>
          <w:color w:val="231F20"/>
          <w:spacing w:val="-3"/>
        </w:rPr>
        <w:t>Hisobot kompaniyada mavjud bo'lgan mexanizmlarni tavsiflashi kerak</w:t>
      </w:r>
      <w:r>
        <w:rPr>
          <w:color w:val="231F20"/>
        </w:rPr>
        <w:t>manfaatdor tomonlarning savollari yoki shikoyatlariga o'z vaqtida javob berish. Bu tashqi va ichki manfaatdor tomonlar uchun shikoyatlar va ma'lumot tarqatish mexanizmlarini o'z ichiga oladi.</w:t>
      </w:r>
    </w:p>
    <w:p w:rsidR="00D400A2" w:rsidRDefault="00883240">
      <w:pPr>
        <w:pStyle w:val="a3"/>
        <w:spacing w:before="93" w:line="268" w:lineRule="auto"/>
        <w:ind w:left="1031" w:right="25"/>
      </w:pPr>
      <w:r>
        <w:rPr>
          <w:color w:val="231F20"/>
          <w:spacing w:val="-3"/>
        </w:rPr>
        <w:t>Hisobotda ma'lumot tarqatish siyosati va mexanizmlari, turlari tasvirlangan bo'lishi kerak</w:t>
      </w:r>
      <w:r>
        <w:rPr>
          <w:color w:val="231F20"/>
        </w:rPr>
        <w:t>kelib tushgan shikoyatlar va hal qilinmagan masalalar. Yuborilgan shikoyatlar soni va qanchasi hal qilinganligi uchun KPI ko'rsatish foydali bo'lishi mumkin.</w:t>
      </w:r>
    </w:p>
    <w:p w:rsidR="00D400A2" w:rsidRDefault="00883240">
      <w:pPr>
        <w:pStyle w:val="a3"/>
        <w:spacing w:before="92" w:line="268" w:lineRule="auto"/>
        <w:ind w:left="1031" w:right="198"/>
      </w:pPr>
      <w:r>
        <w:rPr>
          <w:color w:val="231F20"/>
          <w:spacing w:val="-3"/>
        </w:rPr>
        <w:t>Yaxshi xalqaro amaliyotlar (Matrix darajasi</w:t>
      </w:r>
      <w:r>
        <w:rPr>
          <w:color w:val="231F20"/>
        </w:rPr>
        <w:t>3) ishchilar tomonidan shikoyat qilish mexanizmlari orqali ko'tarilgan masalalarni ishchi vakili ishtirokida hal qilishni taklif qilish. Shikoyat va shikoyatlar, kabi</w:t>
      </w:r>
    </w:p>
    <w:p w:rsidR="00D400A2" w:rsidRDefault="00883240">
      <w:pPr>
        <w:pStyle w:val="a3"/>
        <w:spacing w:before="3" w:line="268" w:lineRule="auto"/>
        <w:ind w:left="1031" w:right="-20"/>
      </w:pPr>
      <w:r>
        <w:rPr>
          <w:color w:val="231F20"/>
          <w:spacing w:val="-3"/>
        </w:rPr>
        <w:t>yaxshi</w:t>
      </w:r>
      <w:r>
        <w:rPr>
          <w:color w:val="231F20"/>
        </w:rPr>
        <w:t>Kompaniyaning javoblari, ayniqsa, ta'sirlangan jamoalar bilan bog'liq masalalar bo'yicha tashvishlarni hal qilishni ta'minlash uchun hujjatlashtirilishi kerak va bu hujjat kamida yiliga yangilanishi kerak. Manfaatdor tomonlarning hal qilinmagan muammolari boshqaruvning harakat rejasini talab qilishi kerak.</w:t>
      </w:r>
    </w:p>
    <w:p w:rsidR="00D400A2" w:rsidRDefault="00883240">
      <w:pPr>
        <w:pStyle w:val="a3"/>
        <w:spacing w:before="101" w:line="266" w:lineRule="auto"/>
        <w:ind w:left="168" w:right="1029"/>
      </w:pPr>
      <w:r>
        <w:br w:type="column"/>
      </w:r>
      <w:r>
        <w:rPr>
          <w:color w:val="558030"/>
          <w:w w:val="105"/>
        </w:rPr>
        <w:t>LEADERSHIP PRACTICES (Matritsaning 4-darajasi), tashqi-</w:t>
      </w:r>
      <w:r>
        <w:rPr>
          <w:color w:val="558030"/>
          <w:spacing w:val="-3"/>
        </w:rPr>
        <w:t>nal muloqot va manfaatdor tomonlarni jalb qilish kerak</w:t>
      </w:r>
      <w:r>
        <w:rPr>
          <w:color w:val="558030"/>
          <w:w w:val="105"/>
        </w:rPr>
        <w:t>AA1000 Manfaatdor tomonlarni jalb qilish standarti, Hisobdorlik tamoyillari yoki ISO 26000 kabi xalqaro miqyosda qabul qilingan standartlarga muvofiq bo'lishi kerak. Muloqot tushunarli format va tilda bo'lishi kerak.</w:t>
      </w:r>
    </w:p>
    <w:p w:rsidR="00D400A2" w:rsidRDefault="00883240">
      <w:pPr>
        <w:pStyle w:val="a3"/>
        <w:spacing w:before="97" w:line="268" w:lineRule="auto"/>
        <w:ind w:left="168" w:right="1145"/>
      </w:pPr>
      <w:r>
        <w:rPr>
          <w:color w:val="231F20"/>
          <w:spacing w:val="-4"/>
        </w:rPr>
        <w:t>2.36-misol</w:t>
      </w:r>
      <w:r>
        <w:rPr>
          <w:color w:val="231F20"/>
        </w:rPr>
        <w:t>keyingi sahifada Hindiston avtomobilsozlik kompaniyasi Tata Motorsda manfaatdor tomonlarning ishtiroki boshqaruvi tasvirlangan. U asosiy manfaatdor tomonlar guruhlarini jalb qilish mexanizmlari, shuningdek, jalb qilish chastotasi va usullari haqida batafsil ma'lumot beradi.</w:t>
      </w:r>
    </w:p>
    <w:p w:rsidR="00D400A2" w:rsidRDefault="00883240">
      <w:pPr>
        <w:pStyle w:val="a3"/>
        <w:spacing w:before="93" w:line="268" w:lineRule="auto"/>
        <w:ind w:left="168" w:right="1230"/>
      </w:pPr>
      <w:r>
        <w:rPr>
          <w:color w:val="231F20"/>
        </w:rPr>
        <w:t>Umuman olganda, tendentsiyalar va asosiy sabablarni aniqlash uchun shikoyatlarni davriy tahlil qilish sanoatning manfaatdor tomonlarini jalb qilishning xalqaro amaliyoti va mavzularini yaxshi biladigan yuqori rahbariyat tomonidan o'tkazilishi kerak.</w:t>
      </w:r>
    </w:p>
    <w:p w:rsidR="00D400A2" w:rsidRDefault="00883240" w:rsidP="00883240">
      <w:pPr>
        <w:pStyle w:val="9"/>
        <w:numPr>
          <w:ilvl w:val="2"/>
          <w:numId w:val="49"/>
        </w:numPr>
        <w:tabs>
          <w:tab w:val="left" w:pos="753"/>
        </w:tabs>
        <w:spacing w:before="81"/>
        <w:ind w:left="752" w:hanging="584"/>
      </w:pPr>
      <w:r>
        <w:rPr>
          <w:color w:val="558030"/>
          <w:spacing w:val="-4"/>
          <w:w w:val="125"/>
        </w:rPr>
        <w:t>Barqarorlikni integratsiyalash</w:t>
      </w:r>
    </w:p>
    <w:p w:rsidR="00D400A2" w:rsidRDefault="00883240">
      <w:pPr>
        <w:pStyle w:val="a3"/>
        <w:spacing w:before="16" w:line="268" w:lineRule="auto"/>
        <w:ind w:left="169" w:right="1029"/>
      </w:pPr>
      <w:r>
        <w:rPr>
          <w:color w:val="231F20"/>
          <w:spacing w:val="-4"/>
        </w:rPr>
        <w:t>Manfaatdor tomonlarning muntazam ishtiroki barqarorlik maqsadlari yetarli darajada ambitsiyali bo'lishini va paydo bo'layotgan muammolar to'g'ri tushunilishi va to'g'ri boshqarilishini ta'minlashga yordam beradi. Manfaatdor tomonlar bilan o'zaro aloqalar kompaniyalarga hisobot berishda yordam beradi</w:t>
      </w:r>
      <w:r>
        <w:rPr>
          <w:color w:val="231F20"/>
        </w:rPr>
        <w:t>to'liq va ishonchli.</w:t>
      </w:r>
    </w:p>
    <w:p w:rsidR="00D400A2" w:rsidRDefault="00883240">
      <w:pPr>
        <w:pStyle w:val="a3"/>
        <w:spacing w:before="93" w:line="266" w:lineRule="auto"/>
        <w:ind w:left="169" w:right="1029"/>
      </w:pPr>
      <w:r>
        <w:rPr>
          <w:rFonts w:ascii="Calibri"/>
          <w:b/>
          <w:color w:val="558030"/>
          <w:w w:val="105"/>
        </w:rPr>
        <w:t>ENG YAXSHI TAJRIBALAR</w:t>
      </w:r>
      <w:r>
        <w:rPr>
          <w:color w:val="558030"/>
          <w:spacing w:val="-4"/>
          <w:w w:val="105"/>
        </w:rPr>
        <w:t>manfaatdor tomonlar manfaatlarini ko'rsatishi kerak</w:t>
      </w:r>
      <w:r>
        <w:rPr>
          <w:color w:val="558030"/>
          <w:w w:val="105"/>
        </w:rPr>
        <w:t>barqarorlik muhitida hisobga olinadi</w:t>
      </w:r>
      <w:r>
        <w:rPr>
          <w:color w:val="558030"/>
          <w:spacing w:val="-4"/>
        </w:rPr>
        <w:t>strategiyalar</w:t>
      </w:r>
      <w:r>
        <w:rPr>
          <w:color w:val="558030"/>
        </w:rPr>
        <w:t>yoki boshqaruv strategiyalari va boshqaruv ustuvorliklari va jarayonlariga birlashtirilgan.</w:t>
      </w:r>
    </w:p>
    <w:p w:rsidR="00D400A2" w:rsidRDefault="00D400A2">
      <w:pPr>
        <w:spacing w:line="266" w:lineRule="auto"/>
        <w:sectPr w:rsidR="00D400A2">
          <w:type w:val="continuous"/>
          <w:pgSz w:w="12590" w:h="16190"/>
          <w:pgMar w:top="1500" w:right="780" w:bottom="280" w:left="780" w:header="720" w:footer="720" w:gutter="0"/>
          <w:cols w:num="2" w:space="720" w:equalWidth="0">
            <w:col w:w="5392" w:space="40"/>
            <w:col w:w="5598"/>
          </w:cols>
        </w:sectPr>
      </w:pPr>
    </w:p>
    <w:p w:rsidR="00D400A2" w:rsidRDefault="0011555C">
      <w:pPr>
        <w:pStyle w:val="a3"/>
        <w:spacing w:before="8"/>
        <w:rPr>
          <w:sz w:val="20"/>
        </w:rPr>
      </w:pPr>
      <w:r>
        <w:pict>
          <v:rect id="_x0000_s1535" style="position:absolute;margin-left:584.5pt;margin-top:0;width:44.5pt;height:224.5pt;z-index:15992832;mso-position-horizontal-relative:page;mso-position-vertical-relative:page" fillcolor="#002e54" stroked="f">
            <w10:wrap anchorx="page" anchory="page"/>
          </v:rect>
        </w:pict>
      </w:r>
      <w:r>
        <w:pict>
          <v:rect id="_x0000_s1534" style="position:absolute;margin-left:584.5pt;margin-top:233.5pt;width:44pt;height:45pt;z-index:15993344;mso-position-horizontal-relative:page;mso-position-vertical-relative:page" fillcolor="#558030" stroked="f">
            <w10:wrap anchorx="page" anchory="page"/>
          </v:rect>
        </w:pict>
      </w:r>
      <w:r>
        <w:pict>
          <v:shape id="_x0000_s1533" type="#_x0000_t202" style="position:absolute;margin-left:568.25pt;margin-top:43.5pt;width:34.75pt;height:149.9pt;z-index:15993856;mso-position-horizontal-relative:page;mso-position-vertical-relative:page" filled="f" stroked="f">
            <v:textbox style="layout-flow:vertical"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63"/>
                    <w:ind w:left="20"/>
                    <w:rPr>
                      <w:rFonts w:ascii="Calibri"/>
                      <w:b/>
                      <w:sz w:val="20"/>
                    </w:rPr>
                  </w:pPr>
                  <w:r>
                    <w:rPr>
                      <w:rFonts w:ascii="Calibri"/>
                      <w:b/>
                      <w:color w:val="558030"/>
                      <w:w w:val="125"/>
                      <w:sz w:val="20"/>
                    </w:rPr>
                    <w:t>2. Korporativ boshqaruv</w:t>
                  </w:r>
                </w:p>
              </w:txbxContent>
            </v:textbox>
            <w10:wrap anchorx="page" anchory="page"/>
          </v:shape>
        </w:pict>
      </w:r>
    </w:p>
    <w:p w:rsidR="00D400A2" w:rsidRDefault="0011555C">
      <w:pPr>
        <w:pStyle w:val="a3"/>
        <w:ind w:left="1751"/>
        <w:rPr>
          <w:sz w:val="20"/>
        </w:rPr>
      </w:pPr>
      <w:r>
        <w:rPr>
          <w:sz w:val="20"/>
        </w:rPr>
      </w:r>
      <w:r>
        <w:rPr>
          <w:sz w:val="20"/>
        </w:rPr>
        <w:pict>
          <v:shape id="_x0000_s3611" type="#_x0000_t202" style="width:374.85pt;height:2in;mso-left-percent:-10001;mso-top-percent:-10001;mso-position-horizontal:absolute;mso-position-horizontal-relative:char;mso-position-vertical:absolute;mso-position-vertical-relative:line;mso-left-percent:-10001;mso-top-percent:-10001" filled="f" strokecolor="#679539" strokeweight="1pt">
            <v:textbox inset="0,0,0,0">
              <w:txbxContent>
                <w:p w:rsidR="00D400A2" w:rsidRDefault="00883240">
                  <w:pPr>
                    <w:spacing w:before="115"/>
                    <w:ind w:left="167"/>
                    <w:rPr>
                      <w:rFonts w:ascii="Calibri"/>
                      <w:b/>
                      <w:sz w:val="19"/>
                    </w:rPr>
                  </w:pPr>
                  <w:r>
                    <w:rPr>
                      <w:rFonts w:ascii="Calibri"/>
                      <w:b/>
                      <w:color w:val="679539"/>
                      <w:w w:val="125"/>
                      <w:sz w:val="19"/>
                    </w:rPr>
                    <w:t>ENG IQTISODIY RESURSLAR: Shikoyatlarni ko'rib chiqish mexanizmlari</w:t>
                  </w:r>
                </w:p>
                <w:p w:rsidR="00D400A2" w:rsidRDefault="00D400A2">
                  <w:pPr>
                    <w:pStyle w:val="a3"/>
                    <w:spacing w:before="1"/>
                    <w:rPr>
                      <w:rFonts w:ascii="Calibri"/>
                      <w:b/>
                      <w:sz w:val="26"/>
                    </w:rPr>
                  </w:pPr>
                </w:p>
                <w:p w:rsidR="00D400A2" w:rsidRDefault="00883240">
                  <w:pPr>
                    <w:spacing w:before="1"/>
                    <w:ind w:left="167"/>
                    <w:rPr>
                      <w:sz w:val="19"/>
                    </w:rPr>
                  </w:pPr>
                  <w:r>
                    <w:rPr>
                      <w:b/>
                      <w:i/>
                      <w:color w:val="679539"/>
                      <w:spacing w:val="-3"/>
                      <w:sz w:val="19"/>
                    </w:rPr>
                    <w:t>The</w:t>
                  </w:r>
                  <w:r>
                    <w:rPr>
                      <w:b/>
                      <w:i/>
                      <w:color w:val="679539"/>
                      <w:sz w:val="19"/>
                    </w:rPr>
                    <w:t>IFC ishlash standartlari</w:t>
                  </w:r>
                  <w:r>
                    <w:rPr>
                      <w:color w:val="231F20"/>
                      <w:sz w:val="19"/>
                    </w:rPr>
                    <w:t>Shikoyatlarni ko'rib chiqishning tashqi va ichki mexanizmlarini o'z ichiga oladi:</w:t>
                  </w:r>
                </w:p>
                <w:p w:rsidR="00D400A2" w:rsidRDefault="00883240" w:rsidP="00883240">
                  <w:pPr>
                    <w:pStyle w:val="a3"/>
                    <w:numPr>
                      <w:ilvl w:val="0"/>
                      <w:numId w:val="2"/>
                    </w:numPr>
                    <w:tabs>
                      <w:tab w:val="left" w:pos="728"/>
                    </w:tabs>
                    <w:spacing w:before="197" w:line="261" w:lineRule="auto"/>
                    <w:ind w:right="444"/>
                  </w:pPr>
                  <w:r>
                    <w:rPr>
                      <w:b/>
                      <w:i/>
                      <w:color w:val="231F20"/>
                    </w:rPr>
                    <w:t>Tashqi shikoyat mexanizmlari</w:t>
                  </w:r>
                  <w:r>
                    <w:rPr>
                      <w:color w:val="231F20"/>
                    </w:rPr>
                    <w:t>Mijozning atrof-muhit va ijtimoiy ko'rsatkichlari bo'yicha ta'sirlangan jamoalarning tashvishlari va shikoyatlarini qabul qilish va hal qilishga yordam berish uchun tashkil etilishi kerak (Ishlash standarti 1).</w:t>
                  </w:r>
                </w:p>
                <w:p w:rsidR="00D400A2" w:rsidRDefault="00883240" w:rsidP="00883240">
                  <w:pPr>
                    <w:pStyle w:val="a3"/>
                    <w:numPr>
                      <w:ilvl w:val="0"/>
                      <w:numId w:val="2"/>
                    </w:numPr>
                    <w:tabs>
                      <w:tab w:val="left" w:pos="728"/>
                    </w:tabs>
                    <w:spacing w:before="64" w:line="261" w:lineRule="auto"/>
                    <w:ind w:right="874"/>
                  </w:pPr>
                  <w:r>
                    <w:rPr>
                      <w:b/>
                      <w:i/>
                      <w:color w:val="231F20"/>
                    </w:rPr>
                    <w:t>Ichki shikoyat mexanizmlari</w:t>
                  </w:r>
                  <w:r>
                    <w:rPr>
                      <w:color w:val="231F20"/>
                    </w:rPr>
                    <w:t>ishchilar, shu jumladan shartnoma bo'yicha ishchilar uchun ish joyidagi tashvishlarni jazosiz ko'tarishlari kerak (2-sonli ishlash standarti).</w:t>
                  </w:r>
                </w:p>
              </w:txbxContent>
            </v:textbox>
            <w10:anchorlock/>
          </v:shape>
        </w:pict>
      </w:r>
    </w:p>
    <w:p w:rsidR="00D400A2" w:rsidRDefault="00D400A2">
      <w:pPr>
        <w:rPr>
          <w:sz w:val="20"/>
        </w:rPr>
        <w:sectPr w:rsidR="00D400A2">
          <w:type w:val="continuous"/>
          <w:pgSz w:w="12590" w:h="16190"/>
          <w:pgMar w:top="1500" w:right="780" w:bottom="280" w:left="780" w:header="720" w:footer="720" w:gutter="0"/>
          <w:cols w:space="720"/>
        </w:sectPr>
      </w:pPr>
    </w:p>
    <w:p w:rsidR="00D400A2" w:rsidRDefault="0011555C">
      <w:pPr>
        <w:pStyle w:val="a3"/>
        <w:rPr>
          <w:sz w:val="20"/>
        </w:rPr>
      </w:pPr>
      <w:r>
        <w:lastRenderedPageBreak/>
        <w:pict>
          <v:rect id="_x0000_s1531" style="position:absolute;margin-left:0;margin-top:0;width:44.5pt;height:224.5pt;z-index:-22935040;mso-position-horizontal-relative:page;mso-position-vertical-relative:page" fillcolor="#002e54" stroked="f">
            <w10:wrap anchorx="page" anchory="page"/>
          </v:rect>
        </w:pict>
      </w:r>
      <w:r>
        <w:pict>
          <v:shape id="_x0000_s1530" type="#_x0000_t202" style="position:absolute;margin-left:26.85pt;margin-top:43.5pt;width:33.95pt;height:149.9pt;z-index:-22934528;mso-position-horizontal-relative:page;mso-position-vertical-relative:page" filled="f" stroked="f">
            <v:textbox style="layout-flow:vertical;mso-layout-flow-alt:bottom-to-top" inset="0,0,0,0">
              <w:txbxContent>
                <w:p w:rsidR="00D400A2" w:rsidRDefault="00883240">
                  <w:pPr>
                    <w:spacing w:before="20"/>
                    <w:ind w:left="20"/>
                    <w:rPr>
                      <w:rFonts w:ascii="Calibri"/>
                      <w:b/>
                      <w:sz w:val="20"/>
                    </w:rPr>
                  </w:pPr>
                  <w:r>
                    <w:rPr>
                      <w:rFonts w:ascii="Calibri"/>
                      <w:b/>
                      <w:color w:val="FFFFFF"/>
                      <w:w w:val="125"/>
                      <w:sz w:val="20"/>
                    </w:rPr>
                    <w:t>I qism: Oshkora qilish asosi</w:t>
                  </w:r>
                </w:p>
                <w:p w:rsidR="00D400A2" w:rsidRDefault="00883240">
                  <w:pPr>
                    <w:spacing w:before="147"/>
                    <w:ind w:left="424"/>
                    <w:rPr>
                      <w:rFonts w:ascii="Calibri"/>
                      <w:b/>
                      <w:sz w:val="20"/>
                    </w:rPr>
                  </w:pPr>
                  <w:r>
                    <w:rPr>
                      <w:rFonts w:ascii="Calibri"/>
                      <w:b/>
                      <w:color w:val="558030"/>
                      <w:spacing w:val="4"/>
                      <w:w w:val="125"/>
                      <w:sz w:val="20"/>
                    </w:rPr>
                    <w:t>2.</w:t>
                  </w:r>
                  <w:r>
                    <w:rPr>
                      <w:rFonts w:ascii="Calibri"/>
                      <w:b/>
                      <w:color w:val="558030"/>
                      <w:w w:val="125"/>
                      <w:sz w:val="20"/>
                    </w:rPr>
                    <w:t>Korporativ boshqaruv</w:t>
                  </w:r>
                </w:p>
              </w:txbxContent>
            </v:textbox>
            <w10:wrap anchorx="page" anchory="page"/>
          </v:shape>
        </w:pict>
      </w:r>
    </w:p>
    <w:p w:rsidR="00D400A2" w:rsidRDefault="00D400A2">
      <w:pPr>
        <w:pStyle w:val="a3"/>
        <w:rPr>
          <w:sz w:val="20"/>
        </w:rPr>
      </w:pPr>
    </w:p>
    <w:p w:rsidR="00D400A2" w:rsidRDefault="00D400A2">
      <w:pPr>
        <w:pStyle w:val="a3"/>
        <w:spacing w:before="11"/>
        <w:rPr>
          <w:sz w:val="23"/>
        </w:rPr>
      </w:pPr>
    </w:p>
    <w:p w:rsidR="00D400A2" w:rsidRDefault="00883240">
      <w:pPr>
        <w:spacing w:before="101"/>
        <w:ind w:left="1046"/>
        <w:rPr>
          <w:rFonts w:ascii="Arial" w:hAnsi="Arial"/>
          <w:sz w:val="20"/>
        </w:rPr>
      </w:pPr>
      <w:r>
        <w:rPr>
          <w:rFonts w:ascii="Calibri" w:hAnsi="Calibri"/>
          <w:b/>
          <w:color w:val="679539"/>
          <w:w w:val="110"/>
          <w:sz w:val="20"/>
        </w:rPr>
        <w:t>2.36-misol:</w:t>
      </w:r>
      <w:r>
        <w:rPr>
          <w:rFonts w:ascii="Arial" w:hAnsi="Arial"/>
          <w:color w:val="002E54"/>
          <w:w w:val="110"/>
          <w:sz w:val="20"/>
        </w:rPr>
        <w:t>Manfaatdor tomonlar va barqarorlik — Tata Motors 2015–2016 yillik hisobot</w:t>
      </w:r>
    </w:p>
    <w:p w:rsidR="00D400A2" w:rsidRDefault="00D400A2">
      <w:pPr>
        <w:pStyle w:val="a3"/>
        <w:spacing w:before="1"/>
        <w:rPr>
          <w:rFonts w:ascii="Arial"/>
          <w:sz w:val="17"/>
        </w:rPr>
      </w:pPr>
    </w:p>
    <w:p w:rsidR="00D400A2" w:rsidRDefault="0011555C">
      <w:pPr>
        <w:tabs>
          <w:tab w:val="left" w:pos="1050"/>
        </w:tabs>
        <w:ind w:left="-780"/>
        <w:rPr>
          <w:rFonts w:ascii="Arial"/>
          <w:sz w:val="20"/>
        </w:rPr>
      </w:pPr>
      <w:r>
        <w:rPr>
          <w:rFonts w:ascii="Arial"/>
          <w:position w:val="890"/>
          <w:sz w:val="20"/>
        </w:rPr>
      </w:r>
      <w:r>
        <w:rPr>
          <w:rFonts w:ascii="Arial"/>
          <w:position w:val="890"/>
          <w:sz w:val="20"/>
        </w:rPr>
        <w:pict>
          <v:group id="_x0000_s1528" style="width:44.55pt;height:45pt;mso-position-horizontal-relative:char;mso-position-vertical-relative:line" coordsize="891,900">
            <v:rect id="_x0000_s1529" style="position:absolute;width:891;height:900" fillcolor="#558030" stroked="f"/>
            <w10:anchorlock/>
          </v:group>
        </w:pict>
      </w:r>
      <w:r w:rsidR="00883240">
        <w:rPr>
          <w:rFonts w:ascii="Arial"/>
          <w:position w:val="890"/>
          <w:sz w:val="20"/>
        </w:rPr>
        <w:tab/>
      </w:r>
      <w:r>
        <w:rPr>
          <w:rFonts w:ascii="Arial"/>
          <w:sz w:val="20"/>
        </w:rPr>
      </w:r>
      <w:r>
        <w:rPr>
          <w:rFonts w:ascii="Arial"/>
          <w:sz w:val="20"/>
        </w:rPr>
        <w:pict>
          <v:shape id="_x0000_s3610" type="#_x0000_t202" style="width:435.45pt;height:658.8pt;mso-left-percent:-10001;mso-top-percent:-10001;mso-position-horizontal:absolute;mso-position-horizontal-relative:char;mso-position-vertical:absolute;mso-position-vertical-relative:line;mso-left-percent:-10001;mso-top-percent:-10001" filled="f" stroked="f">
            <v:textbox inset="0,0,0,0">
              <w:txbxContent>
                <w:tbl>
                  <w:tblPr>
                    <w:tblStyle w:val="TableNormal"/>
                    <w:tblW w:w="0" w:type="auto"/>
                    <w:tblInd w:w="10" w:type="dxa"/>
                    <w:tblBorders>
                      <w:top w:val="single" w:sz="8" w:space="0" w:color="BCBEC0"/>
                      <w:left w:val="single" w:sz="8" w:space="0" w:color="BCBEC0"/>
                      <w:bottom w:val="single" w:sz="8" w:space="0" w:color="BCBEC0"/>
                      <w:right w:val="single" w:sz="8" w:space="0" w:color="BCBEC0"/>
                      <w:insideH w:val="single" w:sz="8" w:space="0" w:color="BCBEC0"/>
                      <w:insideV w:val="single" w:sz="8" w:space="0" w:color="BCBEC0"/>
                    </w:tblBorders>
                    <w:tblLayout w:type="fixed"/>
                    <w:tblLook w:val="01E0" w:firstRow="1" w:lastRow="1" w:firstColumn="1" w:lastColumn="1" w:noHBand="0" w:noVBand="0"/>
                  </w:tblPr>
                  <w:tblGrid>
                    <w:gridCol w:w="1354"/>
                    <w:gridCol w:w="2414"/>
                    <w:gridCol w:w="1322"/>
                    <w:gridCol w:w="2094"/>
                    <w:gridCol w:w="1502"/>
                  </w:tblGrid>
                  <w:tr w:rsidR="00D400A2">
                    <w:trPr>
                      <w:trHeight w:val="420"/>
                    </w:trPr>
                    <w:tc>
                      <w:tcPr>
                        <w:tcW w:w="8686" w:type="dxa"/>
                        <w:gridSpan w:val="5"/>
                        <w:tcBorders>
                          <w:bottom w:val="nil"/>
                        </w:tcBorders>
                        <w:shd w:val="clear" w:color="auto" w:fill="DCE9AE"/>
                      </w:tcPr>
                      <w:p w:rsidR="00D400A2" w:rsidRDefault="00883240">
                        <w:pPr>
                          <w:pStyle w:val="TableParagraph"/>
                          <w:spacing w:before="82"/>
                          <w:ind w:left="2966" w:right="2961"/>
                          <w:jc w:val="center"/>
                          <w:rPr>
                            <w:rFonts w:ascii="Calibri"/>
                            <w:b/>
                            <w:sz w:val="16"/>
                          </w:rPr>
                        </w:pPr>
                        <w:r>
                          <w:rPr>
                            <w:rFonts w:ascii="Calibri"/>
                            <w:b/>
                            <w:color w:val="231F20"/>
                            <w:w w:val="125"/>
                            <w:sz w:val="16"/>
                          </w:rPr>
                          <w:t>TMLda manfaatdor tomonlarning ishtiroki</w:t>
                        </w:r>
                      </w:p>
                    </w:tc>
                  </w:tr>
                  <w:tr w:rsidR="00D400A2">
                    <w:trPr>
                      <w:trHeight w:val="600"/>
                    </w:trPr>
                    <w:tc>
                      <w:tcPr>
                        <w:tcW w:w="1354" w:type="dxa"/>
                        <w:tcBorders>
                          <w:top w:val="nil"/>
                          <w:bottom w:val="nil"/>
                        </w:tcBorders>
                        <w:shd w:val="clear" w:color="auto" w:fill="B9D989"/>
                      </w:tcPr>
                      <w:p w:rsidR="00D400A2" w:rsidRDefault="00883240">
                        <w:pPr>
                          <w:pStyle w:val="TableParagraph"/>
                          <w:spacing w:before="88" w:line="244" w:lineRule="auto"/>
                          <w:ind w:left="376" w:hanging="205"/>
                          <w:rPr>
                            <w:rFonts w:ascii="Calibri"/>
                            <w:b/>
                            <w:sz w:val="16"/>
                          </w:rPr>
                        </w:pPr>
                        <w:r>
                          <w:rPr>
                            <w:rFonts w:ascii="Calibri"/>
                            <w:b/>
                            <w:color w:val="231F20"/>
                            <w:w w:val="120"/>
                            <w:sz w:val="16"/>
                          </w:rPr>
                          <w:t>Manfaatdor tomonlar guruhlari</w:t>
                        </w:r>
                      </w:p>
                    </w:tc>
                    <w:tc>
                      <w:tcPr>
                        <w:tcW w:w="2414" w:type="dxa"/>
                        <w:tcBorders>
                          <w:top w:val="nil"/>
                          <w:bottom w:val="nil"/>
                        </w:tcBorders>
                        <w:shd w:val="clear" w:color="auto" w:fill="B9D989"/>
                      </w:tcPr>
                      <w:p w:rsidR="00D400A2" w:rsidRDefault="00883240">
                        <w:pPr>
                          <w:pStyle w:val="TableParagraph"/>
                          <w:spacing w:before="88" w:line="244" w:lineRule="auto"/>
                          <w:ind w:left="692" w:right="657" w:hanging="9"/>
                          <w:rPr>
                            <w:rFonts w:ascii="Calibri"/>
                            <w:b/>
                            <w:sz w:val="16"/>
                          </w:rPr>
                        </w:pPr>
                        <w:r>
                          <w:rPr>
                            <w:rFonts w:ascii="Calibri"/>
                            <w:b/>
                            <w:color w:val="231F20"/>
                            <w:w w:val="125"/>
                            <w:sz w:val="16"/>
                          </w:rPr>
                          <w:t>Ishtirok etish mexanizmlari</w:t>
                        </w:r>
                      </w:p>
                    </w:tc>
                    <w:tc>
                      <w:tcPr>
                        <w:tcW w:w="1322" w:type="dxa"/>
                        <w:tcBorders>
                          <w:top w:val="nil"/>
                          <w:bottom w:val="nil"/>
                        </w:tcBorders>
                        <w:shd w:val="clear" w:color="auto" w:fill="B9D989"/>
                      </w:tcPr>
                      <w:p w:rsidR="00D400A2" w:rsidRDefault="00883240">
                        <w:pPr>
                          <w:pStyle w:val="TableParagraph"/>
                          <w:spacing w:before="88" w:line="244" w:lineRule="auto"/>
                          <w:ind w:left="135" w:hanging="10"/>
                          <w:rPr>
                            <w:rFonts w:ascii="Calibri"/>
                            <w:b/>
                            <w:sz w:val="16"/>
                          </w:rPr>
                        </w:pPr>
                        <w:r>
                          <w:rPr>
                            <w:rFonts w:ascii="Calibri"/>
                            <w:b/>
                            <w:color w:val="231F20"/>
                            <w:w w:val="125"/>
                            <w:sz w:val="16"/>
                          </w:rPr>
                          <w:t>Ishtirok etish chastotasi</w:t>
                        </w:r>
                      </w:p>
                    </w:tc>
                    <w:tc>
                      <w:tcPr>
                        <w:tcW w:w="2094" w:type="dxa"/>
                        <w:tcBorders>
                          <w:top w:val="nil"/>
                          <w:bottom w:val="nil"/>
                        </w:tcBorders>
                        <w:shd w:val="clear" w:color="auto" w:fill="B9D989"/>
                      </w:tcPr>
                      <w:p w:rsidR="00D400A2" w:rsidRDefault="00883240">
                        <w:pPr>
                          <w:pStyle w:val="TableParagraph"/>
                          <w:spacing w:before="88" w:line="244" w:lineRule="auto"/>
                          <w:ind w:left="647" w:right="219" w:firstLine="224"/>
                          <w:rPr>
                            <w:rFonts w:ascii="Calibri"/>
                            <w:b/>
                            <w:sz w:val="16"/>
                          </w:rPr>
                        </w:pPr>
                        <w:r>
                          <w:rPr>
                            <w:rFonts w:ascii="Calibri"/>
                            <w:b/>
                            <w:color w:val="231F20"/>
                            <w:w w:val="125"/>
                            <w:sz w:val="16"/>
                          </w:rPr>
                          <w:t>Asosiy tashvishlar</w:t>
                        </w:r>
                      </w:p>
                    </w:tc>
                    <w:tc>
                      <w:tcPr>
                        <w:tcW w:w="1502" w:type="dxa"/>
                        <w:tcBorders>
                          <w:top w:val="nil"/>
                          <w:bottom w:val="nil"/>
                        </w:tcBorders>
                        <w:shd w:val="clear" w:color="auto" w:fill="B9D989"/>
                      </w:tcPr>
                      <w:p w:rsidR="00D400A2" w:rsidRDefault="00883240">
                        <w:pPr>
                          <w:pStyle w:val="TableParagraph"/>
                          <w:spacing w:before="88" w:line="244" w:lineRule="auto"/>
                          <w:ind w:left="276" w:right="227" w:firstLine="93"/>
                          <w:rPr>
                            <w:rFonts w:ascii="Calibri"/>
                            <w:b/>
                            <w:sz w:val="16"/>
                          </w:rPr>
                        </w:pPr>
                        <w:r>
                          <w:rPr>
                            <w:rFonts w:ascii="Calibri"/>
                            <w:b/>
                            <w:color w:val="231F20"/>
                            <w:w w:val="125"/>
                            <w:sz w:val="16"/>
                          </w:rPr>
                          <w:t>Teskari aloqani baholash</w:t>
                        </w:r>
                      </w:p>
                    </w:tc>
                  </w:tr>
                  <w:tr w:rsidR="00D400A2">
                    <w:trPr>
                      <w:trHeight w:val="2111"/>
                    </w:trPr>
                    <w:tc>
                      <w:tcPr>
                        <w:tcW w:w="1354" w:type="dxa"/>
                        <w:tcBorders>
                          <w:top w:val="nil"/>
                          <w:bottom w:val="nil"/>
                        </w:tcBorders>
                      </w:tcPr>
                      <w:p w:rsidR="00D400A2" w:rsidRDefault="00D400A2">
                        <w:pPr>
                          <w:pStyle w:val="TableParagraph"/>
                          <w:spacing w:before="8"/>
                          <w:rPr>
                            <w:sz w:val="18"/>
                          </w:rPr>
                        </w:pPr>
                      </w:p>
                      <w:p w:rsidR="00D400A2" w:rsidRDefault="00883240">
                        <w:pPr>
                          <w:pStyle w:val="TableParagraph"/>
                          <w:spacing w:before="0"/>
                          <w:ind w:left="110"/>
                          <w:rPr>
                            <w:rFonts w:ascii="Calibri"/>
                            <w:b/>
                            <w:sz w:val="16"/>
                          </w:rPr>
                        </w:pPr>
                        <w:r>
                          <w:rPr>
                            <w:rFonts w:ascii="Calibri"/>
                            <w:b/>
                            <w:color w:val="231F20"/>
                            <w:w w:val="125"/>
                            <w:sz w:val="16"/>
                          </w:rPr>
                          <w:t>Xodimlar</w:t>
                        </w:r>
                      </w:p>
                    </w:tc>
                    <w:tc>
                      <w:tcPr>
                        <w:tcW w:w="2414" w:type="dxa"/>
                        <w:tcBorders>
                          <w:top w:val="nil"/>
                          <w:bottom w:val="nil"/>
                        </w:tcBorders>
                      </w:tcPr>
                      <w:p w:rsidR="00D400A2" w:rsidRDefault="00D400A2">
                        <w:pPr>
                          <w:pStyle w:val="TableParagraph"/>
                          <w:spacing w:before="10"/>
                          <w:rPr>
                            <w:sz w:val="18"/>
                          </w:rPr>
                        </w:pPr>
                      </w:p>
                      <w:p w:rsidR="00D400A2" w:rsidRDefault="00883240">
                        <w:pPr>
                          <w:pStyle w:val="TableParagraph"/>
                          <w:spacing w:before="0" w:line="261" w:lineRule="auto"/>
                          <w:ind w:left="136" w:right="126"/>
                          <w:rPr>
                            <w:sz w:val="16"/>
                          </w:rPr>
                        </w:pPr>
                        <w:r>
                          <w:rPr>
                            <w:color w:val="231F20"/>
                            <w:w w:val="110"/>
                            <w:sz w:val="16"/>
                          </w:rPr>
                          <w:t>Quyosh chiqishi va botishi uchrashuvlari; Gorizontal aloqa; Gorizontal joylashtirish; Haftalik/oylik ko'rib chiqishlarni yaxshilash; Displeylar; HR forumi; Q12 vositasi; Daraja uchrashuvlarini o'tkazib yuborish; Shahar zallari; Fokuslangan guruh muhokamalari</w:t>
                        </w:r>
                      </w:p>
                    </w:tc>
                    <w:tc>
                      <w:tcPr>
                        <w:tcW w:w="1322" w:type="dxa"/>
                        <w:tcBorders>
                          <w:top w:val="nil"/>
                          <w:bottom w:val="nil"/>
                        </w:tcBorders>
                      </w:tcPr>
                      <w:p w:rsidR="00D400A2" w:rsidRDefault="00D400A2">
                        <w:pPr>
                          <w:pStyle w:val="TableParagraph"/>
                          <w:spacing w:before="10"/>
                          <w:rPr>
                            <w:sz w:val="18"/>
                          </w:rPr>
                        </w:pPr>
                      </w:p>
                      <w:p w:rsidR="00D400A2" w:rsidRDefault="00883240">
                        <w:pPr>
                          <w:pStyle w:val="TableParagraph"/>
                          <w:spacing w:before="0" w:line="261" w:lineRule="auto"/>
                          <w:ind w:left="139" w:right="370"/>
                          <w:rPr>
                            <w:sz w:val="16"/>
                          </w:rPr>
                        </w:pPr>
                        <w:r>
                          <w:rPr>
                            <w:color w:val="231F20"/>
                            <w:w w:val="110"/>
                            <w:sz w:val="16"/>
                          </w:rPr>
                          <w:t>Yillik; Har chorakda; Oylik; Haftalik</w:t>
                        </w:r>
                      </w:p>
                    </w:tc>
                    <w:tc>
                      <w:tcPr>
                        <w:tcW w:w="2094" w:type="dxa"/>
                        <w:tcBorders>
                          <w:top w:val="nil"/>
                          <w:bottom w:val="nil"/>
                        </w:tcBorders>
                      </w:tcPr>
                      <w:p w:rsidR="00D400A2" w:rsidRDefault="00D400A2">
                        <w:pPr>
                          <w:pStyle w:val="TableParagraph"/>
                          <w:spacing w:before="10"/>
                          <w:rPr>
                            <w:sz w:val="18"/>
                          </w:rPr>
                        </w:pPr>
                      </w:p>
                      <w:p w:rsidR="00D400A2" w:rsidRDefault="00883240">
                        <w:pPr>
                          <w:pStyle w:val="TableParagraph"/>
                          <w:spacing w:before="0" w:line="261" w:lineRule="auto"/>
                          <w:ind w:left="126" w:right="219"/>
                          <w:rPr>
                            <w:sz w:val="16"/>
                          </w:rPr>
                        </w:pPr>
                        <w:r>
                          <w:rPr>
                            <w:color w:val="231F20"/>
                            <w:w w:val="110"/>
                            <w:sz w:val="16"/>
                          </w:rPr>
                          <w:t>Siyosiy qarorlar haqida xabar berish va fikr-mulohazalarni izlash; aloqa samaradorligi; Ommaviy axborot vositalari xabarlari, mehnat masalalari</w:t>
                        </w:r>
                      </w:p>
                    </w:tc>
                    <w:tc>
                      <w:tcPr>
                        <w:tcW w:w="1502" w:type="dxa"/>
                        <w:tcBorders>
                          <w:top w:val="nil"/>
                          <w:bottom w:val="nil"/>
                        </w:tcBorders>
                      </w:tcPr>
                      <w:p w:rsidR="00D400A2" w:rsidRDefault="00D400A2">
                        <w:pPr>
                          <w:pStyle w:val="TableParagraph"/>
                          <w:spacing w:before="10"/>
                          <w:rPr>
                            <w:sz w:val="18"/>
                          </w:rPr>
                        </w:pPr>
                      </w:p>
                      <w:p w:rsidR="00D400A2" w:rsidRDefault="00883240">
                        <w:pPr>
                          <w:pStyle w:val="TableParagraph"/>
                          <w:spacing w:before="0" w:line="261" w:lineRule="auto"/>
                          <w:ind w:left="125" w:right="227"/>
                          <w:rPr>
                            <w:sz w:val="16"/>
                          </w:rPr>
                        </w:pPr>
                        <w:r>
                          <w:rPr>
                            <w:color w:val="231F20"/>
                            <w:w w:val="105"/>
                            <w:sz w:val="16"/>
                          </w:rPr>
                          <w:t>Xodimlarning qoniqishini o'rganish; Baholash; Ichki so'rovlar</w:t>
                        </w:r>
                      </w:p>
                    </w:tc>
                  </w:tr>
                  <w:tr w:rsidR="00D400A2">
                    <w:trPr>
                      <w:trHeight w:val="1217"/>
                    </w:trPr>
                    <w:tc>
                      <w:tcPr>
                        <w:tcW w:w="1354" w:type="dxa"/>
                        <w:tcBorders>
                          <w:top w:val="nil"/>
                          <w:bottom w:val="nil"/>
                        </w:tcBorders>
                        <w:shd w:val="clear" w:color="auto" w:fill="E5F1D4"/>
                      </w:tcPr>
                      <w:p w:rsidR="00D400A2" w:rsidRDefault="00883240">
                        <w:pPr>
                          <w:pStyle w:val="TableParagraph"/>
                          <w:spacing w:before="104"/>
                          <w:ind w:left="110"/>
                          <w:rPr>
                            <w:rFonts w:ascii="Calibri"/>
                            <w:b/>
                            <w:sz w:val="16"/>
                          </w:rPr>
                        </w:pPr>
                        <w:r>
                          <w:rPr>
                            <w:rFonts w:ascii="Calibri"/>
                            <w:b/>
                            <w:color w:val="231F20"/>
                            <w:w w:val="125"/>
                            <w:sz w:val="16"/>
                          </w:rPr>
                          <w:t>Jamiyatlar</w:t>
                        </w:r>
                      </w:p>
                    </w:tc>
                    <w:tc>
                      <w:tcPr>
                        <w:tcW w:w="2414" w:type="dxa"/>
                        <w:tcBorders>
                          <w:top w:val="nil"/>
                          <w:bottom w:val="nil"/>
                        </w:tcBorders>
                        <w:shd w:val="clear" w:color="auto" w:fill="E5F1D4"/>
                      </w:tcPr>
                      <w:p w:rsidR="00D400A2" w:rsidRDefault="00883240">
                        <w:pPr>
                          <w:pStyle w:val="TableParagraph"/>
                          <w:spacing w:before="106" w:line="261" w:lineRule="auto"/>
                          <w:ind w:left="136" w:right="100"/>
                          <w:rPr>
                            <w:sz w:val="16"/>
                          </w:rPr>
                        </w:pPr>
                        <w:r>
                          <w:rPr>
                            <w:color w:val="231F20"/>
                            <w:w w:val="115"/>
                            <w:sz w:val="16"/>
                          </w:rPr>
                          <w:t>Mahalliy hamjamiyat bilan uchrashuvlar; jamoatchilik eshituvi</w:t>
                        </w:r>
                      </w:p>
                    </w:tc>
                    <w:tc>
                      <w:tcPr>
                        <w:tcW w:w="1322" w:type="dxa"/>
                        <w:tcBorders>
                          <w:top w:val="nil"/>
                          <w:bottom w:val="nil"/>
                        </w:tcBorders>
                        <w:shd w:val="clear" w:color="auto" w:fill="E5F1D4"/>
                      </w:tcPr>
                      <w:p w:rsidR="00D400A2" w:rsidRDefault="00883240">
                        <w:pPr>
                          <w:pStyle w:val="TableParagraph"/>
                          <w:spacing w:before="106" w:line="261" w:lineRule="auto"/>
                          <w:ind w:left="139" w:right="370"/>
                          <w:rPr>
                            <w:sz w:val="16"/>
                          </w:rPr>
                        </w:pPr>
                        <w:r>
                          <w:rPr>
                            <w:color w:val="231F20"/>
                            <w:w w:val="110"/>
                            <w:sz w:val="16"/>
                          </w:rPr>
                          <w:t>Har chorakda; Kundalik</w:t>
                        </w:r>
                      </w:p>
                    </w:tc>
                    <w:tc>
                      <w:tcPr>
                        <w:tcW w:w="2094" w:type="dxa"/>
                        <w:tcBorders>
                          <w:top w:val="nil"/>
                          <w:bottom w:val="nil"/>
                        </w:tcBorders>
                        <w:shd w:val="clear" w:color="auto" w:fill="E5F1D4"/>
                      </w:tcPr>
                      <w:p w:rsidR="00D400A2" w:rsidRDefault="00883240">
                        <w:pPr>
                          <w:pStyle w:val="TableParagraph"/>
                          <w:spacing w:before="106" w:line="261" w:lineRule="auto"/>
                          <w:ind w:left="126" w:right="1"/>
                          <w:rPr>
                            <w:sz w:val="16"/>
                          </w:rPr>
                        </w:pPr>
                        <w:r>
                          <w:rPr>
                            <w:color w:val="231F20"/>
                            <w:w w:val="115"/>
                            <w:sz w:val="16"/>
                          </w:rPr>
                          <w:t>Jamiyatni rivojlantirish tashabbuslari bilan muloqot qilish; ijtimoiy tashvishlarni qamrab oladi</w:t>
                        </w:r>
                      </w:p>
                    </w:tc>
                    <w:tc>
                      <w:tcPr>
                        <w:tcW w:w="1502" w:type="dxa"/>
                        <w:tcBorders>
                          <w:top w:val="nil"/>
                          <w:bottom w:val="nil"/>
                        </w:tcBorders>
                        <w:shd w:val="clear" w:color="auto" w:fill="E5F1D4"/>
                      </w:tcPr>
                      <w:p w:rsidR="00D400A2" w:rsidRDefault="00883240">
                        <w:pPr>
                          <w:pStyle w:val="TableParagraph"/>
                          <w:spacing w:before="106" w:line="261" w:lineRule="auto"/>
                          <w:ind w:left="125"/>
                          <w:rPr>
                            <w:sz w:val="16"/>
                          </w:rPr>
                        </w:pPr>
                        <w:r>
                          <w:rPr>
                            <w:color w:val="231F20"/>
                            <w:w w:val="115"/>
                            <w:sz w:val="16"/>
                          </w:rPr>
                          <w:t>Uchrashuv bayonnomalari; harakat rejalari; fikr-mulohaza xatlari</w:t>
                        </w:r>
                      </w:p>
                    </w:tc>
                  </w:tr>
                  <w:tr w:rsidR="00D400A2">
                    <w:trPr>
                      <w:trHeight w:val="1404"/>
                    </w:trPr>
                    <w:tc>
                      <w:tcPr>
                        <w:tcW w:w="1354" w:type="dxa"/>
                        <w:tcBorders>
                          <w:top w:val="nil"/>
                          <w:bottom w:val="nil"/>
                        </w:tcBorders>
                      </w:tcPr>
                      <w:p w:rsidR="00D400A2" w:rsidRDefault="00883240">
                        <w:pPr>
                          <w:pStyle w:val="TableParagraph"/>
                          <w:spacing w:before="86" w:line="244" w:lineRule="auto"/>
                          <w:ind w:left="110"/>
                          <w:rPr>
                            <w:rFonts w:ascii="Calibri"/>
                            <w:b/>
                            <w:sz w:val="16"/>
                          </w:rPr>
                        </w:pPr>
                        <w:r>
                          <w:rPr>
                            <w:rFonts w:ascii="Calibri"/>
                            <w:b/>
                            <w:color w:val="231F20"/>
                            <w:w w:val="120"/>
                            <w:sz w:val="16"/>
                          </w:rPr>
                          <w:t>Yetkazib beruvchilar/xizmat provayderlari</w:t>
                        </w:r>
                      </w:p>
                    </w:tc>
                    <w:tc>
                      <w:tcPr>
                        <w:tcW w:w="2414" w:type="dxa"/>
                        <w:tcBorders>
                          <w:top w:val="nil"/>
                          <w:bottom w:val="nil"/>
                        </w:tcBorders>
                      </w:tcPr>
                      <w:p w:rsidR="00D400A2" w:rsidRDefault="00883240">
                        <w:pPr>
                          <w:pStyle w:val="TableParagraph"/>
                          <w:spacing w:before="88" w:line="261" w:lineRule="auto"/>
                          <w:ind w:left="136"/>
                          <w:rPr>
                            <w:sz w:val="16"/>
                          </w:rPr>
                        </w:pPr>
                        <w:r>
                          <w:rPr>
                            <w:color w:val="231F20"/>
                            <w:w w:val="110"/>
                            <w:sz w:val="16"/>
                          </w:rPr>
                          <w:t>Texnologiya kunlari, Yetkazib beruvchilar uchrashuvlari, Qo'shma dasturlar, Kayzen tadbirlari, NPIda ishtirok etish, Raqobatchilar ma'lumotlari va tahlillari; Sotuvchilar kengashi; Sotuvchiga maslahat berish</w:t>
                        </w:r>
                      </w:p>
                    </w:tc>
                    <w:tc>
                      <w:tcPr>
                        <w:tcW w:w="1322" w:type="dxa"/>
                        <w:tcBorders>
                          <w:top w:val="nil"/>
                          <w:bottom w:val="nil"/>
                        </w:tcBorders>
                      </w:tcPr>
                      <w:p w:rsidR="00D400A2" w:rsidRDefault="00883240">
                        <w:pPr>
                          <w:pStyle w:val="TableParagraph"/>
                          <w:spacing w:before="88" w:line="261" w:lineRule="auto"/>
                          <w:ind w:left="139" w:right="419"/>
                          <w:rPr>
                            <w:sz w:val="16"/>
                          </w:rPr>
                        </w:pPr>
                        <w:r>
                          <w:rPr>
                            <w:color w:val="231F20"/>
                            <w:w w:val="110"/>
                            <w:sz w:val="16"/>
                          </w:rPr>
                          <w:t>Yillik; Har chorakda</w:t>
                        </w:r>
                      </w:p>
                    </w:tc>
                    <w:tc>
                      <w:tcPr>
                        <w:tcW w:w="2094" w:type="dxa"/>
                        <w:tcBorders>
                          <w:top w:val="nil"/>
                          <w:bottom w:val="nil"/>
                        </w:tcBorders>
                      </w:tcPr>
                      <w:p w:rsidR="00D400A2" w:rsidRDefault="00883240">
                        <w:pPr>
                          <w:pStyle w:val="TableParagraph"/>
                          <w:spacing w:before="88" w:line="261" w:lineRule="auto"/>
                          <w:ind w:left="126" w:right="1"/>
                          <w:rPr>
                            <w:sz w:val="16"/>
                          </w:rPr>
                        </w:pPr>
                        <w:r>
                          <w:rPr>
                            <w:color w:val="231F20"/>
                            <w:w w:val="110"/>
                            <w:sz w:val="16"/>
                          </w:rPr>
                          <w:t>Sifatli mahsulotlarni yetkazib berish; vaqtni boshqarish; Tata Motorning xulq-atvor kodeksiga va boshqa siyosatlarga rioya qilish;</w:t>
                        </w:r>
                      </w:p>
                    </w:tc>
                    <w:tc>
                      <w:tcPr>
                        <w:tcW w:w="1502" w:type="dxa"/>
                        <w:tcBorders>
                          <w:top w:val="nil"/>
                          <w:bottom w:val="nil"/>
                        </w:tcBorders>
                      </w:tcPr>
                      <w:p w:rsidR="00D400A2" w:rsidRDefault="00883240">
                        <w:pPr>
                          <w:pStyle w:val="TableParagraph"/>
                          <w:spacing w:before="88" w:line="261" w:lineRule="auto"/>
                          <w:ind w:left="125"/>
                          <w:rPr>
                            <w:sz w:val="16"/>
                          </w:rPr>
                        </w:pPr>
                        <w:r>
                          <w:rPr>
                            <w:color w:val="231F20"/>
                            <w:w w:val="110"/>
                            <w:sz w:val="16"/>
                          </w:rPr>
                          <w:t>Sotuvchi reytingi; Kengash sharhlari; Sotuvchilardan qoniqish so'rovlari</w:t>
                        </w:r>
                      </w:p>
                    </w:tc>
                  </w:tr>
                  <w:tr w:rsidR="00D400A2">
                    <w:trPr>
                      <w:trHeight w:val="995"/>
                    </w:trPr>
                    <w:tc>
                      <w:tcPr>
                        <w:tcW w:w="1354" w:type="dxa"/>
                        <w:tcBorders>
                          <w:top w:val="nil"/>
                          <w:bottom w:val="nil"/>
                        </w:tcBorders>
                        <w:shd w:val="clear" w:color="auto" w:fill="E5F1D4"/>
                      </w:tcPr>
                      <w:p w:rsidR="00D400A2" w:rsidRDefault="00883240">
                        <w:pPr>
                          <w:pStyle w:val="TableParagraph"/>
                          <w:spacing w:before="82" w:line="244" w:lineRule="auto"/>
                          <w:ind w:left="110" w:right="561"/>
                          <w:rPr>
                            <w:rFonts w:ascii="Calibri"/>
                            <w:b/>
                            <w:sz w:val="16"/>
                          </w:rPr>
                        </w:pPr>
                        <w:r>
                          <w:rPr>
                            <w:rFonts w:ascii="Calibri"/>
                            <w:b/>
                            <w:color w:val="231F20"/>
                            <w:w w:val="120"/>
                            <w:sz w:val="16"/>
                          </w:rPr>
                          <w:t>Fikr yetakchilari</w:t>
                        </w:r>
                      </w:p>
                    </w:tc>
                    <w:tc>
                      <w:tcPr>
                        <w:tcW w:w="2414" w:type="dxa"/>
                        <w:tcBorders>
                          <w:top w:val="nil"/>
                          <w:bottom w:val="nil"/>
                        </w:tcBorders>
                        <w:shd w:val="clear" w:color="auto" w:fill="E5F1D4"/>
                      </w:tcPr>
                      <w:p w:rsidR="00D400A2" w:rsidRDefault="00883240">
                        <w:pPr>
                          <w:pStyle w:val="TableParagraph"/>
                          <w:spacing w:before="84"/>
                          <w:ind w:left="136"/>
                          <w:rPr>
                            <w:sz w:val="16"/>
                          </w:rPr>
                        </w:pPr>
                        <w:r>
                          <w:rPr>
                            <w:color w:val="231F20"/>
                            <w:w w:val="110"/>
                            <w:sz w:val="16"/>
                          </w:rPr>
                          <w:t>Yakkama-yakka uchrashuvlar</w:t>
                        </w:r>
                      </w:p>
                    </w:tc>
                    <w:tc>
                      <w:tcPr>
                        <w:tcW w:w="1322" w:type="dxa"/>
                        <w:tcBorders>
                          <w:top w:val="nil"/>
                          <w:bottom w:val="nil"/>
                        </w:tcBorders>
                        <w:shd w:val="clear" w:color="auto" w:fill="E5F1D4"/>
                      </w:tcPr>
                      <w:p w:rsidR="00D400A2" w:rsidRDefault="00883240">
                        <w:pPr>
                          <w:pStyle w:val="TableParagraph"/>
                          <w:spacing w:before="84"/>
                          <w:ind w:left="139"/>
                          <w:rPr>
                            <w:sz w:val="16"/>
                          </w:rPr>
                        </w:pPr>
                        <w:r>
                          <w:rPr>
                            <w:color w:val="231F20"/>
                            <w:w w:val="105"/>
                            <w:sz w:val="16"/>
                          </w:rPr>
                          <w:t>Ehtiyojga asoslangan</w:t>
                        </w:r>
                      </w:p>
                    </w:tc>
                    <w:tc>
                      <w:tcPr>
                        <w:tcW w:w="2094" w:type="dxa"/>
                        <w:tcBorders>
                          <w:top w:val="nil"/>
                          <w:bottom w:val="nil"/>
                        </w:tcBorders>
                        <w:shd w:val="clear" w:color="auto" w:fill="E5F1D4"/>
                      </w:tcPr>
                      <w:p w:rsidR="00D400A2" w:rsidRDefault="00883240">
                        <w:pPr>
                          <w:pStyle w:val="TableParagraph"/>
                          <w:spacing w:before="84" w:line="261" w:lineRule="auto"/>
                          <w:ind w:left="126" w:right="1"/>
                          <w:rPr>
                            <w:sz w:val="16"/>
                          </w:rPr>
                        </w:pPr>
                        <w:r>
                          <w:rPr>
                            <w:color w:val="231F20"/>
                            <w:w w:val="115"/>
                            <w:sz w:val="16"/>
                          </w:rPr>
                          <w:t>Qoidalarga rioya qilish, sanoat standartlariga rioya qilish</w:t>
                        </w:r>
                      </w:p>
                    </w:tc>
                    <w:tc>
                      <w:tcPr>
                        <w:tcW w:w="1502" w:type="dxa"/>
                        <w:tcBorders>
                          <w:top w:val="nil"/>
                          <w:bottom w:val="nil"/>
                        </w:tcBorders>
                        <w:shd w:val="clear" w:color="auto" w:fill="E5F1D4"/>
                      </w:tcPr>
                      <w:p w:rsidR="00D400A2" w:rsidRDefault="00883240">
                        <w:pPr>
                          <w:pStyle w:val="TableParagraph"/>
                          <w:spacing w:before="84" w:line="261" w:lineRule="auto"/>
                          <w:ind w:left="125" w:right="355"/>
                          <w:rPr>
                            <w:sz w:val="16"/>
                          </w:rPr>
                        </w:pPr>
                        <w:r>
                          <w:rPr>
                            <w:color w:val="231F20"/>
                            <w:w w:val="115"/>
                            <w:sz w:val="16"/>
                          </w:rPr>
                          <w:t>Yig'ilish bayonnomalari, harakatlar rejalari</w:t>
                        </w:r>
                      </w:p>
                    </w:tc>
                  </w:tr>
                  <w:tr w:rsidR="00D400A2">
                    <w:trPr>
                      <w:trHeight w:val="779"/>
                    </w:trPr>
                    <w:tc>
                      <w:tcPr>
                        <w:tcW w:w="1354" w:type="dxa"/>
                        <w:tcBorders>
                          <w:top w:val="nil"/>
                          <w:bottom w:val="nil"/>
                        </w:tcBorders>
                      </w:tcPr>
                      <w:p w:rsidR="00D400A2" w:rsidRDefault="00883240">
                        <w:pPr>
                          <w:pStyle w:val="TableParagraph"/>
                          <w:spacing w:before="86"/>
                          <w:ind w:left="110"/>
                          <w:rPr>
                            <w:rFonts w:ascii="Calibri"/>
                            <w:b/>
                            <w:sz w:val="16"/>
                          </w:rPr>
                        </w:pPr>
                        <w:r>
                          <w:rPr>
                            <w:rFonts w:ascii="Calibri"/>
                            <w:b/>
                            <w:color w:val="231F20"/>
                            <w:w w:val="120"/>
                            <w:sz w:val="16"/>
                          </w:rPr>
                          <w:t>OAV</w:t>
                        </w:r>
                      </w:p>
                    </w:tc>
                    <w:tc>
                      <w:tcPr>
                        <w:tcW w:w="2414" w:type="dxa"/>
                        <w:tcBorders>
                          <w:top w:val="nil"/>
                          <w:bottom w:val="nil"/>
                        </w:tcBorders>
                      </w:tcPr>
                      <w:p w:rsidR="00D400A2" w:rsidRDefault="00883240">
                        <w:pPr>
                          <w:pStyle w:val="TableParagraph"/>
                          <w:spacing w:before="88"/>
                          <w:ind w:left="136"/>
                          <w:rPr>
                            <w:sz w:val="16"/>
                          </w:rPr>
                        </w:pPr>
                        <w:r>
                          <w:rPr>
                            <w:color w:val="231F20"/>
                            <w:w w:val="110"/>
                            <w:sz w:val="16"/>
                          </w:rPr>
                          <w:t>Muntazam o'zaro ta'sirlar</w:t>
                        </w:r>
                      </w:p>
                    </w:tc>
                    <w:tc>
                      <w:tcPr>
                        <w:tcW w:w="1322" w:type="dxa"/>
                        <w:tcBorders>
                          <w:top w:val="nil"/>
                          <w:bottom w:val="nil"/>
                        </w:tcBorders>
                      </w:tcPr>
                      <w:p w:rsidR="00D400A2" w:rsidRDefault="00883240">
                        <w:pPr>
                          <w:pStyle w:val="TableParagraph"/>
                          <w:spacing w:before="88"/>
                          <w:ind w:left="139"/>
                          <w:rPr>
                            <w:sz w:val="16"/>
                          </w:rPr>
                        </w:pPr>
                        <w:r>
                          <w:rPr>
                            <w:color w:val="231F20"/>
                            <w:w w:val="110"/>
                            <w:sz w:val="16"/>
                          </w:rPr>
                          <w:t>Davom etilmoqda</w:t>
                        </w:r>
                      </w:p>
                    </w:tc>
                    <w:tc>
                      <w:tcPr>
                        <w:tcW w:w="2094" w:type="dxa"/>
                        <w:tcBorders>
                          <w:top w:val="nil"/>
                          <w:bottom w:val="nil"/>
                        </w:tcBorders>
                      </w:tcPr>
                      <w:p w:rsidR="00D400A2" w:rsidRDefault="00883240">
                        <w:pPr>
                          <w:pStyle w:val="TableParagraph"/>
                          <w:spacing w:before="88" w:line="261" w:lineRule="auto"/>
                          <w:ind w:left="126" w:right="1"/>
                          <w:rPr>
                            <w:sz w:val="16"/>
                          </w:rPr>
                        </w:pPr>
                        <w:r>
                          <w:rPr>
                            <w:color w:val="231F20"/>
                            <w:w w:val="110"/>
                            <w:sz w:val="16"/>
                          </w:rPr>
                          <w:t>Kompaniya faoliyati haqida ma'lumot olish va fikr-mulohazalarni izlash</w:t>
                        </w:r>
                      </w:p>
                    </w:tc>
                    <w:tc>
                      <w:tcPr>
                        <w:tcW w:w="1502" w:type="dxa"/>
                        <w:tcBorders>
                          <w:top w:val="nil"/>
                          <w:bottom w:val="nil"/>
                        </w:tcBorders>
                      </w:tcPr>
                      <w:p w:rsidR="00D400A2" w:rsidRDefault="00883240">
                        <w:pPr>
                          <w:pStyle w:val="TableParagraph"/>
                          <w:spacing w:before="88" w:line="261" w:lineRule="auto"/>
                          <w:ind w:left="125" w:right="355"/>
                          <w:rPr>
                            <w:sz w:val="16"/>
                          </w:rPr>
                        </w:pPr>
                        <w:r>
                          <w:rPr>
                            <w:color w:val="231F20"/>
                            <w:w w:val="115"/>
                            <w:sz w:val="16"/>
                          </w:rPr>
                          <w:t>Yig'ilish bayonnomalari, harakatlar rejalari</w:t>
                        </w:r>
                      </w:p>
                    </w:tc>
                  </w:tr>
                  <w:tr w:rsidR="00D400A2">
                    <w:trPr>
                      <w:trHeight w:val="1812"/>
                    </w:trPr>
                    <w:tc>
                      <w:tcPr>
                        <w:tcW w:w="1354" w:type="dxa"/>
                        <w:tcBorders>
                          <w:top w:val="nil"/>
                          <w:bottom w:val="nil"/>
                        </w:tcBorders>
                        <w:shd w:val="clear" w:color="auto" w:fill="E5F1D4"/>
                      </w:tcPr>
                      <w:p w:rsidR="00D400A2" w:rsidRDefault="00883240">
                        <w:pPr>
                          <w:pStyle w:val="TableParagraph"/>
                          <w:spacing w:before="106" w:line="244" w:lineRule="auto"/>
                          <w:ind w:left="110" w:right="278"/>
                          <w:rPr>
                            <w:rFonts w:ascii="Calibri"/>
                            <w:b/>
                            <w:sz w:val="16"/>
                          </w:rPr>
                        </w:pPr>
                        <w:r>
                          <w:rPr>
                            <w:rFonts w:ascii="Calibri"/>
                            <w:b/>
                            <w:color w:val="231F20"/>
                            <w:w w:val="125"/>
                            <w:sz w:val="16"/>
                          </w:rPr>
                          <w:t>Dilerlar va xizmat ko'rsatish shoxobchasi</w:t>
                        </w:r>
                      </w:p>
                    </w:tc>
                    <w:tc>
                      <w:tcPr>
                        <w:tcW w:w="2414" w:type="dxa"/>
                        <w:tcBorders>
                          <w:top w:val="nil"/>
                          <w:bottom w:val="nil"/>
                        </w:tcBorders>
                        <w:shd w:val="clear" w:color="auto" w:fill="E5F1D4"/>
                      </w:tcPr>
                      <w:p w:rsidR="00D400A2" w:rsidRDefault="00883240">
                        <w:pPr>
                          <w:pStyle w:val="TableParagraph"/>
                          <w:spacing w:before="108" w:line="261" w:lineRule="auto"/>
                          <w:ind w:left="136" w:right="87"/>
                          <w:rPr>
                            <w:sz w:val="16"/>
                          </w:rPr>
                        </w:pPr>
                        <w:r>
                          <w:rPr>
                            <w:color w:val="231F20"/>
                            <w:w w:val="110"/>
                            <w:sz w:val="16"/>
                          </w:rPr>
                          <w:t>Diler uchrashadi. Qo'shma dasturlar, Kayzen tadbirlari, QFD va NPIda ishtirok etish, Raqobatchilar ma'lumotlari va tahlillari, Maxsus o'quv dasturlari; Dilerlar kengashi; Dilerlarga tashrif buyurish; Auditlar</w:t>
                        </w:r>
                      </w:p>
                    </w:tc>
                    <w:tc>
                      <w:tcPr>
                        <w:tcW w:w="1322" w:type="dxa"/>
                        <w:tcBorders>
                          <w:top w:val="nil"/>
                          <w:bottom w:val="nil"/>
                        </w:tcBorders>
                        <w:shd w:val="clear" w:color="auto" w:fill="E5F1D4"/>
                      </w:tcPr>
                      <w:p w:rsidR="00D400A2" w:rsidRDefault="00883240">
                        <w:pPr>
                          <w:pStyle w:val="TableParagraph"/>
                          <w:spacing w:before="108" w:line="261" w:lineRule="auto"/>
                          <w:ind w:left="139" w:right="370"/>
                          <w:rPr>
                            <w:sz w:val="16"/>
                          </w:rPr>
                        </w:pPr>
                        <w:r>
                          <w:rPr>
                            <w:color w:val="231F20"/>
                            <w:w w:val="110"/>
                            <w:sz w:val="16"/>
                          </w:rPr>
                          <w:t>Yillik; Har chorakda; Kundalik</w:t>
                        </w:r>
                      </w:p>
                    </w:tc>
                    <w:tc>
                      <w:tcPr>
                        <w:tcW w:w="2094" w:type="dxa"/>
                        <w:tcBorders>
                          <w:top w:val="nil"/>
                          <w:bottom w:val="nil"/>
                        </w:tcBorders>
                        <w:shd w:val="clear" w:color="auto" w:fill="E5F1D4"/>
                      </w:tcPr>
                      <w:p w:rsidR="00D400A2" w:rsidRDefault="00883240">
                        <w:pPr>
                          <w:pStyle w:val="TableParagraph"/>
                          <w:spacing w:before="108" w:line="261" w:lineRule="auto"/>
                          <w:ind w:left="126" w:right="98"/>
                          <w:rPr>
                            <w:sz w:val="16"/>
                          </w:rPr>
                        </w:pPr>
                        <w:r>
                          <w:rPr>
                            <w:color w:val="231F20"/>
                            <w:w w:val="115"/>
                            <w:sz w:val="16"/>
                          </w:rPr>
                          <w:t>Potentsial va texnik nou-xauni oshirish; mijozlarga yaxshi javob berish va takomillashtirish;</w:t>
                        </w:r>
                      </w:p>
                    </w:tc>
                    <w:tc>
                      <w:tcPr>
                        <w:tcW w:w="1502" w:type="dxa"/>
                        <w:tcBorders>
                          <w:top w:val="nil"/>
                          <w:bottom w:val="nil"/>
                        </w:tcBorders>
                        <w:shd w:val="clear" w:color="auto" w:fill="E5F1D4"/>
                      </w:tcPr>
                      <w:p w:rsidR="00D400A2" w:rsidRDefault="00883240">
                        <w:pPr>
                          <w:pStyle w:val="TableParagraph"/>
                          <w:spacing w:before="108" w:line="261" w:lineRule="auto"/>
                          <w:ind w:left="125" w:right="427"/>
                          <w:rPr>
                            <w:sz w:val="16"/>
                          </w:rPr>
                        </w:pPr>
                        <w:r>
                          <w:rPr>
                            <w:color w:val="231F20"/>
                            <w:w w:val="110"/>
                            <w:sz w:val="16"/>
                          </w:rPr>
                          <w:t>Dilerlar qoniqishini o'rganish</w:t>
                        </w:r>
                      </w:p>
                    </w:tc>
                  </w:tr>
                  <w:tr w:rsidR="00D400A2">
                    <w:trPr>
                      <w:trHeight w:val="1200"/>
                    </w:trPr>
                    <w:tc>
                      <w:tcPr>
                        <w:tcW w:w="1354" w:type="dxa"/>
                        <w:tcBorders>
                          <w:top w:val="nil"/>
                          <w:bottom w:val="nil"/>
                        </w:tcBorders>
                      </w:tcPr>
                      <w:p w:rsidR="00D400A2" w:rsidRDefault="00883240">
                        <w:pPr>
                          <w:pStyle w:val="TableParagraph"/>
                          <w:spacing w:before="94"/>
                          <w:ind w:left="110"/>
                          <w:rPr>
                            <w:rFonts w:ascii="Calibri"/>
                            <w:b/>
                            <w:sz w:val="16"/>
                          </w:rPr>
                        </w:pPr>
                        <w:r>
                          <w:rPr>
                            <w:rFonts w:ascii="Calibri"/>
                            <w:b/>
                            <w:color w:val="231F20"/>
                            <w:w w:val="125"/>
                            <w:sz w:val="16"/>
                          </w:rPr>
                          <w:t>Mijozlar</w:t>
                        </w:r>
                      </w:p>
                    </w:tc>
                    <w:tc>
                      <w:tcPr>
                        <w:tcW w:w="2414" w:type="dxa"/>
                        <w:tcBorders>
                          <w:top w:val="nil"/>
                          <w:bottom w:val="nil"/>
                        </w:tcBorders>
                      </w:tcPr>
                      <w:p w:rsidR="00D400A2" w:rsidRDefault="00883240">
                        <w:pPr>
                          <w:pStyle w:val="TableParagraph"/>
                          <w:spacing w:before="96" w:line="261" w:lineRule="auto"/>
                          <w:ind w:left="136" w:right="126"/>
                          <w:rPr>
                            <w:sz w:val="16"/>
                          </w:rPr>
                        </w:pPr>
                        <w:r>
                          <w:rPr>
                            <w:color w:val="231F20"/>
                            <w:w w:val="110"/>
                            <w:sz w:val="16"/>
                          </w:rPr>
                          <w:t>Mijoz uchrashadi; Kalit hisob jarayoni; Anketalar; Teskari aloqa qo'ng'iroqlari, o'quv forumlari; To'g'ridan-to'g'ri tashriflar</w:t>
                        </w:r>
                      </w:p>
                    </w:tc>
                    <w:tc>
                      <w:tcPr>
                        <w:tcW w:w="1322" w:type="dxa"/>
                        <w:tcBorders>
                          <w:top w:val="nil"/>
                          <w:bottom w:val="nil"/>
                        </w:tcBorders>
                      </w:tcPr>
                      <w:p w:rsidR="00D400A2" w:rsidRDefault="00883240">
                        <w:pPr>
                          <w:pStyle w:val="TableParagraph"/>
                          <w:spacing w:before="96"/>
                          <w:ind w:left="139"/>
                          <w:rPr>
                            <w:sz w:val="16"/>
                          </w:rPr>
                        </w:pPr>
                        <w:r>
                          <w:rPr>
                            <w:color w:val="231F20"/>
                            <w:w w:val="105"/>
                            <w:sz w:val="16"/>
                          </w:rPr>
                          <w:t>Ehtiyojga asoslangan</w:t>
                        </w:r>
                      </w:p>
                    </w:tc>
                    <w:tc>
                      <w:tcPr>
                        <w:tcW w:w="2094" w:type="dxa"/>
                        <w:tcBorders>
                          <w:top w:val="nil"/>
                          <w:bottom w:val="nil"/>
                        </w:tcBorders>
                      </w:tcPr>
                      <w:p w:rsidR="00D400A2" w:rsidRDefault="00883240">
                        <w:pPr>
                          <w:pStyle w:val="TableParagraph"/>
                          <w:spacing w:before="96" w:line="261" w:lineRule="auto"/>
                          <w:ind w:left="126" w:right="118"/>
                          <w:rPr>
                            <w:sz w:val="16"/>
                          </w:rPr>
                        </w:pPr>
                        <w:r>
                          <w:rPr>
                            <w:color w:val="231F20"/>
                            <w:w w:val="110"/>
                            <w:sz w:val="16"/>
                          </w:rPr>
                          <w:t>Mahsulot haqida fikr-mulohazalarni tushunish; shikoyatlarni ko'rib chiqish; mahsulotni ishlab chiqish bo'yicha takliflar;</w:t>
                        </w:r>
                      </w:p>
                    </w:tc>
                    <w:tc>
                      <w:tcPr>
                        <w:tcW w:w="1502" w:type="dxa"/>
                        <w:tcBorders>
                          <w:top w:val="nil"/>
                          <w:bottom w:val="nil"/>
                        </w:tcBorders>
                      </w:tcPr>
                      <w:p w:rsidR="00D400A2" w:rsidRDefault="00883240">
                        <w:pPr>
                          <w:pStyle w:val="TableParagraph"/>
                          <w:spacing w:before="96" w:line="261" w:lineRule="auto"/>
                          <w:ind w:left="125" w:right="50"/>
                          <w:rPr>
                            <w:sz w:val="16"/>
                          </w:rPr>
                        </w:pPr>
                        <w:r>
                          <w:rPr>
                            <w:color w:val="231F20"/>
                            <w:w w:val="105"/>
                            <w:sz w:val="16"/>
                          </w:rPr>
                          <w:t>Mijozlarning qoniqish indeksi; JD Power Survery</w:t>
                        </w:r>
                      </w:p>
                    </w:tc>
                  </w:tr>
                  <w:tr w:rsidR="00D400A2">
                    <w:trPr>
                      <w:trHeight w:val="1200"/>
                    </w:trPr>
                    <w:tc>
                      <w:tcPr>
                        <w:tcW w:w="1354" w:type="dxa"/>
                        <w:tcBorders>
                          <w:top w:val="nil"/>
                          <w:bottom w:val="nil"/>
                        </w:tcBorders>
                        <w:shd w:val="clear" w:color="auto" w:fill="E5F1D4"/>
                      </w:tcPr>
                      <w:p w:rsidR="00D400A2" w:rsidRDefault="00883240">
                        <w:pPr>
                          <w:pStyle w:val="TableParagraph"/>
                          <w:spacing w:before="94" w:line="244" w:lineRule="auto"/>
                          <w:ind w:left="110" w:right="148"/>
                          <w:rPr>
                            <w:rFonts w:ascii="Calibri"/>
                            <w:b/>
                            <w:sz w:val="16"/>
                          </w:rPr>
                        </w:pPr>
                        <w:r>
                          <w:rPr>
                            <w:rFonts w:ascii="Calibri"/>
                            <w:b/>
                            <w:color w:val="231F20"/>
                            <w:w w:val="125"/>
                            <w:sz w:val="16"/>
                          </w:rPr>
                          <w:t>Investorlar va aktsiyadorlar</w:t>
                        </w:r>
                      </w:p>
                    </w:tc>
                    <w:tc>
                      <w:tcPr>
                        <w:tcW w:w="2414" w:type="dxa"/>
                        <w:tcBorders>
                          <w:top w:val="nil"/>
                          <w:bottom w:val="nil"/>
                        </w:tcBorders>
                        <w:shd w:val="clear" w:color="auto" w:fill="E5F1D4"/>
                      </w:tcPr>
                      <w:p w:rsidR="00D400A2" w:rsidRDefault="00883240">
                        <w:pPr>
                          <w:pStyle w:val="TableParagraph"/>
                          <w:spacing w:before="96" w:line="261" w:lineRule="auto"/>
                          <w:ind w:left="136" w:right="126"/>
                          <w:rPr>
                            <w:sz w:val="16"/>
                          </w:rPr>
                        </w:pPr>
                        <w:r>
                          <w:rPr>
                            <w:color w:val="231F20"/>
                            <w:w w:val="115"/>
                            <w:sz w:val="16"/>
                          </w:rPr>
                          <w:t>Investor uchrashadi; Investor qo'ng'iroqlari; Road Shows, Aksiyadorlar / Investorlar shikoyatlari forumi, Etika qo'mitasi</w:t>
                        </w:r>
                      </w:p>
                    </w:tc>
                    <w:tc>
                      <w:tcPr>
                        <w:tcW w:w="1322" w:type="dxa"/>
                        <w:tcBorders>
                          <w:top w:val="nil"/>
                          <w:bottom w:val="nil"/>
                        </w:tcBorders>
                        <w:shd w:val="clear" w:color="auto" w:fill="E5F1D4"/>
                      </w:tcPr>
                      <w:p w:rsidR="00D400A2" w:rsidRDefault="00883240">
                        <w:pPr>
                          <w:pStyle w:val="TableParagraph"/>
                          <w:spacing w:before="96" w:line="261" w:lineRule="auto"/>
                          <w:ind w:left="139" w:right="370"/>
                          <w:rPr>
                            <w:sz w:val="16"/>
                          </w:rPr>
                        </w:pPr>
                        <w:r>
                          <w:rPr>
                            <w:color w:val="231F20"/>
                            <w:w w:val="110"/>
                            <w:sz w:val="16"/>
                          </w:rPr>
                          <w:t>Yillik; Har chorakda; Ehtiyojga asoslangan</w:t>
                        </w:r>
                      </w:p>
                    </w:tc>
                    <w:tc>
                      <w:tcPr>
                        <w:tcW w:w="2094" w:type="dxa"/>
                        <w:tcBorders>
                          <w:top w:val="nil"/>
                          <w:bottom w:val="nil"/>
                        </w:tcBorders>
                        <w:shd w:val="clear" w:color="auto" w:fill="E5F1D4"/>
                      </w:tcPr>
                      <w:p w:rsidR="00D400A2" w:rsidRDefault="00883240">
                        <w:pPr>
                          <w:pStyle w:val="TableParagraph"/>
                          <w:spacing w:before="96" w:line="261" w:lineRule="auto"/>
                          <w:ind w:left="126" w:right="144"/>
                          <w:jc w:val="both"/>
                          <w:rPr>
                            <w:sz w:val="16"/>
                          </w:rPr>
                        </w:pPr>
                        <w:r>
                          <w:rPr>
                            <w:color w:val="231F20"/>
                            <w:w w:val="110"/>
                            <w:sz w:val="16"/>
                          </w:rPr>
                          <w:t>Moliyaviy ko'rsatkichlar; keng kelajak strategiyalari; fikr-mulohazalar va tashvishlarni hal qilish</w:t>
                        </w:r>
                      </w:p>
                    </w:tc>
                    <w:tc>
                      <w:tcPr>
                        <w:tcW w:w="1502" w:type="dxa"/>
                        <w:tcBorders>
                          <w:top w:val="nil"/>
                          <w:bottom w:val="nil"/>
                        </w:tcBorders>
                        <w:shd w:val="clear" w:color="auto" w:fill="E5F1D4"/>
                      </w:tcPr>
                      <w:p w:rsidR="00D400A2" w:rsidRDefault="00883240">
                        <w:pPr>
                          <w:pStyle w:val="TableParagraph"/>
                          <w:spacing w:before="96" w:line="261" w:lineRule="auto"/>
                          <w:ind w:left="125" w:right="355"/>
                          <w:rPr>
                            <w:sz w:val="16"/>
                          </w:rPr>
                        </w:pPr>
                        <w:r>
                          <w:rPr>
                            <w:color w:val="231F20"/>
                            <w:w w:val="115"/>
                            <w:sz w:val="16"/>
                          </w:rPr>
                          <w:t>Uchrashuv bayonnomalari; harakat rejalari</w:t>
                        </w:r>
                      </w:p>
                    </w:tc>
                  </w:tr>
                  <w:tr w:rsidR="00D400A2">
                    <w:trPr>
                      <w:trHeight w:val="1397"/>
                    </w:trPr>
                    <w:tc>
                      <w:tcPr>
                        <w:tcW w:w="1354" w:type="dxa"/>
                        <w:tcBorders>
                          <w:top w:val="nil"/>
                        </w:tcBorders>
                      </w:tcPr>
                      <w:p w:rsidR="00D400A2" w:rsidRDefault="00883240">
                        <w:pPr>
                          <w:pStyle w:val="TableParagraph"/>
                          <w:spacing w:before="94" w:line="244" w:lineRule="auto"/>
                          <w:ind w:left="110"/>
                          <w:rPr>
                            <w:rFonts w:ascii="Calibri"/>
                            <w:b/>
                            <w:sz w:val="16"/>
                          </w:rPr>
                        </w:pPr>
                        <w:r>
                          <w:rPr>
                            <w:rFonts w:ascii="Calibri"/>
                            <w:b/>
                            <w:color w:val="231F20"/>
                            <w:w w:val="120"/>
                            <w:sz w:val="16"/>
                          </w:rPr>
                          <w:t>Hukumat organlari</w:t>
                        </w:r>
                      </w:p>
                    </w:tc>
                    <w:tc>
                      <w:tcPr>
                        <w:tcW w:w="2414" w:type="dxa"/>
                        <w:tcBorders>
                          <w:top w:val="nil"/>
                        </w:tcBorders>
                      </w:tcPr>
                      <w:p w:rsidR="00D400A2" w:rsidRDefault="00883240">
                        <w:pPr>
                          <w:pStyle w:val="TableParagraph"/>
                          <w:spacing w:before="96" w:line="261" w:lineRule="auto"/>
                          <w:ind w:left="136" w:right="105"/>
                          <w:rPr>
                            <w:sz w:val="16"/>
                          </w:rPr>
                        </w:pPr>
                        <w:r>
                          <w:rPr>
                            <w:color w:val="231F20"/>
                            <w:w w:val="110"/>
                            <w:sz w:val="16"/>
                          </w:rPr>
                          <w:t>Yakkama-yakka uchrashuvlar; Sanoat forumlarida uchrashuv</w:t>
                        </w:r>
                      </w:p>
                    </w:tc>
                    <w:tc>
                      <w:tcPr>
                        <w:tcW w:w="1322" w:type="dxa"/>
                        <w:tcBorders>
                          <w:top w:val="nil"/>
                        </w:tcBorders>
                      </w:tcPr>
                      <w:p w:rsidR="00D400A2" w:rsidRDefault="00883240">
                        <w:pPr>
                          <w:pStyle w:val="TableParagraph"/>
                          <w:spacing w:before="96"/>
                          <w:ind w:left="139"/>
                          <w:rPr>
                            <w:sz w:val="16"/>
                          </w:rPr>
                        </w:pPr>
                        <w:r>
                          <w:rPr>
                            <w:color w:val="231F20"/>
                            <w:w w:val="105"/>
                            <w:sz w:val="16"/>
                          </w:rPr>
                          <w:t>Ehtiyojga asoslangan</w:t>
                        </w:r>
                      </w:p>
                    </w:tc>
                    <w:tc>
                      <w:tcPr>
                        <w:tcW w:w="2094" w:type="dxa"/>
                        <w:tcBorders>
                          <w:top w:val="nil"/>
                        </w:tcBorders>
                      </w:tcPr>
                      <w:p w:rsidR="00D400A2" w:rsidRDefault="00883240">
                        <w:pPr>
                          <w:pStyle w:val="TableParagraph"/>
                          <w:spacing w:before="96" w:line="261" w:lineRule="auto"/>
                          <w:ind w:left="126" w:right="219"/>
                          <w:rPr>
                            <w:sz w:val="16"/>
                          </w:rPr>
                        </w:pPr>
                        <w:r>
                          <w:rPr>
                            <w:color w:val="231F20"/>
                            <w:w w:val="110"/>
                            <w:sz w:val="16"/>
                          </w:rPr>
                          <w:t>O'zaro munosabatlarni o'rnatish; sanoat cheklovlari bo'yicha hukumatni baholash; oldinga siljish bo'yicha munozaralar</w:t>
                        </w:r>
                      </w:p>
                    </w:tc>
                    <w:tc>
                      <w:tcPr>
                        <w:tcW w:w="1502" w:type="dxa"/>
                        <w:tcBorders>
                          <w:top w:val="nil"/>
                        </w:tcBorders>
                      </w:tcPr>
                      <w:p w:rsidR="00D400A2" w:rsidRDefault="00883240">
                        <w:pPr>
                          <w:pStyle w:val="TableParagraph"/>
                          <w:spacing w:before="96" w:line="261" w:lineRule="auto"/>
                          <w:ind w:left="125" w:right="355"/>
                          <w:rPr>
                            <w:sz w:val="16"/>
                          </w:rPr>
                        </w:pPr>
                        <w:r>
                          <w:rPr>
                            <w:color w:val="231F20"/>
                            <w:w w:val="115"/>
                            <w:sz w:val="16"/>
                          </w:rPr>
                          <w:t>Uchrashuv bayonnomalari; harakat rejalari</w:t>
                        </w:r>
                      </w:p>
                    </w:tc>
                  </w:tr>
                </w:tbl>
                <w:p w:rsidR="00D400A2" w:rsidRDefault="00D400A2">
                  <w:pPr>
                    <w:pStyle w:val="a3"/>
                  </w:pPr>
                </w:p>
              </w:txbxContent>
            </v:textbox>
            <w10:anchorlock/>
          </v:shape>
        </w:pict>
      </w:r>
    </w:p>
    <w:p w:rsidR="00D400A2" w:rsidRDefault="00883240" w:rsidP="001F1398">
      <w:pPr>
        <w:spacing w:before="9"/>
        <w:ind w:left="1046"/>
        <w:rPr>
          <w:rFonts w:ascii="Arial"/>
          <w:color w:val="231F20"/>
          <w:w w:val="105"/>
          <w:sz w:val="14"/>
        </w:rPr>
      </w:pPr>
      <w:r>
        <w:rPr>
          <w:rFonts w:ascii="Arial"/>
          <w:color w:val="231F20"/>
          <w:w w:val="105"/>
          <w:sz w:val="14"/>
        </w:rPr>
        <w:t>Manba: Tata Motors</w:t>
      </w:r>
    </w:p>
    <w:p w:rsidR="00FE50CB" w:rsidRDefault="00FE50CB" w:rsidP="001F1398">
      <w:pPr>
        <w:spacing w:before="9"/>
        <w:ind w:left="1046"/>
        <w:rPr>
          <w:rFonts w:ascii="Arial"/>
        </w:rPr>
      </w:pPr>
    </w:p>
    <w:p w:rsidR="00FE50CB" w:rsidRDefault="00FE50CB" w:rsidP="001F1398">
      <w:pPr>
        <w:spacing w:before="9"/>
        <w:ind w:left="1046"/>
        <w:rPr>
          <w:rFonts w:ascii="Arial"/>
        </w:rPr>
      </w:pPr>
    </w:p>
    <w:p w:rsidR="00FE50CB" w:rsidRDefault="00FE50CB" w:rsidP="00FE50CB"/>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6"/>
        <w:rPr>
          <w:rFonts w:ascii="Arial"/>
          <w:sz w:val="27"/>
        </w:rPr>
      </w:pPr>
    </w:p>
    <w:p w:rsidR="00FE50CB" w:rsidRDefault="00FE50CB" w:rsidP="00FE50CB">
      <w:pPr>
        <w:pStyle w:val="a7"/>
        <w:numPr>
          <w:ilvl w:val="1"/>
          <w:numId w:val="3"/>
        </w:numPr>
        <w:tabs>
          <w:tab w:val="left" w:pos="1479"/>
        </w:tabs>
        <w:spacing w:before="101"/>
        <w:rPr>
          <w:rFonts w:ascii="Calibri"/>
          <w:b/>
          <w:sz w:val="42"/>
        </w:rPr>
      </w:pPr>
      <w:r>
        <w:rPr>
          <w:rFonts w:ascii="Calibri"/>
          <w:b/>
          <w:color w:val="485DAA"/>
          <w:w w:val="125"/>
          <w:sz w:val="42"/>
        </w:rPr>
        <w:t>Moliyaviy holat va samaradorlik</w:t>
      </w:r>
    </w:p>
    <w:p w:rsidR="00FE50CB" w:rsidRDefault="00FE50CB" w:rsidP="00FE50CB">
      <w:pPr>
        <w:pStyle w:val="a3"/>
        <w:rPr>
          <w:rFonts w:ascii="Calibri"/>
          <w:b/>
          <w:sz w:val="20"/>
        </w:rPr>
      </w:pPr>
    </w:p>
    <w:p w:rsidR="00FE50CB" w:rsidRDefault="00FE50CB" w:rsidP="00FE50CB">
      <w:pPr>
        <w:pStyle w:val="a3"/>
        <w:spacing w:before="8"/>
        <w:rPr>
          <w:rFonts w:ascii="Calibri"/>
          <w:b/>
          <w:sz w:val="16"/>
        </w:rPr>
      </w:pPr>
      <w:r>
        <w:rPr>
          <w:noProof/>
        </w:rPr>
        <w:pict>
          <v:shape id="Надпись 513" o:spid="_x0000_s4128" type="#_x0000_t202" style="position:absolute;margin-left:44.5pt;margin-top:11.4pt;width:493.95pt;height:161.3pt;z-index:-15181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" fillcolor="#dfe0f1" stroked="f">
            <v:textbox inset="0,0,0,0">
              <w:txbxContent>
                <w:p w:rsidR="00FE50CB" w:rsidRDefault="00FE50CB" w:rsidP="00FE50CB">
                  <w:pPr>
                    <w:pStyle w:val="a3"/>
                    <w:spacing w:before="5"/>
                    <w:rPr>
                      <w:rFonts w:ascii="Calibri"/>
                      <w:b/>
                      <w:sz w:val="25"/>
                    </w:rPr>
                  </w:pPr>
                </w:p>
                <w:p w:rsidR="00FE50CB" w:rsidRDefault="00FE50CB" w:rsidP="00FE50CB">
                  <w:pPr>
                    <w:pStyle w:val="a3"/>
                    <w:spacing w:line="307" w:lineRule="auto"/>
                    <w:ind w:left="921" w:right="680"/>
                    <w:rPr>
                      <w:rFonts w:ascii="Arial"/>
                    </w:rPr>
                  </w:pPr>
                  <w:r>
                    <w:rPr>
                      <w:rFonts w:ascii="Arial"/>
                      <w:color w:val="231F20"/>
                      <w:w w:val="115"/>
                    </w:rPr>
                    <w:t>Ishlash hisoboti moliyaviy, operatsion va barqarorlikka oid keng qamrovli ma'lumotlarni taqdim etadi, natijani kengroq strategiya bilan bog'laydi va kompaniya kelajakda qanday qiymat yaratadi.</w:t>
                  </w:r>
                </w:p>
                <w:p w:rsidR="00FE50CB" w:rsidRDefault="00FE50CB" w:rsidP="00FE50CB">
                  <w:pPr>
                    <w:pStyle w:val="a3"/>
                    <w:spacing w:before="91" w:line="307" w:lineRule="auto"/>
                    <w:ind w:left="921" w:right="492"/>
                    <w:rPr>
                      <w:rFonts w:ascii="Arial" w:hAnsi="Arial"/>
                    </w:rPr>
                  </w:pPr>
                  <w:r>
                    <w:rPr>
                      <w:rFonts w:ascii="Arial" w:hAnsi="Arial"/>
                      <w:color w:val="231F20"/>
                      <w:w w:val="115"/>
                    </w:rPr>
                    <w:t>Moliyaviy hisobotda daromadlar, pul oqimlari, aktivlar, majburiyatlar va mulkdorlarning o'z kapitali to'g'risidagi ma'lumotlar bilan moliyaviy faoliyat va biznesning ma'lum bir nuqtadagi holati tarixiy qayd etilgan. Ular Xalqaro moliyaviy hisobot standartlari (IFRS) yoki boshqa belgilangan milliy standartlarga muvofiq ishlab chiqilgan.</w:t>
                  </w:r>
                </w:p>
                <w:p w:rsidR="00FE50CB" w:rsidRDefault="00FE50CB" w:rsidP="00FE50CB">
                  <w:pPr>
                    <w:pStyle w:val="a3"/>
                    <w:spacing w:before="92" w:line="307" w:lineRule="auto"/>
                    <w:ind w:left="921" w:right="622"/>
                    <w:rPr>
                      <w:rFonts w:ascii="Arial"/>
                    </w:rPr>
                  </w:pPr>
                  <w:r>
                    <w:rPr>
                      <w:rFonts w:ascii="Arial"/>
                      <w:color w:val="231F20"/>
                      <w:w w:val="115"/>
                    </w:rPr>
                    <w:t>Barqarorlik to'g'risidagi bayonotlar asosan ixtiyoriy bo'lib, kompaniya barqarorlikning asosiy masalalarini boshqarishning bir qismi sifatida kuzatadigan samaradorlik ko'rsatkichlarining qisqacha ko'rinishini beradi.</w:t>
                  </w:r>
                </w:p>
              </w:txbxContent>
            </v:textbox>
            <w10:wrap type="topAndBottom" anchorx="page"/>
          </v:shape>
        </w:pict>
      </w:r>
    </w:p>
    <w:p w:rsidR="00FE50CB" w:rsidRDefault="00FE50CB" w:rsidP="00FE50CB">
      <w:pPr>
        <w:pStyle w:val="a3"/>
        <w:rPr>
          <w:rFonts w:ascii="Calibri"/>
          <w:b/>
          <w:sz w:val="20"/>
        </w:rPr>
      </w:pPr>
    </w:p>
    <w:p w:rsidR="00FE50CB" w:rsidRDefault="00FE50CB" w:rsidP="00FE50CB">
      <w:pPr>
        <w:pStyle w:val="a3"/>
        <w:spacing w:before="8"/>
        <w:rPr>
          <w:rFonts w:ascii="Calibri"/>
          <w:b/>
          <w:sz w:val="27"/>
        </w:rPr>
      </w:pPr>
    </w:p>
    <w:p w:rsidR="00FE50CB" w:rsidRDefault="00FE50CB" w:rsidP="00FE50CB">
      <w:pPr>
        <w:pStyle w:val="a3"/>
        <w:spacing w:line="268" w:lineRule="auto"/>
        <w:ind w:left="5600" w:right="969"/>
      </w:pPr>
      <w:r>
        <w:rPr>
          <w:noProof/>
        </w:rPr>
        <w:pict>
          <v:shape id="Надпись 512" o:spid="_x0000_s4127" type="#_x0000_t202" style="position:absolute;left:0;text-align:left;margin-left:80.95pt;margin-top:-8.25pt;width:228.95pt;height:305.05pt;z-index:48785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" filled="f" stroked="f">
            <v:textbox inset="0,0,0,0">
              <w:txbxContent>
                <w:tbl>
                  <w:tblPr>
                    <w:tblStyle w:val="TableNormal"/>
                    <w:tblW w:w="0" w:type="auto"/>
                    <w:tblInd w:w="7" w:type="dxa"/>
                    <w:tblLayout w:type="fixed"/>
                    <w:tblLook w:val="01E0" w:firstRow="1" w:lastRow="1" w:firstColumn="1" w:lastColumn="1" w:noHBand="0" w:noVBand="0"/>
                  </w:tblPr>
                  <w:tblGrid>
                    <w:gridCol w:w="185"/>
                    <w:gridCol w:w="3807"/>
                    <w:gridCol w:w="571"/>
                  </w:tblGrid>
                  <w:tr w:rsidR="00FE50CB">
                    <w:trPr>
                      <w:trHeight w:val="217"/>
                    </w:trPr>
                    <w:tc>
                      <w:tcPr>
                        <w:tcW w:w="3992" w:type="dxa"/>
                        <w:gridSpan w:val="2"/>
                        <w:shd w:val="clear" w:color="auto" w:fill="002E54"/>
                      </w:tcPr>
                      <w:p w:rsidR="00FE50CB" w:rsidRDefault="00FE50CB">
                        <w:pPr>
                          <w:pStyle w:val="TableParagraph"/>
                          <w:spacing w:before="0"/>
                          <w:rPr>
                            <w:rFonts w:ascii="Times New Roman"/>
                            <w:sz w:val="14"/>
                          </w:rPr>
                        </w:pPr>
                      </w:p>
                    </w:tc>
                    <w:tc>
                      <w:tcPr>
                        <w:tcW w:w="571" w:type="dxa"/>
                        <w:tcBorders>
                          <w:bottom w:val="single" w:sz="4" w:space="0" w:color="231F20"/>
                        </w:tcBorders>
                      </w:tcPr>
                      <w:p w:rsidR="00FE50CB" w:rsidRDefault="00FE50CB">
                        <w:pPr>
                          <w:pStyle w:val="TableParagraph"/>
                          <w:spacing w:before="0"/>
                          <w:rPr>
                            <w:rFonts w:ascii="Times New Roman"/>
                            <w:sz w:val="14"/>
                          </w:rPr>
                        </w:pPr>
                      </w:p>
                    </w:tc>
                  </w:tr>
                  <w:tr w:rsidR="00FE50CB">
                    <w:trPr>
                      <w:trHeight w:val="176"/>
                    </w:trPr>
                    <w:tc>
                      <w:tcPr>
                        <w:tcW w:w="185" w:type="dxa"/>
                        <w:tcBorders>
                          <w:right w:val="single" w:sz="4" w:space="0" w:color="231F20"/>
                        </w:tcBorders>
                        <w:shd w:val="clear" w:color="auto" w:fill="002E54"/>
                      </w:tcPr>
                      <w:p w:rsidR="00FE50CB" w:rsidRDefault="00FE50CB">
                        <w:pPr>
                          <w:pStyle w:val="TableParagraph"/>
                          <w:spacing w:before="0" w:line="128" w:lineRule="exact"/>
                          <w:ind w:left="95" w:right="-274"/>
                          <w:rPr>
                            <w:rFonts w:ascii="Calibri"/>
                            <w:b/>
                          </w:rPr>
                        </w:pPr>
                        <w:r>
                          <w:rPr>
                            <w:rFonts w:ascii="Calibri"/>
                            <w:b/>
                            <w:color w:val="FFFFFF"/>
                            <w:w w:val="115"/>
                          </w:rPr>
                          <w:t>Mo</w:t>
                        </w:r>
                      </w:p>
                    </w:tc>
                    <w:tc>
                      <w:tcPr>
                        <w:tcW w:w="3807" w:type="dxa"/>
                        <w:tcBorders>
                          <w:top w:val="single" w:sz="4" w:space="0" w:color="231F20"/>
                          <w:left w:val="single" w:sz="4" w:space="0" w:color="231F20"/>
                        </w:tcBorders>
                        <w:shd w:val="clear" w:color="auto" w:fill="002E54"/>
                      </w:tcPr>
                      <w:p w:rsidR="00FE50CB" w:rsidRDefault="00FE50CB">
                        <w:pPr>
                          <w:pStyle w:val="TableParagraph"/>
                          <w:spacing w:before="0" w:line="128" w:lineRule="exact"/>
                          <w:ind w:left="262"/>
                          <w:rPr>
                            <w:rFonts w:ascii="Calibri"/>
                            <w:b/>
                          </w:rPr>
                        </w:pPr>
                        <w:r>
                          <w:rPr>
                            <w:rFonts w:ascii="Calibri"/>
                            <w:b/>
                            <w:color w:val="FFFFFF"/>
                            <w:w w:val="125"/>
                          </w:rPr>
                          <w:t>Yillik hisobotning tuzilishi</w:t>
                        </w:r>
                      </w:p>
                    </w:tc>
                    <w:tc>
                      <w:tcPr>
                        <w:tcW w:w="571" w:type="dxa"/>
                        <w:tcBorders>
                          <w:top w:val="single" w:sz="4" w:space="0" w:color="231F20"/>
                          <w:right w:val="single" w:sz="4" w:space="0" w:color="231F20"/>
                        </w:tcBorders>
                      </w:tcPr>
                      <w:p w:rsidR="00FE50CB" w:rsidRDefault="00FE50CB">
                        <w:pPr>
                          <w:pStyle w:val="TableParagraph"/>
                          <w:spacing w:before="0"/>
                          <w:rPr>
                            <w:rFonts w:ascii="Times New Roman"/>
                            <w:sz w:val="10"/>
                          </w:rPr>
                        </w:pPr>
                      </w:p>
                    </w:tc>
                  </w:tr>
                  <w:tr w:rsidR="00FE50CB">
                    <w:trPr>
                      <w:trHeight w:val="5687"/>
                    </w:trPr>
                    <w:tc>
                      <w:tcPr>
                        <w:tcW w:w="185" w:type="dxa"/>
                        <w:tcBorders>
                          <w:right w:val="single" w:sz="4" w:space="0" w:color="231F20"/>
                        </w:tcBorders>
                      </w:tcPr>
                      <w:p w:rsidR="00FE50CB" w:rsidRDefault="00FE50CB">
                        <w:pPr>
                          <w:pStyle w:val="TableParagraph"/>
                          <w:spacing w:before="0"/>
                          <w:rPr>
                            <w:rFonts w:ascii="Times New Roman"/>
                            <w:sz w:val="18"/>
                          </w:rPr>
                        </w:pPr>
                      </w:p>
                    </w:tc>
                    <w:tc>
                      <w:tcPr>
                        <w:tcW w:w="4378" w:type="dxa"/>
                        <w:gridSpan w:val="2"/>
                        <w:tcBorders>
                          <w:left w:val="single" w:sz="4" w:space="0" w:color="231F20"/>
                          <w:bottom w:val="single" w:sz="4" w:space="0" w:color="231F20"/>
                          <w:right w:val="single" w:sz="4" w:space="0" w:color="231F20"/>
                        </w:tcBorders>
                      </w:tcPr>
                      <w:p w:rsidR="00FE50CB" w:rsidRDefault="00FE50CB" w:rsidP="00FE50CB">
                        <w:pPr>
                          <w:pStyle w:val="TableParagraph"/>
                          <w:numPr>
                            <w:ilvl w:val="0"/>
                            <w:numId w:val="169"/>
                          </w:numPr>
                          <w:tabs>
                            <w:tab w:val="left" w:pos="360"/>
                          </w:tabs>
                          <w:spacing w:before="146"/>
                          <w:rPr>
                            <w:rFonts w:ascii="Calibri"/>
                            <w:b/>
                            <w:color w:val="E5CB89"/>
                            <w:sz w:val="20"/>
                          </w:rPr>
                        </w:pPr>
                        <w:r>
                          <w:rPr>
                            <w:rFonts w:ascii="Calibri"/>
                            <w:b/>
                            <w:color w:val="E5CB89"/>
                            <w:w w:val="130"/>
                            <w:sz w:val="20"/>
                          </w:rPr>
                          <w:t>Strategiya</w:t>
                        </w:r>
                      </w:p>
                      <w:p w:rsidR="00FE50CB" w:rsidRDefault="00FE50CB" w:rsidP="00FE50CB">
                        <w:pPr>
                          <w:pStyle w:val="TableParagraph"/>
                          <w:numPr>
                            <w:ilvl w:val="1"/>
                            <w:numId w:val="169"/>
                          </w:numPr>
                          <w:tabs>
                            <w:tab w:val="left" w:pos="705"/>
                          </w:tabs>
                          <w:spacing w:before="27"/>
                          <w:ind w:left="704" w:hanging="201"/>
                          <w:rPr>
                            <w:color w:val="939598"/>
                            <w:sz w:val="17"/>
                          </w:rPr>
                        </w:pPr>
                        <w:r>
                          <w:rPr>
                            <w:color w:val="939598"/>
                            <w:w w:val="110"/>
                            <w:sz w:val="17"/>
                          </w:rPr>
                          <w:t>Biznes modeli va atrof-muhit</w:t>
                        </w:r>
                      </w:p>
                      <w:p w:rsidR="00FE50CB" w:rsidRDefault="00FE50CB" w:rsidP="00FE50CB">
                        <w:pPr>
                          <w:pStyle w:val="TableParagraph"/>
                          <w:numPr>
                            <w:ilvl w:val="1"/>
                            <w:numId w:val="169"/>
                          </w:numPr>
                          <w:tabs>
                            <w:tab w:val="left" w:pos="705"/>
                          </w:tabs>
                          <w:spacing w:before="44"/>
                          <w:ind w:left="704" w:hanging="201"/>
                          <w:rPr>
                            <w:color w:val="939598"/>
                            <w:sz w:val="17"/>
                          </w:rPr>
                        </w:pPr>
                        <w:r>
                          <w:rPr>
                            <w:color w:val="939598"/>
                            <w:w w:val="110"/>
                            <w:sz w:val="17"/>
                          </w:rPr>
                          <w:t>Strategik maqsadlar</w:t>
                        </w:r>
                      </w:p>
                      <w:p w:rsidR="00FE50CB" w:rsidRDefault="00FE50CB" w:rsidP="00FE50CB">
                        <w:pPr>
                          <w:pStyle w:val="TableParagraph"/>
                          <w:numPr>
                            <w:ilvl w:val="1"/>
                            <w:numId w:val="169"/>
                          </w:numPr>
                          <w:tabs>
                            <w:tab w:val="left" w:pos="705"/>
                          </w:tabs>
                          <w:spacing w:before="45"/>
                          <w:ind w:left="704" w:hanging="201"/>
                          <w:rPr>
                            <w:color w:val="939598"/>
                            <w:sz w:val="17"/>
                          </w:rPr>
                        </w:pPr>
                        <w:r>
                          <w:rPr>
                            <w:color w:val="939598"/>
                            <w:w w:val="105"/>
                            <w:sz w:val="17"/>
                          </w:rPr>
                          <w:t>Xatarlarni tahlil qilish va javob choralari</w:t>
                        </w:r>
                      </w:p>
                      <w:p w:rsidR="00FE50CB" w:rsidRDefault="00FE50CB" w:rsidP="00FE50CB">
                        <w:pPr>
                          <w:pStyle w:val="TableParagraph"/>
                          <w:numPr>
                            <w:ilvl w:val="1"/>
                            <w:numId w:val="169"/>
                          </w:numPr>
                          <w:tabs>
                            <w:tab w:val="left" w:pos="705"/>
                          </w:tabs>
                          <w:spacing w:before="45"/>
                          <w:ind w:left="704" w:hanging="201"/>
                          <w:rPr>
                            <w:color w:val="939598"/>
                            <w:sz w:val="17"/>
                          </w:rPr>
                        </w:pPr>
                        <w:r>
                          <w:rPr>
                            <w:color w:val="939598"/>
                            <w:w w:val="115"/>
                            <w:sz w:val="17"/>
                          </w:rPr>
                          <w:t>Barqarorlik imkoniyatlari va risklari</w:t>
                        </w:r>
                      </w:p>
                      <w:p w:rsidR="00FE50CB" w:rsidRDefault="00FE50CB" w:rsidP="00FE50CB">
                        <w:pPr>
                          <w:pStyle w:val="TableParagraph"/>
                          <w:numPr>
                            <w:ilvl w:val="1"/>
                            <w:numId w:val="169"/>
                          </w:numPr>
                          <w:tabs>
                            <w:tab w:val="left" w:pos="705"/>
                          </w:tabs>
                          <w:spacing w:before="44" w:line="319" w:lineRule="auto"/>
                          <w:ind w:left="704" w:right="1293" w:hanging="200"/>
                          <w:rPr>
                            <w:color w:val="939598"/>
                            <w:sz w:val="17"/>
                          </w:rPr>
                        </w:pPr>
                        <w:r>
                          <w:rPr>
                            <w:color w:val="939598"/>
                            <w:w w:val="110"/>
                            <w:sz w:val="17"/>
                          </w:rPr>
                          <w:t>Asosiy samaradorlik ko'rsatkichlari bilan tanishish</w:t>
                        </w:r>
                      </w:p>
                      <w:p w:rsidR="00FE50CB" w:rsidRDefault="00FE50CB" w:rsidP="00FE50CB">
                        <w:pPr>
                          <w:pStyle w:val="TableParagraph"/>
                          <w:numPr>
                            <w:ilvl w:val="0"/>
                            <w:numId w:val="169"/>
                          </w:numPr>
                          <w:tabs>
                            <w:tab w:val="left" w:pos="428"/>
                          </w:tabs>
                          <w:spacing w:before="59"/>
                          <w:ind w:left="427" w:hanging="244"/>
                          <w:rPr>
                            <w:rFonts w:ascii="Calibri"/>
                            <w:b/>
                            <w:color w:val="9FB486"/>
                            <w:sz w:val="20"/>
                          </w:rPr>
                        </w:pPr>
                        <w:r>
                          <w:rPr>
                            <w:rFonts w:ascii="Calibri"/>
                            <w:b/>
                            <w:color w:val="9FB486"/>
                            <w:w w:val="125"/>
                            <w:sz w:val="20"/>
                          </w:rPr>
                          <w:t>Korporativ boshqaruv</w:t>
                        </w:r>
                      </w:p>
                      <w:p w:rsidR="00FE50CB" w:rsidRDefault="00FE50CB" w:rsidP="00FE50CB">
                        <w:pPr>
                          <w:pStyle w:val="TableParagraph"/>
                          <w:numPr>
                            <w:ilvl w:val="1"/>
                            <w:numId w:val="169"/>
                          </w:numPr>
                          <w:tabs>
                            <w:tab w:val="left" w:pos="725"/>
                          </w:tabs>
                          <w:spacing w:before="117" w:line="295" w:lineRule="auto"/>
                          <w:ind w:right="578"/>
                          <w:rPr>
                            <w:color w:val="939598"/>
                            <w:sz w:val="17"/>
                          </w:rPr>
                        </w:pPr>
                        <w:r>
                          <w:rPr>
                            <w:color w:val="939598"/>
                            <w:w w:val="110"/>
                            <w:sz w:val="17"/>
                          </w:rPr>
                          <w:t>Etakchilik va madaniyat: ESGga sodiqlik</w:t>
                        </w:r>
                      </w:p>
                      <w:p w:rsidR="00FE50CB" w:rsidRDefault="00FE50CB" w:rsidP="00FE50CB">
                        <w:pPr>
                          <w:pStyle w:val="TableParagraph"/>
                          <w:numPr>
                            <w:ilvl w:val="1"/>
                            <w:numId w:val="169"/>
                          </w:numPr>
                          <w:tabs>
                            <w:tab w:val="left" w:pos="725"/>
                          </w:tabs>
                          <w:spacing w:before="0" w:line="295" w:lineRule="auto"/>
                          <w:ind w:right="987"/>
                          <w:rPr>
                            <w:color w:val="939598"/>
                            <w:sz w:val="17"/>
                          </w:rPr>
                        </w:pPr>
                        <w:r>
                          <w:rPr>
                            <w:color w:val="939598"/>
                            <w:w w:val="115"/>
                            <w:sz w:val="17"/>
                          </w:rPr>
                          <w:t>Direktorlar kengashining tuzilishi va faoliyati</w:t>
                        </w:r>
                      </w:p>
                      <w:p w:rsidR="00FE50CB" w:rsidRDefault="00FE50CB" w:rsidP="00FE50CB">
                        <w:pPr>
                          <w:pStyle w:val="TableParagraph"/>
                          <w:numPr>
                            <w:ilvl w:val="1"/>
                            <w:numId w:val="169"/>
                          </w:numPr>
                          <w:tabs>
                            <w:tab w:val="left" w:pos="725"/>
                          </w:tabs>
                          <w:spacing w:before="0" w:line="195" w:lineRule="exact"/>
                          <w:ind w:hanging="221"/>
                          <w:rPr>
                            <w:color w:val="939598"/>
                            <w:sz w:val="17"/>
                          </w:rPr>
                        </w:pPr>
                        <w:r>
                          <w:rPr>
                            <w:color w:val="939598"/>
                            <w:w w:val="110"/>
                            <w:sz w:val="17"/>
                          </w:rPr>
                          <w:t>Nazorat muhiti</w:t>
                        </w:r>
                      </w:p>
                      <w:p w:rsidR="00FE50CB" w:rsidRDefault="00FE50CB" w:rsidP="00FE50CB">
                        <w:pPr>
                          <w:pStyle w:val="TableParagraph"/>
                          <w:numPr>
                            <w:ilvl w:val="1"/>
                            <w:numId w:val="169"/>
                          </w:numPr>
                          <w:tabs>
                            <w:tab w:val="left" w:pos="725"/>
                          </w:tabs>
                          <w:spacing w:before="44"/>
                          <w:ind w:hanging="221"/>
                          <w:rPr>
                            <w:color w:val="939598"/>
                            <w:sz w:val="17"/>
                          </w:rPr>
                        </w:pPr>
                        <w:r>
                          <w:rPr>
                            <w:color w:val="939598"/>
                            <w:w w:val="115"/>
                            <w:sz w:val="17"/>
                          </w:rPr>
                          <w:t>Minoritar aktsiyadorlarga munosabat</w:t>
                        </w:r>
                      </w:p>
                      <w:p w:rsidR="00FE50CB" w:rsidRDefault="00FE50CB" w:rsidP="00FE50CB">
                        <w:pPr>
                          <w:pStyle w:val="TableParagraph"/>
                          <w:numPr>
                            <w:ilvl w:val="1"/>
                            <w:numId w:val="169"/>
                          </w:numPr>
                          <w:tabs>
                            <w:tab w:val="left" w:pos="725"/>
                          </w:tabs>
                          <w:spacing w:before="44" w:line="319" w:lineRule="auto"/>
                          <w:ind w:right="1467"/>
                          <w:rPr>
                            <w:color w:val="939598"/>
                            <w:sz w:val="17"/>
                          </w:rPr>
                        </w:pPr>
                        <w:r>
                          <w:rPr>
                            <w:color w:val="939598"/>
                            <w:w w:val="105"/>
                            <w:sz w:val="17"/>
                          </w:rPr>
                          <w:t>Manfaatdor tomonlar ishtirokini boshqarish</w:t>
                        </w:r>
                      </w:p>
                      <w:p w:rsidR="00FE50CB" w:rsidRDefault="00FE50CB">
                        <w:pPr>
                          <w:pStyle w:val="TableParagraph"/>
                          <w:spacing w:before="6"/>
                          <w:rPr>
                            <w:rFonts w:ascii="Cambria"/>
                            <w:sz w:val="19"/>
                          </w:rPr>
                        </w:pPr>
                      </w:p>
                      <w:p w:rsidR="00FE50CB" w:rsidRDefault="00FE50CB" w:rsidP="00FE50CB">
                        <w:pPr>
                          <w:pStyle w:val="TableParagraph"/>
                          <w:numPr>
                            <w:ilvl w:val="0"/>
                            <w:numId w:val="169"/>
                          </w:numPr>
                          <w:tabs>
                            <w:tab w:val="left" w:pos="390"/>
                          </w:tabs>
                          <w:spacing w:before="0"/>
                          <w:ind w:left="389" w:hanging="226"/>
                          <w:rPr>
                            <w:rFonts w:ascii="Calibri"/>
                            <w:b/>
                            <w:color w:val="485DAA"/>
                            <w:sz w:val="20"/>
                          </w:rPr>
                        </w:pPr>
                        <w:r>
                          <w:rPr>
                            <w:rFonts w:ascii="Calibri"/>
                            <w:b/>
                            <w:color w:val="485DAA"/>
                            <w:w w:val="125"/>
                            <w:sz w:val="20"/>
                          </w:rPr>
                          <w:t>Moliyaviy holat va samaradorlik</w:t>
                        </w:r>
                      </w:p>
                      <w:p w:rsidR="00FE50CB" w:rsidRDefault="00FE50CB" w:rsidP="00FE50CB">
                        <w:pPr>
                          <w:pStyle w:val="TableParagraph"/>
                          <w:numPr>
                            <w:ilvl w:val="1"/>
                            <w:numId w:val="169"/>
                          </w:numPr>
                          <w:tabs>
                            <w:tab w:val="left" w:pos="725"/>
                          </w:tabs>
                          <w:spacing w:before="27"/>
                          <w:ind w:hanging="221"/>
                          <w:rPr>
                            <w:color w:val="231F20"/>
                            <w:sz w:val="17"/>
                          </w:rPr>
                        </w:pPr>
                        <w:r>
                          <w:rPr>
                            <w:color w:val="231F20"/>
                            <w:w w:val="110"/>
                            <w:sz w:val="17"/>
                          </w:rPr>
                          <w:t>Ishlash hisoboti</w:t>
                        </w:r>
                      </w:p>
                      <w:p w:rsidR="00FE50CB" w:rsidRDefault="00FE50CB" w:rsidP="00FE50CB">
                        <w:pPr>
                          <w:pStyle w:val="TableParagraph"/>
                          <w:numPr>
                            <w:ilvl w:val="1"/>
                            <w:numId w:val="169"/>
                          </w:numPr>
                          <w:tabs>
                            <w:tab w:val="left" w:pos="725"/>
                          </w:tabs>
                          <w:spacing w:before="45"/>
                          <w:ind w:hanging="221"/>
                          <w:rPr>
                            <w:color w:val="231F20"/>
                            <w:sz w:val="17"/>
                          </w:rPr>
                        </w:pPr>
                        <w:r>
                          <w:rPr>
                            <w:color w:val="231F20"/>
                            <w:w w:val="110"/>
                            <w:sz w:val="17"/>
                          </w:rPr>
                          <w:t>Moliyaviy hisobotlar</w:t>
                        </w:r>
                      </w:p>
                      <w:p w:rsidR="00FE50CB" w:rsidRDefault="00FE50CB" w:rsidP="00FE50CB">
                        <w:pPr>
                          <w:pStyle w:val="TableParagraph"/>
                          <w:numPr>
                            <w:ilvl w:val="1"/>
                            <w:numId w:val="169"/>
                          </w:numPr>
                          <w:tabs>
                            <w:tab w:val="left" w:pos="725"/>
                          </w:tabs>
                          <w:spacing w:before="64"/>
                          <w:ind w:hanging="221"/>
                          <w:rPr>
                            <w:color w:val="231F20"/>
                            <w:sz w:val="17"/>
                          </w:rPr>
                        </w:pPr>
                        <w:r>
                          <w:rPr>
                            <w:color w:val="231F20"/>
                            <w:w w:val="110"/>
                            <w:sz w:val="17"/>
                          </w:rPr>
                          <w:t>Barqarorlik haqidagi bayonotlar</w:t>
                        </w:r>
                      </w:p>
                    </w:tc>
                  </w:tr>
                </w:tbl>
                <w:p w:rsidR="00FE50CB" w:rsidRDefault="00FE50CB" w:rsidP="00FE50CB">
                  <w:pPr>
                    <w:pStyle w:val="a3"/>
                  </w:pPr>
                </w:p>
              </w:txbxContent>
            </v:textbox>
            <w10:wrap anchorx="page"/>
          </v:shape>
        </w:pict>
      </w:r>
      <w:r>
        <w:rPr>
          <w:color w:val="231F20"/>
        </w:rPr>
        <w:t>Yaxshi xalqaro amaliyotda (3-darajali matritsa) boshqaruv kengashining audit qo'mitasi moliyaviy va moliyaviy bo'lmagan hisobotlarni nazorat qilishi kerak. Bu atrof-muhit, ijtimoiy va boshqaruv masalalari va barqarorlik bilan bog'liq har qanday yillik hisobot ma'lumotlarini yoki mavjud bo'lsa, alohida barqarorlik hisobotini o'z ichiga oladi. Yoki boshqaruv kengashining E&amp;S/barqarorlik qo'mitasi yillik hisobotda ESG ma'lumotlarini ko'rib chiqishi mumkin.</w:t>
      </w:r>
    </w:p>
    <w:p w:rsidR="00FE50CB" w:rsidRDefault="00FE50CB" w:rsidP="00FE50CB">
      <w:pPr>
        <w:pStyle w:val="a3"/>
        <w:rPr>
          <w:sz w:val="24"/>
        </w:rPr>
      </w:pPr>
    </w:p>
    <w:p w:rsidR="00FE50CB" w:rsidRDefault="00FE50CB" w:rsidP="00FE50CB">
      <w:pPr>
        <w:pStyle w:val="7"/>
        <w:numPr>
          <w:ilvl w:val="2"/>
          <w:numId w:val="3"/>
        </w:numPr>
        <w:tabs>
          <w:tab w:val="left" w:pos="6031"/>
        </w:tabs>
        <w:spacing w:before="1"/>
        <w:jc w:val="left"/>
      </w:pPr>
      <w:bookmarkStart w:id="21" w:name="_TOC_250011"/>
      <w:r>
        <w:rPr>
          <w:color w:val="485DAA"/>
          <w:w w:val="125"/>
        </w:rPr>
        <w:t>Ishlash hisoboti</w:t>
      </w:r>
      <w:bookmarkEnd w:id="21"/>
    </w:p>
    <w:p w:rsidR="00FE50CB" w:rsidRDefault="00FE50CB" w:rsidP="00FE50CB">
      <w:pPr>
        <w:pStyle w:val="a3"/>
        <w:spacing w:before="5" w:line="268" w:lineRule="auto"/>
        <w:ind w:left="5600" w:right="969"/>
      </w:pPr>
      <w:r>
        <w:rPr>
          <w:color w:val="231F20"/>
        </w:rPr>
        <w:t>Samaradorlik to'g'risidagi hisobot yillik faoliyati va kompaniyaning yil yakunlaridagi moliyaviy va moliyaviy bo'lmagan holati, shu jumladan barqarorlik ko'rsatkichlari tahlilini taqdim etadi. U kompaniya qanday natijalarga erishganligi haqidagi boshqaruv muhokamasini va taqdimotni o'z ichiga oladi</w:t>
      </w:r>
    </w:p>
    <w:p w:rsidR="00FE50CB" w:rsidRDefault="00FE50CB" w:rsidP="00FE50CB">
      <w:pPr>
        <w:pStyle w:val="a3"/>
        <w:spacing w:before="2" w:line="268" w:lineRule="auto"/>
        <w:ind w:left="5600" w:right="969"/>
      </w:pPr>
      <w:r>
        <w:rPr>
          <w:color w:val="231F20"/>
        </w:rPr>
        <w:t>asosiy ishlash ko'rsatkichlari. U kompaniyaning yil yakuni holati va natijalarini rasmiy ravishda taqdim etadigan moliyaviy va barqarorlik hisobotlari uchun kirish va kontekstni taqdim etadi.</w:t>
      </w:r>
    </w:p>
    <w:p w:rsidR="00FE50CB" w:rsidRDefault="00FE50CB" w:rsidP="00FE50CB">
      <w:pPr>
        <w:pStyle w:val="9"/>
        <w:numPr>
          <w:ilvl w:val="3"/>
          <w:numId w:val="3"/>
        </w:numPr>
        <w:tabs>
          <w:tab w:val="left" w:pos="6065"/>
        </w:tabs>
        <w:spacing w:before="172" w:line="244" w:lineRule="auto"/>
        <w:ind w:right="2304" w:firstLine="0"/>
        <w:jc w:val="left"/>
      </w:pPr>
      <w:r>
        <w:rPr>
          <w:color w:val="485DAA"/>
          <w:spacing w:val="-4"/>
          <w:w w:val="125"/>
        </w:rPr>
        <w:t>Munozara</w:t>
      </w:r>
      <w:r>
        <w:rPr>
          <w:color w:val="485DAA"/>
          <w:w w:val="125"/>
        </w:rPr>
        <w:t>Moliyaviy va barqarorlik samaradorligi</w:t>
      </w:r>
    </w:p>
    <w:p w:rsidR="00FE50CB" w:rsidRDefault="00FE50CB" w:rsidP="00FE50CB">
      <w:pPr>
        <w:pStyle w:val="a3"/>
        <w:spacing w:before="12" w:line="268" w:lineRule="auto"/>
        <w:ind w:left="5600" w:right="1180"/>
      </w:pPr>
      <w:r>
        <w:rPr>
          <w:color w:val="231F20"/>
        </w:rPr>
        <w:lastRenderedPageBreak/>
        <w:t>Hisobot rahbariyatning kompaniya faoliyatining muhokamasini o'z ichiga olishi va aniq belgilanishi kerak</w:t>
      </w:r>
    </w:p>
    <w:p w:rsidR="00FE50CB" w:rsidRDefault="00FE50CB" w:rsidP="00FE50CB">
      <w:pPr>
        <w:spacing w:line="268" w:lineRule="auto"/>
        <w:sectPr w:rsidR="00FE50CB">
          <w:pgSz w:w="12590" w:h="16190"/>
          <w:pgMar w:top="0" w:right="780" w:bottom="800" w:left="780" w:header="0" w:footer="632" w:gutter="0"/>
          <w:cols w:space="720"/>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5"/>
        <w:rPr>
          <w:sz w:val="24"/>
        </w:rPr>
      </w:pPr>
    </w:p>
    <w:p w:rsidR="00FE50CB" w:rsidRDefault="00FE50CB" w:rsidP="00FE50CB">
      <w:pPr>
        <w:rPr>
          <w:sz w:val="24"/>
        </w:rPr>
        <w:sectPr w:rsidR="00FE50CB">
          <w:pgSz w:w="12590" w:h="16190"/>
          <w:pgMar w:top="0" w:right="780" w:bottom="800" w:left="780" w:header="0" w:footer="602" w:gutter="0"/>
          <w:cols w:space="720"/>
        </w:sectPr>
      </w:pPr>
    </w:p>
    <w:p w:rsidR="00FE50CB" w:rsidRDefault="00FE50CB" w:rsidP="00FE50CB">
      <w:pPr>
        <w:pStyle w:val="a3"/>
        <w:spacing w:before="99" w:line="264" w:lineRule="auto"/>
        <w:ind w:left="1031" w:right="265"/>
        <w:jc w:val="both"/>
      </w:pPr>
      <w:r>
        <w:rPr>
          <w:color w:val="231F20"/>
        </w:rPr>
        <w:t>moliyaviy natijalar va moliyaviy ko'rsatkichlar o'rtasidagi munosabatlar, shu jumladan barqarorlik ma'lumotlari.</w:t>
      </w:r>
    </w:p>
    <w:p w:rsidR="00FE50CB" w:rsidRDefault="00FE50CB" w:rsidP="00FE50CB">
      <w:pPr>
        <w:spacing w:before="182"/>
        <w:ind w:left="1031"/>
        <w:jc w:val="both"/>
        <w:rPr>
          <w:rFonts w:ascii="Calibri"/>
          <w:b/>
          <w:i/>
          <w:sz w:val="18"/>
        </w:rPr>
      </w:pPr>
      <w:r>
        <w:rPr>
          <w:rFonts w:ascii="Calibri"/>
          <w:b/>
          <w:i/>
          <w:color w:val="485DAA"/>
          <w:w w:val="110"/>
          <w:sz w:val="18"/>
        </w:rPr>
        <w:t>Moliyaviy natijalar</w:t>
      </w:r>
    </w:p>
    <w:p w:rsidR="00FE50CB" w:rsidRDefault="00FE50CB" w:rsidP="00FE50CB">
      <w:pPr>
        <w:pStyle w:val="a3"/>
        <w:spacing w:before="22" w:line="268" w:lineRule="auto"/>
        <w:ind w:left="1031" w:right="7"/>
      </w:pPr>
      <w:r>
        <w:rPr>
          <w:color w:val="231F20"/>
        </w:rPr>
        <w:t>Natijalar to'g'risidagi hisobot moliyaviy natijalarning chuqur muhokamasini, shu jumladan asosiy ko'rsatkichlar bo'yicha ishlashni va KPI asosidagi batafsilroq moliyaviy natijalarni o'z ichiga olishi kerak. Shuningdek, u kompaniyaning strategiyasi, biznes modeli, biznes muhiti va biznes segmentlariga nisbatan moliyaviy natijalarni tushuntiruvchi hikoya matnini o'z ichiga olishi kerak.</w:t>
      </w:r>
    </w:p>
    <w:p w:rsidR="00FE50CB" w:rsidRDefault="00FE50CB" w:rsidP="00FE50CB">
      <w:pPr>
        <w:spacing w:before="182"/>
        <w:ind w:left="1031"/>
        <w:rPr>
          <w:rFonts w:ascii="Calibri"/>
          <w:b/>
          <w:i/>
          <w:sz w:val="18"/>
        </w:rPr>
      </w:pPr>
      <w:r>
        <w:rPr>
          <w:rFonts w:ascii="Calibri"/>
          <w:b/>
          <w:i/>
          <w:color w:val="485DAA"/>
          <w:w w:val="110"/>
          <w:sz w:val="18"/>
        </w:rPr>
        <w:t>Moliyaviy ehtiyojlar</w:t>
      </w:r>
    </w:p>
    <w:p w:rsidR="00FE50CB" w:rsidRDefault="00FE50CB" w:rsidP="00FE50CB">
      <w:pPr>
        <w:pStyle w:val="a3"/>
        <w:spacing w:before="21" w:line="268" w:lineRule="auto"/>
        <w:ind w:left="1031"/>
      </w:pPr>
      <w:r>
        <w:rPr>
          <w:color w:val="231F20"/>
        </w:rPr>
        <w:t>Hisobotda kelgusi yil uchun moliyaviy ehtiyojlar, rejalar va amaliyotlar, shu jumladan likvidlik va kapital xarajatlarga bo'lgan talablar to'g'risidagi ma'lumotlar bo'lishi kerak. Umuman olganda, tashkilot orqali naqd pul oqimlari, shuningdek joriy rejalarning moliyalashtirish oqibatlari, shu jumladan tashqi moliyalashtirishdan foydalanishning ko'payishi yoki kamayishi haqida ma'lumot berish foydali bo'lishi mumkin.</w:t>
      </w:r>
    </w:p>
    <w:p w:rsidR="00FE50CB" w:rsidRDefault="00FE50CB" w:rsidP="00FE50CB">
      <w:pPr>
        <w:spacing w:before="99"/>
        <w:ind w:left="152"/>
        <w:rPr>
          <w:rFonts w:ascii="Calibri"/>
          <w:b/>
          <w:i/>
          <w:sz w:val="18"/>
        </w:rPr>
      </w:pPr>
      <w:r>
        <w:br w:type="column"/>
      </w:r>
      <w:r>
        <w:rPr>
          <w:rFonts w:ascii="Calibri"/>
          <w:b/>
          <w:i/>
          <w:color w:val="485DAA"/>
          <w:w w:val="110"/>
          <w:sz w:val="18"/>
        </w:rPr>
        <w:t>Nomoddiy narsalar</w:t>
      </w:r>
    </w:p>
    <w:p w:rsidR="00FE50CB" w:rsidRDefault="00FE50CB" w:rsidP="00FE50CB">
      <w:pPr>
        <w:pStyle w:val="a3"/>
        <w:spacing w:before="21" w:line="268" w:lineRule="auto"/>
        <w:ind w:left="152" w:right="960"/>
      </w:pPr>
      <w:r>
        <w:rPr>
          <w:color w:val="231F20"/>
        </w:rPr>
        <w:t>Kompaniya faoliyatining ko'p qismi moliyaviy hisobotlarda mavjud bo'lmagan resurslarga bog'liq bo'lishi mumkin. Aslida, bugungi kompaniyalarning bozor qiymatining katta qismi nomoddiy ob'ektlarga tegishli (Ocean Tomo 2015). Samaradorlik to'g'risidagi hisobotda samaradorlikka jiddiy ta'sir ko'rsatgan har qanday moliyaviy bo'lmagan resurslar qayd etilishi kerak. Bularga kompaniya brendi va obro'si, tabiiy resurslar, inson resurslari kiradi.</w:t>
      </w:r>
    </w:p>
    <w:p w:rsidR="00FE50CB" w:rsidRDefault="00FE50CB" w:rsidP="00FE50CB">
      <w:pPr>
        <w:pStyle w:val="a3"/>
        <w:spacing w:before="4" w:line="268" w:lineRule="auto"/>
        <w:ind w:left="152" w:right="1322"/>
        <w:jc w:val="both"/>
      </w:pPr>
      <w:r>
        <w:rPr>
          <w:color w:val="231F20"/>
        </w:rPr>
        <w:t>es, tadqiqot va ishlanmalar, bozordagi mavqei, intellektual kapital va mulk, shu jumladan patentlar, mualliflik huquqlari va savdo belgilari.</w:t>
      </w:r>
    </w:p>
    <w:p w:rsidR="00FE50CB" w:rsidRDefault="00FE50CB" w:rsidP="00FE50CB">
      <w:pPr>
        <w:spacing w:before="181"/>
        <w:ind w:left="152"/>
        <w:rPr>
          <w:rFonts w:ascii="Calibri"/>
          <w:b/>
          <w:i/>
          <w:sz w:val="18"/>
        </w:rPr>
      </w:pPr>
      <w:r>
        <w:rPr>
          <w:rFonts w:ascii="Calibri"/>
          <w:b/>
          <w:i/>
          <w:color w:val="485DAA"/>
          <w:w w:val="110"/>
          <w:sz w:val="18"/>
        </w:rPr>
        <w:t>Moddiy o'zgarishlar yoki tendentsiyalar</w:t>
      </w:r>
    </w:p>
    <w:p w:rsidR="00FE50CB" w:rsidRDefault="00FE50CB" w:rsidP="00FE50CB">
      <w:pPr>
        <w:pStyle w:val="a3"/>
        <w:spacing w:before="21" w:line="268" w:lineRule="auto"/>
        <w:ind w:left="152" w:right="1069"/>
      </w:pPr>
      <w:r>
        <w:rPr>
          <w:color w:val="231F20"/>
        </w:rPr>
        <w:t>Hisobot moliyaviy vaziyatdagi jiddiy o'zgarishlar yoki ESG masalalari va KPIlarning moliyaviy ta'sirini muhokama qilishni o'z ichiga olishi kerak - nima o'zgargan, nima uchun o'zgargan va o'zgarish noodatiy hodisa yoki uzoq muddatli tendentsiya tufaylimi? Muhim miqdoriy natijalarni muhokama qilganda, harakatlantiruvchi kuchlarni miqdoriy jihatdan ham taqdim etish foydali bo'lishi mumkin.</w:t>
      </w:r>
    </w:p>
    <w:p w:rsidR="00FE50CB" w:rsidRDefault="00FE50CB" w:rsidP="00FE50CB">
      <w:pPr>
        <w:spacing w:before="183"/>
        <w:ind w:left="152"/>
        <w:rPr>
          <w:rFonts w:ascii="Calibri"/>
          <w:b/>
          <w:i/>
          <w:sz w:val="18"/>
        </w:rPr>
      </w:pPr>
      <w:r>
        <w:rPr>
          <w:noProof/>
        </w:rPr>
        <w:pict>
          <v:shape id="Надпись 511" o:spid="_x0000_s4126" type="#_x0000_t202" style="position:absolute;left:0;text-align:left;margin-left:45pt;margin-top:8.2pt;width:264.5pt;height:232.3pt;z-index:48786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" filled="f" strokecolor="#485daa" strokeweight="1pt">
            <v:textbox inset="0,0,0,0">
              <w:txbxContent>
                <w:p w:rsidR="00FE50CB" w:rsidRDefault="00FE50CB" w:rsidP="00FE50CB">
                  <w:pPr>
                    <w:spacing w:before="105"/>
                    <w:ind w:left="239"/>
                    <w:rPr>
                      <w:rFonts w:ascii="Calibri"/>
                      <w:b/>
                      <w:sz w:val="19"/>
                    </w:rPr>
                  </w:pPr>
                  <w:r>
                    <w:rPr>
                      <w:rFonts w:ascii="Calibri"/>
                      <w:b/>
                      <w:color w:val="485DAA"/>
                      <w:w w:val="125"/>
                      <w:sz w:val="19"/>
                    </w:rPr>
                    <w:t>ENG ENG TAJRIB RESURSLARI:</w:t>
                  </w:r>
                </w:p>
                <w:p w:rsidR="00FE50CB" w:rsidRDefault="00FE50CB" w:rsidP="00FE50CB">
                  <w:pPr>
                    <w:spacing w:before="19"/>
                    <w:ind w:left="239"/>
                    <w:rPr>
                      <w:rFonts w:ascii="Calibri"/>
                      <w:b/>
                      <w:sz w:val="19"/>
                    </w:rPr>
                  </w:pPr>
                  <w:r>
                    <w:rPr>
                      <w:rFonts w:ascii="Calibri"/>
                      <w:b/>
                      <w:color w:val="485DAA"/>
                      <w:w w:val="125"/>
                      <w:sz w:val="19"/>
                    </w:rPr>
                    <w:t>Boshqaruv hisobotlari va KPI</w:t>
                  </w:r>
                </w:p>
                <w:p w:rsidR="00FE50CB" w:rsidRDefault="00FE50CB" w:rsidP="00FE50CB">
                  <w:pPr>
                    <w:spacing w:before="108" w:line="268" w:lineRule="auto"/>
                    <w:ind w:left="239" w:right="60"/>
                    <w:rPr>
                      <w:sz w:val="19"/>
                    </w:rPr>
                  </w:pPr>
                  <w:r>
                    <w:rPr>
                      <w:color w:val="231F20"/>
                      <w:sz w:val="19"/>
                    </w:rPr>
                    <w:t>Xalqaro axborotni oshkor qilish talablari rahbariyatning ovozini ifodalovchi hisobot hisobotining muhimligini ta’kidlaydi, masalan,</w:t>
                  </w:r>
                  <w:r>
                    <w:rPr>
                      <w:b/>
                      <w:color w:val="485DAA"/>
                      <w:spacing w:val="-3"/>
                      <w:sz w:val="19"/>
                    </w:rPr>
                    <w:t>Strategik</w:t>
                  </w:r>
                  <w:r>
                    <w:rPr>
                      <w:b/>
                      <w:color w:val="485DAA"/>
                      <w:sz w:val="19"/>
                    </w:rPr>
                    <w:t>Hisobot</w:t>
                  </w:r>
                  <w:r>
                    <w:rPr>
                      <w:color w:val="231F20"/>
                      <w:sz w:val="19"/>
                    </w:rPr>
                    <w:t>Buyuk Britaniyada va</w:t>
                  </w:r>
                  <w:r>
                    <w:rPr>
                      <w:b/>
                      <w:color w:val="485DAA"/>
                      <w:sz w:val="19"/>
                    </w:rPr>
                    <w:t>Boshqaruv muhokamalari va tahlillari</w:t>
                  </w:r>
                  <w:r>
                    <w:rPr>
                      <w:color w:val="231F20"/>
                      <w:sz w:val="19"/>
                    </w:rPr>
                    <w:t>Qo'shma Shtatlarda.</w:t>
                  </w:r>
                </w:p>
                <w:p w:rsidR="00FE50CB" w:rsidRDefault="00FE50CB" w:rsidP="00FE50CB">
                  <w:pPr>
                    <w:pStyle w:val="a3"/>
                    <w:spacing w:before="67" w:line="268" w:lineRule="auto"/>
                    <w:ind w:left="239" w:right="226"/>
                  </w:pPr>
                  <w:r>
                    <w:rPr>
                      <w:b/>
                      <w:i/>
                      <w:color w:val="485DAA"/>
                    </w:rPr>
                    <w:t>2006 yil Buyuk Britaniya kompaniyalari to'g'risidagi qonun</w:t>
                  </w:r>
                  <w:r>
                    <w:rPr>
                      <w:color w:val="231F20"/>
                    </w:rPr>
                    <w:t>Biznesni ko'rib chiqish "kompaniya biznesining rivojlanishi, samaradorligi yoki pozitsiyasini tushunish uchun zarur bo'lgan darajada quyidagilarni o'z ichiga olishi kerak"</w:t>
                  </w:r>
                </w:p>
                <w:p w:rsidR="00FE50CB" w:rsidRDefault="00FE50CB" w:rsidP="00FE50CB">
                  <w:pPr>
                    <w:pStyle w:val="a3"/>
                    <w:numPr>
                      <w:ilvl w:val="0"/>
                      <w:numId w:val="167"/>
                    </w:numPr>
                    <w:tabs>
                      <w:tab w:val="left" w:pos="780"/>
                    </w:tabs>
                    <w:spacing w:before="58" w:line="256" w:lineRule="auto"/>
                    <w:ind w:right="362"/>
                  </w:pPr>
                  <w:r>
                    <w:rPr>
                      <w:color w:val="231F20"/>
                    </w:rPr>
                    <w:t>moliyaviy asosiy ko'rsatkichlar yordamida tahlil qilish, va</w:t>
                  </w:r>
                </w:p>
                <w:p w:rsidR="00FE50CB" w:rsidRDefault="00FE50CB" w:rsidP="00FE50CB">
                  <w:pPr>
                    <w:pStyle w:val="a3"/>
                    <w:numPr>
                      <w:ilvl w:val="0"/>
                      <w:numId w:val="167"/>
                    </w:numPr>
                    <w:tabs>
                      <w:tab w:val="left" w:pos="780"/>
                    </w:tabs>
                    <w:spacing w:before="66" w:line="261" w:lineRule="auto"/>
                    <w:ind w:right="164"/>
                  </w:pPr>
                  <w:r>
                    <w:rPr>
                      <w:color w:val="231F20"/>
                    </w:rPr>
                    <w:t>agar kerak bo'lsa, boshqa asosiy ko'rsatkichlar, shu jumladan atrof-muhit masalalari va xodimlar bilan bog'liq ma'lumotlardan foydalangan holda tahlil qilish.</w:t>
                  </w:r>
                </w:p>
              </w:txbxContent>
            </v:textbox>
            <w10:wrap anchorx="page"/>
          </v:shape>
        </w:pict>
      </w:r>
      <w:r>
        <w:rPr>
          <w:rFonts w:ascii="Calibri"/>
          <w:b/>
          <w:i/>
          <w:color w:val="485DAA"/>
          <w:w w:val="110"/>
          <w:sz w:val="18"/>
        </w:rPr>
        <w:t>Istiqbolli ma'lumot</w:t>
      </w:r>
    </w:p>
    <w:p w:rsidR="00FE50CB" w:rsidRDefault="00FE50CB" w:rsidP="00FE50CB">
      <w:pPr>
        <w:pStyle w:val="a3"/>
        <w:spacing w:before="21" w:line="268" w:lineRule="auto"/>
        <w:ind w:left="152" w:right="960"/>
      </w:pPr>
      <w:r>
        <w:rPr>
          <w:color w:val="231F20"/>
        </w:rPr>
        <w:t>Hisobot kompaniyaning qanday ishlashi va uni qanday bajarishi bo'yicha istiqbolli ko'rsatmalarni taqdim etishi kerak</w:t>
      </w:r>
    </w:p>
    <w:p w:rsidR="00FE50CB" w:rsidRDefault="00FE50CB" w:rsidP="00FE50CB">
      <w:pPr>
        <w:pStyle w:val="a3"/>
        <w:spacing w:before="1"/>
        <w:ind w:left="152"/>
        <w:jc w:val="both"/>
      </w:pPr>
      <w:r>
        <w:rPr>
          <w:color w:val="231F20"/>
        </w:rPr>
        <w:t>kelajakda qiymat qo'shishni rejalashtirmoqda. 3.1-misolda,</w:t>
      </w:r>
    </w:p>
    <w:p w:rsidR="00FE50CB" w:rsidRDefault="00FE50CB" w:rsidP="00FE50CB">
      <w:pPr>
        <w:jc w:val="both"/>
        <w:sectPr w:rsidR="00FE50CB">
          <w:type w:val="continuous"/>
          <w:pgSz w:w="12590" w:h="16190"/>
          <w:pgMar w:top="1500" w:right="780" w:bottom="280" w:left="780" w:header="720" w:footer="720" w:gutter="0"/>
          <w:cols w:num="2" w:space="720" w:equalWidth="0">
            <w:col w:w="5408" w:space="40"/>
            <w:col w:w="5582"/>
          </w:cols>
        </w:sectPr>
      </w:pPr>
    </w:p>
    <w:p w:rsidR="00FE50CB" w:rsidRDefault="00FE50CB" w:rsidP="00FE50CB">
      <w:pPr>
        <w:pStyle w:val="a3"/>
        <w:rPr>
          <w:sz w:val="20"/>
        </w:rPr>
      </w:pPr>
      <w:r>
        <w:rPr>
          <w:noProof/>
        </w:rPr>
        <w:pict>
          <v:rect id="Прямоугольник 510" o:spid="_x0000_s4125" style="position:absolute;margin-left:0;margin-top:0;width:44.5pt;height:224.5pt;z-index:-1526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" fillcolor="#002e54" stroked="f">
            <w10:wrap anchorx="page" anchory="page"/>
          </v:rect>
        </w:pict>
      </w:r>
      <w:r>
        <w:rPr>
          <w:noProof/>
        </w:rPr>
        <w:pict>
          <v:rect id="Прямоугольник 509" o:spid="_x0000_s4124" style="position:absolute;margin-left:0;margin-top:233.5pt;width:44.5pt;height:45pt;z-index:48786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" fillcolor="#485daa" stroked="f">
            <w10:wrap anchorx="page" anchory="page"/>
          </v:rect>
        </w:pict>
      </w:r>
      <w:r>
        <w:rPr>
          <w:noProof/>
        </w:rPr>
        <w:pict>
          <v:shape id="Надпись 508" o:spid="_x0000_s4123" type="#_x0000_t202" style="position:absolute;margin-left:26.85pt;margin-top:43.5pt;width:33.95pt;height:194.1pt;z-index:48786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" filled="f" stroked="f">
            <v:textbox style="layout-flow:vertical;mso-layout-flow-alt:bottom-to-top" inset="0,0,0,0">
              <w:txbxContent>
                <w:p w:rsidR="00FE50CB" w:rsidRDefault="00FE50CB" w:rsidP="00FE50CB">
                  <w:pPr>
                    <w:spacing w:before="20"/>
                    <w:ind w:left="904"/>
                    <w:rPr>
                      <w:rFonts w:ascii="Calibri"/>
                      <w:b/>
                      <w:sz w:val="20"/>
                    </w:rPr>
                  </w:pPr>
                  <w:r>
                    <w:rPr>
                      <w:rFonts w:ascii="Calibri"/>
                      <w:b/>
                      <w:color w:val="FFFFFF"/>
                      <w:w w:val="125"/>
                      <w:sz w:val="20"/>
                    </w:rPr>
                    <w:t>I qism: Oshkora qilish asosi</w:t>
                  </w:r>
                </w:p>
                <w:p w:rsidR="00FE50CB" w:rsidRDefault="00FE50CB" w:rsidP="00FE50CB">
                  <w:pPr>
                    <w:spacing w:before="147"/>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6"/>
        <w:rPr>
          <w:sz w:val="18"/>
        </w:rPr>
      </w:pPr>
    </w:p>
    <w:p w:rsidR="00FE50CB" w:rsidRDefault="00FE50CB" w:rsidP="00FE50CB">
      <w:pPr>
        <w:spacing w:before="96"/>
        <w:ind w:left="1031"/>
        <w:rPr>
          <w:rFonts w:ascii="Calibri"/>
          <w:b/>
          <w:i/>
          <w:sz w:val="18"/>
        </w:rPr>
      </w:pPr>
      <w:r>
        <w:rPr>
          <w:noProof/>
        </w:rPr>
        <w:pict>
          <v:shape id="Надпись 507" o:spid="_x0000_s4122" type="#_x0000_t202" style="position:absolute;left:0;text-align:left;margin-left:319.5pt;margin-top:-188.25pt;width:264.5pt;height:371.25pt;z-index:48786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" filled="f" strokecolor="#485daa" strokeweight="1pt">
            <v:textbox inset="0,0,0,0">
              <w:txbxContent>
                <w:p w:rsidR="00FE50CB" w:rsidRDefault="00FE50CB" w:rsidP="00FE50CB">
                  <w:pPr>
                    <w:spacing w:before="120"/>
                    <w:ind w:left="239"/>
                    <w:rPr>
                      <w:rFonts w:ascii="Calibri"/>
                      <w:b/>
                      <w:sz w:val="19"/>
                    </w:rPr>
                  </w:pPr>
                  <w:r>
                    <w:rPr>
                      <w:rFonts w:ascii="Calibri"/>
                      <w:b/>
                      <w:color w:val="485DAA"/>
                      <w:w w:val="125"/>
                      <w:sz w:val="19"/>
                    </w:rPr>
                    <w:t>ENG ENG TAJRIB RESURSLARI:</w:t>
                  </w:r>
                </w:p>
                <w:p w:rsidR="00FE50CB" w:rsidRDefault="00FE50CB" w:rsidP="00FE50CB">
                  <w:pPr>
                    <w:spacing w:before="18"/>
                    <w:ind w:left="239"/>
                    <w:rPr>
                      <w:rFonts w:ascii="Calibri"/>
                      <w:b/>
                      <w:sz w:val="19"/>
                    </w:rPr>
                  </w:pPr>
                  <w:r>
                    <w:rPr>
                      <w:rFonts w:ascii="Calibri"/>
                      <w:b/>
                      <w:color w:val="485DAA"/>
                      <w:w w:val="125"/>
                      <w:sz w:val="19"/>
                    </w:rPr>
                    <w:t>Xalqaro hisobot standartlari</w:t>
                  </w:r>
                </w:p>
                <w:p w:rsidR="00FE50CB" w:rsidRDefault="00FE50CB" w:rsidP="00FE50CB">
                  <w:pPr>
                    <w:pStyle w:val="a3"/>
                    <w:spacing w:before="108" w:line="268" w:lineRule="auto"/>
                    <w:ind w:left="239" w:right="87"/>
                  </w:pPr>
                  <w:r>
                    <w:rPr>
                      <w:b/>
                      <w:i/>
                      <w:color w:val="485DAA"/>
                    </w:rPr>
                    <w:t>G20/OECD tamoyillari</w:t>
                  </w:r>
                  <w:r>
                    <w:rPr>
                      <w:color w:val="231F20"/>
                    </w:rPr>
                    <w:t>"Investorlar, ayniqsa, korxonaning kelajakdagi faoliyatiga oydinlik kiritishi mumkin bo'lgan ma'lumotlarga qiziqish bildirmoqda". Printsiplar, shuningdek, kompaniya maqsadlari moliyaviy ma'lumotlar bilan birga oshkor etilishi kerakligini ta'kidlaydi va ular ushbu moliyaviy ma'lumotlar va moliyaviy bo'lmagan natijalarning ayrim ko'rsatkichlarini muhokama qilishni taklif qiladi.</w:t>
                  </w:r>
                </w:p>
                <w:p w:rsidR="00FE50CB" w:rsidRDefault="00FE50CB" w:rsidP="00FE50CB">
                  <w:pPr>
                    <w:spacing w:before="69" w:line="268" w:lineRule="auto"/>
                    <w:ind w:left="239"/>
                    <w:rPr>
                      <w:sz w:val="19"/>
                    </w:rPr>
                  </w:pPr>
                  <w:r>
                    <w:rPr>
                      <w:b/>
                      <w:i/>
                      <w:color w:val="485DAA"/>
                      <w:spacing w:val="-3"/>
                      <w:sz w:val="19"/>
                    </w:rPr>
                    <w:t>Moliyaviy</w:t>
                  </w:r>
                  <w:r>
                    <w:rPr>
                      <w:b/>
                      <w:i/>
                      <w:color w:val="485DAA"/>
                      <w:sz w:val="19"/>
                    </w:rPr>
                    <w:t>Hisobot Kengashi (Birlashgan Qirollik) Strategik hisobot bo'yicha yo'riqnomasi</w:t>
                  </w:r>
                  <w:r>
                    <w:rPr>
                      <w:color w:val="231F20"/>
                      <w:sz w:val="19"/>
                    </w:rPr>
                    <w:t>boshqalar qatori quyidagi elementlarni o'z ichiga oladi:</w:t>
                  </w:r>
                </w:p>
                <w:p w:rsidR="00FE50CB" w:rsidRDefault="00FE50CB" w:rsidP="00FE50CB">
                  <w:pPr>
                    <w:pStyle w:val="a3"/>
                    <w:numPr>
                      <w:ilvl w:val="0"/>
                      <w:numId w:val="168"/>
                    </w:numPr>
                    <w:tabs>
                      <w:tab w:val="left" w:pos="780"/>
                    </w:tabs>
                    <w:spacing w:before="57" w:line="256" w:lineRule="auto"/>
                    <w:ind w:right="204"/>
                  </w:pPr>
                  <w:r>
                    <w:rPr>
                      <w:color w:val="231F20"/>
                    </w:rPr>
                    <w:t>Yillik natijalarni, yil oxiridagi pozitsiyani, moliyaviy va moliyaviy bo'lmagan KPIlarni tahlil qilish;</w:t>
                  </w:r>
                </w:p>
                <w:p w:rsidR="00FE50CB" w:rsidRDefault="00FE50CB" w:rsidP="00FE50CB">
                  <w:pPr>
                    <w:pStyle w:val="a3"/>
                    <w:numPr>
                      <w:ilvl w:val="0"/>
                      <w:numId w:val="168"/>
                    </w:numPr>
                    <w:tabs>
                      <w:tab w:val="left" w:pos="780"/>
                    </w:tabs>
                    <w:spacing w:before="66" w:line="261" w:lineRule="auto"/>
                    <w:ind w:right="161"/>
                  </w:pPr>
                  <w:r>
                    <w:rPr>
                      <w:color w:val="231F20"/>
                    </w:rPr>
                    <w:t>Kompaniya duch keladigan asosiy xavf va noaniqliklar, tendentsiyalar va kelajakdagi ishlashga ta'sir qilishi mumkin bo'lgan omillar tavsifi.</w:t>
                  </w:r>
                </w:p>
                <w:p w:rsidR="00FE50CB" w:rsidRDefault="00FE50CB" w:rsidP="00FE50CB">
                  <w:pPr>
                    <w:spacing w:before="73" w:line="268" w:lineRule="auto"/>
                    <w:ind w:left="239" w:right="549"/>
                    <w:rPr>
                      <w:sz w:val="19"/>
                    </w:rPr>
                  </w:pPr>
                  <w:r>
                    <w:rPr>
                      <w:b/>
                      <w:i/>
                      <w:color w:val="485DAA"/>
                      <w:spacing w:val="-3"/>
                      <w:w w:val="105"/>
                      <w:sz w:val="19"/>
                    </w:rPr>
                    <w:t>The</w:t>
                  </w:r>
                  <w:r>
                    <w:rPr>
                      <w:b/>
                      <w:i/>
                      <w:color w:val="485DAA"/>
                      <w:w w:val="105"/>
                      <w:sz w:val="19"/>
                    </w:rPr>
                    <w:t>ICSA yo'riqnomasi</w:t>
                  </w:r>
                  <w:r>
                    <w:rPr>
                      <w:color w:val="485DAA"/>
                      <w:w w:val="105"/>
                      <w:sz w:val="19"/>
                    </w:rPr>
                    <w:t>,</w:t>
                  </w:r>
                  <w:r>
                    <w:rPr>
                      <w:color w:val="231F20"/>
                      <w:w w:val="105"/>
                      <w:sz w:val="19"/>
                    </w:rPr>
                    <w:t>Buyuk Britaniya kompaniyasining yillik hisoboti uchun uning mazmunida quyidagilarni o'z ichiga oladi:</w:t>
                  </w:r>
                </w:p>
                <w:p w:rsidR="00FE50CB" w:rsidRDefault="00FE50CB" w:rsidP="00FE50CB">
                  <w:pPr>
                    <w:numPr>
                      <w:ilvl w:val="0"/>
                      <w:numId w:val="168"/>
                    </w:numPr>
                    <w:tabs>
                      <w:tab w:val="left" w:pos="780"/>
                    </w:tabs>
                    <w:spacing w:before="57"/>
                    <w:ind w:hanging="181"/>
                    <w:rPr>
                      <w:sz w:val="19"/>
                    </w:rPr>
                  </w:pPr>
                  <w:r>
                    <w:rPr>
                      <w:b/>
                      <w:color w:val="231F20"/>
                      <w:spacing w:val="-3"/>
                      <w:sz w:val="19"/>
                    </w:rPr>
                    <w:t>Tahlil</w:t>
                  </w:r>
                  <w:r>
                    <w:rPr>
                      <w:color w:val="231F20"/>
                      <w:sz w:val="19"/>
                    </w:rPr>
                    <w:t>ning</w:t>
                  </w:r>
                </w:p>
                <w:p w:rsidR="00FE50CB" w:rsidRDefault="00FE50CB" w:rsidP="00FE50CB">
                  <w:pPr>
                    <w:pStyle w:val="a3"/>
                    <w:spacing w:before="81" w:line="268" w:lineRule="auto"/>
                    <w:ind w:left="959" w:hanging="110"/>
                  </w:pPr>
                  <w:r>
                    <w:rPr>
                      <w:color w:val="231F20"/>
                    </w:rPr>
                    <w:t>- moliyaviy yil davomida kompaniya faoliyatini rivojlantirish va ko'rsatkichlari;</w:t>
                  </w:r>
                </w:p>
                <w:p w:rsidR="00FE50CB" w:rsidRDefault="00FE50CB" w:rsidP="00FE50CB">
                  <w:pPr>
                    <w:pStyle w:val="a3"/>
                    <w:spacing w:before="66"/>
                    <w:ind w:left="850"/>
                  </w:pPr>
                  <w:r>
                    <w:rPr>
                      <w:color w:val="231F20"/>
                    </w:rPr>
                    <w:t>-korxonaning yil yakunidagi holati;</w:t>
                  </w:r>
                </w:p>
                <w:p w:rsidR="00FE50CB" w:rsidRDefault="00FE50CB" w:rsidP="00FE50CB">
                  <w:pPr>
                    <w:pStyle w:val="a3"/>
                    <w:numPr>
                      <w:ilvl w:val="0"/>
                      <w:numId w:val="168"/>
                    </w:numPr>
                    <w:tabs>
                      <w:tab w:val="left" w:pos="779"/>
                    </w:tabs>
                    <w:spacing w:before="82" w:line="261" w:lineRule="auto"/>
                    <w:ind w:left="778" w:right="178"/>
                    <w:jc w:val="both"/>
                  </w:pPr>
                  <w:r>
                    <w:rPr>
                      <w:b/>
                      <w:color w:val="231F20"/>
                      <w:spacing w:val="-5"/>
                    </w:rPr>
                    <w:t>Trendlar</w:t>
                  </w:r>
                  <w:r>
                    <w:rPr>
                      <w:b/>
                      <w:color w:val="231F20"/>
                    </w:rPr>
                    <w:t>va omillar</w:t>
                  </w:r>
                  <w:r>
                    <w:rPr>
                      <w:color w:val="485DAA"/>
                    </w:rPr>
                    <w:t>l</w:t>
                  </w:r>
                  <w:r>
                    <w:rPr>
                      <w:color w:val="231F20"/>
                    </w:rPr>
                    <w:t>biznesni tushunish uchun zarur bo'lgan darajada biznesning kelajakdagi rivojlanishiga, ishlashiga yoki mavqeiga ta'sir qilishi mumkin.</w:t>
                  </w:r>
                </w:p>
              </w:txbxContent>
            </v:textbox>
            <w10:wrap anchorx="page"/>
          </v:shape>
        </w:pict>
      </w:r>
      <w:r>
        <w:rPr>
          <w:rFonts w:ascii="Calibri"/>
          <w:b/>
          <w:i/>
          <w:color w:val="485DAA"/>
          <w:w w:val="110"/>
          <w:sz w:val="18"/>
        </w:rPr>
        <w:t>Investitsiyalar va tashabbuslar</w:t>
      </w:r>
    </w:p>
    <w:p w:rsidR="00FE50CB" w:rsidRDefault="00FE50CB" w:rsidP="00FE50CB">
      <w:pPr>
        <w:pStyle w:val="a3"/>
        <w:spacing w:before="22" w:line="268" w:lineRule="auto"/>
        <w:ind w:left="1031" w:right="5730"/>
      </w:pPr>
      <w:r>
        <w:rPr>
          <w:color w:val="231F20"/>
          <w:spacing w:val="-4"/>
        </w:rPr>
        <w:t>Odatda asosiy faoliyat va investitsiyalar kiritiladi</w:t>
      </w:r>
      <w:r>
        <w:rPr>
          <w:color w:val="231F20"/>
        </w:rPr>
        <w:t>Hisobotning strategiya bo'limida samaradorlik to'g'risidagi hisobot yanada chuqurroq ma'lumot berishi mumkin, shu jumladan investitsiya yoki faoliyatning yutuqlari (haqiqiy va kutilgan) - o'tgan yillardagi ko'rsatkichlar, hozir qanday to'lash va qanday qilib</w:t>
      </w:r>
    </w:p>
    <w:p w:rsidR="00FE50CB" w:rsidRDefault="00FE50CB" w:rsidP="00FE50CB">
      <w:pPr>
        <w:pStyle w:val="a3"/>
        <w:spacing w:before="3"/>
        <w:ind w:left="1031"/>
      </w:pPr>
      <w:r>
        <w:rPr>
          <w:color w:val="231F20"/>
        </w:rPr>
        <w:t>kengroq strategiyaga mos keladi.</w:t>
      </w:r>
    </w:p>
    <w:p w:rsidR="00FE50CB" w:rsidRDefault="00FE50CB" w:rsidP="00FE50CB">
      <w:pPr>
        <w:pStyle w:val="a3"/>
        <w:spacing w:before="8"/>
        <w:rPr>
          <w:sz w:val="17"/>
        </w:rPr>
      </w:pPr>
    </w:p>
    <w:p w:rsidR="00FE50CB" w:rsidRDefault="00FE50CB" w:rsidP="00FE50CB">
      <w:pPr>
        <w:pStyle w:val="a3"/>
        <w:spacing w:line="268" w:lineRule="auto"/>
        <w:ind w:left="1031" w:right="5674"/>
      </w:pPr>
      <w:r>
        <w:rPr>
          <w:color w:val="231F20"/>
          <w:spacing w:val="-4"/>
        </w:rPr>
        <w:t>Ishlash hisoboti ham mumkin</w:t>
      </w:r>
      <w:r>
        <w:rPr>
          <w:color w:val="231F20"/>
        </w:rPr>
        <w:t xml:space="preserve">investitsiya yoki faoliyat bilan bog'liq muammolar yoki xavflarni va ular qanday hal qilinishini muhokama qilish uchun foydali bo'lishi. Ba'zan, muayyan asosiy loyihalar </w:t>
      </w:r>
      <w:r>
        <w:rPr>
          <w:color w:val="231F20"/>
        </w:rPr>
        <w:lastRenderedPageBreak/>
        <w:t>yoki investitsiyalarning batafsil tavsiflari samaradorlikning umumiy muhokamasidan keyin.</w:t>
      </w:r>
    </w:p>
    <w:p w:rsidR="00FE50CB" w:rsidRDefault="00FE50CB" w:rsidP="00FE50CB">
      <w:pPr>
        <w:spacing w:line="268" w:lineRule="auto"/>
        <w:sectPr w:rsidR="00FE50CB">
          <w:type w:val="continuous"/>
          <w:pgSz w:w="12590" w:h="16190"/>
          <w:pgMar w:top="1500" w:right="780" w:bottom="280" w:left="780" w:header="720" w:footer="720" w:gutter="0"/>
          <w:cols w:space="720"/>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11"/>
        <w:rPr>
          <w:sz w:val="23"/>
        </w:rPr>
      </w:pPr>
    </w:p>
    <w:p w:rsidR="00FE50CB" w:rsidRDefault="00FE50CB" w:rsidP="00FE50CB">
      <w:pPr>
        <w:spacing w:before="101"/>
        <w:ind w:left="1037"/>
        <w:rPr>
          <w:rFonts w:ascii="Arial" w:hAnsi="Arial"/>
          <w:sz w:val="20"/>
        </w:rPr>
      </w:pPr>
      <w:r>
        <w:rPr>
          <w:rFonts w:ascii="Calibri" w:hAnsi="Calibri"/>
          <w:b/>
          <w:color w:val="485DAA"/>
          <w:w w:val="110"/>
          <w:sz w:val="20"/>
        </w:rPr>
        <w:t>3.1-misol:</w:t>
      </w:r>
      <w:r>
        <w:rPr>
          <w:rFonts w:ascii="Arial" w:hAnsi="Arial"/>
          <w:color w:val="231F20"/>
          <w:w w:val="110"/>
          <w:sz w:val="20"/>
        </w:rPr>
        <w:t>Istiqbolli yo'l-yo'riq - Novo Nordisk 2016 yillik hisoboti</w:t>
      </w:r>
    </w:p>
    <w:p w:rsidR="00FE50CB" w:rsidRDefault="00FE50CB" w:rsidP="00FE50CB">
      <w:pPr>
        <w:spacing w:before="81" w:line="575" w:lineRule="exact"/>
        <w:ind w:left="1032"/>
        <w:rPr>
          <w:rFonts w:ascii="Trebuchet MS"/>
          <w:sz w:val="50"/>
        </w:rPr>
      </w:pPr>
      <w:r>
        <w:rPr>
          <w:rFonts w:ascii="Trebuchet MS"/>
          <w:color w:val="231F20"/>
          <w:sz w:val="50"/>
        </w:rPr>
        <w:t>OUTLOOK 2017</w:t>
      </w:r>
    </w:p>
    <w:p w:rsidR="00FE50CB" w:rsidRDefault="00FE50CB" w:rsidP="00FE50CB">
      <w:pPr>
        <w:spacing w:line="227" w:lineRule="exact"/>
        <w:ind w:left="1032"/>
        <w:rPr>
          <w:rFonts w:ascii="Trebuchet MS"/>
          <w:sz w:val="20"/>
        </w:rPr>
      </w:pPr>
      <w:r>
        <w:rPr>
          <w:rFonts w:ascii="Trebuchet MS"/>
          <w:color w:val="231F20"/>
          <w:sz w:val="20"/>
        </w:rPr>
        <w:t>2017 yil uchun joriy taxminlar quyidagi jadvalda jamlangan:</w:t>
      </w:r>
    </w:p>
    <w:p w:rsidR="00FE50CB" w:rsidRDefault="00FE50CB" w:rsidP="00FE50CB">
      <w:pPr>
        <w:tabs>
          <w:tab w:val="left" w:pos="8567"/>
        </w:tabs>
        <w:spacing w:before="163" w:line="218" w:lineRule="exact"/>
        <w:ind w:left="1035"/>
        <w:rPr>
          <w:rFonts w:ascii="Calibri"/>
          <w:b/>
          <w:sz w:val="18"/>
        </w:rPr>
      </w:pPr>
      <w:r>
        <w:rPr>
          <w:rFonts w:ascii="Calibri"/>
          <w:b/>
          <w:color w:val="00AEEF"/>
          <w:spacing w:val="-3"/>
          <w:w w:val="105"/>
          <w:sz w:val="18"/>
        </w:rPr>
        <w:t>KUTILGANLAR</w:t>
      </w:r>
      <w:r>
        <w:rPr>
          <w:rFonts w:ascii="Calibri"/>
          <w:b/>
          <w:color w:val="00AEEF"/>
          <w:w w:val="105"/>
          <w:sz w:val="18"/>
        </w:rPr>
        <w:t>XABORATGA BERILGAN,</w:t>
      </w:r>
      <w:r>
        <w:rPr>
          <w:rFonts w:ascii="Calibri"/>
          <w:b/>
          <w:color w:val="00AEEF"/>
          <w:w w:val="105"/>
          <w:sz w:val="18"/>
        </w:rPr>
        <w:tab/>
      </w:r>
      <w:r>
        <w:rPr>
          <w:rFonts w:ascii="Calibri"/>
          <w:b/>
          <w:color w:val="00AEEF"/>
          <w:spacing w:val="-3"/>
          <w:w w:val="105"/>
          <w:sz w:val="18"/>
        </w:rPr>
        <w:t>KUTILGANLAR</w:t>
      </w:r>
    </w:p>
    <w:p w:rsidR="00FE50CB" w:rsidRDefault="00FE50CB" w:rsidP="00FE50CB">
      <w:pPr>
        <w:tabs>
          <w:tab w:val="left" w:pos="8356"/>
        </w:tabs>
        <w:spacing w:line="218" w:lineRule="exact"/>
        <w:ind w:left="1035"/>
        <w:rPr>
          <w:rFonts w:ascii="Calibri"/>
          <w:b/>
          <w:sz w:val="18"/>
        </w:rPr>
      </w:pPr>
      <w:r>
        <w:rPr>
          <w:noProof/>
        </w:rPr>
        <w:pict>
          <v:shape id="Полилиния: фигура 506" o:spid="_x0000_s4121" style="position:absolute;left:0;text-align:left;margin-left:90.6pt;margin-top:17.6pt;width:447.85pt;height:.1pt;z-index:-15180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" path="m,l8956,e" filled="f" strokecolor="#00aeef" strokeweight="1pt">
            <v:path arrowok="t" o:connecttype="custom" o:connectlocs="0,0;5687060,0" o:connectangles="0,0"/>
            <w10:wrap type="topAndBottom" anchorx="page"/>
          </v:shape>
        </w:pict>
      </w:r>
      <w:r>
        <w:rPr>
          <w:rFonts w:ascii="Calibri"/>
          <w:b/>
          <w:color w:val="00AEEF"/>
          <w:w w:val="105"/>
          <w:sz w:val="18"/>
        </w:rPr>
        <w:t>BOSHQA QILMASA</w:t>
      </w:r>
      <w:r>
        <w:rPr>
          <w:rFonts w:ascii="Calibri"/>
          <w:b/>
          <w:color w:val="00AEEF"/>
          <w:spacing w:val="-5"/>
          <w:w w:val="105"/>
          <w:sz w:val="18"/>
        </w:rPr>
        <w:tab/>
      </w:r>
      <w:r>
        <w:rPr>
          <w:rFonts w:ascii="Calibri"/>
          <w:b/>
          <w:color w:val="00AEEF"/>
          <w:w w:val="105"/>
          <w:sz w:val="18"/>
        </w:rPr>
        <w:t>2 FEVRAL 2017 yil</w:t>
      </w:r>
    </w:p>
    <w:p w:rsidR="00FE50CB" w:rsidRDefault="00FE50CB" w:rsidP="00FE50CB">
      <w:pPr>
        <w:spacing w:before="101" w:line="220" w:lineRule="exact"/>
        <w:ind w:left="1037"/>
        <w:rPr>
          <w:rFonts w:ascii="Century Gothic"/>
          <w:b/>
          <w:sz w:val="19"/>
        </w:rPr>
      </w:pPr>
      <w:r>
        <w:rPr>
          <w:rFonts w:ascii="Century Gothic"/>
          <w:b/>
          <w:color w:val="231F20"/>
          <w:sz w:val="19"/>
        </w:rPr>
        <w:t>Sotishning o'sishi</w:t>
      </w:r>
    </w:p>
    <w:p w:rsidR="00FE50CB" w:rsidRDefault="00FE50CB" w:rsidP="00FE50CB">
      <w:pPr>
        <w:pStyle w:val="a7"/>
        <w:numPr>
          <w:ilvl w:val="0"/>
          <w:numId w:val="166"/>
        </w:numPr>
        <w:tabs>
          <w:tab w:val="left" w:pos="1222"/>
          <w:tab w:val="left" w:pos="8936"/>
        </w:tabs>
        <w:spacing w:line="258" w:lineRule="exact"/>
        <w:ind w:hanging="185"/>
        <w:rPr>
          <w:rFonts w:ascii="Trebuchet MS" w:hAnsi="Trebuchet MS"/>
          <w:sz w:val="19"/>
        </w:rPr>
      </w:pPr>
      <w:r>
        <w:rPr>
          <w:rFonts w:ascii="Trebuchet MS" w:hAnsi="Trebuchet MS"/>
          <w:color w:val="231F20"/>
          <w:sz w:val="19"/>
        </w:rPr>
        <w:t>mahalliy valyutalarda</w:t>
      </w:r>
      <w:r>
        <w:rPr>
          <w:rFonts w:ascii="Trebuchet MS" w:hAnsi="Trebuchet MS"/>
          <w:color w:val="231F20"/>
          <w:sz w:val="19"/>
        </w:rPr>
        <w:tab/>
        <w:t>-1% gacha</w:t>
      </w:r>
      <w:r>
        <w:rPr>
          <w:rFonts w:ascii="Trebuchet MS" w:hAnsi="Trebuchet MS"/>
          <w:color w:val="231F20"/>
          <w:spacing w:val="11"/>
          <w:sz w:val="19"/>
        </w:rPr>
        <w:t xml:space="preserve"> </w:t>
      </w:r>
      <w:r>
        <w:rPr>
          <w:rFonts w:ascii="Trebuchet MS" w:hAnsi="Trebuchet MS"/>
          <w:color w:val="231F20"/>
          <w:sz w:val="19"/>
        </w:rPr>
        <w:t>4%</w:t>
      </w:r>
    </w:p>
    <w:p w:rsidR="00FE50CB" w:rsidRDefault="00FE50CB" w:rsidP="00FE50CB">
      <w:pPr>
        <w:pStyle w:val="a7"/>
        <w:numPr>
          <w:ilvl w:val="0"/>
          <w:numId w:val="166"/>
        </w:numPr>
        <w:tabs>
          <w:tab w:val="left" w:pos="1222"/>
          <w:tab w:val="left" w:pos="6959"/>
        </w:tabs>
        <w:spacing w:line="271" w:lineRule="exact"/>
        <w:ind w:hanging="185"/>
        <w:rPr>
          <w:rFonts w:ascii="Trebuchet MS" w:hAnsi="Trebuchet MS"/>
          <w:sz w:val="19"/>
        </w:rPr>
      </w:pPr>
      <w:r>
        <w:rPr>
          <w:rFonts w:ascii="Trebuchet MS" w:hAnsi="Trebuchet MS"/>
          <w:color w:val="231F20"/>
          <w:sz w:val="19"/>
        </w:rPr>
        <w:t>xabar qilinganidek</w:t>
      </w:r>
      <w:r>
        <w:rPr>
          <w:rFonts w:ascii="Trebuchet MS" w:hAnsi="Trebuchet MS"/>
          <w:color w:val="231F20"/>
          <w:sz w:val="19"/>
        </w:rPr>
        <w:tab/>
        <w:t>Atrofda</w:t>
      </w:r>
      <w:r>
        <w:rPr>
          <w:rFonts w:ascii="Trebuchet MS" w:hAnsi="Trebuchet MS"/>
          <w:color w:val="231F20"/>
          <w:spacing w:val="-41"/>
          <w:sz w:val="19"/>
        </w:rPr>
        <w:t xml:space="preserve"> </w:t>
      </w:r>
      <w:r>
        <w:rPr>
          <w:rFonts w:ascii="Trebuchet MS" w:hAnsi="Trebuchet MS"/>
          <w:color w:val="231F20"/>
          <w:sz w:val="19"/>
        </w:rPr>
        <w:t>2 foizga yuqori</w:t>
      </w:r>
    </w:p>
    <w:p w:rsidR="00FE50CB" w:rsidRDefault="00FE50CB" w:rsidP="00FE50CB">
      <w:pPr>
        <w:spacing w:before="115" w:line="220" w:lineRule="exact"/>
        <w:ind w:left="1037"/>
        <w:rPr>
          <w:rFonts w:ascii="Century Gothic"/>
          <w:b/>
          <w:sz w:val="19"/>
        </w:rPr>
      </w:pPr>
      <w:r>
        <w:rPr>
          <w:rFonts w:ascii="Century Gothic"/>
          <w:b/>
          <w:color w:val="231F20"/>
          <w:sz w:val="19"/>
        </w:rPr>
        <w:t>Operatsion foydaning o'sishi</w:t>
      </w:r>
    </w:p>
    <w:p w:rsidR="00FE50CB" w:rsidRDefault="00FE50CB" w:rsidP="00FE50CB">
      <w:pPr>
        <w:pStyle w:val="a7"/>
        <w:numPr>
          <w:ilvl w:val="0"/>
          <w:numId w:val="166"/>
        </w:numPr>
        <w:tabs>
          <w:tab w:val="left" w:pos="1222"/>
          <w:tab w:val="left" w:pos="8936"/>
        </w:tabs>
        <w:spacing w:line="258" w:lineRule="exact"/>
        <w:ind w:hanging="185"/>
        <w:rPr>
          <w:rFonts w:ascii="Trebuchet MS" w:hAnsi="Trebuchet MS"/>
          <w:sz w:val="19"/>
        </w:rPr>
      </w:pPr>
      <w:r>
        <w:rPr>
          <w:rFonts w:ascii="Trebuchet MS" w:hAnsi="Trebuchet MS"/>
          <w:color w:val="231F20"/>
          <w:sz w:val="19"/>
        </w:rPr>
        <w:t>mahalliy valyutalarda</w:t>
      </w:r>
      <w:r>
        <w:rPr>
          <w:rFonts w:ascii="Trebuchet MS" w:hAnsi="Trebuchet MS"/>
          <w:color w:val="231F20"/>
          <w:sz w:val="19"/>
        </w:rPr>
        <w:tab/>
        <w:t>-2% gacha</w:t>
      </w:r>
      <w:r>
        <w:rPr>
          <w:rFonts w:ascii="Trebuchet MS" w:hAnsi="Trebuchet MS"/>
          <w:color w:val="231F20"/>
          <w:spacing w:val="11"/>
          <w:sz w:val="19"/>
        </w:rPr>
        <w:t xml:space="preserve"> </w:t>
      </w:r>
      <w:r>
        <w:rPr>
          <w:rFonts w:ascii="Trebuchet MS" w:hAnsi="Trebuchet MS"/>
          <w:color w:val="231F20"/>
          <w:sz w:val="19"/>
        </w:rPr>
        <w:t>3%</w:t>
      </w:r>
    </w:p>
    <w:p w:rsidR="00FE50CB" w:rsidRDefault="00FE50CB" w:rsidP="00FE50CB">
      <w:pPr>
        <w:pStyle w:val="a7"/>
        <w:numPr>
          <w:ilvl w:val="0"/>
          <w:numId w:val="166"/>
        </w:numPr>
        <w:tabs>
          <w:tab w:val="left" w:pos="1222"/>
          <w:tab w:val="left" w:pos="6959"/>
        </w:tabs>
        <w:spacing w:line="271" w:lineRule="exact"/>
        <w:ind w:hanging="185"/>
        <w:rPr>
          <w:rFonts w:ascii="Trebuchet MS" w:hAnsi="Trebuchet MS"/>
          <w:sz w:val="19"/>
        </w:rPr>
      </w:pPr>
      <w:r>
        <w:rPr>
          <w:rFonts w:ascii="Trebuchet MS" w:hAnsi="Trebuchet MS"/>
          <w:color w:val="231F20"/>
          <w:sz w:val="19"/>
        </w:rPr>
        <w:t>xabar qilinganidek</w:t>
      </w:r>
      <w:r>
        <w:rPr>
          <w:rFonts w:ascii="Trebuchet MS" w:hAnsi="Trebuchet MS"/>
          <w:color w:val="231F20"/>
          <w:sz w:val="19"/>
        </w:rPr>
        <w:tab/>
        <w:t>Atrofda</w:t>
      </w:r>
      <w:r>
        <w:rPr>
          <w:rFonts w:ascii="Trebuchet MS" w:hAnsi="Trebuchet MS"/>
          <w:color w:val="231F20"/>
          <w:spacing w:val="-41"/>
          <w:sz w:val="19"/>
        </w:rPr>
        <w:t xml:space="preserve"> </w:t>
      </w:r>
      <w:r>
        <w:rPr>
          <w:rFonts w:ascii="Trebuchet MS" w:hAnsi="Trebuchet MS"/>
          <w:color w:val="231F20"/>
          <w:sz w:val="19"/>
        </w:rPr>
        <w:t>2 punkt yuqori</w:t>
      </w:r>
    </w:p>
    <w:p w:rsidR="00FE50CB" w:rsidRDefault="00FE50CB" w:rsidP="00FE50CB">
      <w:pPr>
        <w:tabs>
          <w:tab w:val="left" w:pos="7398"/>
        </w:tabs>
        <w:spacing w:before="115"/>
        <w:ind w:left="1037"/>
        <w:rPr>
          <w:rFonts w:ascii="Trebuchet MS"/>
          <w:sz w:val="19"/>
        </w:rPr>
      </w:pPr>
      <w:r>
        <w:rPr>
          <w:rFonts w:ascii="Century Gothic"/>
          <w:b/>
          <w:color w:val="231F20"/>
          <w:sz w:val="19"/>
        </w:rPr>
        <w:t>Sof moliyaviy</w:t>
      </w:r>
      <w:r>
        <w:rPr>
          <w:rFonts w:ascii="Century Gothic"/>
          <w:b/>
          <w:color w:val="231F20"/>
          <w:sz w:val="19"/>
        </w:rPr>
        <w:tab/>
      </w:r>
      <w:r>
        <w:rPr>
          <w:rFonts w:ascii="Trebuchet MS"/>
          <w:color w:val="231F20"/>
          <w:sz w:val="19"/>
        </w:rPr>
        <w:t>Taxminan 2,4 milliard DKK yo'qotish</w:t>
      </w:r>
    </w:p>
    <w:p w:rsidR="00FE50CB" w:rsidRDefault="00FE50CB" w:rsidP="00FE50CB">
      <w:pPr>
        <w:tabs>
          <w:tab w:val="left" w:pos="8908"/>
        </w:tabs>
        <w:spacing w:before="122"/>
        <w:ind w:left="1037"/>
        <w:rPr>
          <w:rFonts w:ascii="Trebuchet MS"/>
          <w:sz w:val="19"/>
        </w:rPr>
      </w:pPr>
      <w:r>
        <w:rPr>
          <w:rFonts w:ascii="Century Gothic"/>
          <w:b/>
          <w:color w:val="231F20"/>
          <w:sz w:val="19"/>
        </w:rPr>
        <w:t>Samarali soliq stavkasi</w:t>
      </w:r>
      <w:r>
        <w:rPr>
          <w:rFonts w:ascii="Century Gothic"/>
          <w:b/>
          <w:color w:val="231F20"/>
          <w:sz w:val="19"/>
        </w:rPr>
        <w:tab/>
      </w:r>
      <w:r>
        <w:rPr>
          <w:rFonts w:ascii="Trebuchet MS"/>
          <w:color w:val="231F20"/>
          <w:sz w:val="19"/>
        </w:rPr>
        <w:t>21% - 23%</w:t>
      </w:r>
    </w:p>
    <w:p w:rsidR="00FE50CB" w:rsidRDefault="00FE50CB" w:rsidP="00FE50CB">
      <w:pPr>
        <w:tabs>
          <w:tab w:val="left" w:pos="7858"/>
        </w:tabs>
        <w:spacing w:before="121"/>
        <w:ind w:left="1037"/>
        <w:rPr>
          <w:rFonts w:ascii="Trebuchet MS"/>
          <w:sz w:val="19"/>
        </w:rPr>
      </w:pPr>
      <w:r>
        <w:rPr>
          <w:rFonts w:ascii="Century Gothic"/>
          <w:b/>
          <w:color w:val="231F20"/>
          <w:w w:val="95"/>
          <w:sz w:val="19"/>
        </w:rPr>
        <w:t>Kapital xarajatlar</w:t>
      </w:r>
      <w:r>
        <w:rPr>
          <w:rFonts w:ascii="Century Gothic"/>
          <w:b/>
          <w:color w:val="231F20"/>
          <w:w w:val="95"/>
          <w:sz w:val="19"/>
        </w:rPr>
        <w:tab/>
      </w:r>
      <w:r>
        <w:rPr>
          <w:rFonts w:ascii="Trebuchet MS"/>
          <w:color w:val="231F20"/>
          <w:sz w:val="19"/>
        </w:rPr>
        <w:t>Taxminan 10,0 milliard DKK</w:t>
      </w:r>
    </w:p>
    <w:p w:rsidR="00FE50CB" w:rsidRDefault="00FE50CB" w:rsidP="00FE50CB">
      <w:pPr>
        <w:tabs>
          <w:tab w:val="left" w:pos="7956"/>
        </w:tabs>
        <w:spacing w:before="122"/>
        <w:ind w:left="1037"/>
        <w:rPr>
          <w:rFonts w:ascii="Trebuchet MS"/>
          <w:sz w:val="19"/>
        </w:rPr>
      </w:pPr>
      <w:r>
        <w:rPr>
          <w:rFonts w:ascii="Century Gothic"/>
          <w:b/>
          <w:color w:val="231F20"/>
          <w:w w:val="95"/>
          <w:sz w:val="19"/>
        </w:rPr>
        <w:t>Amortizatsiya, amortizatsiya va qadrsizlanish bo'yicha yo'qotishlar</w:t>
      </w:r>
      <w:r>
        <w:rPr>
          <w:rFonts w:ascii="Century Gothic"/>
          <w:b/>
          <w:color w:val="231F20"/>
          <w:w w:val="95"/>
          <w:sz w:val="19"/>
        </w:rPr>
        <w:tab/>
      </w:r>
      <w:r>
        <w:rPr>
          <w:rFonts w:ascii="Trebuchet MS"/>
          <w:color w:val="231F20"/>
          <w:sz w:val="19"/>
        </w:rPr>
        <w:t>Taxminan 3,0 milliard DKK</w:t>
      </w:r>
    </w:p>
    <w:p w:rsidR="00FE50CB" w:rsidRDefault="00FE50CB" w:rsidP="00FE50CB">
      <w:pPr>
        <w:tabs>
          <w:tab w:val="left" w:pos="8299"/>
        </w:tabs>
        <w:spacing w:before="162"/>
        <w:ind w:left="1037"/>
        <w:rPr>
          <w:rFonts w:ascii="Trebuchet MS"/>
          <w:sz w:val="19"/>
        </w:rPr>
      </w:pPr>
      <w:r>
        <w:rPr>
          <w:rFonts w:ascii="Century Gothic"/>
          <w:b/>
          <w:color w:val="231F20"/>
          <w:sz w:val="19"/>
        </w:rPr>
        <w:t>Erkin pul oqimi</w:t>
      </w:r>
      <w:r>
        <w:rPr>
          <w:rFonts w:ascii="Century Gothic"/>
          <w:b/>
          <w:color w:val="231F20"/>
          <w:sz w:val="19"/>
        </w:rPr>
        <w:tab/>
      </w:r>
      <w:r>
        <w:rPr>
          <w:rFonts w:ascii="Trebuchet MS"/>
          <w:color w:val="231F20"/>
          <w:sz w:val="19"/>
        </w:rPr>
        <w:t>DKK 29 - 33 milliard</w:t>
      </w:r>
    </w:p>
    <w:p w:rsidR="00FE50CB" w:rsidRDefault="00FE50CB" w:rsidP="00FE50CB">
      <w:pPr>
        <w:pStyle w:val="a3"/>
        <w:spacing w:before="6"/>
        <w:rPr>
          <w:rFonts w:ascii="Trebuchet MS"/>
          <w:sz w:val="11"/>
        </w:rPr>
      </w:pPr>
      <w:r>
        <w:rPr>
          <w:noProof/>
        </w:rPr>
        <w:pict>
          <v:shape id="Полилиния: фигура 505" o:spid="_x0000_s4120" style="position:absolute;margin-left:90.6pt;margin-top:9.15pt;width:447.85pt;height:.1pt;z-index:-15179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" path="m,l8956,e" filled="f" strokecolor="#231f20" strokeweight="1pt">
            <v:path arrowok="t" o:connecttype="custom" o:connectlocs="0,0;5687060,0" o:connectangles="0,0"/>
            <w10:wrap type="topAndBottom" anchorx="page"/>
          </v:shape>
        </w:pict>
      </w:r>
    </w:p>
    <w:p w:rsidR="00FE50CB" w:rsidRDefault="00FE50CB" w:rsidP="00FE50CB">
      <w:pPr>
        <w:spacing w:before="58"/>
        <w:ind w:left="1032"/>
        <w:rPr>
          <w:rFonts w:ascii="Arial"/>
          <w:sz w:val="14"/>
        </w:rPr>
      </w:pPr>
      <w:r>
        <w:rPr>
          <w:rFonts w:ascii="Arial"/>
          <w:color w:val="231F20"/>
          <w:w w:val="110"/>
          <w:sz w:val="14"/>
        </w:rPr>
        <w:t>Manba: Novo Nordisk.</w:t>
      </w:r>
    </w:p>
    <w:p w:rsidR="00FE50CB" w:rsidRDefault="00FE50CB" w:rsidP="00FE50CB">
      <w:pPr>
        <w:pStyle w:val="a3"/>
        <w:spacing w:before="5"/>
        <w:rPr>
          <w:rFonts w:ascii="Arial"/>
          <w:sz w:val="18"/>
        </w:rPr>
      </w:pPr>
    </w:p>
    <w:p w:rsidR="00FE50CB" w:rsidRDefault="00FE50CB" w:rsidP="00FE50CB">
      <w:pPr>
        <w:rPr>
          <w:rFonts w:ascii="Arial"/>
          <w:sz w:val="18"/>
        </w:rPr>
        <w:sectPr w:rsidR="00FE50CB">
          <w:pgSz w:w="12590" w:h="16190"/>
          <w:pgMar w:top="0" w:right="780" w:bottom="780" w:left="780" w:header="0" w:footer="632" w:gutter="0"/>
          <w:cols w:space="720"/>
        </w:sectPr>
      </w:pPr>
    </w:p>
    <w:p w:rsidR="00FE50CB" w:rsidRDefault="00FE50CB" w:rsidP="00FE50CB">
      <w:pPr>
        <w:pStyle w:val="a3"/>
        <w:spacing w:before="125" w:line="268" w:lineRule="auto"/>
        <w:ind w:left="1031" w:right="121"/>
      </w:pPr>
      <w:r>
        <w:rPr>
          <w:noProof/>
        </w:rPr>
        <w:pict>
          <v:rect id="Прямоугольник 504" o:spid="_x0000_s4119" style="position:absolute;left:0;text-align:left;margin-left:584.5pt;margin-top:233.5pt;width:44pt;height:45pt;z-index:48786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" fillcolor="#485daa" stroked="f">
            <w10:wrap anchorx="page" anchory="page"/>
          </v:rect>
        </w:pict>
      </w:r>
      <w:r>
        <w:rPr>
          <w:noProof/>
        </w:rPr>
        <w:pict>
          <v:rect id="Прямоугольник 503" o:spid="_x0000_s4118" style="position:absolute;left:0;text-align:left;margin-left:584.5pt;margin-top:0;width:44.5pt;height:224.5pt;z-index:48786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" fillcolor="#002e54" stroked="f">
            <w10:wrap anchorx="page" anchory="page"/>
          </v:rect>
        </w:pict>
      </w:r>
      <w:r>
        <w:rPr>
          <w:noProof/>
        </w:rPr>
        <w:pict>
          <v:shape id="Надпись 502" o:spid="_x0000_s4117" type="#_x0000_t202" style="position:absolute;left:0;text-align:left;margin-left:568.25pt;margin-top:43.5pt;width:34.75pt;height:194.1pt;z-index:48786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 qism: Oshkora qilish asosi</w:t>
                  </w:r>
                </w:p>
                <w:p w:rsidR="00FE50CB" w:rsidRDefault="00FE50CB" w:rsidP="00FE50CB">
                  <w:pPr>
                    <w:spacing w:before="163"/>
                    <w:ind w:left="20"/>
                    <w:rPr>
                      <w:rFonts w:ascii="Calibri"/>
                      <w:b/>
                      <w:sz w:val="20"/>
                    </w:rPr>
                  </w:pPr>
                  <w:r>
                    <w:rPr>
                      <w:rFonts w:ascii="Calibri"/>
                      <w:b/>
                      <w:color w:val="485DAA"/>
                      <w:w w:val="120"/>
                      <w:sz w:val="20"/>
                    </w:rPr>
                    <w:t>3. Moliyaviy holat va natijalar</w:t>
                  </w:r>
                </w:p>
              </w:txbxContent>
            </v:textbox>
            <w10:wrap anchorx="page" anchory="page"/>
          </v:shape>
        </w:pict>
      </w:r>
      <w:r>
        <w:rPr>
          <w:color w:val="231F20"/>
        </w:rPr>
        <w:t>Daniya farmatsevtika kompaniyasi Novo Nordisk 2017 yilgi moliyaviy asosiy ko'rsatkichlar bo'yicha prognozini taqdim etadi.</w:t>
      </w:r>
    </w:p>
    <w:p w:rsidR="00FE50CB" w:rsidRDefault="00FE50CB" w:rsidP="00FE50CB">
      <w:pPr>
        <w:spacing w:before="181"/>
        <w:ind w:left="1031"/>
        <w:rPr>
          <w:rFonts w:ascii="Calibri"/>
          <w:b/>
          <w:i/>
          <w:sz w:val="18"/>
        </w:rPr>
      </w:pPr>
      <w:r>
        <w:rPr>
          <w:rFonts w:ascii="Calibri"/>
          <w:b/>
          <w:i/>
          <w:color w:val="485DAA"/>
          <w:w w:val="110"/>
          <w:sz w:val="18"/>
        </w:rPr>
        <w:t>Barqarorlik samaradorligi</w:t>
      </w:r>
    </w:p>
    <w:p w:rsidR="00FE50CB" w:rsidRDefault="00FE50CB" w:rsidP="00FE50CB">
      <w:pPr>
        <w:pStyle w:val="a3"/>
        <w:spacing w:before="21" w:line="268" w:lineRule="auto"/>
        <w:ind w:left="1031" w:right="31"/>
      </w:pPr>
      <w:r>
        <w:rPr>
          <w:color w:val="231F20"/>
        </w:rPr>
        <w:t>Barqarorlik samaradorligi to'g'risidagi hisobot kompaniyaning barqarorlik maqsadlariga qanchalik to'g'ri erishayotgani, jumladan, ekologik va ijtimoiy imkoniyatlar va xavflarni boshqarish hamda uning asosiy manfaatdor tomonlar bilan munosabatlari kontekstini ta'minlashi kerak.</w:t>
      </w:r>
    </w:p>
    <w:p w:rsidR="00FE50CB" w:rsidRDefault="00FE50CB" w:rsidP="00FE50CB">
      <w:pPr>
        <w:pStyle w:val="a3"/>
        <w:spacing w:before="147" w:line="268" w:lineRule="auto"/>
        <w:ind w:left="1031" w:right="11"/>
      </w:pPr>
      <w:r>
        <w:rPr>
          <w:color w:val="231F20"/>
        </w:rPr>
        <w:t>Hisobot E&amp;Sning asosiy muammolarini boshqarish natijalari, shu jumladan ularning ta'sirini yumshatish bo'yicha sa'y-harakatlar haqida ma'lumot berishi kerak. Masalan, agar kompaniya er sotib olish va majburiy ko'chirish bilan shug'ullansa, hisobotda zarar ko'rgan jamoalar uchun uzoq muddatli qiyinchiliklar va qashshoqlikdan qochish choralari tasvirlangan bo'lishi kerak. Shuningdek, u jamoalar ko'chirilgan hududlarda atrof-muhitga etkazilgan zarar va salbiy ijtimoiy-iqtisodiy ta'sirlarni tavsiflashi kerak.</w:t>
      </w:r>
    </w:p>
    <w:p w:rsidR="00FE50CB" w:rsidRDefault="00FE50CB" w:rsidP="00FE50CB">
      <w:pPr>
        <w:pStyle w:val="a3"/>
        <w:spacing w:before="149" w:line="268" w:lineRule="auto"/>
        <w:ind w:left="1031" w:right="-9"/>
      </w:pPr>
      <w:r>
        <w:rPr>
          <w:color w:val="231F20"/>
        </w:rPr>
        <w:t>Agar kompaniya ekologik yoki ijtimoiy jihatdan sezgir bo'lgan hududlarda barqarorlik bilan bog'liq muayyan muammolarga duch kelganligini aniqlagan bo'lsa, ishlash hisoboti kompaniyaning ushbu o'ziga xos xavflarni oldini olish yoki minimallashtirish uchun ko'rgan qadamlarining sifatli tavsifini taqdim etishi kerak.</w:t>
      </w:r>
    </w:p>
    <w:p w:rsidR="00FE50CB" w:rsidRDefault="00FE50CB" w:rsidP="00FE50CB">
      <w:pPr>
        <w:pStyle w:val="a3"/>
        <w:spacing w:before="147" w:line="268" w:lineRule="auto"/>
        <w:ind w:left="1031" w:right="23"/>
      </w:pPr>
      <w:r>
        <w:rPr>
          <w:color w:val="231F20"/>
        </w:rPr>
        <w:t xml:space="preserve">Ishlash to'g'risidagi ma'lumotlar iloji boricha miqdoriy ko'rsatkichlarga (yoki KPI), yoki kompaniyaning ta'siriga yoki uning ta'sirni oldini </w:t>
      </w:r>
      <w:r>
        <w:rPr>
          <w:color w:val="231F20"/>
        </w:rPr>
        <w:t>olish, kamaytirish yoki yumshatishga qaratilgan harakatlariga asoslangan bo'lishi kerak. Kontekstni, tendentsiyalarni va raqamlar bilan etkazilmaydigan ma'lumotlarni tushuntirish uchun u sifatli ma'lumotlar bilan to'ldirilishi kerak. Qachon</w:t>
      </w:r>
    </w:p>
    <w:p w:rsidR="00FE50CB" w:rsidRDefault="00FE50CB" w:rsidP="00FE50CB">
      <w:pPr>
        <w:pStyle w:val="a3"/>
        <w:spacing w:before="99" w:line="268" w:lineRule="auto"/>
        <w:ind w:left="193" w:right="1157"/>
      </w:pPr>
      <w:r>
        <w:br w:type="column"/>
      </w:r>
      <w:r>
        <w:rPr>
          <w:color w:val="231F20"/>
        </w:rPr>
        <w:lastRenderedPageBreak/>
        <w:t>samaradorlikni aniqlab bo'lmaydi, hisobotda harakatlar va natijalar tavsifi bo'lishi kerak.</w:t>
      </w:r>
    </w:p>
    <w:p w:rsidR="00FE50CB" w:rsidRDefault="00FE50CB" w:rsidP="00FE50CB">
      <w:pPr>
        <w:pStyle w:val="a3"/>
        <w:spacing w:before="91" w:line="268" w:lineRule="auto"/>
        <w:ind w:left="193" w:right="961"/>
      </w:pPr>
      <w:r>
        <w:rPr>
          <w:color w:val="231F20"/>
        </w:rPr>
        <w:t>Yaxshi xalqaro amaliyotda (Matritsaning 3-darajasi) audit qo'mitasi yoki boshqaruv kengashining E&amp;S/barqarorlik qo'mitasi moliyaviy va nomoliyaviy hisobot va auditni, shu jumladan yillik hisobotdagi ESG ma'lumotlarini nazorat qilishi kerak.</w:t>
      </w:r>
    </w:p>
    <w:p w:rsidR="00FE50CB" w:rsidRDefault="00FE50CB" w:rsidP="00FE50CB">
      <w:pPr>
        <w:pStyle w:val="a3"/>
        <w:spacing w:before="91" w:line="268" w:lineRule="auto"/>
        <w:ind w:left="193" w:right="1105"/>
      </w:pPr>
      <w:r>
        <w:rPr>
          <w:rFonts w:ascii="Calibri"/>
          <w:b/>
          <w:color w:val="485DAA"/>
          <w:w w:val="105"/>
          <w:sz w:val="18"/>
        </w:rPr>
        <w:t>Etakchilik amaliyotlari</w:t>
      </w:r>
      <w:r>
        <w:rPr>
          <w:color w:val="485DAA"/>
          <w:w w:val="105"/>
        </w:rPr>
        <w:t>(4-darajali matritsa) talab</w:t>
      </w:r>
      <w:r>
        <w:rPr>
          <w:color w:val="485DAA"/>
        </w:rPr>
        <w:t>moliyaviy bo'lmagan oshkor qilish GRI, IIRC va SASB standartlari kabi eng yuqori xalqaro standartlarga muvofiq bo'lishi va ESG ma'lumotlari mustaqil ravishda ko'rib chiqilgan.</w:t>
      </w:r>
    </w:p>
    <w:p w:rsidR="00FE50CB" w:rsidRDefault="00FE50CB" w:rsidP="00FE50CB">
      <w:pPr>
        <w:pStyle w:val="9"/>
        <w:numPr>
          <w:ilvl w:val="3"/>
          <w:numId w:val="3"/>
        </w:numPr>
        <w:tabs>
          <w:tab w:val="left" w:pos="726"/>
        </w:tabs>
        <w:spacing w:before="174"/>
        <w:ind w:left="725" w:hanging="533"/>
        <w:jc w:val="left"/>
      </w:pPr>
      <w:r>
        <w:rPr>
          <w:color w:val="485DAA"/>
          <w:spacing w:val="-3"/>
          <w:w w:val="125"/>
        </w:rPr>
        <w:t>Asosiy samaradorlik ko'rsatkichlari</w:t>
      </w:r>
    </w:p>
    <w:p w:rsidR="00FE50CB" w:rsidRDefault="00FE50CB" w:rsidP="00FE50CB">
      <w:pPr>
        <w:pStyle w:val="a3"/>
        <w:spacing w:before="16" w:line="266" w:lineRule="auto"/>
        <w:ind w:left="193" w:right="961"/>
      </w:pPr>
      <w:r>
        <w:rPr>
          <w:color w:val="231F20"/>
          <w:spacing w:val="-3"/>
        </w:rPr>
        <w:t>Ishlash to'g'risidagi hisobot kompaniyaning natijalarini ko'rsatishi kerak</w:t>
      </w:r>
      <w:r>
        <w:rPr>
          <w:color w:val="231F20"/>
        </w:rPr>
        <w:t>so'nggi uchta yakunlangan moliyaviy yil davomida uning KPI (hisobotning strategiya bo'limida keltirilgan) bo'yicha. Hisobot qilingan ma'lumotlarning doirasi aniq bo'lishi kerak, ayniqsa, agar u yildan-yilga farq qilsa. Axborot qamrovidagi har qanday o'zgarishlar tushuntirilishi kerak.</w:t>
      </w:r>
    </w:p>
    <w:p w:rsidR="00FE50CB" w:rsidRDefault="00FE50CB" w:rsidP="00FE50CB">
      <w:pPr>
        <w:pStyle w:val="a3"/>
        <w:spacing w:before="149" w:line="268" w:lineRule="auto"/>
        <w:ind w:left="193" w:right="934"/>
      </w:pPr>
      <w:r>
        <w:rPr>
          <w:color w:val="231F20"/>
        </w:rPr>
        <w:t>Strategiyani belgilash jarayonida o'rnatilgan KPIlar bo'yicha hisobot berish kompaniyaning biznes modeli va kontekstiga, strategiyasiga va u duch keladigan jiddiy xavflarga juda mos va noyob bo'lgan samaradorlik hisobotini yaratadi. (Ushbu asboblar to‘plamining 1.2. Strategik maqsadlar, 22-betidagi “Strategiyani belgilash jarayonida KPIdan foydalanish” bo‘limiga qarang.)</w:t>
      </w:r>
    </w:p>
    <w:p w:rsidR="00FE50CB" w:rsidRDefault="00FE50CB" w:rsidP="00FE50CB">
      <w:pPr>
        <w:spacing w:before="146"/>
        <w:ind w:left="193"/>
        <w:rPr>
          <w:rFonts w:ascii="Calibri"/>
          <w:b/>
          <w:i/>
          <w:sz w:val="18"/>
        </w:rPr>
      </w:pPr>
      <w:r>
        <w:rPr>
          <w:rFonts w:ascii="Calibri"/>
          <w:b/>
          <w:i/>
          <w:color w:val="485DAA"/>
          <w:w w:val="110"/>
          <w:sz w:val="18"/>
        </w:rPr>
        <w:t>Moliyaviy KPI</w:t>
      </w:r>
    </w:p>
    <w:p w:rsidR="00FE50CB" w:rsidRDefault="00FE50CB" w:rsidP="00FE50CB">
      <w:pPr>
        <w:pStyle w:val="a3"/>
        <w:spacing w:before="21" w:line="268" w:lineRule="auto"/>
        <w:ind w:left="193" w:right="1202"/>
      </w:pPr>
      <w:r>
        <w:rPr>
          <w:color w:val="231F20"/>
        </w:rPr>
        <w:t>Moliyaviy KPI - bu kompaniyaning moliyaviy kapitalini boshqarish va investorlar uchun foyda yaratish bo'yicha ko'rsatkichlari va boshqa ko'rsatkichlari. Bular</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5367" w:space="40"/>
            <w:col w:w="5623"/>
          </w:cols>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5"/>
        <w:rPr>
          <w:sz w:val="24"/>
        </w:rPr>
      </w:pPr>
    </w:p>
    <w:p w:rsidR="00FE50CB" w:rsidRDefault="00FE50CB" w:rsidP="00FE50CB">
      <w:pPr>
        <w:rPr>
          <w:sz w:val="24"/>
        </w:rPr>
        <w:sectPr w:rsidR="00FE50CB">
          <w:pgSz w:w="12590" w:h="16190"/>
          <w:pgMar w:top="0" w:right="780" w:bottom="800" w:left="780" w:header="0" w:footer="602" w:gutter="0"/>
          <w:cols w:space="720"/>
        </w:sectPr>
      </w:pPr>
    </w:p>
    <w:p w:rsidR="00FE50CB" w:rsidRDefault="00FE50CB" w:rsidP="00FE50CB">
      <w:pPr>
        <w:pStyle w:val="a3"/>
        <w:spacing w:before="99" w:line="268" w:lineRule="auto"/>
        <w:ind w:left="1031" w:right="-6"/>
      </w:pPr>
      <w:r>
        <w:rPr>
          <w:color w:val="231F20"/>
        </w:rPr>
        <w:t>moliyaviy hisobotlarning ayrim qator bandlarini, jumladan, sotish, EBITDA (foizlar, amortizatsiya va amortizatsiyadan oldingi foyda), erkin pul oqimlari va EPS (aksiyaga to'g'ri keladigan daromad), shuningdek, boshqa tez-tez ishlatiladigan moliyaviy ko'rsatkichlar yoki nisbatlarni qamrab oladi, masalan P/E</w:t>
      </w:r>
    </w:p>
    <w:p w:rsidR="00FE50CB" w:rsidRDefault="00FE50CB" w:rsidP="00FE50CB">
      <w:pPr>
        <w:pStyle w:val="a3"/>
        <w:spacing w:before="3" w:line="268" w:lineRule="auto"/>
        <w:ind w:left="1031" w:right="10"/>
      </w:pPr>
      <w:r>
        <w:rPr>
          <w:color w:val="231F20"/>
        </w:rPr>
        <w:t>(narx-daromad) nisbati va TSR (jami aksiyadorlarning daromadi).</w:t>
      </w:r>
    </w:p>
    <w:p w:rsidR="00FE50CB" w:rsidRDefault="00FE50CB" w:rsidP="00FE50CB">
      <w:pPr>
        <w:pStyle w:val="a3"/>
        <w:spacing w:before="99" w:line="268" w:lineRule="auto"/>
        <w:ind w:left="330" w:right="653"/>
      </w:pPr>
      <w:r>
        <w:br w:type="column"/>
      </w:r>
      <w:r>
        <w:rPr>
          <w:color w:val="231F20"/>
        </w:rPr>
        <w:t>3.2-misolda Angliya-Avstraliya tog'-kon kompaniyasi Rio Tinto tomonidan moliyaviy KPI bo'yicha hisobot ko'rsatilgan, unda hisoblash usuli va strategiya bilan bog'liqligi batafsil tushuntirilgan.</w:t>
      </w:r>
    </w:p>
    <w:p w:rsidR="00FE50CB" w:rsidRDefault="00FE50CB" w:rsidP="00FE50CB">
      <w:pPr>
        <w:spacing w:before="181"/>
        <w:ind w:left="330"/>
        <w:rPr>
          <w:rFonts w:ascii="Calibri"/>
          <w:b/>
          <w:i/>
          <w:sz w:val="18"/>
        </w:rPr>
      </w:pPr>
      <w:r>
        <w:rPr>
          <w:rFonts w:ascii="Calibri"/>
          <w:b/>
          <w:i/>
          <w:color w:val="485DAA"/>
          <w:w w:val="110"/>
          <w:sz w:val="18"/>
        </w:rPr>
        <w:t>Operatsion KPI</w:t>
      </w:r>
    </w:p>
    <w:p w:rsidR="00FE50CB" w:rsidRDefault="00FE50CB" w:rsidP="00FE50CB">
      <w:pPr>
        <w:pStyle w:val="a3"/>
        <w:spacing w:before="21" w:line="268" w:lineRule="auto"/>
        <w:ind w:left="330"/>
      </w:pPr>
      <w:r>
        <w:rPr>
          <w:color w:val="231F20"/>
        </w:rPr>
        <w:t>Operatsion KPIlar kompaniyaning operatsion samaradorligini, ya'ni uni qanchalik samarali bajarishini o'lchaydi</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5230" w:space="40"/>
            <w:col w:w="5760"/>
          </w:cols>
        </w:sectPr>
      </w:pPr>
    </w:p>
    <w:p w:rsidR="00FE50CB" w:rsidRDefault="00FE50CB" w:rsidP="00FE50CB">
      <w:pPr>
        <w:pStyle w:val="a3"/>
        <w:rPr>
          <w:sz w:val="22"/>
        </w:rPr>
      </w:pPr>
      <w:r>
        <w:rPr>
          <w:noProof/>
        </w:rPr>
        <w:pict>
          <v:rect id="Прямоугольник 501" o:spid="_x0000_s4116" style="position:absolute;margin-left:0;margin-top:0;width:44.5pt;height:224.5pt;z-index:-1526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" fillcolor="#002e54" stroked="f">
            <w10:wrap anchorx="page" anchory="page"/>
          </v:rect>
        </w:pict>
      </w:r>
      <w:r>
        <w:rPr>
          <w:noProof/>
        </w:rPr>
        <w:pict>
          <v:shape id="Надпись 500" o:spid="_x0000_s4115" type="#_x0000_t202" style="position:absolute;margin-left:26.85pt;margin-top:43.5pt;width:33.95pt;height:194.1pt;z-index:-1526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" filled="f" stroked="f">
            <v:textbox style="layout-flow:vertical;mso-layout-flow-alt:bottom-to-top" inset="0,0,0,0">
              <w:txbxContent>
                <w:p w:rsidR="00FE50CB" w:rsidRDefault="00FE50CB" w:rsidP="00FE50CB">
                  <w:pPr>
                    <w:spacing w:before="20"/>
                    <w:ind w:left="904"/>
                    <w:rPr>
                      <w:rFonts w:ascii="Calibri"/>
                      <w:b/>
                      <w:sz w:val="20"/>
                    </w:rPr>
                  </w:pPr>
                  <w:r>
                    <w:rPr>
                      <w:rFonts w:ascii="Calibri"/>
                      <w:b/>
                      <w:color w:val="FFFFFF"/>
                      <w:w w:val="125"/>
                      <w:sz w:val="20"/>
                    </w:rPr>
                    <w:t>I qism: Oshkora qilish asosi</w:t>
                  </w:r>
                </w:p>
                <w:p w:rsidR="00FE50CB" w:rsidRDefault="00FE50CB" w:rsidP="00FE50CB">
                  <w:pPr>
                    <w:spacing w:before="147"/>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spacing w:before="101"/>
        <w:ind w:left="1036"/>
        <w:rPr>
          <w:rFonts w:ascii="Arial" w:hAnsi="Arial"/>
          <w:sz w:val="20"/>
        </w:rPr>
      </w:pPr>
      <w:r>
        <w:rPr>
          <w:rFonts w:ascii="Calibri" w:hAnsi="Calibri"/>
          <w:b/>
          <w:color w:val="485DAA"/>
          <w:w w:val="110"/>
          <w:sz w:val="20"/>
        </w:rPr>
        <w:t>3.2-misol:</w:t>
      </w:r>
      <w:r>
        <w:rPr>
          <w:rFonts w:ascii="Arial" w:hAnsi="Arial"/>
          <w:color w:val="231F20"/>
          <w:w w:val="110"/>
          <w:sz w:val="20"/>
        </w:rPr>
        <w:t>Moliyaviy KPI - Rio Tinto 2017 yillik hisoboti</w:t>
      </w:r>
    </w:p>
    <w:p w:rsidR="00FE50CB" w:rsidRDefault="00FE50CB" w:rsidP="00FE50CB">
      <w:pPr>
        <w:pStyle w:val="a3"/>
        <w:spacing w:before="6"/>
        <w:rPr>
          <w:rFonts w:ascii="Arial"/>
          <w:sz w:val="15"/>
        </w:rPr>
      </w:pPr>
    </w:p>
    <w:p w:rsidR="00FE50CB" w:rsidRDefault="00FE50CB" w:rsidP="00FE50CB">
      <w:pPr>
        <w:tabs>
          <w:tab w:val="left" w:pos="1031"/>
        </w:tabs>
        <w:ind w:left="-780"/>
        <w:rPr>
          <w:rFonts w:ascii="Arial"/>
          <w:sz w:val="20"/>
        </w:rPr>
      </w:pPr>
      <w:r>
        <w:rPr>
          <w:noProof/>
        </w:rPr>
      </w:r>
      <w:r>
        <w:pict>
          <v:group id="Группа 498" o:spid="_x0000_s4113" style="width:44.55pt;height:45pt;mso-position-horizontal-relative:char;mso-position-vertical-relative:line" coordsize="89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">
            <v:rect id="Rectangle 63" o:spid="_x0000_s4114" style="position:absolute;width:891;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" fillcolor="#485daa" stroked="f"/>
            <w10:anchorlock/>
          </v:group>
        </w:pict>
      </w:r>
      <w:r>
        <w:rPr>
          <w:rFonts w:ascii="Arial"/>
          <w:position w:val="907"/>
          <w:sz w:val="20"/>
        </w:rPr>
        <w:tab/>
      </w:r>
      <w:r>
        <w:rPr>
          <w:noProof/>
        </w:rPr>
      </w:r>
      <w:r>
        <w:pict>
          <v:group id="Группа 495" o:spid="_x0000_s4110" style="width:438.3pt;height:554.2pt;mso-position-horizontal-relative:char;mso-position-vertical-relative:line" coordsize="8766,110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">
            <v:shape id="Picture 60" o:spid="_x0000_s4111" type="#_x0000_t75" style="position:absolute;left:5;top:5;width:8673;height:11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">
              <v:imagedata r:id="rId162" o:title=""/>
            </v:shape>
            <v:rect id="Rectangle 61" o:spid="_x0000_s4112" style="position:absolute;left:5;top:5;width:8756;height:1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" filled="f" strokecolor="#231f20" strokeweight=".5pt"/>
            <w10:anchorlock/>
          </v:group>
        </w:pict>
      </w:r>
    </w:p>
    <w:p w:rsidR="00FE50CB" w:rsidRDefault="00FE50CB" w:rsidP="00FE50CB">
      <w:pPr>
        <w:spacing w:before="34"/>
        <w:ind w:left="1031"/>
        <w:rPr>
          <w:rFonts w:ascii="Arial"/>
          <w:sz w:val="14"/>
        </w:rPr>
      </w:pPr>
      <w:r>
        <w:rPr>
          <w:rFonts w:ascii="Arial"/>
          <w:color w:val="231F20"/>
          <w:w w:val="105"/>
          <w:sz w:val="14"/>
        </w:rPr>
        <w:t>Manba: Rio Tinto.</w:t>
      </w:r>
    </w:p>
    <w:p w:rsidR="00FE50CB" w:rsidRDefault="00FE50CB" w:rsidP="00FE50CB">
      <w:pPr>
        <w:rPr>
          <w:rFonts w:ascii="Arial"/>
          <w:sz w:val="14"/>
        </w:rPr>
        <w:sectPr w:rsidR="00FE50CB">
          <w:type w:val="continuous"/>
          <w:pgSz w:w="12590" w:h="16190"/>
          <w:pgMar w:top="1500" w:right="780" w:bottom="280" w:left="780" w:header="720" w:footer="720" w:gutter="0"/>
          <w:cols w:space="720"/>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8"/>
        <w:rPr>
          <w:rFonts w:ascii="Arial"/>
          <w:sz w:val="25"/>
        </w:rPr>
      </w:pPr>
    </w:p>
    <w:p w:rsidR="00FE50CB" w:rsidRDefault="00FE50CB" w:rsidP="00FE50CB">
      <w:pPr>
        <w:rPr>
          <w:rFonts w:ascii="Arial"/>
          <w:sz w:val="25"/>
        </w:rPr>
        <w:sectPr w:rsidR="00FE50CB">
          <w:pgSz w:w="12590" w:h="16190"/>
          <w:pgMar w:top="0" w:right="780" w:bottom="800" w:left="780" w:header="0" w:footer="632" w:gutter="0"/>
          <w:cols w:space="720"/>
        </w:sectPr>
      </w:pPr>
    </w:p>
    <w:p w:rsidR="00FE50CB" w:rsidRDefault="00FE50CB" w:rsidP="00FE50CB">
      <w:pPr>
        <w:spacing w:before="99" w:line="264" w:lineRule="auto"/>
        <w:ind w:left="1028" w:right="227"/>
        <w:rPr>
          <w:sz w:val="19"/>
        </w:rPr>
      </w:pPr>
      <w:r>
        <w:rPr>
          <w:color w:val="231F20"/>
          <w:sz w:val="19"/>
        </w:rPr>
        <w:t>faoliyat yuritadi va mahsulot va xizmatlarini yetkazib beradi. Operatsion KPI ham umumiy, ham sohaga xos bo'lishi mumkin. Masalan, imkoniyatlar va foydalanish, mijozlar ehtiyojini qondirish, xodimlarning qoniqishi va xodimlarning aylanmasi umumiy ko'rsatkichlardir.</w:t>
      </w:r>
    </w:p>
    <w:p w:rsidR="00FE50CB" w:rsidRDefault="00FE50CB" w:rsidP="00FE50CB">
      <w:pPr>
        <w:spacing w:line="259" w:lineRule="auto"/>
        <w:ind w:left="1028"/>
        <w:rPr>
          <w:sz w:val="19"/>
        </w:rPr>
      </w:pPr>
      <w:r>
        <w:rPr>
          <w:color w:val="231F20"/>
          <w:sz w:val="19"/>
        </w:rPr>
        <w:t>ko'pgina tarmoqlar bo'yicha ishlab chiqarish. Sohaga oid KPI misollariga neft va gaz kompaniyalari uchun zaxiralarni almashtirish koeffitsienti, telekommunikatsiyalardagi ishlamay qolish darajasi, chakana savdo uchun kvadrat futga sotish va moliya uchun boshqariladigan aktivlar kiradi.</w:t>
      </w:r>
    </w:p>
    <w:p w:rsidR="00FE50CB" w:rsidRDefault="00FE50CB" w:rsidP="00FE50CB">
      <w:pPr>
        <w:pStyle w:val="a3"/>
        <w:spacing w:before="172" w:line="268" w:lineRule="auto"/>
        <w:ind w:left="1028" w:right="17"/>
      </w:pPr>
      <w:r>
        <w:rPr>
          <w:color w:val="231F20"/>
        </w:rPr>
        <w:t>3.3-misolda Buyuk Britaniyaning oziq-ovqat va ichimliklar ishlab chiqaruvchi SAB Miller kompaniyasi bir sahifada o'zining strategiyasi, KPI va so'nggi ish faoliyatini taqdim etadi, bu esa nima muhim ahamiyatga ega ekanligi haqida aniq tasavvur beradi. Aniq maqsadlar kelajak istiqbollari va muammolaridan dalolat beradi. Ushbu surat kompaniyaning mintaqaviy yo'naltirilgan strategiyasi va biznes modeli haqidagi hikoyaviy munozaralar bilan quvvatlanadi.</w:t>
      </w:r>
    </w:p>
    <w:p w:rsidR="00FE50CB" w:rsidRDefault="00FE50CB" w:rsidP="00FE50CB">
      <w:pPr>
        <w:spacing w:before="99"/>
        <w:ind w:left="265"/>
        <w:rPr>
          <w:rFonts w:ascii="Calibri"/>
          <w:b/>
          <w:i/>
          <w:sz w:val="18"/>
        </w:rPr>
      </w:pPr>
      <w:r>
        <w:br w:type="column"/>
      </w:r>
      <w:r>
        <w:rPr>
          <w:rFonts w:ascii="Calibri"/>
          <w:b/>
          <w:i/>
          <w:color w:val="485DAA"/>
          <w:w w:val="110"/>
          <w:sz w:val="18"/>
        </w:rPr>
        <w:t>Barqarorlik KPIlari</w:t>
      </w:r>
    </w:p>
    <w:p w:rsidR="00FE50CB" w:rsidRDefault="00FE50CB" w:rsidP="00FE50CB">
      <w:pPr>
        <w:pStyle w:val="a3"/>
        <w:spacing w:before="21" w:line="268" w:lineRule="auto"/>
        <w:ind w:left="265" w:right="1390"/>
      </w:pPr>
      <w:r>
        <w:rPr>
          <w:color w:val="231F20"/>
        </w:rPr>
        <w:t>Hisobot kompaniya uchun eng muhim (yoki "material") bo'lgan ekologik va ijtimoiy KPI bo'yicha natijalarning qisqacha mazmunini taqdim etishi kerak. Ishlash hisobotidagi KPIlarning qisqacha mazmuni atrof-muhit, ijtimoiy va boshqaruv ko'rsatkichlarining yanada kengroq to'plamini ta'minlovchi barqarorlik bayonotlari bilan bog'lanishi va tushuntirishlari va kontekstini taqdim etishi kerak. (Foydalanish hisobotidagi KPI qisqachasini barqarorlik bayonotlari bilan bog‘lash bo‘yicha qo‘shimcha ma’lumot olish uchun qarang: 3.3. Barqarorlik bayonnomalari, ushbu Asboblar to‘plamining 109-beti, shu bo‘limdagi jadvallar. KPI bo‘yicha qo‘shimcha tushuntirishlar uchun 1.5-ga qarang. Kalit bilan tanishish. Ishlash ko'rsatkichlari, ushbu asboblar to'plamining 49-beti.)</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5295" w:space="40"/>
            <w:col w:w="5695"/>
          </w:cols>
        </w:sectPr>
      </w:pPr>
    </w:p>
    <w:p w:rsidR="00FE50CB" w:rsidRDefault="00FE50CB" w:rsidP="00FE50CB">
      <w:pPr>
        <w:pStyle w:val="a3"/>
        <w:spacing w:before="6"/>
        <w:rPr>
          <w:sz w:val="17"/>
        </w:rPr>
      </w:pPr>
      <w:r>
        <w:rPr>
          <w:noProof/>
        </w:rPr>
        <w:pict>
          <v:rect id="Прямоугольник 494" o:spid="_x0000_s4109" style="position:absolute;margin-left:584.5pt;margin-top:0;width:44.5pt;height:224.5pt;z-index:48786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" fillcolor="#002e54" stroked="f">
            <w10:wrap anchorx="page" anchory="page"/>
          </v:rect>
        </w:pict>
      </w:r>
      <w:r>
        <w:rPr>
          <w:noProof/>
        </w:rPr>
        <w:pict>
          <v:rect id="Прямоугольник 493" o:spid="_x0000_s4108" style="position:absolute;margin-left:584.5pt;margin-top:233.5pt;width:44pt;height:45pt;z-index:48786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" fillcolor="#485daa" stroked="f">
            <w10:wrap anchorx="page" anchory="page"/>
          </v:rect>
        </w:pict>
      </w:r>
      <w:r>
        <w:rPr>
          <w:noProof/>
        </w:rPr>
        <w:pict>
          <v:shape id="Надпись 492" o:spid="_x0000_s4107" type="#_x0000_t202" style="position:absolute;margin-left:568.25pt;margin-top:43.5pt;width:34.75pt;height:194.1pt;z-index:48786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 qism: Oshkora qilish asosi</w:t>
                  </w:r>
                </w:p>
                <w:p w:rsidR="00FE50CB" w:rsidRDefault="00FE50CB" w:rsidP="00FE50CB">
                  <w:pPr>
                    <w:spacing w:before="163"/>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spacing w:before="101" w:line="243" w:lineRule="exact"/>
        <w:ind w:left="1506"/>
        <w:rPr>
          <w:rFonts w:ascii="Arial" w:hAnsi="Arial"/>
          <w:sz w:val="20"/>
        </w:rPr>
      </w:pPr>
      <w:r>
        <w:rPr>
          <w:rFonts w:ascii="Calibri" w:hAnsi="Calibri"/>
          <w:b/>
          <w:color w:val="485DAA"/>
          <w:w w:val="110"/>
          <w:sz w:val="20"/>
        </w:rPr>
        <w:t>3.3-misol:</w:t>
      </w:r>
      <w:r>
        <w:rPr>
          <w:rFonts w:ascii="Arial" w:hAnsi="Arial"/>
          <w:color w:val="231F20"/>
          <w:w w:val="110"/>
          <w:sz w:val="20"/>
        </w:rPr>
        <w:t>KPI ning surati: moliyaviy va tijorat va strategik maqsadlar -</w:t>
      </w:r>
    </w:p>
    <w:p w:rsidR="00FE50CB" w:rsidRDefault="00FE50CB" w:rsidP="00FE50CB">
      <w:pPr>
        <w:spacing w:line="229" w:lineRule="exact"/>
        <w:ind w:left="1506"/>
        <w:rPr>
          <w:rFonts w:ascii="Arial"/>
          <w:sz w:val="20"/>
        </w:rPr>
      </w:pPr>
      <w:r>
        <w:rPr>
          <w:rFonts w:ascii="Arial"/>
          <w:color w:val="231F20"/>
          <w:w w:val="110"/>
          <w:sz w:val="20"/>
        </w:rPr>
        <w:t>SAB Miller 2016 yillik hisoboti</w:t>
      </w:r>
    </w:p>
    <w:p w:rsidR="00FE50CB" w:rsidRDefault="00FE50CB" w:rsidP="00FE50CB">
      <w:pPr>
        <w:pStyle w:val="a3"/>
        <w:spacing w:before="5"/>
        <w:rPr>
          <w:rFonts w:ascii="Arial"/>
          <w:sz w:val="11"/>
        </w:rPr>
      </w:pPr>
      <w:r>
        <w:rPr>
          <w:noProof/>
        </w:rPr>
        <w:pict>
          <v:group id="Группа 489" o:spid="_x0000_s4104" style="position:absolute;margin-left:114.35pt;margin-top:8.55pt;width:401.05pt;height:407.6pt;z-index:-15178752;mso-wrap-distance-left:0;mso-wrap-distance-right:0;mso-position-horizontal-relative:page" coordorigin="2287,171" coordsize="8021,8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">
            <v:shape id="Picture 450" o:spid="_x0000_s4105" type="#_x0000_t75" style="position:absolute;left:2373;top:218;width:7856;height:8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">
              <v:imagedata r:id="rId163" o:title=""/>
            </v:shape>
            <v:rect id="Rectangle 451" o:spid="_x0000_s4106" style="position:absolute;left:2291;top:176;width:8011;height:8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" filled="f" strokecolor="#231f20" strokeweight=".5pt"/>
            <w10:wrap type="topAndBottom" anchorx="page"/>
          </v:group>
        </w:pict>
      </w:r>
    </w:p>
    <w:p w:rsidR="00FE50CB" w:rsidRDefault="00FE50CB" w:rsidP="00FE50CB">
      <w:pPr>
        <w:spacing w:before="26"/>
        <w:ind w:left="1533"/>
        <w:rPr>
          <w:rFonts w:ascii="Arial"/>
          <w:sz w:val="14"/>
        </w:rPr>
      </w:pPr>
      <w:r>
        <w:rPr>
          <w:rFonts w:ascii="Arial"/>
          <w:color w:val="231F20"/>
          <w:w w:val="105"/>
          <w:sz w:val="14"/>
        </w:rPr>
        <w:lastRenderedPageBreak/>
        <w:t>Manba: SAB Miller.</w:t>
      </w:r>
    </w:p>
    <w:p w:rsidR="00FE50CB" w:rsidRDefault="00FE50CB" w:rsidP="00FE50CB">
      <w:pPr>
        <w:rPr>
          <w:rFonts w:ascii="Arial"/>
          <w:sz w:val="14"/>
        </w:rPr>
        <w:sectPr w:rsidR="00FE50CB">
          <w:type w:val="continuous"/>
          <w:pgSz w:w="12590" w:h="16190"/>
          <w:pgMar w:top="1500" w:right="780" w:bottom="280" w:left="780" w:header="720" w:footer="720" w:gutter="0"/>
          <w:cols w:space="720"/>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8"/>
        <w:rPr>
          <w:rFonts w:ascii="Arial"/>
          <w:sz w:val="25"/>
        </w:rPr>
      </w:pPr>
    </w:p>
    <w:p w:rsidR="00FE50CB" w:rsidRDefault="00FE50CB" w:rsidP="00FE50CB">
      <w:pPr>
        <w:rPr>
          <w:rFonts w:ascii="Arial"/>
          <w:sz w:val="25"/>
        </w:rPr>
        <w:sectPr w:rsidR="00FE50CB">
          <w:pgSz w:w="12590" w:h="16190"/>
          <w:pgMar w:top="0" w:right="780" w:bottom="800" w:left="780" w:header="0" w:footer="602" w:gutter="0"/>
          <w:cols w:space="720"/>
        </w:sectPr>
      </w:pPr>
    </w:p>
    <w:p w:rsidR="00FE50CB" w:rsidRDefault="00FE50CB" w:rsidP="00FE50CB">
      <w:pPr>
        <w:pStyle w:val="a3"/>
        <w:spacing w:before="99" w:line="268" w:lineRule="auto"/>
        <w:ind w:left="1031" w:right="-12"/>
      </w:pPr>
      <w:r>
        <w:rPr>
          <w:color w:val="231F20"/>
        </w:rPr>
        <w:t>3.4-misol Meksikadagi qurilish kompaniyasi bo'lgan CEMEX o'zining yillik hisobotlarida barqarorlik KPIlarini qanday taqdim etishini ko'rsatadi.</w:t>
      </w:r>
    </w:p>
    <w:p w:rsidR="00FE50CB" w:rsidRDefault="00FE50CB" w:rsidP="00FE50CB">
      <w:pPr>
        <w:pStyle w:val="7"/>
        <w:numPr>
          <w:ilvl w:val="2"/>
          <w:numId w:val="3"/>
        </w:numPr>
        <w:tabs>
          <w:tab w:val="left" w:pos="1544"/>
        </w:tabs>
        <w:ind w:left="1543" w:hanging="513"/>
        <w:jc w:val="left"/>
      </w:pPr>
      <w:bookmarkStart w:id="22" w:name="_TOC_250010"/>
      <w:r>
        <w:rPr>
          <w:color w:val="485DAA"/>
          <w:w w:val="125"/>
        </w:rPr>
        <w:t>Moliyaviy hisobotlar</w:t>
      </w:r>
      <w:bookmarkEnd w:id="22"/>
    </w:p>
    <w:p w:rsidR="00FE50CB" w:rsidRDefault="00FE50CB" w:rsidP="00FE50CB">
      <w:pPr>
        <w:pStyle w:val="a3"/>
        <w:spacing w:before="5" w:line="268" w:lineRule="auto"/>
        <w:ind w:left="1031" w:right="-12"/>
      </w:pPr>
      <w:r>
        <w:rPr>
          <w:color w:val="231F20"/>
        </w:rPr>
        <w:t>Moliyaviy hisobotlar buxgalteriya hisobi va hisobot berish uchun muhimdir. Kompaniyaning biznes modeli va kontekstiga xos bo'lgan moliyaviy KPIlardan farqli o'laroq, moliyaviy hisobotlar kompaniya va tarmoqlar bo'yicha taqqoslanadigan umume'tirof etilgan buxgalteriya hisobi amaliyotiga muvofiq ko'proq standartlashtirilgan samaradorlik hisobini taqdim etadi.</w:t>
      </w:r>
    </w:p>
    <w:p w:rsidR="00FE50CB" w:rsidRDefault="00FE50CB" w:rsidP="00FE50CB">
      <w:pPr>
        <w:pStyle w:val="a3"/>
        <w:spacing w:before="184" w:line="268" w:lineRule="auto"/>
        <w:ind w:left="1031" w:right="-9"/>
      </w:pPr>
      <w:r>
        <w:rPr>
          <w:color w:val="231F20"/>
        </w:rPr>
        <w:t>Moliyaviy hisobotlarni tayyorlash va taqdim etish ko'pincha milliy darajada qat'iy tartibga solinadi va shuning uchun milliy korporativ yoki qimmatli qog'ozlar to'g'risidagi qonunlarga va buxgalteriya hisobining milliy tan olingan umumiy tamoyillariga muvofiq amalga oshirilishi kerak. Odatda, mamlakatlarda fond birjalarida joylashgan yirik kompaniyalarga qo'shimcha talablar qo'yiladi. Imtihon uchun -</w:t>
      </w:r>
    </w:p>
    <w:p w:rsidR="00FE50CB" w:rsidRDefault="00FE50CB" w:rsidP="00FE50CB">
      <w:pPr>
        <w:pStyle w:val="a3"/>
        <w:spacing w:before="4" w:line="268" w:lineRule="auto"/>
        <w:ind w:left="1031" w:right="-7"/>
      </w:pPr>
      <w:r>
        <w:rPr>
          <w:color w:val="231F20"/>
        </w:rPr>
        <w:t>ple, ular listing kompaniyalaridan moliyaviy hisobotlarni milliy miqyosda qabul qilingan buxgalteriya hisobi tamoyillariga, masalan, Qo'shma Shtatlardagi GAAP va ko'pgina boshqa mamlakatlarda UFRSning milliy versiyasiga muvofiq tayyorlashni talab qilishlari mumkin.</w:t>
      </w:r>
    </w:p>
    <w:p w:rsidR="00FE50CB" w:rsidRDefault="00FE50CB" w:rsidP="00FE50CB">
      <w:pPr>
        <w:pStyle w:val="a3"/>
        <w:spacing w:before="99" w:line="268" w:lineRule="auto"/>
        <w:ind w:left="299" w:right="1476"/>
      </w:pPr>
      <w:r>
        <w:br w:type="column"/>
      </w:r>
      <w:r>
        <w:rPr>
          <w:color w:val="231F20"/>
        </w:rPr>
        <w:t>IFRS for SMEs standarti esa kamroq talabga ega va axborotga moslashtirilgan</w:t>
      </w:r>
    </w:p>
    <w:p w:rsidR="00FE50CB" w:rsidRDefault="00FE50CB" w:rsidP="00FE50CB">
      <w:pPr>
        <w:pStyle w:val="a3"/>
        <w:spacing w:before="2" w:line="268" w:lineRule="auto"/>
        <w:ind w:left="299" w:right="1120"/>
      </w:pPr>
      <w:r>
        <w:rPr>
          <w:color w:val="231F20"/>
        </w:rPr>
        <w:t>asosan pul oqimlari, likvidlik va to'lov qobiliyati to'g'risidagi ma'lumotlardan manfaatdor bo'lgan kreditorlar, kreditorlar va KO'Bning boshqa manfaatdor tomonlarining ehtiyojlari.</w:t>
      </w:r>
    </w:p>
    <w:p w:rsidR="00FE50CB" w:rsidRDefault="00FE50CB" w:rsidP="00FE50CB">
      <w:pPr>
        <w:pStyle w:val="a3"/>
        <w:spacing w:before="7"/>
        <w:rPr>
          <w:sz w:val="17"/>
        </w:rPr>
      </w:pPr>
    </w:p>
    <w:p w:rsidR="00FE50CB" w:rsidRDefault="00FE50CB" w:rsidP="00FE50CB">
      <w:pPr>
        <w:pStyle w:val="9"/>
        <w:numPr>
          <w:ilvl w:val="2"/>
          <w:numId w:val="165"/>
        </w:numPr>
        <w:tabs>
          <w:tab w:val="left" w:pos="831"/>
        </w:tabs>
        <w:spacing w:before="0"/>
      </w:pPr>
      <w:r>
        <w:rPr>
          <w:color w:val="485DAA"/>
          <w:spacing w:val="-4"/>
          <w:w w:val="120"/>
        </w:rPr>
        <w:t>Umumiy ko'rsatma</w:t>
      </w:r>
    </w:p>
    <w:p w:rsidR="00FE50CB" w:rsidRDefault="00FE50CB" w:rsidP="00FE50CB">
      <w:pPr>
        <w:pStyle w:val="a3"/>
        <w:spacing w:before="16" w:line="268" w:lineRule="auto"/>
        <w:ind w:left="299" w:right="1280"/>
      </w:pPr>
      <w:r>
        <w:rPr>
          <w:color w:val="231F20"/>
        </w:rPr>
        <w:t>Barcha moliyaviy hisobotlar va hisobotlar Xalqaro moliyaviy hisobot standartlari kabi xalqaro e'tirof etilgan buxgalteriya hisobi tamoyillariga muvofiq tayyorlanishi va taqdim etilishi kerak. Odatda, moliyaviy hisobotlar kompaniyaning so'nggi ikki moliyaviy yilidagi qiyosiy ko'rsatkichlar bilan taqdim etiladi.</w:t>
      </w:r>
    </w:p>
    <w:p w:rsidR="00FE50CB" w:rsidRDefault="00FE50CB" w:rsidP="00FE50CB">
      <w:pPr>
        <w:pStyle w:val="a3"/>
        <w:spacing w:before="8"/>
        <w:rPr>
          <w:sz w:val="18"/>
        </w:rPr>
      </w:pPr>
    </w:p>
    <w:p w:rsidR="00FE50CB" w:rsidRDefault="00FE50CB" w:rsidP="00FE50CB">
      <w:pPr>
        <w:pStyle w:val="a3"/>
        <w:spacing w:before="1" w:line="268" w:lineRule="auto"/>
        <w:ind w:left="299" w:right="1177" w:hanging="1"/>
      </w:pPr>
      <w:r>
        <w:rPr>
          <w:rFonts w:ascii="Calibri"/>
          <w:b/>
          <w:color w:val="485DAA"/>
          <w:w w:val="105"/>
          <w:sz w:val="18"/>
        </w:rPr>
        <w:t>ENG YAXSHI TAJRIBALAR</w:t>
      </w:r>
      <w:r>
        <w:rPr>
          <w:color w:val="485DAA"/>
          <w:w w:val="105"/>
        </w:rPr>
        <w:t>va tartibga solish ko'pincha a talab qiladi</w:t>
      </w:r>
      <w:r>
        <w:rPr>
          <w:color w:val="485DAA"/>
        </w:rPr>
        <w:t>moliyaviy hisobotlarni tayyorlash va moliyaviy hisobotlarni tasdiqlash uchun javobgarlikni o'z zimmasiga olgan yuqori boshqaruv (odatda bosh moliya direktori yoki bosh direktor) bayonoti.</w:t>
      </w:r>
    </w:p>
    <w:p w:rsidR="00FE50CB" w:rsidRDefault="00FE50CB" w:rsidP="00FE50CB">
      <w:pPr>
        <w:pStyle w:val="a3"/>
        <w:spacing w:before="1"/>
        <w:rPr>
          <w:sz w:val="18"/>
        </w:rPr>
      </w:pPr>
    </w:p>
    <w:p w:rsidR="00FE50CB" w:rsidRDefault="00FE50CB" w:rsidP="00FE50CB">
      <w:pPr>
        <w:pStyle w:val="a3"/>
        <w:spacing w:line="268" w:lineRule="auto"/>
        <w:ind w:left="299" w:right="1220"/>
      </w:pPr>
      <w:r>
        <w:rPr>
          <w:color w:val="231F20"/>
        </w:rPr>
        <w:t>Moliyaviy hisobotlar kompaniya faoliyatining ikkita asosiy elementini o'lchash uchun mo'ljallangan: moliyaviy holat (aktivlar, majburiyatlar va o'z kapitali) va samaradorlik (daromad va pul oqimi). Odatda yillik</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5261" w:space="40"/>
            <w:col w:w="5729"/>
          </w:cols>
        </w:sectPr>
      </w:pPr>
    </w:p>
    <w:p w:rsidR="00FE50CB" w:rsidRDefault="00FE50CB" w:rsidP="00FE50CB">
      <w:pPr>
        <w:pStyle w:val="a3"/>
        <w:rPr>
          <w:sz w:val="20"/>
        </w:rPr>
      </w:pPr>
      <w:r>
        <w:rPr>
          <w:noProof/>
        </w:rPr>
        <w:pict>
          <v:rect id="Прямоугольник 488" o:spid="_x0000_s4103" style="position:absolute;margin-left:0;margin-top:0;width:44.5pt;height:224.5pt;z-index:-1526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" fillcolor="#002e54" stroked="f">
            <w10:wrap anchorx="page" anchory="page"/>
          </v:rect>
        </w:pict>
      </w:r>
      <w:r>
        <w:rPr>
          <w:noProof/>
        </w:rPr>
        <w:pict>
          <v:rect id="Прямоугольник 487" o:spid="_x0000_s4102" style="position:absolute;margin-left:0;margin-top:233.5pt;width:44.5pt;height:45pt;z-index:-1525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" fillcolor="#485daa" stroked="f">
            <w10:wrap anchorx="page" anchory="page"/>
          </v:rect>
        </w:pict>
      </w:r>
      <w:r>
        <w:rPr>
          <w:noProof/>
        </w:rPr>
        <w:pict>
          <v:shape id="Надпись 486" o:spid="_x0000_s4101" type="#_x0000_t202" style="position:absolute;margin-left:26.85pt;margin-top:43.5pt;width:33.95pt;height:194.1pt;z-index:-1525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" filled="f" stroked="f">
            <v:textbox style="layout-flow:vertical;mso-layout-flow-alt:bottom-to-top" inset="0,0,0,0">
              <w:txbxContent>
                <w:p w:rsidR="00FE50CB" w:rsidRDefault="00FE50CB" w:rsidP="00FE50CB">
                  <w:pPr>
                    <w:spacing w:before="20"/>
                    <w:ind w:left="904"/>
                    <w:rPr>
                      <w:rFonts w:ascii="Calibri"/>
                      <w:b/>
                      <w:sz w:val="20"/>
                    </w:rPr>
                  </w:pPr>
                  <w:r>
                    <w:rPr>
                      <w:rFonts w:ascii="Calibri"/>
                      <w:b/>
                      <w:color w:val="FFFFFF"/>
                      <w:w w:val="125"/>
                      <w:sz w:val="20"/>
                    </w:rPr>
                    <w:t>I qism: Oshkora qilish asosi</w:t>
                  </w:r>
                </w:p>
                <w:p w:rsidR="00FE50CB" w:rsidRDefault="00FE50CB" w:rsidP="00FE50CB">
                  <w:pPr>
                    <w:spacing w:before="147"/>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pStyle w:val="a3"/>
        <w:rPr>
          <w:sz w:val="20"/>
        </w:rPr>
      </w:pPr>
    </w:p>
    <w:p w:rsidR="00FE50CB" w:rsidRDefault="00FE50CB" w:rsidP="00FE50CB">
      <w:pPr>
        <w:pStyle w:val="a3"/>
        <w:spacing w:before="7"/>
        <w:rPr>
          <w:sz w:val="21"/>
        </w:rPr>
      </w:pPr>
    </w:p>
    <w:p w:rsidR="00FE50CB" w:rsidRDefault="00FE50CB" w:rsidP="00FE50CB">
      <w:pPr>
        <w:ind w:left="117"/>
        <w:rPr>
          <w:rFonts w:ascii="Arial" w:hAnsi="Arial"/>
          <w:sz w:val="20"/>
        </w:rPr>
      </w:pPr>
      <w:r>
        <w:rPr>
          <w:rFonts w:ascii="Calibri" w:hAnsi="Calibri"/>
          <w:b/>
          <w:color w:val="485DAA"/>
          <w:w w:val="110"/>
          <w:sz w:val="20"/>
        </w:rPr>
        <w:t>3.4-misol:</w:t>
      </w:r>
      <w:r>
        <w:rPr>
          <w:rFonts w:ascii="Arial" w:hAnsi="Arial"/>
          <w:color w:val="231F20"/>
          <w:w w:val="110"/>
          <w:sz w:val="20"/>
        </w:rPr>
        <w:t>Asosiy Barqarorlik KPIlari — Cemex Integrated Report 2016</w:t>
      </w:r>
    </w:p>
    <w:p w:rsidR="00FE50CB" w:rsidRDefault="00FE50CB" w:rsidP="00FE50CB">
      <w:pPr>
        <w:pStyle w:val="a3"/>
        <w:spacing w:before="2"/>
        <w:rPr>
          <w:rFonts w:ascii="Arial"/>
          <w:sz w:val="12"/>
        </w:rPr>
      </w:pPr>
      <w:r>
        <w:rPr>
          <w:noProof/>
        </w:rPr>
        <w:pict>
          <v:group id="Группа 483" o:spid="_x0000_s4098" style="position:absolute;margin-left:44.2pt;margin-top:9pt;width:540.35pt;height:324.15pt;z-index:-15177728;mso-wrap-distance-left:0;mso-wrap-distance-right:0;mso-position-horizontal-relative:page" coordorigin="884,180" coordsize="10807,64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">
            <v:shape id="Picture 453" o:spid="_x0000_s4099" type="#_x0000_t75" style="position:absolute;left:985;top:328;width:10590;height:6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">
              <v:imagedata r:id="rId164" o:title=""/>
            </v:shape>
            <v:rect id="Rectangle 454" o:spid="_x0000_s4100" style="position:absolute;left:888;top:184;width:10797;height:6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" filled="f" strokecolor="#231f20" strokeweight=".5pt"/>
            <w10:wrap type="topAndBottom" anchorx="page"/>
          </v:group>
        </w:pict>
      </w:r>
    </w:p>
    <w:p w:rsidR="00FE50CB" w:rsidRDefault="00FE50CB" w:rsidP="00FE50CB">
      <w:pPr>
        <w:spacing w:before="40"/>
        <w:ind w:left="108"/>
        <w:rPr>
          <w:rFonts w:ascii="Arial"/>
          <w:sz w:val="14"/>
        </w:rPr>
      </w:pPr>
      <w:r>
        <w:rPr>
          <w:rFonts w:ascii="Arial"/>
          <w:color w:val="231F20"/>
          <w:w w:val="105"/>
          <w:sz w:val="14"/>
        </w:rPr>
        <w:lastRenderedPageBreak/>
        <w:t>Manba: Cemex.</w:t>
      </w:r>
    </w:p>
    <w:p w:rsidR="00FE50CB" w:rsidRDefault="00FE50CB" w:rsidP="00FE50CB">
      <w:pPr>
        <w:rPr>
          <w:rFonts w:ascii="Arial"/>
          <w:sz w:val="14"/>
        </w:rPr>
        <w:sectPr w:rsidR="00FE50CB">
          <w:type w:val="continuous"/>
          <w:pgSz w:w="12590" w:h="16190"/>
          <w:pgMar w:top="1500" w:right="780" w:bottom="280" w:left="780" w:header="720" w:footer="720" w:gutter="0"/>
          <w:cols w:space="720"/>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8"/>
        <w:rPr>
          <w:rFonts w:ascii="Arial"/>
          <w:sz w:val="25"/>
        </w:rPr>
      </w:pPr>
    </w:p>
    <w:p w:rsidR="00FE50CB" w:rsidRDefault="00FE50CB" w:rsidP="00FE50CB">
      <w:pPr>
        <w:rPr>
          <w:rFonts w:ascii="Arial"/>
          <w:sz w:val="25"/>
        </w:rPr>
        <w:sectPr w:rsidR="00FE50CB">
          <w:pgSz w:w="12590" w:h="16190"/>
          <w:pgMar w:top="0" w:right="780" w:bottom="780" w:left="780" w:header="0" w:footer="632" w:gutter="0"/>
          <w:cols w:space="720"/>
        </w:sectPr>
      </w:pPr>
    </w:p>
    <w:p w:rsidR="00FE50CB" w:rsidRDefault="00FE50CB" w:rsidP="00FE50CB">
      <w:pPr>
        <w:pStyle w:val="a3"/>
        <w:spacing w:before="99" w:line="268" w:lineRule="auto"/>
        <w:ind w:left="1031" w:right="-8"/>
      </w:pPr>
      <w:r>
        <w:rPr>
          <w:color w:val="231F20"/>
        </w:rPr>
        <w:t>hisobotlar quyidagi moliyaviy hisobotlarni va tegishli ma'lumotlarni o'z ichiga oladi:</w:t>
      </w:r>
    </w:p>
    <w:p w:rsidR="00FE50CB" w:rsidRDefault="00FE50CB" w:rsidP="00FE50CB">
      <w:pPr>
        <w:pStyle w:val="a7"/>
        <w:numPr>
          <w:ilvl w:val="3"/>
          <w:numId w:val="165"/>
        </w:numPr>
        <w:tabs>
          <w:tab w:val="left" w:pos="1572"/>
        </w:tabs>
        <w:spacing w:before="56"/>
        <w:ind w:hanging="181"/>
        <w:rPr>
          <w:sz w:val="19"/>
        </w:rPr>
      </w:pPr>
      <w:r>
        <w:rPr>
          <w:color w:val="231F20"/>
          <w:sz w:val="19"/>
        </w:rPr>
        <w:t>Daromad to'g'risidagi hisobot,</w:t>
      </w:r>
    </w:p>
    <w:p w:rsidR="00FE50CB" w:rsidRDefault="00FE50CB" w:rsidP="00FE50CB">
      <w:pPr>
        <w:pStyle w:val="a7"/>
        <w:numPr>
          <w:ilvl w:val="3"/>
          <w:numId w:val="165"/>
        </w:numPr>
        <w:tabs>
          <w:tab w:val="left" w:pos="1572"/>
        </w:tabs>
        <w:spacing w:before="72"/>
        <w:ind w:hanging="181"/>
        <w:rPr>
          <w:sz w:val="19"/>
        </w:rPr>
      </w:pPr>
      <w:r>
        <w:rPr>
          <w:color w:val="231F20"/>
          <w:sz w:val="19"/>
        </w:rPr>
        <w:t>Balans,</w:t>
      </w:r>
    </w:p>
    <w:p w:rsidR="00FE50CB" w:rsidRDefault="00FE50CB" w:rsidP="00FE50CB">
      <w:pPr>
        <w:pStyle w:val="a7"/>
        <w:numPr>
          <w:ilvl w:val="3"/>
          <w:numId w:val="165"/>
        </w:numPr>
        <w:tabs>
          <w:tab w:val="left" w:pos="1572"/>
        </w:tabs>
        <w:spacing w:before="71"/>
        <w:ind w:hanging="181"/>
        <w:rPr>
          <w:sz w:val="19"/>
        </w:rPr>
      </w:pPr>
      <w:r>
        <w:rPr>
          <w:color w:val="231F20"/>
          <w:sz w:val="19"/>
        </w:rPr>
        <w:t>Pul oqimlari to'g'risidagi hisobot,</w:t>
      </w:r>
    </w:p>
    <w:p w:rsidR="00FE50CB" w:rsidRDefault="00FE50CB" w:rsidP="00FE50CB">
      <w:pPr>
        <w:pStyle w:val="a7"/>
        <w:numPr>
          <w:ilvl w:val="3"/>
          <w:numId w:val="165"/>
        </w:numPr>
        <w:tabs>
          <w:tab w:val="left" w:pos="1572"/>
        </w:tabs>
        <w:spacing w:before="71"/>
        <w:ind w:hanging="181"/>
        <w:rPr>
          <w:sz w:val="19"/>
        </w:rPr>
      </w:pPr>
      <w:r>
        <w:rPr>
          <w:color w:val="231F20"/>
          <w:sz w:val="19"/>
        </w:rPr>
        <w:t>Aktsiyadorlik kapitalidagi o'zgarishlar to'g'risidagi hisobot,</w:t>
      </w:r>
    </w:p>
    <w:p w:rsidR="00FE50CB" w:rsidRDefault="00FE50CB" w:rsidP="00FE50CB">
      <w:pPr>
        <w:pStyle w:val="a7"/>
        <w:numPr>
          <w:ilvl w:val="3"/>
          <w:numId w:val="165"/>
        </w:numPr>
        <w:tabs>
          <w:tab w:val="left" w:pos="1572"/>
        </w:tabs>
        <w:spacing w:before="72"/>
        <w:ind w:hanging="181"/>
        <w:rPr>
          <w:sz w:val="19"/>
        </w:rPr>
      </w:pPr>
      <w:r>
        <w:rPr>
          <w:color w:val="231F20"/>
          <w:sz w:val="19"/>
        </w:rPr>
        <w:t>Moliyaviy hisobot uchun eslatmalar.</w:t>
      </w:r>
    </w:p>
    <w:p w:rsidR="00FE50CB" w:rsidRDefault="00FE50CB" w:rsidP="00FE50CB">
      <w:pPr>
        <w:pStyle w:val="a3"/>
        <w:spacing w:before="99" w:line="268" w:lineRule="auto"/>
        <w:ind w:left="237" w:right="1274"/>
      </w:pPr>
      <w:r>
        <w:br w:type="column"/>
      </w:r>
      <w:r>
        <w:rPr>
          <w:color w:val="231F20"/>
        </w:rPr>
        <w:t>Quyidagi 3.5 va keyingi sahifadagi 3.6 misollar Novo Nordisk uchun ushbu bayonotlarning birinchi ikkitasini tasvirlaydi. 105-betdagi 3.7-misol Sasol uchun pul oqimlari to'g'risidagi hisobotni ko'rsatadi. Va Misol</w:t>
      </w:r>
    </w:p>
    <w:p w:rsidR="00FE50CB" w:rsidRDefault="00FE50CB" w:rsidP="00FE50CB">
      <w:pPr>
        <w:pStyle w:val="a3"/>
        <w:spacing w:before="2" w:line="268" w:lineRule="auto"/>
        <w:ind w:left="237" w:right="1290"/>
      </w:pPr>
      <w:r>
        <w:rPr>
          <w:color w:val="231F20"/>
        </w:rPr>
        <w:t>106-betdagi 3.8-bandda Liberty Holdings Limited kompaniyasining aktsiyadorlik kapitalidagi o'zgarishlar to'g'risidagi hisobot tasvirlangan.</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5323" w:space="40"/>
            <w:col w:w="5667"/>
          </w:cols>
        </w:sectPr>
      </w:pPr>
    </w:p>
    <w:p w:rsidR="00FE50CB" w:rsidRDefault="00FE50CB" w:rsidP="00FE50CB">
      <w:pPr>
        <w:pStyle w:val="a3"/>
        <w:spacing w:before="3"/>
        <w:rPr>
          <w:sz w:val="26"/>
        </w:rPr>
      </w:pPr>
      <w:r>
        <w:rPr>
          <w:noProof/>
        </w:rPr>
        <w:pict>
          <v:rect id="Прямоугольник 482" o:spid="_x0000_s4097" style="position:absolute;margin-left:584.5pt;margin-top:0;width:44.5pt;height:224.5pt;z-index:48787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" fillcolor="#002e54" stroked="f">
            <w10:wrap anchorx="page" anchory="page"/>
          </v:rect>
        </w:pict>
      </w:r>
      <w:r>
        <w:rPr>
          <w:noProof/>
        </w:rPr>
        <w:pict>
          <v:rect id="Прямоугольник 481" o:spid="_x0000_s4096" style="position:absolute;margin-left:584.5pt;margin-top:233.5pt;width:44pt;height:45pt;z-index:48787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" fillcolor="#485daa" stroked="f">
            <w10:wrap anchorx="page" anchory="page"/>
          </v:rect>
        </w:pict>
      </w:r>
      <w:r>
        <w:rPr>
          <w:noProof/>
        </w:rPr>
        <w:pict>
          <v:shape id="Надпись 480" o:spid="_x0000_s4095" type="#_x0000_t202" style="position:absolute;margin-left:568.25pt;margin-top:43.5pt;width:34.75pt;height:194.1pt;z-index:48787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 qism: Oshkora qilish asosi</w:t>
                  </w:r>
                </w:p>
                <w:p w:rsidR="00FE50CB" w:rsidRDefault="00FE50CB" w:rsidP="00FE50CB">
                  <w:pPr>
                    <w:spacing w:before="163"/>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spacing w:before="100"/>
        <w:ind w:left="1499"/>
        <w:rPr>
          <w:rFonts w:ascii="Arial" w:hAnsi="Arial"/>
          <w:sz w:val="20"/>
        </w:rPr>
      </w:pPr>
      <w:r>
        <w:rPr>
          <w:rFonts w:ascii="Calibri" w:hAnsi="Calibri"/>
          <w:b/>
          <w:color w:val="485DAA"/>
          <w:w w:val="110"/>
          <w:sz w:val="20"/>
        </w:rPr>
        <w:t>3.5-misol:</w:t>
      </w:r>
      <w:r>
        <w:rPr>
          <w:rFonts w:ascii="Arial" w:hAnsi="Arial"/>
          <w:color w:val="231F20"/>
          <w:w w:val="110"/>
          <w:sz w:val="20"/>
        </w:rPr>
        <w:t>Daromadlar to'g'risidagi hisobot - 2016 yil Novo Nordisk yillik hisoboti</w:t>
      </w:r>
    </w:p>
    <w:p w:rsidR="00FE50CB" w:rsidRDefault="00FE50CB" w:rsidP="00FE50CB">
      <w:pPr>
        <w:pStyle w:val="a3"/>
        <w:spacing w:before="5"/>
        <w:rPr>
          <w:rFonts w:ascii="Arial"/>
          <w:sz w:val="13"/>
        </w:rPr>
      </w:pPr>
      <w:r>
        <w:rPr>
          <w:noProof/>
        </w:rPr>
        <w:pict>
          <v:group id="Группа 477" o:spid="_x0000_s4092" style="position:absolute;margin-left:112.9pt;margin-top:9.7pt;width:402.5pt;height:515.05pt;z-index:-15176704;mso-wrap-distance-left:0;mso-wrap-distance-right:0;mso-position-horizontal-relative:page" coordorigin="2258,194" coordsize="8050,103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">
            <v:shape id="Picture 456" o:spid="_x0000_s4093" type="#_x0000_t75" style="position:absolute;left:2275;top:202;width:7986;height:10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">
              <v:imagedata r:id="rId165" o:title=""/>
            </v:shape>
            <v:rect id="Rectangle 457" o:spid="_x0000_s4094" style="position:absolute;left:2266;top:202;width:8033;height:10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" filled="f" strokecolor="#bcbec0" strokeweight=".85pt"/>
            <w10:wrap type="topAndBottom" anchorx="page"/>
          </v:group>
        </w:pict>
      </w:r>
    </w:p>
    <w:p w:rsidR="00FE50CB" w:rsidRDefault="00FE50CB" w:rsidP="00FE50CB">
      <w:pPr>
        <w:spacing w:before="30"/>
        <w:ind w:left="1488"/>
        <w:rPr>
          <w:rFonts w:ascii="Arial"/>
          <w:sz w:val="14"/>
        </w:rPr>
      </w:pPr>
      <w:r>
        <w:rPr>
          <w:rFonts w:ascii="Arial"/>
          <w:color w:val="231F20"/>
          <w:w w:val="110"/>
          <w:sz w:val="14"/>
        </w:rPr>
        <w:t>Manba: Novo Nordisk.</w:t>
      </w:r>
    </w:p>
    <w:p w:rsidR="00FE50CB" w:rsidRDefault="00FE50CB" w:rsidP="00FE50CB">
      <w:pPr>
        <w:rPr>
          <w:rFonts w:ascii="Arial"/>
          <w:sz w:val="14"/>
        </w:rPr>
        <w:sectPr w:rsidR="00FE50CB">
          <w:type w:val="continuous"/>
          <w:pgSz w:w="12590" w:h="16190"/>
          <w:pgMar w:top="1500" w:right="780" w:bottom="280" w:left="780" w:header="720" w:footer="720" w:gutter="0"/>
          <w:cols w:space="720"/>
        </w:sectPr>
      </w:pPr>
    </w:p>
    <w:p w:rsidR="00FE50CB" w:rsidRDefault="00FE50CB" w:rsidP="00FE50CB">
      <w:pPr>
        <w:pStyle w:val="a3"/>
        <w:rPr>
          <w:rFonts w:ascii="Arial"/>
          <w:sz w:val="20"/>
        </w:rPr>
      </w:pPr>
      <w:r>
        <w:rPr>
          <w:noProof/>
        </w:rPr>
        <w:lastRenderedPageBreak/>
        <w:pict>
          <v:rect id="Прямоугольник 476" o:spid="_x0000_s4091" style="position:absolute;margin-left:0;margin-top:0;width:44.5pt;height:224.5pt;z-index:-1525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" fillcolor="#002e54" stroked="f">
            <w10:wrap anchorx="page" anchory="page"/>
          </v:rect>
        </w:pict>
      </w:r>
      <w:r>
        <w:rPr>
          <w:noProof/>
        </w:rPr>
        <w:pict>
          <v:shape id="Надпись 475" o:spid="_x0000_s4090" type="#_x0000_t202" style="position:absolute;margin-left:26.85pt;margin-top:43.5pt;width:33.95pt;height:194.1pt;z-index:-1525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" filled="f" stroked="f">
            <v:textbox style="layout-flow:vertical;mso-layout-flow-alt:bottom-to-top" inset="0,0,0,0">
              <w:txbxContent>
                <w:p w:rsidR="00FE50CB" w:rsidRDefault="00FE50CB" w:rsidP="00FE50CB">
                  <w:pPr>
                    <w:spacing w:before="20"/>
                    <w:ind w:left="904"/>
                    <w:rPr>
                      <w:rFonts w:ascii="Calibri"/>
                      <w:b/>
                      <w:sz w:val="20"/>
                    </w:rPr>
                  </w:pPr>
                  <w:r>
                    <w:rPr>
                      <w:rFonts w:ascii="Calibri"/>
                      <w:b/>
                      <w:color w:val="FFFFFF"/>
                      <w:w w:val="125"/>
                      <w:sz w:val="20"/>
                    </w:rPr>
                    <w:t>I qism: Oshkora qilish asosi</w:t>
                  </w:r>
                </w:p>
                <w:p w:rsidR="00FE50CB" w:rsidRDefault="00FE50CB" w:rsidP="00FE50CB">
                  <w:pPr>
                    <w:spacing w:before="147"/>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pStyle w:val="a3"/>
        <w:rPr>
          <w:rFonts w:ascii="Arial"/>
          <w:sz w:val="20"/>
        </w:rPr>
      </w:pPr>
    </w:p>
    <w:p w:rsidR="00FE50CB" w:rsidRDefault="00FE50CB" w:rsidP="00FE50CB">
      <w:pPr>
        <w:pStyle w:val="a3"/>
        <w:spacing w:before="2"/>
        <w:rPr>
          <w:rFonts w:ascii="Arial"/>
          <w:sz w:val="25"/>
        </w:rPr>
      </w:pPr>
    </w:p>
    <w:p w:rsidR="00FE50CB" w:rsidRDefault="00FE50CB" w:rsidP="00FE50CB">
      <w:pPr>
        <w:spacing w:before="101"/>
        <w:ind w:left="1528"/>
        <w:rPr>
          <w:rFonts w:ascii="Arial" w:hAnsi="Arial"/>
          <w:sz w:val="20"/>
        </w:rPr>
      </w:pPr>
      <w:r>
        <w:rPr>
          <w:rFonts w:ascii="Calibri" w:hAnsi="Calibri"/>
          <w:b/>
          <w:color w:val="485DAA"/>
          <w:w w:val="110"/>
          <w:sz w:val="20"/>
        </w:rPr>
        <w:t>3.6-misol:</w:t>
      </w:r>
      <w:r>
        <w:rPr>
          <w:rFonts w:ascii="Arial" w:hAnsi="Arial"/>
          <w:color w:val="231F20"/>
          <w:w w:val="110"/>
          <w:sz w:val="20"/>
        </w:rPr>
        <w:t>Balans - Novo Nordisk yillik hisoboti 2016</w:t>
      </w:r>
    </w:p>
    <w:p w:rsidR="00FE50CB" w:rsidRDefault="00FE50CB" w:rsidP="00FE50CB">
      <w:pPr>
        <w:pStyle w:val="a3"/>
        <w:spacing w:before="9"/>
        <w:rPr>
          <w:rFonts w:ascii="Arial"/>
          <w:sz w:val="16"/>
        </w:rPr>
      </w:pPr>
    </w:p>
    <w:p w:rsidR="00FE50CB" w:rsidRDefault="00FE50CB" w:rsidP="00FE50CB">
      <w:pPr>
        <w:tabs>
          <w:tab w:val="left" w:pos="1506"/>
        </w:tabs>
        <w:ind w:left="-780"/>
        <w:rPr>
          <w:rFonts w:ascii="Arial"/>
          <w:sz w:val="20"/>
        </w:rPr>
      </w:pPr>
      <w:r>
        <w:rPr>
          <w:noProof/>
        </w:rPr>
      </w:r>
      <w:r>
        <w:pict>
          <v:group id="Группа 473" o:spid="_x0000_s4088" style="width:44.55pt;height:45pt;mso-position-horizontal-relative:char;mso-position-vertical-relative:line" coordsize="89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">
            <v:rect id="Rectangle 58" o:spid="_x0000_s4089" style="position:absolute;width:891;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" fillcolor="#485daa" stroked="f"/>
            <w10:anchorlock/>
          </v:group>
        </w:pict>
      </w:r>
      <w:r>
        <w:rPr>
          <w:rFonts w:ascii="Arial"/>
          <w:position w:val="556"/>
          <w:sz w:val="20"/>
        </w:rPr>
        <w:tab/>
      </w:r>
      <w:r>
        <w:rPr>
          <w:noProof/>
        </w:rPr>
      </w:r>
      <w:r>
        <w:pict>
          <v:group id="Группа 470" o:spid="_x0000_s4085" style="width:402.5pt;height:491.85pt;mso-position-horizontal-relative:char;mso-position-vertical-relative:line" coordsize="8050,9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">
            <v:shape id="Picture 55" o:spid="_x0000_s4086" type="#_x0000_t75" style="position:absolute;left:17;top:8;width:7986;height:9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">
              <v:imagedata r:id="rId166" o:title=""/>
            </v:shape>
            <v:rect id="Rectangle 56" o:spid="_x0000_s4087" style="position:absolute;left:8;top:8;width:8033;height:9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" filled="f" strokecolor="#bcbec0" strokeweight=".85pt"/>
            <w10:anchorlock/>
          </v:group>
        </w:pict>
      </w:r>
    </w:p>
    <w:p w:rsidR="00FE50CB" w:rsidRDefault="00FE50CB" w:rsidP="00FE50CB">
      <w:pPr>
        <w:spacing w:before="47"/>
        <w:ind w:left="1521"/>
        <w:rPr>
          <w:rFonts w:ascii="Arial"/>
          <w:sz w:val="14"/>
        </w:rPr>
      </w:pPr>
      <w:r>
        <w:rPr>
          <w:rFonts w:ascii="Arial"/>
          <w:color w:val="231F20"/>
          <w:w w:val="110"/>
          <w:sz w:val="14"/>
        </w:rPr>
        <w:t>Manba: Novo Nordisk.</w:t>
      </w:r>
    </w:p>
    <w:p w:rsidR="00FE50CB" w:rsidRDefault="00FE50CB" w:rsidP="00FE50CB">
      <w:pPr>
        <w:rPr>
          <w:rFonts w:ascii="Arial"/>
          <w:sz w:val="14"/>
        </w:rPr>
        <w:sectPr w:rsidR="00FE50CB">
          <w:pgSz w:w="12590" w:h="16190"/>
          <w:pgMar w:top="0" w:right="780" w:bottom="800" w:left="780" w:header="0" w:footer="602" w:gutter="0"/>
          <w:cols w:space="720"/>
        </w:sectPr>
      </w:pPr>
    </w:p>
    <w:p w:rsidR="00FE50CB" w:rsidRDefault="00FE50CB" w:rsidP="00FE50CB">
      <w:pPr>
        <w:pStyle w:val="a3"/>
        <w:rPr>
          <w:rFonts w:ascii="Arial"/>
          <w:sz w:val="20"/>
        </w:rPr>
      </w:pPr>
      <w:r>
        <w:rPr>
          <w:noProof/>
        </w:rPr>
        <w:lastRenderedPageBreak/>
        <w:pict>
          <v:rect id="Прямоугольник 469" o:spid="_x0000_s4084" style="position:absolute;margin-left:584.5pt;margin-top:0;width:44.5pt;height:224.5pt;z-index:48787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" fillcolor="#002e54" stroked="f">
            <w10:wrap anchorx="page" anchory="page"/>
          </v:rect>
        </w:pict>
      </w:r>
      <w:r>
        <w:rPr>
          <w:noProof/>
        </w:rPr>
        <w:pict>
          <v:rect id="Прямоугольник 468" o:spid="_x0000_s4083" style="position:absolute;margin-left:584.5pt;margin-top:233.5pt;width:44pt;height:45pt;z-index:48787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" fillcolor="#485daa" stroked="f">
            <w10:wrap anchorx="page" anchory="page"/>
          </v:rect>
        </w:pict>
      </w:r>
      <w:r>
        <w:rPr>
          <w:noProof/>
        </w:rPr>
        <w:pict>
          <v:shape id="Надпись 467" o:spid="_x0000_s4082" type="#_x0000_t202" style="position:absolute;margin-left:568.25pt;margin-top:43.5pt;width:34.75pt;height:194.1pt;z-index:48787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 qism: Oshkora qilish asosi</w:t>
                  </w:r>
                </w:p>
                <w:p w:rsidR="00FE50CB" w:rsidRDefault="00FE50CB" w:rsidP="00FE50CB">
                  <w:pPr>
                    <w:spacing w:before="163"/>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pStyle w:val="a3"/>
        <w:rPr>
          <w:rFonts w:ascii="Arial"/>
          <w:sz w:val="20"/>
        </w:rPr>
      </w:pPr>
    </w:p>
    <w:p w:rsidR="00FE50CB" w:rsidRDefault="00FE50CB" w:rsidP="00FE50CB">
      <w:pPr>
        <w:pStyle w:val="a3"/>
        <w:spacing w:before="2"/>
        <w:rPr>
          <w:rFonts w:ascii="Arial"/>
          <w:sz w:val="25"/>
        </w:rPr>
      </w:pPr>
    </w:p>
    <w:p w:rsidR="00FE50CB" w:rsidRDefault="00FE50CB" w:rsidP="00FE50CB">
      <w:pPr>
        <w:spacing w:before="101"/>
        <w:ind w:left="1031"/>
        <w:rPr>
          <w:rFonts w:ascii="Arial" w:hAnsi="Arial"/>
          <w:sz w:val="20"/>
        </w:rPr>
      </w:pPr>
      <w:r>
        <w:rPr>
          <w:rFonts w:ascii="Calibri" w:hAnsi="Calibri"/>
          <w:b/>
          <w:color w:val="485DAA"/>
          <w:w w:val="110"/>
          <w:sz w:val="20"/>
        </w:rPr>
        <w:t>3.7-misol:</w:t>
      </w:r>
      <w:r>
        <w:rPr>
          <w:rFonts w:ascii="Arial" w:hAnsi="Arial"/>
          <w:color w:val="231F20"/>
          <w:w w:val="110"/>
          <w:sz w:val="20"/>
        </w:rPr>
        <w:t>Pul oqimlari to'g'risidagi hisobot - Sasol Integrated Report 2017</w:t>
      </w:r>
    </w:p>
    <w:p w:rsidR="00FE50CB" w:rsidRDefault="00FE50CB" w:rsidP="00FE50CB">
      <w:pPr>
        <w:pStyle w:val="a3"/>
        <w:spacing w:before="4"/>
        <w:rPr>
          <w:rFonts w:ascii="Arial"/>
          <w:sz w:val="13"/>
        </w:rPr>
      </w:pPr>
      <w:r>
        <w:rPr>
          <w:noProof/>
        </w:rPr>
        <w:pict>
          <v:group id="Группа 464" o:spid="_x0000_s4079" style="position:absolute;margin-left:90.6pt;margin-top:9.7pt;width:447.85pt;height:601.9pt;z-index:-15175680;mso-wrap-distance-left:0;mso-wrap-distance-right:0;mso-position-horizontal-relative:page" coordorigin="1812,194" coordsize="8957,12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">
            <v:shape id="Picture 459" o:spid="_x0000_s4080" type="#_x0000_t75" style="position:absolute;left:1820;top:202;width:8940;height:12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">
              <v:imagedata r:id="rId167" o:title=""/>
            </v:shape>
            <v:rect id="Rectangle 460" o:spid="_x0000_s4081" style="position:absolute;left:1820;top:202;width:8940;height:12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" filled="f" strokecolor="#bcbec0" strokeweight=".85pt"/>
            <w10:wrap type="topAndBottom" anchorx="page"/>
          </v:group>
        </w:pict>
      </w:r>
    </w:p>
    <w:p w:rsidR="00FE50CB" w:rsidRDefault="00FE50CB" w:rsidP="00FE50CB">
      <w:pPr>
        <w:spacing w:before="45"/>
        <w:ind w:left="1031"/>
        <w:rPr>
          <w:rFonts w:ascii="Arial"/>
          <w:sz w:val="14"/>
        </w:rPr>
      </w:pPr>
      <w:r>
        <w:rPr>
          <w:rFonts w:ascii="Arial"/>
          <w:color w:val="231F20"/>
          <w:sz w:val="14"/>
        </w:rPr>
        <w:t>Manba: Sasol.</w:t>
      </w:r>
    </w:p>
    <w:p w:rsidR="00FE50CB" w:rsidRDefault="00FE50CB" w:rsidP="00FE50CB">
      <w:pPr>
        <w:rPr>
          <w:rFonts w:ascii="Arial"/>
          <w:sz w:val="14"/>
        </w:rPr>
        <w:sectPr w:rsidR="00FE50CB">
          <w:pgSz w:w="12590" w:h="16190"/>
          <w:pgMar w:top="0" w:right="780" w:bottom="800" w:left="780" w:header="0" w:footer="632" w:gutter="0"/>
          <w:cols w:space="720"/>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2"/>
        <w:rPr>
          <w:rFonts w:ascii="Arial"/>
          <w:sz w:val="25"/>
        </w:rPr>
      </w:pPr>
    </w:p>
    <w:p w:rsidR="00FE50CB" w:rsidRDefault="00FE50CB" w:rsidP="00FE50CB">
      <w:pPr>
        <w:spacing w:before="101"/>
        <w:ind w:left="2262" w:right="2321"/>
        <w:rPr>
          <w:rFonts w:ascii="Arial" w:hAnsi="Arial"/>
          <w:sz w:val="20"/>
        </w:rPr>
      </w:pPr>
      <w:r>
        <w:rPr>
          <w:rFonts w:ascii="Calibri" w:hAnsi="Calibri"/>
          <w:b/>
          <w:color w:val="485DAA"/>
          <w:w w:val="110"/>
          <w:sz w:val="20"/>
        </w:rPr>
        <w:t>3.8-misol:</w:t>
      </w:r>
      <w:r>
        <w:rPr>
          <w:rFonts w:ascii="Arial" w:hAnsi="Arial"/>
          <w:color w:val="231F20"/>
          <w:w w:val="110"/>
          <w:sz w:val="20"/>
        </w:rPr>
        <w:t>Aksiyadorlar kapitalidagi o'zgarishlar to'g'risidagi hisobot — Liberty Holdings Integrated Report 2015</w:t>
      </w:r>
    </w:p>
    <w:p w:rsidR="00FE50CB" w:rsidRDefault="00FE50CB" w:rsidP="00FE50CB">
      <w:pPr>
        <w:pStyle w:val="a3"/>
        <w:spacing w:before="8"/>
        <w:rPr>
          <w:rFonts w:ascii="Arial"/>
          <w:sz w:val="16"/>
        </w:rPr>
      </w:pPr>
    </w:p>
    <w:p w:rsidR="00FE50CB" w:rsidRDefault="00FE50CB" w:rsidP="00FE50CB">
      <w:pPr>
        <w:tabs>
          <w:tab w:val="left" w:pos="2240"/>
        </w:tabs>
        <w:ind w:left="-780"/>
        <w:rPr>
          <w:rFonts w:ascii="Arial"/>
          <w:sz w:val="20"/>
        </w:rPr>
      </w:pPr>
      <w:r>
        <w:rPr>
          <w:noProof/>
        </w:rPr>
      </w:r>
      <w:r>
        <w:pict>
          <v:group id="Группа 462" o:spid="_x0000_s4077" style="width:44.55pt;height:45pt;mso-position-horizontal-relative:char;mso-position-vertical-relative:line" coordsize="89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">
            <v:rect id="Rectangle 53" o:spid="_x0000_s4078" style="position:absolute;width:891;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" fillcolor="#485daa" stroked="f"/>
            <w10:anchorlock/>
          </v:group>
        </w:pict>
      </w:r>
      <w:r>
        <w:rPr>
          <w:rFonts w:ascii="Arial"/>
          <w:position w:val="202"/>
          <w:sz w:val="20"/>
        </w:rPr>
        <w:tab/>
      </w:r>
      <w:r>
        <w:rPr>
          <w:noProof/>
        </w:rPr>
      </w:r>
      <w:r>
        <w:pict>
          <v:group id="Группа 459" o:spid="_x0000_s4074" style="width:329.4pt;height:303.45pt;mso-position-horizontal-relative:char;mso-position-vertical-relative:line" coordsize="6588,60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">
            <v:shape id="Picture 50" o:spid="_x0000_s4075" type="#_x0000_t75" style="position:absolute;left:82;top:49;width:6434;height:6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">
              <v:imagedata r:id="rId168" o:title=""/>
            </v:shape>
            <v:rect id="Rectangle 51" o:spid="_x0000_s4076" style="position:absolute;left:8;top:8;width:6571;height:6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" filled="f" strokecolor="#bcbec0" strokeweight=".85pt"/>
            <w10:anchorlock/>
          </v:group>
        </w:pict>
      </w:r>
    </w:p>
    <w:p w:rsidR="00FE50CB" w:rsidRDefault="00FE50CB" w:rsidP="00FE50CB">
      <w:pPr>
        <w:spacing w:before="43"/>
        <w:ind w:left="2241"/>
        <w:rPr>
          <w:rFonts w:ascii="Arial"/>
          <w:sz w:val="14"/>
        </w:rPr>
      </w:pPr>
      <w:r>
        <w:rPr>
          <w:rFonts w:ascii="Arial"/>
          <w:color w:val="231F20"/>
          <w:w w:val="110"/>
          <w:sz w:val="14"/>
        </w:rPr>
        <w:t>Manba: Liberty Holdings Limited.</w:t>
      </w:r>
    </w:p>
    <w:p w:rsidR="00FE50CB" w:rsidRDefault="00FE50CB" w:rsidP="00FE50CB">
      <w:pPr>
        <w:pStyle w:val="a3"/>
        <w:rPr>
          <w:rFonts w:ascii="Arial"/>
          <w:sz w:val="20"/>
        </w:rPr>
      </w:pPr>
    </w:p>
    <w:p w:rsidR="00FE50CB" w:rsidRDefault="00FE50CB" w:rsidP="00FE50CB">
      <w:pPr>
        <w:pStyle w:val="a3"/>
        <w:spacing w:before="3"/>
        <w:rPr>
          <w:rFonts w:ascii="Arial"/>
        </w:rPr>
      </w:pPr>
    </w:p>
    <w:p w:rsidR="00FE50CB" w:rsidRDefault="00FE50CB" w:rsidP="00FE50CB">
      <w:pPr>
        <w:rPr>
          <w:rFonts w:ascii="Arial"/>
        </w:rPr>
        <w:sectPr w:rsidR="00FE50CB">
          <w:pgSz w:w="12590" w:h="16190"/>
          <w:pgMar w:top="0" w:right="780" w:bottom="800" w:left="780" w:header="0" w:footer="602" w:gutter="0"/>
          <w:cols w:space="720"/>
        </w:sectPr>
      </w:pPr>
    </w:p>
    <w:p w:rsidR="00FE50CB" w:rsidRDefault="00FE50CB" w:rsidP="00FE50CB">
      <w:pPr>
        <w:pStyle w:val="9"/>
        <w:numPr>
          <w:ilvl w:val="2"/>
          <w:numId w:val="164"/>
        </w:numPr>
        <w:tabs>
          <w:tab w:val="left" w:pos="1632"/>
        </w:tabs>
        <w:spacing w:before="124" w:line="244" w:lineRule="auto"/>
        <w:ind w:right="736" w:firstLine="0"/>
        <w:jc w:val="left"/>
      </w:pPr>
      <w:r>
        <w:rPr>
          <w:color w:val="485DAA"/>
          <w:spacing w:val="-4"/>
          <w:w w:val="125"/>
        </w:rPr>
        <w:t>Bayonot</w:t>
      </w:r>
      <w:r>
        <w:rPr>
          <w:color w:val="485DAA"/>
          <w:w w:val="125"/>
        </w:rPr>
        <w:t>Auditdan o'tgan moliyaviy natijalar</w:t>
      </w:r>
    </w:p>
    <w:p w:rsidR="00FE50CB" w:rsidRDefault="00FE50CB" w:rsidP="00FE50CB">
      <w:pPr>
        <w:pStyle w:val="a3"/>
        <w:spacing w:before="11" w:line="268" w:lineRule="auto"/>
        <w:ind w:left="1031" w:right="277"/>
      </w:pPr>
      <w:r>
        <w:rPr>
          <w:color w:val="231F20"/>
        </w:rPr>
        <w:t>Yillik hisobot moliyaviy hisobotlar tomonidan tuzilganligi haqidagi tasdiqni o'z ichiga olishi kerak</w:t>
      </w:r>
    </w:p>
    <w:p w:rsidR="00FE50CB" w:rsidRDefault="00FE50CB" w:rsidP="00FE50CB">
      <w:pPr>
        <w:pStyle w:val="a3"/>
        <w:spacing w:before="2" w:line="268" w:lineRule="auto"/>
        <w:ind w:left="1031" w:right="-4"/>
      </w:pPr>
      <w:r>
        <w:rPr>
          <w:color w:val="231F20"/>
        </w:rPr>
        <w:t>mustaqil, malakali va malakali auditor tomonidan boshqariladi va tekshiriladi. Yaxshi xalqaro amaliyotda (3-darajali Matritsa) boshqaruv kengashining audit qo'mitasi moliyaviy va nomoliyaviy hisobot va auditni nazorat qilishi kerak.</w:t>
      </w:r>
    </w:p>
    <w:p w:rsidR="00FE50CB" w:rsidRDefault="00FE50CB" w:rsidP="00FE50CB">
      <w:pPr>
        <w:pStyle w:val="a3"/>
        <w:spacing w:before="182" w:line="268" w:lineRule="auto"/>
        <w:ind w:left="1031" w:right="-2"/>
      </w:pPr>
      <w:r>
        <w:rPr>
          <w:color w:val="231F20"/>
        </w:rPr>
        <w:t>Yirikroq va ommabop ro'yxatga olingan kompaniyalar moliyaviy hisobotlarini umumiy qabul qilingan audit standartlari yoki xalqaro audit standartlari kabi xalqaro audit standartlariga muvofiq tekshirishlari kutilmoqda. 3.9-misol tipikni ko'rsatadi</w:t>
      </w:r>
    </w:p>
    <w:p w:rsidR="00FE50CB" w:rsidRDefault="00FE50CB" w:rsidP="00FE50CB">
      <w:pPr>
        <w:pStyle w:val="a3"/>
        <w:spacing w:before="99" w:line="268" w:lineRule="auto"/>
        <w:ind w:left="134" w:right="1379"/>
      </w:pPr>
      <w:r>
        <w:br w:type="column"/>
      </w:r>
      <w:r>
        <w:rPr>
          <w:color w:val="231F20"/>
        </w:rPr>
        <w:t>Janubiy Afrikadagi moliyaviy xizmatlar ko'rsatuvchi Liberty Holdings kompaniyasining auditorlik hisoboti.</w:t>
      </w:r>
    </w:p>
    <w:p w:rsidR="00FE50CB" w:rsidRDefault="00FE50CB" w:rsidP="00FE50CB">
      <w:pPr>
        <w:pStyle w:val="a3"/>
        <w:spacing w:before="181" w:line="268" w:lineRule="auto"/>
        <w:ind w:left="134" w:right="1095"/>
      </w:pPr>
      <w:r>
        <w:rPr>
          <w:color w:val="231F20"/>
        </w:rPr>
        <w:t>Ko'pgina yurisdiktsiyalarda qonun yirik yoki ochiq ro'yxatga olingan kompaniyalarning moliyaviy hisobotlarini tekshirishni talab qiladi.</w:t>
      </w:r>
    </w:p>
    <w:p w:rsidR="00FE50CB" w:rsidRDefault="00FE50CB" w:rsidP="00FE50CB">
      <w:pPr>
        <w:pStyle w:val="a3"/>
        <w:spacing w:before="182" w:line="266" w:lineRule="auto"/>
        <w:ind w:left="134" w:right="1091"/>
      </w:pPr>
      <w:r>
        <w:rPr>
          <w:rFonts w:ascii="Calibri" w:hAnsi="Calibri"/>
          <w:b/>
          <w:color w:val="485DAA"/>
          <w:w w:val="105"/>
        </w:rPr>
        <w:t>ENG YAXSHI AMALIYOT</w:t>
      </w:r>
      <w:r>
        <w:rPr>
          <w:color w:val="485DAA"/>
          <w:w w:val="105"/>
        </w:rPr>
        <w:t>yaqinda ISA 700 standartiga muvofiq kodlangan audit sohasida (2015 yilda qayta ko'rib chiqilgan),</w:t>
      </w:r>
      <w:r>
        <w:rPr>
          <w:color w:val="485DAA"/>
        </w:rPr>
        <w:t>auditordan audit davomida yuzaga kelgan asosiy auditorlik masalalarini oshkor qilishni talab qiladi.</w:t>
      </w:r>
      <w:r>
        <w:rPr>
          <w:color w:val="231F20"/>
          <w:w w:val="105"/>
        </w:rPr>
        <w:t>3.10-misol AkzoNobelning 2016 yildagi auditi davomida yuzaga kelgan asosiy audit masalalarini ko'rsatadi.</w:t>
      </w:r>
    </w:p>
    <w:p w:rsidR="00FE50CB" w:rsidRDefault="00FE50CB" w:rsidP="00FE50CB">
      <w:pPr>
        <w:pStyle w:val="9"/>
        <w:numPr>
          <w:ilvl w:val="2"/>
          <w:numId w:val="164"/>
        </w:numPr>
        <w:tabs>
          <w:tab w:val="left" w:pos="717"/>
        </w:tabs>
        <w:spacing w:before="173"/>
        <w:ind w:left="716" w:hanging="583"/>
        <w:jc w:val="left"/>
      </w:pPr>
      <w:r>
        <w:rPr>
          <w:color w:val="485DAA"/>
          <w:spacing w:val="-4"/>
          <w:w w:val="125"/>
        </w:rPr>
        <w:t>Segmentlar bo'yicha hisobot</w:t>
      </w:r>
    </w:p>
    <w:p w:rsidR="00FE50CB" w:rsidRDefault="00FE50CB" w:rsidP="00FE50CB">
      <w:pPr>
        <w:pStyle w:val="a3"/>
        <w:spacing w:before="16" w:line="268" w:lineRule="auto"/>
        <w:ind w:left="134" w:right="951"/>
      </w:pPr>
      <w:r>
        <w:rPr>
          <w:noProof/>
        </w:rPr>
        <w:pict>
          <v:shape id="Надпись 458" o:spid="_x0000_s4073" type="#_x0000_t202" style="position:absolute;left:0;text-align:left;margin-left:45.2pt;margin-top:34.95pt;width:264.5pt;height:124.3pt;z-index:48787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" filled="f" strokecolor="#485daa" strokeweight="1pt">
            <v:textbox inset="0,0,0,0">
              <w:txbxContent>
                <w:p w:rsidR="00FE50CB" w:rsidRDefault="00FE50CB" w:rsidP="00FE50CB">
                  <w:pPr>
                    <w:spacing w:before="107"/>
                    <w:ind w:left="239"/>
                    <w:rPr>
                      <w:rFonts w:ascii="Calibri"/>
                      <w:b/>
                      <w:sz w:val="19"/>
                    </w:rPr>
                  </w:pPr>
                  <w:r>
                    <w:rPr>
                      <w:rFonts w:ascii="Calibri"/>
                      <w:b/>
                      <w:color w:val="485DAA"/>
                      <w:spacing w:val="-4"/>
                      <w:w w:val="125"/>
                      <w:sz w:val="19"/>
                    </w:rPr>
                    <w:t>ENG ENG TAJRIB RESURSLARI:</w:t>
                  </w:r>
                  <w:r>
                    <w:rPr>
                      <w:rFonts w:ascii="Calibri"/>
                      <w:b/>
                      <w:color w:val="485DAA"/>
                      <w:w w:val="125"/>
                      <w:sz w:val="19"/>
                    </w:rPr>
                    <w:t>Audit standartlari</w:t>
                  </w:r>
                </w:p>
                <w:p w:rsidR="00FE50CB" w:rsidRDefault="00FE50CB" w:rsidP="00FE50CB">
                  <w:pPr>
                    <w:spacing w:before="108" w:line="268" w:lineRule="auto"/>
                    <w:ind w:left="239" w:right="313"/>
                    <w:rPr>
                      <w:sz w:val="19"/>
                    </w:rPr>
                  </w:pPr>
                  <w:r>
                    <w:rPr>
                      <w:b/>
                      <w:i/>
                      <w:color w:val="485DAA"/>
                      <w:sz w:val="19"/>
                    </w:rPr>
                    <w:t>ISA 700 (qayta ko'rib chiqilgan), moliyaviy hisobotlar bo'yicha fikr va hisobotni shakllantirish:</w:t>
                  </w:r>
                  <w:r>
                    <w:rPr>
                      <w:color w:val="231F20"/>
                      <w:sz w:val="19"/>
                    </w:rPr>
                    <w:t>Ushbu ISA (Xalqaro audit standarti) auditorning moliyaviy hisobotlar (ya'ni, shartli, salbiy yoki fikr bildirishdan voz kechish) bo'yicha fikrni shakllantirish uchun javobgarligi, shuningdek, uning shakli va</w:t>
                  </w:r>
                </w:p>
                <w:p w:rsidR="00FE50CB" w:rsidRDefault="00FE50CB" w:rsidP="00FE50CB">
                  <w:pPr>
                    <w:pStyle w:val="a3"/>
                    <w:spacing w:before="3" w:line="268" w:lineRule="auto"/>
                    <w:ind w:left="239" w:right="231"/>
                  </w:pPr>
                  <w:r>
                    <w:rPr>
                      <w:color w:val="231F20"/>
                    </w:rPr>
                    <w:t>moliyaviy hisobot auditi natijasida chiqarilgan auditorlik xulosasining mazmuni.</w:t>
                  </w:r>
                </w:p>
              </w:txbxContent>
            </v:textbox>
            <w10:wrap anchorx="page"/>
          </v:shape>
        </w:pict>
      </w:r>
      <w:r>
        <w:rPr>
          <w:color w:val="231F20"/>
        </w:rPr>
        <w:t>Kompaniyalar kompaniyaning ichki tashkiloti va rahbariyatning qaror qabul qilishiga mos keladigan segment ma'lumotlarini taqdim etishlari kerak. Moliyaviy hisobotda segment hisoboti mos kelishi kerak</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5426" w:space="40"/>
            <w:col w:w="5564"/>
          </w:cols>
        </w:sectPr>
      </w:pPr>
    </w:p>
    <w:p w:rsidR="00FE50CB" w:rsidRDefault="00FE50CB" w:rsidP="00FE50CB">
      <w:pPr>
        <w:pStyle w:val="a3"/>
        <w:spacing w:before="8"/>
        <w:rPr>
          <w:sz w:val="29"/>
        </w:rPr>
      </w:pPr>
      <w:r>
        <w:rPr>
          <w:noProof/>
        </w:rPr>
        <w:pict>
          <v:rect id="Прямоугольник 457" o:spid="_x0000_s4072" style="position:absolute;margin-left:0;margin-top:0;width:44.5pt;height:224.5pt;z-index:-1525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" fillcolor="#002e54" stroked="f">
            <w10:wrap anchorx="page" anchory="page"/>
          </v:rect>
        </w:pict>
      </w:r>
      <w:r>
        <w:rPr>
          <w:noProof/>
        </w:rPr>
        <w:pict>
          <v:shape id="Надпись 456" o:spid="_x0000_s4071" type="#_x0000_t202" style="position:absolute;margin-left:26.85pt;margin-top:43.5pt;width:33.95pt;height:194.1pt;z-index:-1525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" filled="f" stroked="f">
            <v:textbox style="layout-flow:vertical;mso-layout-flow-alt:bottom-to-top" inset="0,0,0,0">
              <w:txbxContent>
                <w:p w:rsidR="00FE50CB" w:rsidRDefault="00FE50CB" w:rsidP="00FE50CB">
                  <w:pPr>
                    <w:spacing w:before="20"/>
                    <w:ind w:left="904"/>
                    <w:rPr>
                      <w:rFonts w:ascii="Calibri"/>
                      <w:b/>
                      <w:sz w:val="20"/>
                    </w:rPr>
                  </w:pPr>
                  <w:r>
                    <w:rPr>
                      <w:rFonts w:ascii="Calibri"/>
                      <w:b/>
                      <w:color w:val="FFFFFF"/>
                      <w:w w:val="125"/>
                      <w:sz w:val="20"/>
                    </w:rPr>
                    <w:t>I qism: Oshkora qilish asosi</w:t>
                  </w:r>
                </w:p>
                <w:p w:rsidR="00FE50CB" w:rsidRDefault="00FE50CB" w:rsidP="00FE50CB">
                  <w:pPr>
                    <w:spacing w:before="147"/>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pStyle w:val="a3"/>
        <w:ind w:left="5600"/>
        <w:rPr>
          <w:sz w:val="20"/>
        </w:rPr>
      </w:pPr>
      <w:r>
        <w:rPr>
          <w:noProof/>
        </w:rPr>
      </w:r>
      <w:r>
        <w:pict>
          <v:shape id="Надпись 455" o:spid="_x0000_s4070" type="#_x0000_t202" style="width:264.5pt;height:9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" filled="f" strokecolor="#485daa" strokeweight="1pt">
            <v:textbox inset="0,0,0,0">
              <w:txbxContent>
                <w:p w:rsidR="00FE50CB" w:rsidRDefault="00FE50CB" w:rsidP="00FE50CB">
                  <w:pPr>
                    <w:spacing w:before="80"/>
                    <w:ind w:left="239"/>
                    <w:rPr>
                      <w:rFonts w:ascii="Calibri"/>
                      <w:b/>
                      <w:sz w:val="19"/>
                    </w:rPr>
                  </w:pPr>
                  <w:r>
                    <w:rPr>
                      <w:rFonts w:ascii="Calibri"/>
                      <w:b/>
                      <w:color w:val="485DAA"/>
                      <w:w w:val="125"/>
                      <w:sz w:val="19"/>
                    </w:rPr>
                    <w:t>ENG ENG TAJRIB RESURSLARI:</w:t>
                  </w:r>
                </w:p>
                <w:p w:rsidR="00FE50CB" w:rsidRDefault="00FE50CB" w:rsidP="00FE50CB">
                  <w:pPr>
                    <w:spacing w:before="18"/>
                    <w:ind w:left="239"/>
                    <w:rPr>
                      <w:rFonts w:ascii="Calibri"/>
                      <w:b/>
                      <w:sz w:val="19"/>
                    </w:rPr>
                  </w:pPr>
                  <w:r>
                    <w:rPr>
                      <w:rFonts w:ascii="Calibri"/>
                      <w:b/>
                      <w:color w:val="485DAA"/>
                      <w:w w:val="125"/>
                      <w:sz w:val="19"/>
                    </w:rPr>
                    <w:t>Segment ma'lumotlari hisoboti</w:t>
                  </w:r>
                </w:p>
                <w:p w:rsidR="00FE50CB" w:rsidRDefault="00FE50CB" w:rsidP="00FE50CB">
                  <w:pPr>
                    <w:pStyle w:val="a3"/>
                    <w:spacing w:before="108" w:line="268" w:lineRule="auto"/>
                    <w:ind w:left="239" w:right="369"/>
                  </w:pPr>
                  <w:r>
                    <w:rPr>
                      <w:b/>
                      <w:i/>
                      <w:color w:val="485DAA"/>
                    </w:rPr>
                    <w:t>UFRS 8</w:t>
                  </w:r>
                  <w:r>
                    <w:rPr>
                      <w:color w:val="231F20"/>
                    </w:rPr>
                    <w:t>va uning AQSh ekvivalenti</w:t>
                  </w:r>
                  <w:r>
                    <w:rPr>
                      <w:b/>
                      <w:i/>
                      <w:color w:val="485DAA"/>
                    </w:rPr>
                    <w:t>FAS 131</w:t>
                  </w:r>
                  <w:r>
                    <w:rPr>
                      <w:color w:val="485DAA"/>
                    </w:rPr>
                    <w:t>r</w:t>
                  </w:r>
                  <w:r>
                    <w:rPr>
                      <w:color w:val="231F20"/>
                    </w:rPr>
                    <w:t>kompaniyalardan kompaniyaning ichki tashkiloti va boshqaruv qarorlarini qabul qilishiga mos keladigan segment ma'lumotlarini hisobot qilishni talab qilish.</w:t>
                  </w:r>
                </w:p>
              </w:txbxContent>
            </v:textbox>
            <w10:anchorlock/>
          </v:shape>
        </w:pict>
      </w:r>
    </w:p>
    <w:p w:rsidR="00FE50CB" w:rsidRDefault="00FE50CB" w:rsidP="00FE50CB">
      <w:pPr>
        <w:rPr>
          <w:sz w:val="20"/>
        </w:rPr>
        <w:sectPr w:rsidR="00FE50CB">
          <w:type w:val="continuous"/>
          <w:pgSz w:w="12590" w:h="16190"/>
          <w:pgMar w:top="1500" w:right="780" w:bottom="280" w:left="780" w:header="720" w:footer="720" w:gutter="0"/>
          <w:cols w:space="720"/>
        </w:sectPr>
      </w:pPr>
    </w:p>
    <w:p w:rsidR="00FE50CB" w:rsidRDefault="00FE50CB" w:rsidP="00FE50CB">
      <w:pPr>
        <w:pStyle w:val="a3"/>
        <w:rPr>
          <w:sz w:val="20"/>
        </w:rPr>
      </w:pPr>
      <w:r>
        <w:rPr>
          <w:noProof/>
        </w:rPr>
        <w:lastRenderedPageBreak/>
        <w:pict>
          <v:rect id="Прямоугольник 454" o:spid="_x0000_s4069" style="position:absolute;margin-left:584.5pt;margin-top:0;width:44.5pt;height:224.5pt;z-index:48787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" fillcolor="#002e54" stroked="f">
            <w10:wrap anchorx="page" anchory="page"/>
          </v:rect>
        </w:pict>
      </w:r>
      <w:r>
        <w:rPr>
          <w:noProof/>
        </w:rPr>
        <w:pict>
          <v:rect id="Прямоугольник 453" o:spid="_x0000_s4068" style="position:absolute;margin-left:584.5pt;margin-top:233.5pt;width:44pt;height:45pt;z-index:48787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" fillcolor="#485daa" stroked="f">
            <w10:wrap anchorx="page" anchory="page"/>
          </v:rect>
        </w:pict>
      </w:r>
      <w:r>
        <w:rPr>
          <w:noProof/>
        </w:rPr>
        <w:pict>
          <v:shape id="Надпись 452" o:spid="_x0000_s4067" type="#_x0000_t202" style="position:absolute;margin-left:568.25pt;margin-top:43.5pt;width:34.75pt;height:194.1pt;z-index:48787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 qism: Oshkora qilish asosi</w:t>
                  </w:r>
                </w:p>
                <w:p w:rsidR="00FE50CB" w:rsidRDefault="00FE50CB" w:rsidP="00FE50CB">
                  <w:pPr>
                    <w:spacing w:before="163"/>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pStyle w:val="a3"/>
        <w:rPr>
          <w:sz w:val="20"/>
        </w:rPr>
      </w:pPr>
    </w:p>
    <w:p w:rsidR="00FE50CB" w:rsidRDefault="00FE50CB" w:rsidP="00FE50CB">
      <w:pPr>
        <w:pStyle w:val="a3"/>
        <w:spacing w:before="11"/>
        <w:rPr>
          <w:sz w:val="23"/>
        </w:rPr>
      </w:pPr>
    </w:p>
    <w:p w:rsidR="00FE50CB" w:rsidRDefault="00FE50CB" w:rsidP="00FE50CB">
      <w:pPr>
        <w:spacing w:before="101" w:line="243" w:lineRule="exact"/>
        <w:ind w:left="1946"/>
        <w:rPr>
          <w:rFonts w:ascii="Arial" w:hAnsi="Arial"/>
          <w:sz w:val="20"/>
        </w:rPr>
      </w:pPr>
      <w:r>
        <w:rPr>
          <w:rFonts w:ascii="Calibri" w:hAnsi="Calibri"/>
          <w:b/>
          <w:color w:val="485DAA"/>
          <w:w w:val="115"/>
          <w:sz w:val="20"/>
        </w:rPr>
        <w:t>3.9-misol:</w:t>
      </w:r>
      <w:r>
        <w:rPr>
          <w:rFonts w:ascii="Arial" w:hAnsi="Arial"/>
          <w:color w:val="231F20"/>
          <w:w w:val="115"/>
          <w:sz w:val="20"/>
        </w:rPr>
        <w:t>Mustaqil auditorlik hisoboti - Liberty Holdings Integrated</w:t>
      </w:r>
    </w:p>
    <w:p w:rsidR="00FE50CB" w:rsidRDefault="00FE50CB" w:rsidP="00FE50CB">
      <w:pPr>
        <w:spacing w:line="229" w:lineRule="exact"/>
        <w:ind w:left="1946"/>
        <w:rPr>
          <w:rFonts w:ascii="Arial"/>
          <w:sz w:val="20"/>
        </w:rPr>
      </w:pPr>
      <w:r>
        <w:rPr>
          <w:rFonts w:ascii="Arial"/>
          <w:color w:val="231F20"/>
          <w:w w:val="105"/>
          <w:sz w:val="20"/>
        </w:rPr>
        <w:t>Hisobot 2015</w:t>
      </w:r>
    </w:p>
    <w:p w:rsidR="00FE50CB" w:rsidRDefault="00FE50CB" w:rsidP="00FE50CB">
      <w:pPr>
        <w:pStyle w:val="a3"/>
        <w:spacing w:before="7"/>
        <w:rPr>
          <w:rFonts w:ascii="Arial"/>
          <w:sz w:val="10"/>
        </w:rPr>
      </w:pPr>
      <w:r>
        <w:rPr>
          <w:noProof/>
        </w:rPr>
        <w:pict>
          <v:group id="Группа 449" o:spid="_x0000_s4064" style="position:absolute;margin-left:135.95pt;margin-top:8.05pt;width:353.2pt;height:368.05pt;z-index:-15174656;mso-wrap-distance-left:0;mso-wrap-distance-right:0;mso-position-horizontal-relative:page" coordorigin="2719,161" coordsize="7064,73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">
            <v:shape id="Picture 462" o:spid="_x0000_s4065" type="#_x0000_t75" style="position:absolute;left:2920;top:177;width:6858;height:7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">
              <v:imagedata r:id="rId169" o:title=""/>
            </v:shape>
            <v:rect id="Rectangle 463" o:spid="_x0000_s4066" style="position:absolute;left:2723;top:166;width:7054;height:7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" filled="f" strokecolor="#231f20" strokeweight=".5pt"/>
            <w10:wrap type="topAndBottom" anchorx="page"/>
          </v:group>
        </w:pict>
      </w:r>
    </w:p>
    <w:p w:rsidR="00FE50CB" w:rsidRDefault="00FE50CB" w:rsidP="00FE50CB">
      <w:pPr>
        <w:spacing w:before="29"/>
        <w:ind w:left="1938"/>
        <w:rPr>
          <w:rFonts w:ascii="Arial"/>
          <w:sz w:val="14"/>
        </w:rPr>
      </w:pPr>
      <w:r>
        <w:rPr>
          <w:rFonts w:ascii="Arial"/>
          <w:color w:val="231F20"/>
          <w:w w:val="110"/>
          <w:sz w:val="14"/>
        </w:rPr>
        <w:t>Manba: Liberty Holdings Limited.</w:t>
      </w:r>
    </w:p>
    <w:p w:rsidR="00FE50CB" w:rsidRDefault="00FE50CB" w:rsidP="00FE50CB">
      <w:pPr>
        <w:pStyle w:val="a3"/>
        <w:spacing w:before="7"/>
        <w:rPr>
          <w:rFonts w:ascii="Arial"/>
        </w:rPr>
      </w:pPr>
    </w:p>
    <w:p w:rsidR="00FE50CB" w:rsidRDefault="00FE50CB" w:rsidP="00FE50CB">
      <w:pPr>
        <w:spacing w:before="100"/>
        <w:ind w:left="1521"/>
        <w:rPr>
          <w:rFonts w:ascii="Arial" w:hAnsi="Arial"/>
          <w:sz w:val="20"/>
        </w:rPr>
      </w:pPr>
      <w:r>
        <w:rPr>
          <w:rFonts w:ascii="Calibri" w:hAnsi="Calibri"/>
          <w:b/>
          <w:color w:val="485DAA"/>
          <w:w w:val="110"/>
          <w:sz w:val="20"/>
        </w:rPr>
        <w:t>3.10-misol:</w:t>
      </w:r>
      <w:r>
        <w:rPr>
          <w:rFonts w:ascii="Arial" w:hAnsi="Arial"/>
          <w:color w:val="231F20"/>
          <w:w w:val="110"/>
          <w:sz w:val="20"/>
        </w:rPr>
        <w:t>Mustaqil auditorlik hisoboti — AkzoNobel hisoboti 2016 yil</w:t>
      </w:r>
    </w:p>
    <w:p w:rsidR="00FE50CB" w:rsidRDefault="00FE50CB" w:rsidP="00FE50CB">
      <w:pPr>
        <w:pStyle w:val="a3"/>
        <w:spacing w:before="9"/>
        <w:rPr>
          <w:rFonts w:ascii="Arial"/>
          <w:sz w:val="9"/>
        </w:rPr>
      </w:pPr>
      <w:r>
        <w:rPr>
          <w:noProof/>
        </w:rPr>
        <w:pict>
          <v:group id="Группа 445" o:spid="_x0000_s4060" style="position:absolute;margin-left:114.35pt;margin-top:7.65pt;width:402pt;height:252.9pt;z-index:-15173632;mso-wrap-distance-left:0;mso-wrap-distance-right:0;mso-position-horizontal-relative:page" coordorigin="2287,153" coordsize="8040,50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">
            <v:shape id="Picture 465" o:spid="_x0000_s4061" type="#_x0000_t75" style="position:absolute;left:2409;top:276;width:7821;height: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">
              <v:imagedata r:id="rId170" o:title=""/>
            </v:shape>
            <v:rect id="Rectangle 466" o:spid="_x0000_s4062" style="position:absolute;left:2295;top:161;width:8023;height:5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" filled="f" strokecolor="#bcbec0" strokeweight=".85pt"/>
            <v:shape id="Picture 467" o:spid="_x0000_s4063" type="#_x0000_t75" style="position:absolute;left:2402;top:2788;width:7820;height:2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">
              <v:imagedata r:id="rId171" o:title=""/>
            </v:shape>
            <w10:wrap type="topAndBottom" anchorx="page"/>
          </v:group>
        </w:pict>
      </w:r>
    </w:p>
    <w:p w:rsidR="00FE50CB" w:rsidRDefault="00FE50CB" w:rsidP="00FE50CB">
      <w:pPr>
        <w:spacing w:before="5"/>
        <w:ind w:left="1521"/>
        <w:rPr>
          <w:rFonts w:ascii="Arial"/>
          <w:sz w:val="14"/>
        </w:rPr>
      </w:pPr>
      <w:r>
        <w:rPr>
          <w:rFonts w:ascii="Arial"/>
          <w:color w:val="231F20"/>
          <w:w w:val="105"/>
          <w:sz w:val="14"/>
        </w:rPr>
        <w:t>Manba: AkzoNobel.</w:t>
      </w:r>
    </w:p>
    <w:p w:rsidR="00FE50CB" w:rsidRDefault="00FE50CB" w:rsidP="00FE50CB">
      <w:pPr>
        <w:rPr>
          <w:rFonts w:ascii="Arial"/>
          <w:sz w:val="14"/>
        </w:rPr>
        <w:sectPr w:rsidR="00FE50CB">
          <w:pgSz w:w="12590" w:h="16190"/>
          <w:pgMar w:top="0" w:right="780" w:bottom="800" w:left="780" w:header="0" w:footer="632" w:gutter="0"/>
          <w:cols w:space="720"/>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8"/>
        <w:rPr>
          <w:rFonts w:ascii="Arial"/>
          <w:sz w:val="25"/>
        </w:rPr>
      </w:pPr>
    </w:p>
    <w:p w:rsidR="00FE50CB" w:rsidRDefault="00FE50CB" w:rsidP="00FE50CB">
      <w:pPr>
        <w:rPr>
          <w:rFonts w:ascii="Arial"/>
          <w:sz w:val="25"/>
        </w:rPr>
        <w:sectPr w:rsidR="00FE50CB">
          <w:pgSz w:w="12590" w:h="16190"/>
          <w:pgMar w:top="0" w:right="780" w:bottom="800" w:left="780" w:header="0" w:footer="602" w:gutter="0"/>
          <w:cols w:space="720"/>
        </w:sectPr>
      </w:pPr>
    </w:p>
    <w:p w:rsidR="00FE50CB" w:rsidRDefault="00FE50CB" w:rsidP="00FE50CB">
      <w:pPr>
        <w:pStyle w:val="a3"/>
        <w:spacing w:before="99" w:line="268" w:lineRule="auto"/>
        <w:ind w:left="1031" w:right="-10"/>
      </w:pPr>
      <w:r>
        <w:rPr>
          <w:color w:val="231F20"/>
        </w:rPr>
        <w:t>biznes segmentlari tegishli bo'lgan hisobotlarning boshqa qismlari, shu jumladan biznes modeli va atrof-muhit va natijalar haqida hisobot. (3.11 va 3.12-misollarga qarang.)</w:t>
      </w:r>
    </w:p>
    <w:p w:rsidR="00FE50CB" w:rsidRDefault="00FE50CB" w:rsidP="00FE50CB">
      <w:pPr>
        <w:pStyle w:val="9"/>
        <w:numPr>
          <w:ilvl w:val="2"/>
          <w:numId w:val="164"/>
        </w:numPr>
        <w:tabs>
          <w:tab w:val="left" w:pos="1617"/>
        </w:tabs>
        <w:spacing w:before="172" w:line="244" w:lineRule="auto"/>
        <w:ind w:right="68" w:firstLine="0"/>
        <w:jc w:val="left"/>
      </w:pPr>
      <w:r>
        <w:rPr>
          <w:color w:val="485DAA"/>
          <w:spacing w:val="-4"/>
          <w:w w:val="125"/>
        </w:rPr>
        <w:t>Har bir aksiya natijalari, dividendlar va soliq ma'lumotlari</w:t>
      </w:r>
    </w:p>
    <w:p w:rsidR="00FE50CB" w:rsidRDefault="00FE50CB" w:rsidP="00FE50CB">
      <w:pPr>
        <w:pStyle w:val="a3"/>
        <w:spacing w:before="12" w:line="268" w:lineRule="auto"/>
        <w:ind w:left="1031" w:right="-5"/>
      </w:pPr>
      <w:r>
        <w:rPr>
          <w:rFonts w:ascii="Book Antiqua" w:hAnsi="Book Antiqua"/>
          <w:i/>
          <w:color w:val="231F20"/>
        </w:rPr>
        <w:t>Har bir aksiya uchun natijalar</w:t>
      </w:r>
      <w:r>
        <w:rPr>
          <w:color w:val="231F20"/>
        </w:rPr>
        <w:t>Bu oddiy, ammo kuchli moliyaviy koeffitsient bo‘lib, joriy va bo‘lajak aktsiyadorlar muqobil investitsiyalarni solishtirish, vaqt o‘tishi bilan samaradorlikni kuzatish va kelajakda narxlarning oshishini taxmin qilish uchun foydalanishi mumkin. U odatda kompaniyaning oddiy aktsiyadorlarga tegishli bo'lgan yillik umumiy daromadi (foydasi) sifatida hisoblangan aksiya boshiga tushum sifatida ifodalanadi (soliq va imtiyozli aksiyalar dividendlari hisobga olinmagan holda), muomaladagi oddiy aksiyalar soniga (odatda yil davomidagi o'rtacha ko'rsatkich) bo'linadi. . Taqqoslash imkoniyatini yaratish uchun har bir aksiyaning natijalari vaqt o'tishi bilan izchil ishlab chiqilishi kerak. (3.13-misolga qarang.)</w:t>
      </w:r>
    </w:p>
    <w:p w:rsidR="00FE50CB" w:rsidRDefault="00FE50CB" w:rsidP="00FE50CB">
      <w:pPr>
        <w:pStyle w:val="a3"/>
        <w:spacing w:before="174" w:line="264" w:lineRule="auto"/>
        <w:ind w:left="1031" w:right="9"/>
      </w:pPr>
      <w:r>
        <w:rPr>
          <w:rFonts w:ascii="Calibri"/>
          <w:b/>
          <w:color w:val="485DAA"/>
          <w:w w:val="105"/>
        </w:rPr>
        <w:t>Etakchilik amaliyotlari</w:t>
      </w:r>
      <w:r>
        <w:rPr>
          <w:color w:val="485DAA"/>
          <w:w w:val="105"/>
        </w:rPr>
        <w:t>(4-darajali matritsa) kompaniyalar yillik hisobotning bir qismi sifatida dividend siyosatini oshkor qilishni taklif qiladi.</w:t>
      </w:r>
      <w:r>
        <w:rPr>
          <w:color w:val="231F20"/>
          <w:w w:val="105"/>
        </w:rPr>
        <w:t>Dividend siyosati odatda aktsiyadorlarga ularning egaliklariga mutanosib ravishda taqsimlanadigan daromad foizini belgilaydi. O'sish rejimidagi kompaniyalar ko'pincha tarqatmaslikni tanlaydilar</w:t>
      </w:r>
    </w:p>
    <w:p w:rsidR="00FE50CB" w:rsidRDefault="00FE50CB" w:rsidP="00FE50CB">
      <w:pPr>
        <w:pStyle w:val="a3"/>
        <w:spacing w:before="99" w:line="268" w:lineRule="auto"/>
        <w:ind w:left="197" w:right="1031"/>
      </w:pPr>
      <w:r>
        <w:br w:type="column"/>
      </w:r>
      <w:r>
        <w:rPr>
          <w:color w:val="231F20"/>
        </w:rPr>
        <w:t>dividendlar, barqarorroq va o'rnatilgan kompaniyalar daromadga yo'naltirilgan investorlarni jalb qilish xususiyati sifatida dividendlardan foydalanadilar.</w:t>
      </w:r>
    </w:p>
    <w:p w:rsidR="00FE50CB" w:rsidRDefault="00FE50CB" w:rsidP="00FE50CB">
      <w:pPr>
        <w:pStyle w:val="a3"/>
        <w:rPr>
          <w:sz w:val="20"/>
        </w:rPr>
      </w:pPr>
    </w:p>
    <w:p w:rsidR="00FE50CB" w:rsidRDefault="00FE50CB" w:rsidP="00FE50CB">
      <w:pPr>
        <w:pStyle w:val="a3"/>
        <w:spacing w:before="10"/>
        <w:rPr>
          <w:sz w:val="10"/>
        </w:rPr>
      </w:pPr>
      <w:r>
        <w:rPr>
          <w:noProof/>
        </w:rPr>
        <w:pict>
          <v:shape id="Надпись 444" o:spid="_x0000_s4059" type="#_x0000_t202" style="position:absolute;margin-left:319.5pt;margin-top:8.85pt;width:264.5pt;height:256.05pt;z-index:-1517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" filled="f" strokecolor="#485daa" strokeweight="1pt">
            <v:textbox inset="0,0,0,0">
              <w:txbxContent>
                <w:p w:rsidR="00FE50CB" w:rsidRDefault="00FE50CB" w:rsidP="00FE50CB">
                  <w:pPr>
                    <w:spacing w:before="192"/>
                    <w:ind w:left="229"/>
                    <w:rPr>
                      <w:rFonts w:ascii="Calibri"/>
                      <w:b/>
                      <w:sz w:val="19"/>
                    </w:rPr>
                  </w:pPr>
                  <w:r>
                    <w:rPr>
                      <w:rFonts w:ascii="Calibri"/>
                      <w:b/>
                      <w:color w:val="485DAA"/>
                      <w:w w:val="125"/>
                      <w:sz w:val="19"/>
                    </w:rPr>
                    <w:t>ENG ENG TAJRIB RESURSLARI:</w:t>
                  </w:r>
                </w:p>
                <w:p w:rsidR="00FE50CB" w:rsidRDefault="00FE50CB" w:rsidP="00FE50CB">
                  <w:pPr>
                    <w:spacing w:before="18"/>
                    <w:ind w:left="229"/>
                    <w:rPr>
                      <w:rFonts w:ascii="Calibri"/>
                      <w:b/>
                      <w:sz w:val="19"/>
                    </w:rPr>
                  </w:pPr>
                  <w:r>
                    <w:rPr>
                      <w:rFonts w:ascii="Calibri"/>
                      <w:b/>
                      <w:color w:val="485DAA"/>
                      <w:w w:val="125"/>
                      <w:sz w:val="19"/>
                    </w:rPr>
                    <w:t>Soliq masalalari bo'yicha hisobot</w:t>
                  </w:r>
                </w:p>
                <w:p w:rsidR="00FE50CB" w:rsidRDefault="00FE50CB" w:rsidP="00FE50CB">
                  <w:pPr>
                    <w:spacing w:before="108" w:line="268" w:lineRule="auto"/>
                    <w:ind w:left="229" w:right="236"/>
                    <w:rPr>
                      <w:sz w:val="19"/>
                    </w:rPr>
                  </w:pPr>
                  <w:r>
                    <w:rPr>
                      <w:b/>
                      <w:i/>
                      <w:color w:val="485DAA"/>
                      <w:sz w:val="19"/>
                    </w:rPr>
                    <w:t>King IV 2016-yil Janubiy Afrika uchun korporativ boshqaruv bo‘yicha hisoboti:</w:t>
                  </w:r>
                  <w:r>
                    <w:rPr>
                      <w:color w:val="231F20"/>
                      <w:spacing w:val="-6"/>
                      <w:sz w:val="19"/>
                    </w:rPr>
                    <w:t>“Soliq</w:t>
                  </w:r>
                  <w:r>
                    <w:rPr>
                      <w:color w:val="231F20"/>
                      <w:sz w:val="19"/>
                    </w:rPr>
                    <w:t>turli oʻlchamli murakkab masalaga aylandi. Boshqaruv organi amaldagi qonunlarga muvofiq soliq siyosati uchun javobgar bo'lishi kerak, ammo</w:t>
                  </w:r>
                </w:p>
                <w:p w:rsidR="00FE50CB" w:rsidRDefault="00FE50CB" w:rsidP="00FE50CB">
                  <w:pPr>
                    <w:pStyle w:val="a3"/>
                    <w:spacing w:before="3" w:line="268" w:lineRule="auto"/>
                    <w:ind w:left="229" w:right="107"/>
                  </w:pPr>
                  <w:r>
                    <w:rPr>
                      <w:color w:val="231F20"/>
                    </w:rPr>
                    <w:t>Bu mas'uliyatli korporativ fuqarolikka ham mos keladi va bu obro'-e'tiborning oqibatlarini hisobga oladi. Shunday qilib, mas'uliyatli va shaffof soliq siyosati qirol IVda korporativ fuqarolik nuqtai nazari sifatida ilgari surilgan.</w:t>
                  </w:r>
                </w:p>
                <w:p w:rsidR="00FE50CB" w:rsidRDefault="00FE50CB" w:rsidP="00FE50CB">
                  <w:pPr>
                    <w:pStyle w:val="a3"/>
                    <w:spacing w:before="67" w:line="268" w:lineRule="auto"/>
                    <w:ind w:left="229" w:right="178"/>
                  </w:pPr>
                  <w:r>
                    <w:rPr>
                      <w:b/>
                      <w:i/>
                      <w:color w:val="485DAA"/>
                    </w:rPr>
                    <w:t>PRI: 2017 yilgi korporativ daromad solig'ini oshkor qilish bo'yicha investorlarning tavsiyalari</w:t>
                  </w:r>
                  <w:r>
                    <w:rPr>
                      <w:color w:val="231F20"/>
                    </w:rPr>
                    <w:t>Korporativ soliqni oshkor qilish, shu jumladan soliq siyosati, kompaniyaning soliqqa tortishga yondashuvi va uni biznes va barqarorlik strategiyasiga muvofiqlashtirish, soliq boshqaruvi, soliq siyosati va tegishli risklarni boshqarish bo'yicha global investorlarning Mas'uliyatli investitsiya tamoyillari bo'yicha tavsiyalarini taqdim etadi. soliq bilan bog'liq risklar va mamlakat bo'yicha faoliyat.</w:t>
                  </w:r>
                </w:p>
              </w:txbxContent>
            </v:textbox>
            <w10:wrap type="topAndBottom" anchorx="page"/>
          </v:shape>
        </w:pict>
      </w:r>
    </w:p>
    <w:p w:rsidR="00FE50CB" w:rsidRDefault="00FE50CB" w:rsidP="00FE50CB">
      <w:pPr>
        <w:rPr>
          <w:sz w:val="10"/>
        </w:rPr>
        <w:sectPr w:rsidR="00FE50CB">
          <w:type w:val="continuous"/>
          <w:pgSz w:w="12590" w:h="16190"/>
          <w:pgMar w:top="1500" w:right="780" w:bottom="280" w:left="780" w:header="720" w:footer="720" w:gutter="0"/>
          <w:cols w:num="2" w:space="720" w:equalWidth="0">
            <w:col w:w="5363" w:space="40"/>
            <w:col w:w="5627"/>
          </w:cols>
        </w:sectPr>
      </w:pPr>
    </w:p>
    <w:p w:rsidR="00FE50CB" w:rsidRDefault="00FE50CB" w:rsidP="00FE50CB">
      <w:pPr>
        <w:pStyle w:val="a3"/>
        <w:spacing w:before="9"/>
        <w:rPr>
          <w:sz w:val="23"/>
        </w:rPr>
      </w:pPr>
      <w:r>
        <w:rPr>
          <w:noProof/>
        </w:rPr>
        <w:pict>
          <v:rect id="Прямоугольник 443" o:spid="_x0000_s4058" style="position:absolute;margin-left:0;margin-top:0;width:44.5pt;height:224.5pt;z-index:-1525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" fillcolor="#002e54" stroked="f">
            <w10:wrap anchorx="page" anchory="page"/>
          </v:rect>
        </w:pict>
      </w:r>
      <w:r>
        <w:rPr>
          <w:noProof/>
        </w:rPr>
        <w:pict>
          <v:rect id="Прямоугольник 442" o:spid="_x0000_s4057" style="position:absolute;margin-left:0;margin-top:233.5pt;width:44.5pt;height:45pt;z-index:-1525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" fillcolor="#485daa" stroked="f">
            <w10:wrap anchorx="page" anchory="page"/>
          </v:rect>
        </w:pict>
      </w:r>
      <w:r>
        <w:rPr>
          <w:noProof/>
        </w:rPr>
        <w:pict>
          <v:shape id="Надпись 441" o:spid="_x0000_s4056" type="#_x0000_t202" style="position:absolute;margin-left:26.85pt;margin-top:43.5pt;width:33.95pt;height:194.1pt;z-index:-1525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" filled="f" stroked="f">
            <v:textbox style="layout-flow:vertical;mso-layout-flow-alt:bottom-to-top" inset="0,0,0,0">
              <w:txbxContent>
                <w:p w:rsidR="00FE50CB" w:rsidRDefault="00FE50CB" w:rsidP="00FE50CB">
                  <w:pPr>
                    <w:spacing w:before="20"/>
                    <w:ind w:left="904"/>
                    <w:rPr>
                      <w:rFonts w:ascii="Calibri"/>
                      <w:b/>
                      <w:sz w:val="20"/>
                    </w:rPr>
                  </w:pPr>
                  <w:r>
                    <w:rPr>
                      <w:rFonts w:ascii="Calibri"/>
                      <w:b/>
                      <w:color w:val="FFFFFF"/>
                      <w:w w:val="125"/>
                      <w:sz w:val="20"/>
                    </w:rPr>
                    <w:t>I qism: Oshkora qilish asosi</w:t>
                  </w:r>
                </w:p>
                <w:p w:rsidR="00FE50CB" w:rsidRDefault="00FE50CB" w:rsidP="00FE50CB">
                  <w:pPr>
                    <w:spacing w:before="147"/>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spacing w:before="101"/>
        <w:ind w:left="1031"/>
        <w:rPr>
          <w:rFonts w:ascii="Arial" w:hAnsi="Arial"/>
          <w:sz w:val="20"/>
        </w:rPr>
      </w:pPr>
      <w:r>
        <w:rPr>
          <w:rFonts w:ascii="Calibri" w:hAnsi="Calibri"/>
          <w:b/>
          <w:color w:val="485DAA"/>
          <w:w w:val="110"/>
          <w:sz w:val="20"/>
        </w:rPr>
        <w:t>3.11-misol:</w:t>
      </w:r>
      <w:r>
        <w:rPr>
          <w:rFonts w:ascii="Arial" w:hAnsi="Arial"/>
          <w:color w:val="231F20"/>
          <w:w w:val="110"/>
          <w:sz w:val="20"/>
        </w:rPr>
        <w:t>Segment hisoboti - Liberty Holdings Integrated Report 2015</w:t>
      </w:r>
    </w:p>
    <w:p w:rsidR="00FE50CB" w:rsidRDefault="00FE50CB" w:rsidP="00FE50CB">
      <w:pPr>
        <w:pStyle w:val="a3"/>
        <w:spacing w:before="3"/>
        <w:rPr>
          <w:rFonts w:ascii="Arial"/>
          <w:sz w:val="12"/>
        </w:rPr>
      </w:pPr>
      <w:r>
        <w:rPr>
          <w:noProof/>
        </w:rPr>
        <w:pict>
          <v:group id="Группа 438" o:spid="_x0000_s4053" style="position:absolute;margin-left:90.75pt;margin-top:9.05pt;width:447.7pt;height:155.65pt;z-index:-15171584;mso-wrap-distance-left:0;mso-wrap-distance-right:0;mso-position-horizontal-relative:page" coordorigin="1815,181" coordsize="8954,3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">
            <v:shape id="Picture 470" o:spid="_x0000_s4054" type="#_x0000_t75" style="position:absolute;left:1893;top:211;width:8789;height: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">
              <v:imagedata r:id="rId172" o:title=""/>
            </v:shape>
            <v:rect id="Rectangle 471" o:spid="_x0000_s4055" style="position:absolute;left:1820;top:185;width:8944;height:3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" filled="f" strokecolor="#231f20" strokeweight=".5pt"/>
            <w10:wrap type="topAndBottom" anchorx="page"/>
          </v:group>
        </w:pict>
      </w:r>
    </w:p>
    <w:p w:rsidR="00FE50CB" w:rsidRDefault="00FE50CB" w:rsidP="00FE50CB">
      <w:pPr>
        <w:spacing w:before="42"/>
        <w:ind w:left="1055"/>
        <w:rPr>
          <w:rFonts w:ascii="Arial"/>
          <w:sz w:val="14"/>
        </w:rPr>
      </w:pPr>
      <w:r>
        <w:rPr>
          <w:rFonts w:ascii="Arial"/>
          <w:color w:val="231F20"/>
          <w:w w:val="110"/>
          <w:sz w:val="14"/>
        </w:rPr>
        <w:t>Manba: Liberty Holdings Limited.</w:t>
      </w:r>
    </w:p>
    <w:p w:rsidR="00FE50CB" w:rsidRDefault="00FE50CB" w:rsidP="00FE50CB">
      <w:pPr>
        <w:pStyle w:val="a3"/>
        <w:rPr>
          <w:rFonts w:ascii="Arial"/>
          <w:sz w:val="20"/>
        </w:rPr>
      </w:pPr>
    </w:p>
    <w:p w:rsidR="00FE50CB" w:rsidRDefault="00FE50CB" w:rsidP="00FE50CB">
      <w:pPr>
        <w:pStyle w:val="a3"/>
        <w:spacing w:before="5"/>
        <w:rPr>
          <w:rFonts w:ascii="Arial"/>
          <w:sz w:val="20"/>
        </w:rPr>
      </w:pPr>
    </w:p>
    <w:p w:rsidR="00FE50CB" w:rsidRDefault="00FE50CB" w:rsidP="00FE50CB">
      <w:pPr>
        <w:spacing w:before="101"/>
        <w:ind w:left="110"/>
        <w:rPr>
          <w:rFonts w:ascii="Arial" w:hAnsi="Arial"/>
          <w:sz w:val="20"/>
        </w:rPr>
      </w:pPr>
      <w:r>
        <w:rPr>
          <w:rFonts w:ascii="Calibri" w:hAnsi="Calibri"/>
          <w:b/>
          <w:color w:val="485DAA"/>
          <w:w w:val="105"/>
          <w:sz w:val="20"/>
        </w:rPr>
        <w:t>3.12-misol:</w:t>
      </w:r>
      <w:r>
        <w:rPr>
          <w:rFonts w:ascii="Arial" w:hAnsi="Arial"/>
          <w:color w:val="231F20"/>
          <w:w w:val="105"/>
          <w:sz w:val="20"/>
        </w:rPr>
        <w:t>Segment hisoboti - BASF 2017 Integral hisoboti</w:t>
      </w:r>
    </w:p>
    <w:p w:rsidR="00FE50CB" w:rsidRDefault="00FE50CB" w:rsidP="00FE50CB">
      <w:pPr>
        <w:pStyle w:val="a3"/>
        <w:spacing w:before="3"/>
        <w:rPr>
          <w:rFonts w:ascii="Arial"/>
          <w:sz w:val="12"/>
        </w:rPr>
      </w:pPr>
      <w:r>
        <w:rPr>
          <w:noProof/>
        </w:rPr>
        <w:pict>
          <v:group id="Группа 435" o:spid="_x0000_s4050" style="position:absolute;margin-left:44.5pt;margin-top:9.05pt;width:540pt;height:114.4pt;z-index:-15170560;mso-wrap-distance-left:0;mso-wrap-distance-right:0;mso-position-horizontal-relative:page" coordorigin="890,181" coordsize="10800,2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">
            <v:shape id="Picture 473" o:spid="_x0000_s4051" type="#_x0000_t75" style="position:absolute;left:895;top:229;width:10777;height:2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">
              <v:imagedata r:id="rId173" o:title=""/>
            </v:shape>
            <v:rect id="Rectangle 474" o:spid="_x0000_s4052" style="position:absolute;left:895;top:185;width:10790;height:2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" filled="f" strokecolor="#231f20" strokeweight=".5pt"/>
            <w10:wrap type="topAndBottom" anchorx="page"/>
          </v:group>
        </w:pict>
      </w:r>
    </w:p>
    <w:p w:rsidR="00FE50CB" w:rsidRDefault="00FE50CB" w:rsidP="00FE50CB">
      <w:pPr>
        <w:spacing w:before="36"/>
        <w:ind w:left="110"/>
        <w:rPr>
          <w:rFonts w:ascii="Arial"/>
          <w:sz w:val="14"/>
        </w:rPr>
      </w:pPr>
      <w:r>
        <w:rPr>
          <w:rFonts w:ascii="Arial"/>
          <w:color w:val="231F20"/>
          <w:sz w:val="14"/>
        </w:rPr>
        <w:lastRenderedPageBreak/>
        <w:t>Manba: BASF.</w:t>
      </w:r>
    </w:p>
    <w:p w:rsidR="00FE50CB" w:rsidRDefault="00FE50CB" w:rsidP="00FE50CB">
      <w:pPr>
        <w:rPr>
          <w:rFonts w:ascii="Arial"/>
          <w:sz w:val="14"/>
        </w:rPr>
        <w:sectPr w:rsidR="00FE50CB">
          <w:type w:val="continuous"/>
          <w:pgSz w:w="12590" w:h="16190"/>
          <w:pgMar w:top="1500" w:right="780" w:bottom="280" w:left="780" w:header="720" w:footer="720" w:gutter="0"/>
          <w:cols w:space="720"/>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2"/>
        <w:rPr>
          <w:rFonts w:ascii="Arial"/>
          <w:sz w:val="25"/>
        </w:rPr>
      </w:pPr>
    </w:p>
    <w:p w:rsidR="00FE50CB" w:rsidRDefault="00FE50CB" w:rsidP="00FE50CB">
      <w:pPr>
        <w:spacing w:before="101"/>
        <w:ind w:left="1031"/>
        <w:rPr>
          <w:rFonts w:ascii="Arial" w:hAnsi="Arial"/>
          <w:sz w:val="20"/>
        </w:rPr>
      </w:pPr>
      <w:r>
        <w:rPr>
          <w:rFonts w:ascii="Calibri" w:hAnsi="Calibri"/>
          <w:b/>
          <w:color w:val="485DAA"/>
          <w:w w:val="110"/>
          <w:sz w:val="20"/>
        </w:rPr>
        <w:t>3.13-misol:</w:t>
      </w:r>
      <w:r>
        <w:rPr>
          <w:rFonts w:ascii="Arial" w:hAnsi="Arial"/>
          <w:color w:val="231F20"/>
          <w:w w:val="110"/>
          <w:sz w:val="20"/>
        </w:rPr>
        <w:t>Har bir ulush bo'yicha natijalar—Santova Limited kompaniyasining 2016 yil uchun integratsiyalashgan yillik hisoboti</w:t>
      </w:r>
    </w:p>
    <w:p w:rsidR="00FE50CB" w:rsidRDefault="00FE50CB" w:rsidP="00FE50CB">
      <w:pPr>
        <w:pStyle w:val="a3"/>
        <w:spacing w:before="1"/>
        <w:rPr>
          <w:rFonts w:ascii="Arial"/>
          <w:sz w:val="12"/>
        </w:rPr>
      </w:pPr>
      <w:r>
        <w:rPr>
          <w:noProof/>
        </w:rPr>
        <w:pict>
          <v:group id="Группа 432" o:spid="_x0000_s4047" style="position:absolute;margin-left:90.75pt;margin-top:8.95pt;width:447.7pt;height:277.05pt;z-index:-15169536;mso-wrap-distance-left:0;mso-wrap-distance-right:0;mso-position-horizontal-relative:page" coordorigin="1815,179" coordsize="8954,55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">
            <v:shape id="Picture 476" o:spid="_x0000_s4048" type="#_x0000_t75" style="position:absolute;left:2044;top:183;width:8568;height:5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">
              <v:imagedata r:id="rId174" o:title=""/>
            </v:shape>
            <v:rect id="Rectangle 477" o:spid="_x0000_s4049" style="position:absolute;left:1820;top:183;width:8944;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" filled="f" strokecolor="#231f20" strokeweight=".5pt"/>
            <w10:wrap type="topAndBottom" anchorx="page"/>
          </v:group>
        </w:pict>
      </w:r>
    </w:p>
    <w:p w:rsidR="00FE50CB" w:rsidRDefault="00FE50CB" w:rsidP="00FE50CB">
      <w:pPr>
        <w:spacing w:before="36"/>
        <w:ind w:left="1031"/>
        <w:rPr>
          <w:rFonts w:ascii="Arial"/>
          <w:sz w:val="14"/>
        </w:rPr>
      </w:pPr>
      <w:r>
        <w:rPr>
          <w:rFonts w:ascii="Arial"/>
          <w:color w:val="231F20"/>
          <w:w w:val="105"/>
          <w:sz w:val="14"/>
        </w:rPr>
        <w:t>Manba: Santova.</w:t>
      </w:r>
    </w:p>
    <w:p w:rsidR="00FE50CB" w:rsidRDefault="00FE50CB" w:rsidP="00FE50CB">
      <w:pPr>
        <w:pStyle w:val="a3"/>
        <w:spacing w:before="1"/>
        <w:rPr>
          <w:rFonts w:ascii="Arial"/>
          <w:sz w:val="16"/>
        </w:rPr>
      </w:pPr>
    </w:p>
    <w:p w:rsidR="00FE50CB" w:rsidRDefault="00FE50CB" w:rsidP="00FE50CB">
      <w:pPr>
        <w:rPr>
          <w:rFonts w:ascii="Arial"/>
          <w:sz w:val="16"/>
        </w:rPr>
        <w:sectPr w:rsidR="00FE50CB">
          <w:pgSz w:w="12590" w:h="16190"/>
          <w:pgMar w:top="0" w:right="780" w:bottom="800" w:left="780" w:header="0" w:footer="632" w:gutter="0"/>
          <w:cols w:space="720"/>
        </w:sectPr>
      </w:pPr>
    </w:p>
    <w:p w:rsidR="00FE50CB" w:rsidRDefault="00FE50CB" w:rsidP="00FE50CB">
      <w:pPr>
        <w:spacing w:before="100" w:line="261" w:lineRule="auto"/>
        <w:ind w:left="1017" w:right="212"/>
        <w:rPr>
          <w:sz w:val="19"/>
        </w:rPr>
      </w:pPr>
      <w:r>
        <w:rPr>
          <w:noProof/>
        </w:rPr>
        <w:pict>
          <v:rect id="Прямоугольник 431" o:spid="_x0000_s4046" style="position:absolute;left:0;text-align:left;margin-left:584.5pt;margin-top:0;width:44.5pt;height:224.5pt;z-index:48788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" fillcolor="#002e54" stroked="f">
            <w10:wrap anchorx="page" anchory="page"/>
          </v:rect>
        </w:pict>
      </w:r>
      <w:r>
        <w:rPr>
          <w:noProof/>
        </w:rPr>
        <w:pict>
          <v:rect id="Прямоугольник 430" o:spid="_x0000_s4045" style="position:absolute;left:0;text-align:left;margin-left:584.5pt;margin-top:233.5pt;width:44pt;height:45pt;z-index:48788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" fillcolor="#485daa" stroked="f">
            <w10:wrap anchorx="page" anchory="page"/>
          </v:rect>
        </w:pict>
      </w:r>
      <w:r>
        <w:rPr>
          <w:noProof/>
        </w:rPr>
        <w:pict>
          <v:shape id="Надпись 429" o:spid="_x0000_s4044" type="#_x0000_t202" style="position:absolute;left:0;text-align:left;margin-left:568.25pt;margin-top:43.5pt;width:34.75pt;height:194.1pt;z-index:48788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 qism: Oshkora qilish asosi</w:t>
                  </w:r>
                </w:p>
                <w:p w:rsidR="00FE50CB" w:rsidRDefault="00FE50CB" w:rsidP="00FE50CB">
                  <w:pPr>
                    <w:spacing w:before="163"/>
                    <w:ind w:left="20"/>
                    <w:rPr>
                      <w:rFonts w:ascii="Calibri"/>
                      <w:b/>
                      <w:sz w:val="20"/>
                    </w:rPr>
                  </w:pPr>
                  <w:r>
                    <w:rPr>
                      <w:rFonts w:ascii="Calibri"/>
                      <w:b/>
                      <w:color w:val="485DAA"/>
                      <w:w w:val="120"/>
                      <w:sz w:val="20"/>
                    </w:rPr>
                    <w:t>3. Moliyaviy holat va natijalar</w:t>
                  </w:r>
                </w:p>
              </w:txbxContent>
            </v:textbox>
            <w10:wrap anchorx="page" anchory="page"/>
          </v:shape>
        </w:pict>
      </w:r>
      <w:r>
        <w:rPr>
          <w:rFonts w:ascii="Calibri" w:hAnsi="Calibri"/>
          <w:b/>
          <w:color w:val="485DAA"/>
          <w:w w:val="110"/>
          <w:sz w:val="19"/>
        </w:rPr>
        <w:t>Etakchilik amaliyotlari</w:t>
      </w:r>
      <w:r>
        <w:rPr>
          <w:color w:val="485DAA"/>
          <w:w w:val="110"/>
          <w:sz w:val="19"/>
        </w:rPr>
        <w:t>(4-darajali matritsa) kompaniyalarga odatda korporativ soliq bo'yicha kompaniya strategiyasi va siyosati tavsifi hamda to'langan soliqning haqiqiy miqdorini o'z ichiga olgan soliq shaffofligi hisobotlarini oshkor qilishni taklif qiladi.</w:t>
      </w:r>
    </w:p>
    <w:p w:rsidR="00FE50CB" w:rsidRDefault="00FE50CB" w:rsidP="00FE50CB">
      <w:pPr>
        <w:pStyle w:val="a3"/>
        <w:spacing w:before="4" w:line="268" w:lineRule="auto"/>
        <w:ind w:left="1017" w:right="-9"/>
      </w:pPr>
      <w:r>
        <w:rPr>
          <w:color w:val="485DAA"/>
        </w:rPr>
        <w:t>u faoliyat yuritadigan turli yurisdiksiyalar va segmentlar.</w:t>
      </w:r>
      <w:r>
        <w:rPr>
          <w:color w:val="231F20"/>
        </w:rPr>
        <w:t>Keyingi sahifadagi 3.14-misol Ispaniyaning Telefonica telekommunikatsiya kompaniyasi o'z siyosati va soliqlarning haqiqiy to'lovini qanday oshkor qilishini ko'rsatadi.</w:t>
      </w:r>
    </w:p>
    <w:p w:rsidR="00FE50CB" w:rsidRDefault="00FE50CB" w:rsidP="00FE50CB">
      <w:pPr>
        <w:pStyle w:val="7"/>
        <w:numPr>
          <w:ilvl w:val="2"/>
          <w:numId w:val="3"/>
        </w:numPr>
        <w:tabs>
          <w:tab w:val="left" w:pos="1508"/>
        </w:tabs>
        <w:spacing w:before="172"/>
        <w:ind w:left="1507" w:hanging="491"/>
        <w:jc w:val="left"/>
      </w:pPr>
      <w:bookmarkStart w:id="23" w:name="_TOC_250009"/>
      <w:r>
        <w:rPr>
          <w:color w:val="485DAA"/>
          <w:w w:val="125"/>
        </w:rPr>
        <w:t>Barqarorlik haqidagi bayonotlar</w:t>
      </w:r>
      <w:bookmarkEnd w:id="23"/>
    </w:p>
    <w:p w:rsidR="00FE50CB" w:rsidRDefault="00FE50CB" w:rsidP="00FE50CB">
      <w:pPr>
        <w:pStyle w:val="a3"/>
        <w:spacing w:before="5" w:line="268" w:lineRule="auto"/>
        <w:ind w:left="1017" w:right="-9"/>
      </w:pPr>
      <w:r>
        <w:rPr>
          <w:color w:val="231F20"/>
        </w:rPr>
        <w:t>Barqarorlik to'g'risidagi bayonotlar (xuddi moliyaviy hisobotlar kabi) davlat hisobi va hisobot berish uchun muhimdir. Va kompaniyaning biznes modeli va kontekstiga xos bo'lgan barqarorlik KPIlaridan farqli o'laroq, barqarorlik to'g'risidagi bayonotlar kompaniyalar va sohalarda taqqoslanadigan ko'proq ishlatiladigan ko'rsatkichlar bo'yicha ko'proq standartlashtirilgan samaradorlik hisobini taqdim etishi kerak.</w:t>
      </w:r>
    </w:p>
    <w:p w:rsidR="00FE50CB" w:rsidRDefault="00FE50CB" w:rsidP="00FE50CB">
      <w:pPr>
        <w:pStyle w:val="a3"/>
        <w:spacing w:before="185" w:line="268" w:lineRule="auto"/>
        <w:ind w:left="1017" w:right="90"/>
      </w:pPr>
      <w:r>
        <w:rPr>
          <w:color w:val="231F20"/>
        </w:rPr>
        <w:t>Ko'pincha barqarorlik haqidagi ma'lumotlar ixtiyoriydir. Biroq, tartibga soluvchilar va kvazi-regulyatorlar (fond birjalari, standartlarni ishlab chiqaruvchi organlar va boshqalar) o'rtasida moliyaviy ma'lumotlar bilan bir qatorda barqarorlik haqidagi ma'lumotlarning oshkor etilishini talab qilish yoki kuchli rag'batlantirish tendentsiyasi kuchaymoqda.</w:t>
      </w:r>
    </w:p>
    <w:p w:rsidR="00FE50CB" w:rsidRDefault="00FE50CB" w:rsidP="00FE50CB">
      <w:pPr>
        <w:pStyle w:val="a3"/>
        <w:spacing w:before="183" w:line="268" w:lineRule="auto"/>
        <w:ind w:left="1017" w:right="158"/>
      </w:pPr>
      <w:r>
        <w:rPr>
          <w:color w:val="231F20"/>
        </w:rPr>
        <w:t>Asboblar to'plamining ushbu bo'limi barqarorlik bayonotlarini, jumladan tavsiya etilgan ekologik va ijtimoiy ko'rsatkichlarni qanday tayyorlash bo'yicha ko'rsatmalar beradi.</w:t>
      </w:r>
    </w:p>
    <w:p w:rsidR="00FE50CB" w:rsidRDefault="00FE50CB" w:rsidP="00FE50CB">
      <w:pPr>
        <w:pStyle w:val="9"/>
        <w:numPr>
          <w:ilvl w:val="2"/>
          <w:numId w:val="163"/>
        </w:numPr>
        <w:tabs>
          <w:tab w:val="left" w:pos="745"/>
        </w:tabs>
        <w:spacing w:before="111"/>
      </w:pPr>
      <w:r>
        <w:rPr>
          <w:color w:val="485DAA"/>
          <w:spacing w:val="-4"/>
          <w:w w:val="119"/>
        </w:rPr>
        <w:br w:type="column"/>
      </w:r>
      <w:r>
        <w:rPr>
          <w:color w:val="485DAA"/>
          <w:spacing w:val="-4"/>
          <w:w w:val="120"/>
        </w:rPr>
        <w:lastRenderedPageBreak/>
        <w:t>Umumiy ko'rsatma</w:t>
      </w:r>
    </w:p>
    <w:p w:rsidR="00FE50CB" w:rsidRDefault="00FE50CB" w:rsidP="00FE50CB">
      <w:pPr>
        <w:pStyle w:val="a3"/>
        <w:spacing w:before="16" w:line="268" w:lineRule="auto"/>
        <w:ind w:left="231" w:right="1177"/>
      </w:pPr>
      <w:r>
        <w:rPr>
          <w:color w:val="231F20"/>
        </w:rPr>
        <w:t>Barqarorlik haqidagi bayonotlar kompaniya barqarorlikning asosiy masalalarini boshqarishning bir qismi sifatida kuzatadigan ko'rsatkichlar yoki samaradorlik ko'rsatkichlarining jadvalli taqdimotidan iborat. Barqarorlik uchun asosiy imkoniyatlar va xavflarni baholashga o'xshab (1.4. Barqaror rivojlanish imkoniyatlari va risklari, ushbu Asboblar to'plamining 26-betiga qarang) barqarorlik haqidagi bayonotlar kompaniyaning ushbu sohadagi faoliyatini tavsiflovchi ko'rsatkichlarni o'z ichiga olishi kerak.</w:t>
      </w:r>
    </w:p>
    <w:p w:rsidR="00FE50CB" w:rsidRDefault="00FE50CB" w:rsidP="00FE50CB">
      <w:pPr>
        <w:pStyle w:val="a3"/>
        <w:spacing w:before="4" w:line="268" w:lineRule="auto"/>
        <w:ind w:left="231" w:right="1208"/>
      </w:pPr>
      <w:r>
        <w:rPr>
          <w:color w:val="231F20"/>
        </w:rPr>
        <w:t>Kompaniya muhim deb hisoblagan bir qator muammolar, masalan:</w:t>
      </w:r>
    </w:p>
    <w:p w:rsidR="00FE50CB" w:rsidRDefault="00FE50CB" w:rsidP="00FE50CB">
      <w:pPr>
        <w:pStyle w:val="a7"/>
        <w:numPr>
          <w:ilvl w:val="0"/>
          <w:numId w:val="162"/>
        </w:numPr>
        <w:tabs>
          <w:tab w:val="left" w:pos="772"/>
        </w:tabs>
        <w:spacing w:before="136" w:line="256" w:lineRule="auto"/>
        <w:ind w:right="1054"/>
        <w:rPr>
          <w:sz w:val="19"/>
        </w:rPr>
      </w:pPr>
      <w:r>
        <w:rPr>
          <w:color w:val="231F20"/>
          <w:sz w:val="19"/>
        </w:rPr>
        <w:t>Aksariyat sohalarda qo'llaniladigan asosiy ekologik va ijtimoiy muammolar;</w:t>
      </w:r>
    </w:p>
    <w:p w:rsidR="00FE50CB" w:rsidRDefault="00FE50CB" w:rsidP="00FE50CB">
      <w:pPr>
        <w:pStyle w:val="a7"/>
        <w:numPr>
          <w:ilvl w:val="0"/>
          <w:numId w:val="162"/>
        </w:numPr>
        <w:tabs>
          <w:tab w:val="left" w:pos="772"/>
        </w:tabs>
        <w:spacing w:before="91" w:line="266" w:lineRule="auto"/>
        <w:ind w:right="1141"/>
        <w:rPr>
          <w:sz w:val="19"/>
        </w:rPr>
      </w:pPr>
      <w:r>
        <w:rPr>
          <w:color w:val="231F20"/>
          <w:sz w:val="19"/>
        </w:rPr>
        <w:t>Kompaniyaning o'ziga xos texnologiyasi, biznes modeli yoki sanoati bilan bog'liq bo'lgan va kompaniyaning mahsulotlari va xizmatlari, axloqi va iqtisodiy va ijtimoiy rivojlanishga qo'shgan hissasi bilan bog'liq barqarorlik masalalari.</w:t>
      </w:r>
    </w:p>
    <w:p w:rsidR="00FE50CB" w:rsidRDefault="00FE50CB" w:rsidP="00FE50CB">
      <w:pPr>
        <w:pStyle w:val="a3"/>
        <w:spacing w:before="144" w:line="268" w:lineRule="auto"/>
        <w:ind w:left="231" w:right="978"/>
      </w:pPr>
      <w:r>
        <w:rPr>
          <w:color w:val="231F20"/>
        </w:rPr>
        <w:t>Barqarorlik to'g'risidagi hisobotlarni tayyorlashda kompaniyalar strategiyani aks ettirish uchun yuqori darajada individuallashtirilgan bo'lishi kerak bo'lgan va uni amalga oshirish maqsadlari bo'lishi kerak bo'lgan faqat KPI-dan foydalanish yoki tengdoshlari bilan solishtirish mumkin bo'lgan umumiy qabul qilingan ko'rsatkichlarning kengroq tanlovidan foydalanish o'rtasida muvozanatni saqlashi kerak. vaqt davomida.</w:t>
      </w:r>
    </w:p>
    <w:p w:rsidR="00FE50CB" w:rsidRDefault="00FE50CB" w:rsidP="00FE50CB">
      <w:pPr>
        <w:pStyle w:val="a3"/>
        <w:spacing w:before="184" w:line="268" w:lineRule="auto"/>
        <w:ind w:left="231" w:right="1024"/>
      </w:pPr>
      <w:r>
        <w:rPr>
          <w:color w:val="231F20"/>
          <w:spacing w:val="-8"/>
        </w:rPr>
        <w:t>Barqarorlik to'g'risidagi hisobotdagi ma'lumotlar va ma'lumotlar kompaniyaning so'nggi ikki moliyaviy yilidagi qiyosiy ko'rsatkichlar bilan taqdim etilishi va ideal holda mustaqil tashkilot tomonidan yillik kafolat jarayoniga bog'liq bo'lishi kerak.</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5326" w:space="40"/>
            <w:col w:w="5664"/>
          </w:cols>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11"/>
        <w:rPr>
          <w:sz w:val="23"/>
        </w:rPr>
      </w:pPr>
    </w:p>
    <w:p w:rsidR="00FE50CB" w:rsidRDefault="00FE50CB" w:rsidP="00FE50CB">
      <w:pPr>
        <w:spacing w:before="101"/>
        <w:ind w:left="1766"/>
        <w:rPr>
          <w:rFonts w:ascii="Arial" w:hAnsi="Arial"/>
          <w:sz w:val="20"/>
        </w:rPr>
      </w:pPr>
      <w:r>
        <w:rPr>
          <w:rFonts w:ascii="Calibri" w:hAnsi="Calibri"/>
          <w:b/>
          <w:color w:val="485DAA"/>
          <w:w w:val="110"/>
          <w:sz w:val="20"/>
        </w:rPr>
        <w:t>3.14-misol:</w:t>
      </w:r>
      <w:r>
        <w:rPr>
          <w:rFonts w:ascii="Arial" w:hAnsi="Arial"/>
          <w:color w:val="231F20"/>
          <w:w w:val="110"/>
          <w:sz w:val="20"/>
        </w:rPr>
        <w:t>Soliq hisoboti - Telefonica Integrated Report 2016</w:t>
      </w:r>
    </w:p>
    <w:p w:rsidR="00FE50CB" w:rsidRDefault="00FE50CB" w:rsidP="00FE50CB">
      <w:pPr>
        <w:pStyle w:val="a3"/>
        <w:spacing w:before="2" w:after="1"/>
        <w:rPr>
          <w:rFonts w:ascii="Arial"/>
          <w:sz w:val="12"/>
        </w:rPr>
      </w:pPr>
    </w:p>
    <w:p w:rsidR="00FE50CB" w:rsidRDefault="00FE50CB" w:rsidP="00FE50CB">
      <w:pPr>
        <w:tabs>
          <w:tab w:val="left" w:pos="1766"/>
        </w:tabs>
        <w:ind w:left="-780"/>
        <w:rPr>
          <w:rFonts w:ascii="Arial"/>
          <w:sz w:val="20"/>
        </w:rPr>
      </w:pPr>
      <w:r>
        <w:rPr>
          <w:noProof/>
        </w:rPr>
      </w:r>
      <w:r>
        <w:pict>
          <v:group id="Группа 427" o:spid="_x0000_s4042" style="width:44.55pt;height:45pt;mso-position-horizontal-relative:char;mso-position-vertical-relative:line" coordsize="89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">
            <v:rect id="Rectangle 47" o:spid="_x0000_s4043" style="position:absolute;width:891;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" fillcolor="#485daa" stroked="f"/>
            <w10:anchorlock/>
          </v:group>
        </w:pict>
      </w:r>
      <w:r>
        <w:rPr>
          <w:rFonts w:ascii="Arial"/>
          <w:position w:val="250"/>
          <w:sz w:val="20"/>
        </w:rPr>
        <w:tab/>
      </w:r>
      <w:r>
        <w:rPr>
          <w:noProof/>
        </w:rPr>
      </w:r>
      <w:r>
        <w:pict>
          <v:group id="Группа 424" o:spid="_x0000_s4039" style="width:375.15pt;height:341.5pt;mso-position-horizontal-relative:char;mso-position-vertical-relative:line" coordsize="7503,6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">
            <v:shape id="Picture 44" o:spid="_x0000_s4040" type="#_x0000_t75" style="position:absolute;left:19;top:5;width:7366;height:6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">
              <v:imagedata r:id="rId175" o:title=""/>
            </v:shape>
            <v:rect id="Rectangle 45" o:spid="_x0000_s4041" style="position:absolute;left:5;top:5;width:7493;height: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" filled="f" strokecolor="#231f20" strokeweight=".5pt"/>
            <w10:anchorlock/>
          </v:group>
        </w:pict>
      </w:r>
    </w:p>
    <w:p w:rsidR="00FE50CB" w:rsidRDefault="00FE50CB" w:rsidP="00FE50CB">
      <w:pPr>
        <w:spacing w:before="3"/>
        <w:ind w:left="1775"/>
        <w:rPr>
          <w:rFonts w:ascii="Arial"/>
          <w:sz w:val="14"/>
        </w:rPr>
      </w:pPr>
      <w:r>
        <w:rPr>
          <w:rFonts w:ascii="Arial"/>
          <w:color w:val="231F20"/>
          <w:w w:val="105"/>
          <w:sz w:val="14"/>
        </w:rPr>
        <w:t>Manba: Telefonica.</w:t>
      </w:r>
    </w:p>
    <w:p w:rsidR="00FE50CB" w:rsidRDefault="00FE50CB" w:rsidP="00FE50CB">
      <w:pPr>
        <w:pStyle w:val="a3"/>
        <w:rPr>
          <w:rFonts w:ascii="Arial"/>
          <w:sz w:val="20"/>
        </w:rPr>
      </w:pPr>
    </w:p>
    <w:p w:rsidR="00FE50CB" w:rsidRDefault="00FE50CB" w:rsidP="00FE50CB">
      <w:pPr>
        <w:pStyle w:val="a3"/>
        <w:rPr>
          <w:rFonts w:ascii="Arial"/>
          <w:sz w:val="17"/>
        </w:rPr>
      </w:pPr>
    </w:p>
    <w:p w:rsidR="00FE50CB" w:rsidRDefault="00FE50CB" w:rsidP="00FE50CB">
      <w:pPr>
        <w:rPr>
          <w:rFonts w:ascii="Arial"/>
          <w:sz w:val="17"/>
        </w:rPr>
        <w:sectPr w:rsidR="00FE50CB">
          <w:pgSz w:w="12590" w:h="16190"/>
          <w:pgMar w:top="0" w:right="780" w:bottom="800" w:left="780" w:header="0" w:footer="602" w:gutter="0"/>
          <w:cols w:space="720"/>
        </w:sectPr>
      </w:pPr>
    </w:p>
    <w:p w:rsidR="00FE50CB" w:rsidRDefault="00FE50CB" w:rsidP="00FE50CB">
      <w:pPr>
        <w:pStyle w:val="a3"/>
        <w:spacing w:before="114" w:line="268" w:lineRule="auto"/>
        <w:ind w:left="1031"/>
        <w:jc w:val="both"/>
      </w:pPr>
      <w:r>
        <w:rPr>
          <w:noProof/>
        </w:rPr>
        <w:pict>
          <v:rect id="Прямоугольник 423" o:spid="_x0000_s4038" style="position:absolute;left:0;text-align:left;margin-left:0;margin-top:0;width:44.5pt;height:224.5pt;z-index:-1525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" fillcolor="#002e54" stroked="f">
            <w10:wrap anchorx="page" anchory="page"/>
          </v:rect>
        </w:pict>
      </w:r>
      <w:r>
        <w:rPr>
          <w:noProof/>
        </w:rPr>
        <w:pict>
          <v:shape id="Надпись 422" o:spid="_x0000_s4037" type="#_x0000_t202" style="position:absolute;left:0;text-align:left;margin-left:26.85pt;margin-top:43.5pt;width:33.95pt;height:194.1pt;z-index:-1524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" filled="f" stroked="f">
            <v:textbox style="layout-flow:vertical;mso-layout-flow-alt:bottom-to-top" inset="0,0,0,0">
              <w:txbxContent>
                <w:p w:rsidR="00FE50CB" w:rsidRDefault="00FE50CB" w:rsidP="00FE50CB">
                  <w:pPr>
                    <w:spacing w:before="20"/>
                    <w:ind w:left="904"/>
                    <w:rPr>
                      <w:rFonts w:ascii="Calibri"/>
                      <w:b/>
                      <w:sz w:val="20"/>
                    </w:rPr>
                  </w:pPr>
                  <w:r>
                    <w:rPr>
                      <w:rFonts w:ascii="Calibri"/>
                      <w:b/>
                      <w:color w:val="FFFFFF"/>
                      <w:w w:val="125"/>
                      <w:sz w:val="20"/>
                    </w:rPr>
                    <w:t>I qism: Oshkora qilish asosi</w:t>
                  </w:r>
                </w:p>
                <w:p w:rsidR="00FE50CB" w:rsidRDefault="00FE50CB" w:rsidP="00FE50CB">
                  <w:pPr>
                    <w:spacing w:before="147"/>
                    <w:ind w:left="20"/>
                    <w:rPr>
                      <w:rFonts w:ascii="Calibri"/>
                      <w:b/>
                      <w:sz w:val="20"/>
                    </w:rPr>
                  </w:pPr>
                  <w:r>
                    <w:rPr>
                      <w:rFonts w:ascii="Calibri"/>
                      <w:b/>
                      <w:color w:val="485DAA"/>
                      <w:w w:val="120"/>
                      <w:sz w:val="20"/>
                    </w:rPr>
                    <w:t>3. Moliyaviy holat va natijalar</w:t>
                  </w:r>
                </w:p>
              </w:txbxContent>
            </v:textbox>
            <w10:wrap anchorx="page" anchory="page"/>
          </v:shape>
        </w:pict>
      </w:r>
      <w:r>
        <w:rPr>
          <w:color w:val="231F20"/>
          <w:spacing w:val="-5"/>
        </w:rPr>
        <w:t>provayder.</w:t>
      </w:r>
      <w:r>
        <w:rPr>
          <w:color w:val="231F20"/>
        </w:rPr>
        <w:t>3.15-misolda AkzoNobel barqarorlik bayonotlari uchun KPIlarning cheklanganroq to'plamidan foydalanishi tasvirlangan va 111 va 112-sahifalardagi 3.16 va 3.17-misollar yanada kengroq yondashuvni ko'rsatadi.</w:t>
      </w:r>
    </w:p>
    <w:p w:rsidR="00FE50CB" w:rsidRDefault="00FE50CB" w:rsidP="00FE50CB">
      <w:pPr>
        <w:pStyle w:val="a3"/>
        <w:spacing w:before="182" w:line="268" w:lineRule="auto"/>
        <w:ind w:left="1031" w:right="76"/>
      </w:pPr>
      <w:r>
        <w:rPr>
          <w:color w:val="231F20"/>
        </w:rPr>
        <w:t>Yaxshi xalqaro amaliyotda (3-darajali Matritsa) audit qo'mitasi yoki boshqaruv kengashining E&amp;S/barqarorlik qo'mitasi yillik hisobotdagi barqarorlik ma'lumotlarini nazorat qilishi kerak.</w:t>
      </w:r>
    </w:p>
    <w:p w:rsidR="00FE50CB" w:rsidRDefault="00FE50CB" w:rsidP="00FE50CB">
      <w:pPr>
        <w:pStyle w:val="a3"/>
        <w:spacing w:before="101" w:line="264" w:lineRule="auto"/>
        <w:ind w:left="184" w:right="839"/>
      </w:pPr>
      <w:r>
        <w:br w:type="column"/>
      </w:r>
      <w:r>
        <w:rPr>
          <w:rFonts w:ascii="Calibri"/>
          <w:b/>
          <w:color w:val="485DAA"/>
          <w:w w:val="110"/>
        </w:rPr>
        <w:t>Etakchilik amaliyotlari</w:t>
      </w:r>
      <w:r>
        <w:rPr>
          <w:color w:val="485DAA"/>
          <w:w w:val="110"/>
        </w:rPr>
        <w:t>(4-darajali matritsa) ESG ma'lumotlari har yili mustaqil provayder tomonidan tekshirilishini taklif qiladi.</w:t>
      </w:r>
    </w:p>
    <w:p w:rsidR="00FE50CB" w:rsidRDefault="00FE50CB" w:rsidP="00FE50CB">
      <w:pPr>
        <w:pStyle w:val="9"/>
        <w:numPr>
          <w:ilvl w:val="2"/>
          <w:numId w:val="163"/>
        </w:numPr>
        <w:tabs>
          <w:tab w:val="left" w:pos="767"/>
        </w:tabs>
        <w:spacing w:before="175" w:line="244" w:lineRule="auto"/>
        <w:ind w:left="184" w:right="1284" w:firstLine="0"/>
      </w:pPr>
      <w:r>
        <w:rPr>
          <w:color w:val="485DAA"/>
          <w:spacing w:val="-4"/>
          <w:w w:val="125"/>
        </w:rPr>
        <w:t>Barqarorlik KPI va bayonotlari uchun tavsiya etilgan ko'rsatkichlar</w:t>
      </w:r>
    </w:p>
    <w:p w:rsidR="00FE50CB" w:rsidRDefault="00FE50CB" w:rsidP="00FE50CB">
      <w:pPr>
        <w:pStyle w:val="a3"/>
        <w:spacing w:before="12" w:line="268" w:lineRule="auto"/>
        <w:ind w:left="184" w:right="1171"/>
      </w:pPr>
      <w:r>
        <w:rPr>
          <w:noProof/>
        </w:rPr>
        <w:pict>
          <v:shape id="Надпись 421" o:spid="_x0000_s4036" type="#_x0000_t202" style="position:absolute;left:0;text-align:left;margin-left:45pt;margin-top:58.25pt;width:264.5pt;height:132.95pt;z-index:48788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" filled="f" strokecolor="#485daa" strokeweight="1pt">
            <v:textbox inset="0,0,0,0">
              <w:txbxContent>
                <w:p w:rsidR="00FE50CB" w:rsidRDefault="00FE50CB" w:rsidP="00FE50CB">
                  <w:pPr>
                    <w:spacing w:before="105" w:line="259" w:lineRule="auto"/>
                    <w:ind w:left="239" w:right="448"/>
                    <w:rPr>
                      <w:rFonts w:ascii="Calibri"/>
                      <w:b/>
                      <w:sz w:val="19"/>
                    </w:rPr>
                  </w:pPr>
                  <w:r>
                    <w:rPr>
                      <w:rFonts w:ascii="Calibri"/>
                      <w:b/>
                      <w:color w:val="485DAA"/>
                      <w:spacing w:val="-4"/>
                      <w:w w:val="125"/>
                      <w:sz w:val="19"/>
                    </w:rPr>
                    <w:t>ENG ENG TAJRIB RESURSLARI:</w:t>
                  </w:r>
                  <w:r>
                    <w:rPr>
                      <w:rFonts w:ascii="Calibri"/>
                      <w:b/>
                      <w:color w:val="485DAA"/>
                      <w:w w:val="125"/>
                      <w:sz w:val="19"/>
                    </w:rPr>
                    <w:t>Barqarorlik ma'lumotlarining ta'rifi, qamrovi, to'planishi va ta'minlanishi</w:t>
                  </w:r>
                </w:p>
                <w:p w:rsidR="00FE50CB" w:rsidRDefault="00FE50CB" w:rsidP="00FE50CB">
                  <w:pPr>
                    <w:pStyle w:val="a3"/>
                    <w:spacing w:before="90" w:line="268" w:lineRule="auto"/>
                    <w:ind w:left="239" w:right="194"/>
                  </w:pPr>
                  <w:r>
                    <w:rPr>
                      <w:color w:val="231F20"/>
                    </w:rPr>
                    <w:t>Rahbarlik amaliyoti barqarorlik haqidagi ma'lumotlar va ko'rsatkichlarni mustaqil ravishda tekshirishni (yoki kafolatlanishini) taklif qiladi, bu esa kompaniyadan ma'lumotlar uchun qamrov, ta'rif va ichki yig'ish jarayonini aniq belgilashni talab qiladi. Barqarorlik ma'lumotlarini ta'minlash ma'lumotlarning ishonchliligini ta'minlash uchun muhim - ham ichki boshqaruv, ham tashqi hisobot uchun.</w:t>
                  </w:r>
                </w:p>
              </w:txbxContent>
            </v:textbox>
            <w10:wrap anchorx="page"/>
          </v:shape>
        </w:pict>
      </w:r>
      <w:r>
        <w:rPr>
          <w:color w:val="231F20"/>
        </w:rPr>
        <w:t>Ushbu bo'limda KPI ni aniqlash, shuningdek barqarorlik hisobotlarini tayyorlash uchun ishlatilishi mumkin bo'lgan ESG ko'rsatkichlarining katta tanlovi keltirilgan. Ushbu tavsiya etilgan ko'rsatkichlar asosiy barqarorlik muammolari bilan bir qatorda sanoat yoki kontekstga xos bo'lgan masalalarni ham qamrab oladi. Ular korporativ barqarorlik samaradorligi, buxgalteriya hisobi va hisobotlarning umumiy qabul qilingan standartlaridan olingan.</w:t>
      </w:r>
    </w:p>
    <w:p w:rsidR="00FE50CB" w:rsidRDefault="00FE50CB" w:rsidP="00FE50CB">
      <w:pPr>
        <w:pStyle w:val="a3"/>
        <w:spacing w:before="148" w:line="268" w:lineRule="auto"/>
        <w:ind w:left="184" w:right="962"/>
      </w:pPr>
      <w:r>
        <w:rPr>
          <w:rFonts w:ascii="Calibri"/>
          <w:b/>
          <w:color w:val="485DAA"/>
          <w:spacing w:val="-5"/>
          <w:w w:val="105"/>
        </w:rPr>
        <w:t>ENG YAXSHI AMALIYOT</w:t>
      </w:r>
      <w:r>
        <w:rPr>
          <w:color w:val="485DAA"/>
          <w:spacing w:val="-6"/>
          <w:w w:val="105"/>
        </w:rPr>
        <w:t>kompaniyalar eng ko'p tanlashni taklif qiladi</w:t>
      </w:r>
      <w:r>
        <w:rPr>
          <w:color w:val="485DAA"/>
        </w:rPr>
        <w:t>muhim ko'rsatkichlar va ularni kompaniya strategiyasini aks ettiruvchi va uni amalga oshirish uchun maqsad bo'lib xizmat qiluvchi KPI yaratish uchun moslashtiring.</w:t>
      </w:r>
      <w:r>
        <w:rPr>
          <w:color w:val="231F20"/>
          <w:spacing w:val="-6"/>
          <w:w w:val="105"/>
        </w:rPr>
        <w:t>Barqarorlik bayonotlari o'z ichiga olishi mumkin</w:t>
      </w:r>
      <w:r>
        <w:rPr>
          <w:color w:val="231F20"/>
          <w:w w:val="105"/>
        </w:rPr>
        <w:t>a</w:t>
      </w:r>
      <w:r>
        <w:rPr>
          <w:color w:val="231F20"/>
          <w:spacing w:val="-4"/>
        </w:rPr>
        <w:t>kattaroq tanlov</w:t>
      </w:r>
      <w:r>
        <w:rPr>
          <w:color w:val="231F20"/>
        </w:rPr>
        <w:t>ko'rsatkichlar va moliyaviy hisobotlar kabi, tengdoshlar bilan va vaqt bo'yicha taqqoslanadigan umumiy qabul qilingan ko'rsatkichlarni kiritishdan foyda ko'radi.</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5376" w:space="40"/>
            <w:col w:w="5614"/>
          </w:cols>
        </w:sectPr>
      </w:pPr>
    </w:p>
    <w:p w:rsidR="00FE50CB" w:rsidRDefault="00FE50CB" w:rsidP="00FE50CB">
      <w:pPr>
        <w:pStyle w:val="a3"/>
        <w:rPr>
          <w:sz w:val="20"/>
        </w:rPr>
      </w:pPr>
      <w:r>
        <w:rPr>
          <w:noProof/>
        </w:rPr>
        <w:lastRenderedPageBreak/>
        <w:pict>
          <v:rect id="Прямоугольник 420" o:spid="_x0000_s4035" style="position:absolute;margin-left:584.5pt;margin-top:0;width:44.5pt;height:224.5pt;z-index:48788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" fillcolor="#002e54" stroked="f">
            <w10:wrap anchorx="page" anchory="page"/>
          </v:rect>
        </w:pict>
      </w:r>
      <w:r>
        <w:rPr>
          <w:noProof/>
        </w:rPr>
        <w:pict>
          <v:rect id="Прямоугольник 419" o:spid="_x0000_s4034" style="position:absolute;margin-left:584.5pt;margin-top:233.5pt;width:44pt;height:45pt;z-index:48788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" fillcolor="#485daa" stroked="f">
            <w10:wrap anchorx="page" anchory="page"/>
          </v:rect>
        </w:pict>
      </w:r>
      <w:r>
        <w:rPr>
          <w:noProof/>
        </w:rPr>
        <w:pict>
          <v:shape id="Надпись 418" o:spid="_x0000_s4033" type="#_x0000_t202" style="position:absolute;margin-left:588.6pt;margin-top:43.5pt;width:14.4pt;height:149.9pt;z-index:48788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 qism: Oshkora qilish asosi</w:t>
                  </w:r>
                </w:p>
              </w:txbxContent>
            </v:textbox>
            <w10:wrap anchorx="page" anchory="page"/>
          </v:shape>
        </w:pict>
      </w:r>
    </w:p>
    <w:p w:rsidR="00FE50CB" w:rsidRDefault="00FE50CB" w:rsidP="00FE50CB">
      <w:pPr>
        <w:pStyle w:val="a3"/>
        <w:rPr>
          <w:sz w:val="20"/>
        </w:rPr>
      </w:pPr>
    </w:p>
    <w:p w:rsidR="00FE50CB" w:rsidRDefault="00FE50CB" w:rsidP="00FE50CB">
      <w:pPr>
        <w:pStyle w:val="a3"/>
        <w:spacing w:before="8"/>
        <w:rPr>
          <w:sz w:val="24"/>
        </w:rPr>
      </w:pPr>
    </w:p>
    <w:p w:rsidR="00FE50CB" w:rsidRDefault="00FE50CB" w:rsidP="00FE50CB">
      <w:pPr>
        <w:spacing w:before="100"/>
        <w:ind w:right="2065"/>
        <w:jc w:val="right"/>
        <w:rPr>
          <w:rFonts w:ascii="Arial" w:hAnsi="Arial"/>
          <w:sz w:val="20"/>
        </w:rPr>
      </w:pPr>
      <w:r>
        <w:rPr>
          <w:noProof/>
        </w:rPr>
        <w:drawing>
          <wp:anchor distT="0" distB="0" distL="0" distR="0" simplePos="0" relativeHeight="487851008" behindDoc="0" locked="0" layoutInCell="1" allowOverlap="1" wp14:anchorId="3F46FE6F" wp14:editId="219BB834">
            <wp:simplePos x="0" y="0"/>
            <wp:positionH relativeFrom="page">
              <wp:posOffset>1305854</wp:posOffset>
            </wp:positionH>
            <wp:positionV relativeFrom="paragraph">
              <wp:posOffset>305941</wp:posOffset>
            </wp:positionV>
            <wp:extent cx="5387286" cy="3590544"/>
            <wp:effectExtent l="0" t="0" r="0" b="0"/>
            <wp:wrapTopAndBottom/>
            <wp:docPr id="2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6.jpeg"/>
                    <pic:cNvPicPr/>
                  </pic:nvPicPr>
                  <pic:blipFill>
                    <a:blip r:embed="rId176" cstate="print"/>
                    <a:stretch>
                      <a:fillRect/>
                    </a:stretch>
                  </pic:blipFill>
                  <pic:spPr>
                    <a:xfrm>
                      <a:off x="0" y="0"/>
                      <a:ext cx="5387286" cy="3590544"/>
                    </a:xfrm>
                    <a:prstGeom prst="rect">
                      <a:avLst/>
                    </a:prstGeom>
                  </pic:spPr>
                </pic:pic>
              </a:graphicData>
            </a:graphic>
          </wp:anchor>
        </w:drawing>
      </w:r>
      <w:r>
        <w:rPr>
          <w:rFonts w:ascii="Calibri" w:hAnsi="Calibri"/>
          <w:b/>
          <w:color w:val="485DAA"/>
          <w:w w:val="110"/>
          <w:sz w:val="20"/>
        </w:rPr>
        <w:t>3.15-misol:</w:t>
      </w:r>
      <w:r>
        <w:rPr>
          <w:rFonts w:ascii="Arial" w:hAnsi="Arial"/>
          <w:color w:val="231F20"/>
          <w:w w:val="110"/>
          <w:sz w:val="20"/>
        </w:rPr>
        <w:t>Konsolidatsiyalangan Barqarorlik bayonotlari — AkzoNobel hisoboti 2016</w:t>
      </w:r>
    </w:p>
    <w:p w:rsidR="00FE50CB" w:rsidRDefault="00FE50CB" w:rsidP="00FE50CB">
      <w:pPr>
        <w:spacing w:before="7"/>
        <w:ind w:left="1285"/>
        <w:rPr>
          <w:rFonts w:ascii="Arial"/>
          <w:sz w:val="14"/>
        </w:rPr>
      </w:pPr>
      <w:r>
        <w:rPr>
          <w:rFonts w:ascii="Arial"/>
          <w:color w:val="231F20"/>
          <w:w w:val="105"/>
          <w:sz w:val="14"/>
        </w:rPr>
        <w:t>Manba: AkzoNobel.</w:t>
      </w:r>
    </w:p>
    <w:p w:rsidR="00FE50CB" w:rsidRDefault="00FE50CB" w:rsidP="00FE50CB">
      <w:pPr>
        <w:pStyle w:val="a3"/>
        <w:rPr>
          <w:rFonts w:ascii="Arial"/>
          <w:sz w:val="16"/>
        </w:rPr>
      </w:pPr>
    </w:p>
    <w:p w:rsidR="00FE50CB" w:rsidRDefault="00FE50CB" w:rsidP="00FE50CB">
      <w:pPr>
        <w:spacing w:before="129"/>
        <w:ind w:right="1976"/>
        <w:jc w:val="right"/>
        <w:rPr>
          <w:rFonts w:ascii="Arial" w:hAnsi="Arial"/>
          <w:sz w:val="20"/>
        </w:rPr>
      </w:pPr>
      <w:r>
        <w:rPr>
          <w:rFonts w:ascii="Calibri" w:hAnsi="Calibri"/>
          <w:b/>
          <w:color w:val="485DAA"/>
          <w:w w:val="110"/>
          <w:sz w:val="20"/>
        </w:rPr>
        <w:t>3.16-misol:</w:t>
      </w:r>
      <w:r>
        <w:rPr>
          <w:rFonts w:ascii="Arial" w:hAnsi="Arial"/>
          <w:color w:val="231F20"/>
          <w:w w:val="110"/>
          <w:sz w:val="20"/>
        </w:rPr>
        <w:t>Xodimlar ko'rsatkichlari - 2015 yil uchun standart barqaror barqarorlik xulosasi</w:t>
      </w:r>
    </w:p>
    <w:p w:rsidR="00FE50CB" w:rsidRDefault="00FE50CB" w:rsidP="00FE50CB">
      <w:pPr>
        <w:pStyle w:val="a3"/>
        <w:spacing w:before="2"/>
        <w:rPr>
          <w:rFonts w:ascii="Arial"/>
          <w:sz w:val="12"/>
        </w:rPr>
      </w:pPr>
      <w:r>
        <w:rPr>
          <w:noProof/>
        </w:rPr>
        <w:pict>
          <v:group id="Группа 415" o:spid="_x0000_s4030" style="position:absolute;margin-left:90.6pt;margin-top:8.95pt;width:447.85pt;height:350.9pt;z-index:-15168512;mso-wrap-distance-left:0;mso-wrap-distance-right:0;mso-position-horizontal-relative:page" coordorigin="1812,179" coordsize="8957,70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">
            <v:shape id="Picture 479" o:spid="_x0000_s4031" type="#_x0000_t75" style="position:absolute;left:1957;top:304;width:8692;height:6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">
              <v:imagedata r:id="rId177" o:title=""/>
            </v:shape>
            <v:rect id="Rectangle 480" o:spid="_x0000_s4032" style="position:absolute;left:1816;top:184;width:8947;height:7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" filled="f" strokecolor="#231f20" strokeweight=".5pt"/>
            <w10:wrap type="topAndBottom" anchorx="page"/>
          </v:group>
        </w:pict>
      </w:r>
    </w:p>
    <w:p w:rsidR="00FE50CB" w:rsidRDefault="00FE50CB" w:rsidP="00FE50CB">
      <w:pPr>
        <w:spacing w:before="5"/>
        <w:ind w:left="1031"/>
        <w:rPr>
          <w:rFonts w:ascii="Arial"/>
          <w:sz w:val="14"/>
        </w:rPr>
      </w:pPr>
      <w:r>
        <w:rPr>
          <w:rFonts w:ascii="Arial"/>
          <w:color w:val="231F20"/>
          <w:w w:val="105"/>
          <w:sz w:val="14"/>
        </w:rPr>
        <w:t>Manba: Standard Chartered.</w:t>
      </w:r>
    </w:p>
    <w:p w:rsidR="00FE50CB" w:rsidRDefault="00FE50CB" w:rsidP="00FE50CB">
      <w:pPr>
        <w:rPr>
          <w:rFonts w:ascii="Arial"/>
          <w:sz w:val="14"/>
        </w:rPr>
        <w:sectPr w:rsidR="00FE50CB">
          <w:pgSz w:w="12590" w:h="16190"/>
          <w:pgMar w:top="0" w:right="780" w:bottom="800" w:left="780" w:header="0" w:footer="632" w:gutter="0"/>
          <w:cols w:space="720"/>
        </w:sectPr>
      </w:pPr>
    </w:p>
    <w:p w:rsidR="00FE50CB" w:rsidRDefault="00FE50CB" w:rsidP="00FE50CB">
      <w:pPr>
        <w:pStyle w:val="a3"/>
        <w:rPr>
          <w:rFonts w:ascii="Arial"/>
          <w:sz w:val="20"/>
        </w:rPr>
      </w:pPr>
      <w:r>
        <w:rPr>
          <w:noProof/>
        </w:rPr>
        <w:lastRenderedPageBreak/>
        <w:pict>
          <v:rect id="Прямоугольник 414" o:spid="_x0000_s4029" style="position:absolute;margin-left:0;margin-top:0;width:44.5pt;height:224.5pt;z-index:-1524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" fillcolor="#002e54" stroked="f">
            <w10:wrap anchorx="page" anchory="page"/>
          </v:rect>
        </w:pict>
      </w:r>
      <w:r>
        <w:rPr>
          <w:noProof/>
        </w:rPr>
        <w:pict>
          <v:shape id="Надпись 413" o:spid="_x0000_s4028" type="#_x0000_t202" style="position:absolute;margin-left:26.85pt;margin-top:43.5pt;width:33.95pt;height:194.1pt;z-index:-1524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" filled="f" stroked="f">
            <v:textbox style="layout-flow:vertical;mso-layout-flow-alt:bottom-to-top" inset="0,0,0,0">
              <w:txbxContent>
                <w:p w:rsidR="00FE50CB" w:rsidRDefault="00FE50CB" w:rsidP="00FE50CB">
                  <w:pPr>
                    <w:spacing w:before="20"/>
                    <w:ind w:left="904"/>
                    <w:rPr>
                      <w:rFonts w:ascii="Calibri"/>
                      <w:b/>
                      <w:sz w:val="20"/>
                    </w:rPr>
                  </w:pPr>
                  <w:r>
                    <w:rPr>
                      <w:rFonts w:ascii="Calibri"/>
                      <w:b/>
                      <w:color w:val="FFFFFF"/>
                      <w:w w:val="125"/>
                      <w:sz w:val="20"/>
                    </w:rPr>
                    <w:t>I qism: Oshkora qilish asosi</w:t>
                  </w:r>
                </w:p>
                <w:p w:rsidR="00FE50CB" w:rsidRDefault="00FE50CB" w:rsidP="00FE50CB">
                  <w:pPr>
                    <w:spacing w:before="147"/>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pStyle w:val="a3"/>
        <w:rPr>
          <w:rFonts w:ascii="Arial"/>
          <w:sz w:val="20"/>
        </w:rPr>
      </w:pPr>
    </w:p>
    <w:p w:rsidR="00FE50CB" w:rsidRDefault="00FE50CB" w:rsidP="00FE50CB">
      <w:pPr>
        <w:pStyle w:val="a3"/>
        <w:spacing w:before="2"/>
        <w:rPr>
          <w:rFonts w:ascii="Arial"/>
          <w:sz w:val="25"/>
        </w:rPr>
      </w:pPr>
    </w:p>
    <w:p w:rsidR="00FE50CB" w:rsidRDefault="00FE50CB" w:rsidP="00FE50CB">
      <w:pPr>
        <w:spacing w:before="101"/>
        <w:ind w:left="844"/>
        <w:rPr>
          <w:rFonts w:ascii="Arial" w:hAnsi="Arial"/>
          <w:sz w:val="20"/>
        </w:rPr>
      </w:pPr>
      <w:r>
        <w:rPr>
          <w:rFonts w:ascii="Calibri" w:hAnsi="Calibri"/>
          <w:b/>
          <w:color w:val="485DAA"/>
          <w:w w:val="105"/>
          <w:sz w:val="20"/>
        </w:rPr>
        <w:t>3.17-misol:</w:t>
      </w:r>
      <w:r>
        <w:rPr>
          <w:rFonts w:ascii="Arial" w:hAnsi="Arial"/>
          <w:color w:val="231F20"/>
          <w:w w:val="105"/>
          <w:sz w:val="20"/>
        </w:rPr>
        <w:t>Nomoliyaviy xulosa — Westpac Group 2016 yilgi yillik hisoboti</w:t>
      </w:r>
    </w:p>
    <w:p w:rsidR="00FE50CB" w:rsidRDefault="00FE50CB" w:rsidP="00FE50CB">
      <w:pPr>
        <w:pStyle w:val="a3"/>
        <w:spacing w:before="4"/>
        <w:rPr>
          <w:rFonts w:ascii="Arial"/>
          <w:sz w:val="17"/>
        </w:rPr>
      </w:pPr>
    </w:p>
    <w:p w:rsidR="00FE50CB" w:rsidRDefault="00FE50CB" w:rsidP="00FE50CB">
      <w:pPr>
        <w:tabs>
          <w:tab w:val="left" w:pos="844"/>
        </w:tabs>
        <w:ind w:left="-780"/>
        <w:rPr>
          <w:rFonts w:ascii="Arial"/>
          <w:sz w:val="20"/>
        </w:rPr>
      </w:pPr>
      <w:r>
        <w:rPr>
          <w:noProof/>
        </w:rPr>
      </w:r>
      <w:r>
        <w:pict>
          <v:group id="Группа 411" o:spid="_x0000_s4026" style="width:44.55pt;height:45pt;mso-position-horizontal-relative:char;mso-position-vertical-relative:line" coordsize="89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">
            <v:rect id="Rectangle 42" o:spid="_x0000_s4027" style="position:absolute;width:891;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" fillcolor="#485daa" stroked="f"/>
            <w10:anchorlock/>
          </v:group>
        </w:pict>
      </w:r>
      <w:r>
        <w:rPr>
          <w:rFonts w:ascii="Arial"/>
          <w:position w:val="591"/>
          <w:sz w:val="20"/>
        </w:rPr>
        <w:tab/>
      </w:r>
      <w:r>
        <w:rPr>
          <w:noProof/>
        </w:rPr>
      </w:r>
      <w:r>
        <w:pict>
          <v:group id="Группа 408" o:spid="_x0000_s4023" style="width:503.3pt;height:509.1pt;mso-position-horizontal-relative:char;mso-position-vertical-relative:line" coordsize="10066,101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">
            <v:shape id="Picture 39" o:spid="_x0000_s4024" type="#_x0000_t75" style="position:absolute;left:192;top:5;width:9774;height:10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">
              <v:imagedata r:id="rId178" o:title=""/>
            </v:shape>
            <v:rect id="Rectangle 40" o:spid="_x0000_s4025" style="position:absolute;left:5;top:5;width:10056;height:10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" filled="f" strokecolor="#231f20" strokeweight=".5pt"/>
            <w10:anchorlock/>
          </v:group>
        </w:pict>
      </w:r>
    </w:p>
    <w:p w:rsidR="00FE50CB" w:rsidRDefault="00FE50CB" w:rsidP="00FE50CB">
      <w:pPr>
        <w:spacing w:before="46"/>
        <w:ind w:left="844"/>
        <w:rPr>
          <w:rFonts w:ascii="Arial"/>
          <w:sz w:val="14"/>
        </w:rPr>
      </w:pPr>
      <w:r>
        <w:rPr>
          <w:rFonts w:ascii="Arial"/>
          <w:color w:val="231F20"/>
          <w:w w:val="105"/>
          <w:sz w:val="14"/>
        </w:rPr>
        <w:t>Manba: Westpac.</w:t>
      </w:r>
    </w:p>
    <w:p w:rsidR="00FE50CB" w:rsidRDefault="00FE50CB" w:rsidP="00FE50CB">
      <w:pPr>
        <w:rPr>
          <w:rFonts w:ascii="Arial"/>
          <w:sz w:val="14"/>
        </w:rPr>
        <w:sectPr w:rsidR="00FE50CB">
          <w:pgSz w:w="12590" w:h="16190"/>
          <w:pgMar w:top="0" w:right="780" w:bottom="800" w:left="780" w:header="0" w:footer="602" w:gutter="0"/>
          <w:cols w:space="720"/>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7"/>
        <w:rPr>
          <w:rFonts w:ascii="Arial"/>
          <w:sz w:val="26"/>
        </w:rPr>
      </w:pPr>
    </w:p>
    <w:p w:rsidR="00FE50CB" w:rsidRDefault="00FE50CB" w:rsidP="00FE50CB">
      <w:pPr>
        <w:rPr>
          <w:rFonts w:ascii="Arial"/>
          <w:sz w:val="26"/>
        </w:rPr>
        <w:sectPr w:rsidR="00FE50CB">
          <w:pgSz w:w="12590" w:h="16190"/>
          <w:pgMar w:top="0" w:right="780" w:bottom="800" w:left="780" w:header="0" w:footer="632" w:gutter="0"/>
          <w:cols w:space="720"/>
        </w:sectPr>
      </w:pPr>
    </w:p>
    <w:p w:rsidR="00FE50CB" w:rsidRDefault="00FE50CB" w:rsidP="00FE50CB">
      <w:pPr>
        <w:spacing w:before="96" w:line="261" w:lineRule="auto"/>
        <w:ind w:left="110" w:right="341"/>
        <w:rPr>
          <w:rFonts w:ascii="Calibri"/>
          <w:b/>
          <w:i/>
          <w:sz w:val="18"/>
        </w:rPr>
      </w:pPr>
      <w:r>
        <w:rPr>
          <w:rFonts w:ascii="Calibri"/>
          <w:b/>
          <w:i/>
          <w:color w:val="485DAA"/>
          <w:w w:val="105"/>
          <w:sz w:val="18"/>
        </w:rPr>
        <w:t>Asosiy muammolar va IFC ishlash standartlari uchun tavsiya etilgan ko'rsatkichlar</w:t>
      </w:r>
    </w:p>
    <w:p w:rsidR="00FE50CB" w:rsidRDefault="00FE50CB" w:rsidP="00FE50CB">
      <w:pPr>
        <w:pStyle w:val="a3"/>
        <w:spacing w:before="2" w:line="268" w:lineRule="auto"/>
        <w:ind w:left="110" w:right="38"/>
      </w:pPr>
      <w:r>
        <w:rPr>
          <w:color w:val="231F20"/>
          <w:spacing w:val="-7"/>
        </w:rPr>
        <w:t>3.1-jadval</w:t>
      </w:r>
      <w:r>
        <w:rPr>
          <w:color w:val="231F20"/>
        </w:rPr>
        <w:t>113-betda IFCda yoritilgan asosiy ekologik va ijtimoiy muammolarga tegishli namunaviy ko'rsatkichlar keltirilgan.</w:t>
      </w:r>
    </w:p>
    <w:p w:rsidR="00FE50CB" w:rsidRDefault="00FE50CB" w:rsidP="00FE50CB">
      <w:pPr>
        <w:pStyle w:val="a3"/>
        <w:rPr>
          <w:sz w:val="22"/>
        </w:rPr>
      </w:pPr>
      <w:r>
        <w:br w:type="column"/>
      </w:r>
    </w:p>
    <w:p w:rsidR="00FE50CB" w:rsidRDefault="00FE50CB" w:rsidP="00FE50CB">
      <w:pPr>
        <w:pStyle w:val="a3"/>
        <w:spacing w:before="4"/>
        <w:rPr>
          <w:sz w:val="27"/>
        </w:rPr>
      </w:pPr>
    </w:p>
    <w:p w:rsidR="00FE50CB" w:rsidRDefault="00FE50CB" w:rsidP="00FE50CB">
      <w:pPr>
        <w:pStyle w:val="a3"/>
        <w:spacing w:line="268" w:lineRule="auto"/>
        <w:ind w:left="110" w:right="378"/>
      </w:pPr>
      <w:r>
        <w:rPr>
          <w:color w:val="231F20"/>
          <w:spacing w:val="-4"/>
        </w:rPr>
        <w:t>Ishlash standartlari va bu keng tarqalgan</w:t>
      </w:r>
      <w:r>
        <w:rPr>
          <w:color w:val="231F20"/>
        </w:rPr>
        <w:t>rivojlanayotgan bozorlarda faoliyat yurituvchi barcha yoki aksariyat kompaniyalar va tarmoqlarga.</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4982" w:space="130"/>
            <w:col w:w="5918"/>
          </w:cols>
        </w:sectPr>
      </w:pPr>
    </w:p>
    <w:p w:rsidR="00FE50CB" w:rsidRDefault="00FE50CB" w:rsidP="00FE50CB">
      <w:pPr>
        <w:pStyle w:val="a3"/>
        <w:spacing w:before="10"/>
        <w:rPr>
          <w:sz w:val="13"/>
        </w:rPr>
      </w:pPr>
    </w:p>
    <w:p w:rsidR="00FE50CB" w:rsidRDefault="00FE50CB" w:rsidP="00FE50CB">
      <w:pPr>
        <w:spacing w:before="101"/>
        <w:ind w:left="119"/>
        <w:rPr>
          <w:rFonts w:ascii="Arial" w:hAnsi="Arial"/>
          <w:sz w:val="20"/>
        </w:rPr>
      </w:pPr>
      <w:r>
        <w:rPr>
          <w:noProof/>
        </w:rPr>
        <w:pict>
          <v:shape id="Надпись 407" o:spid="_x0000_s4022" type="#_x0000_t202" style="position:absolute;left:0;text-align:left;margin-left:44.5pt;margin-top:23.2pt;width:493.95pt;height:13.7pt;z-index:-15167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" fillcolor="#989dce" stroked="f">
            <v:textbox inset="0,0,0,0">
              <w:txbxContent>
                <w:p w:rsidR="00FE50CB" w:rsidRDefault="00FE50CB" w:rsidP="00FE50CB">
                  <w:pPr>
                    <w:tabs>
                      <w:tab w:val="left" w:pos="3718"/>
                    </w:tabs>
                    <w:spacing w:before="7"/>
                    <w:ind w:left="158"/>
                    <w:rPr>
                      <w:rFonts w:ascii="Calibri"/>
                      <w:b/>
                      <w:sz w:val="18"/>
                    </w:rPr>
                  </w:pPr>
                  <w:r>
                    <w:rPr>
                      <w:rFonts w:ascii="Calibri"/>
                      <w:b/>
                      <w:color w:val="FFFFFF"/>
                      <w:spacing w:val="-5"/>
                      <w:w w:val="125"/>
                      <w:sz w:val="18"/>
                    </w:rPr>
                    <w:t>MAVZU</w:t>
                  </w:r>
                  <w:r>
                    <w:rPr>
                      <w:rFonts w:ascii="Calibri"/>
                      <w:b/>
                      <w:color w:val="FFFFFF"/>
                      <w:spacing w:val="-5"/>
                      <w:w w:val="125"/>
                      <w:sz w:val="18"/>
                    </w:rPr>
                    <w:tab/>
                  </w:r>
                  <w:r>
                    <w:rPr>
                      <w:rFonts w:ascii="Calibri"/>
                      <w:b/>
                      <w:color w:val="FFFFFF"/>
                      <w:spacing w:val="-7"/>
                      <w:w w:val="125"/>
                      <w:sz w:val="18"/>
                    </w:rPr>
                    <w:t>INDICATOR</w:t>
                  </w:r>
                </w:p>
              </w:txbxContent>
            </v:textbox>
            <w10:wrap type="topAndBottom" anchorx="page"/>
          </v:shape>
        </w:pict>
      </w:r>
      <w:r>
        <w:rPr>
          <w:rFonts w:ascii="Calibri" w:hAnsi="Calibri"/>
          <w:b/>
          <w:color w:val="485DAA"/>
          <w:w w:val="110"/>
          <w:sz w:val="20"/>
        </w:rPr>
        <w:t>3.1-jadval:</w:t>
      </w:r>
      <w:r>
        <w:rPr>
          <w:rFonts w:ascii="Arial" w:hAnsi="Arial"/>
          <w:color w:val="231F20"/>
          <w:w w:val="110"/>
          <w:sz w:val="20"/>
        </w:rPr>
        <w:t>Asosiy barqarorlik ko'rsatkichlari - IFC ishlash standartlari</w:t>
      </w:r>
    </w:p>
    <w:p w:rsidR="00FE50CB" w:rsidRDefault="00FE50CB" w:rsidP="00FE50CB">
      <w:pPr>
        <w:spacing w:before="106"/>
        <w:ind w:left="110"/>
        <w:rPr>
          <w:rFonts w:ascii="Calibri"/>
          <w:b/>
          <w:sz w:val="18"/>
        </w:rPr>
      </w:pPr>
      <w:r>
        <w:rPr>
          <w:rFonts w:ascii="Calibri"/>
          <w:b/>
          <w:color w:val="231F20"/>
          <w:w w:val="125"/>
          <w:sz w:val="18"/>
        </w:rPr>
        <w:t>Ishlash standarti 1: Ekologik va ijtimoiy xavflar va ta'sirlarni baholash va boshqarish</w:t>
      </w:r>
    </w:p>
    <w:p w:rsidR="00FE50CB" w:rsidRDefault="00FE50CB" w:rsidP="00FE50CB">
      <w:pPr>
        <w:rPr>
          <w:rFonts w:ascii="Calibri"/>
          <w:sz w:val="18"/>
        </w:rPr>
        <w:sectPr w:rsidR="00FE50CB">
          <w:type w:val="continuous"/>
          <w:pgSz w:w="12590" w:h="16190"/>
          <w:pgMar w:top="1500" w:right="780" w:bottom="280" w:left="780" w:header="720" w:footer="720" w:gutter="0"/>
          <w:cols w:space="720"/>
        </w:sectPr>
      </w:pPr>
    </w:p>
    <w:p w:rsidR="00FE50CB" w:rsidRDefault="00FE50CB" w:rsidP="00FE50CB">
      <w:pPr>
        <w:pStyle w:val="a3"/>
        <w:spacing w:before="82" w:line="367" w:lineRule="auto"/>
        <w:ind w:left="110" w:right="164"/>
      </w:pPr>
      <w:r>
        <w:rPr>
          <w:noProof/>
        </w:rPr>
        <w:pict>
          <v:line id="Прямая соединительная линия 406" o:spid="_x0000_s4021" style="position:absolute;left:0;text-align:left;z-index:-1524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18.35pt" to="538.4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" strokecolor="#231f20" strokeweight=".5pt">
            <w10:wrap anchorx="page"/>
          </v:line>
        </w:pict>
      </w:r>
      <w:r>
        <w:rPr>
          <w:color w:val="231F20"/>
        </w:rPr>
        <w:t>Favqulodda vaziyatlarda harakat qilish rejasi yoki E&amp;Sga oid niyat bayonoti</w:t>
      </w:r>
    </w:p>
    <w:p w:rsidR="00FE50CB" w:rsidRDefault="00FE50CB" w:rsidP="00FE50CB">
      <w:pPr>
        <w:pStyle w:val="a3"/>
        <w:spacing w:before="2"/>
        <w:rPr>
          <w:sz w:val="21"/>
        </w:rPr>
      </w:pPr>
    </w:p>
    <w:p w:rsidR="00FE50CB" w:rsidRDefault="00FE50CB" w:rsidP="00FE50CB">
      <w:pPr>
        <w:pStyle w:val="a3"/>
        <w:ind w:left="110"/>
      </w:pPr>
      <w:r>
        <w:rPr>
          <w:noProof/>
        </w:rPr>
        <w:pict>
          <v:line id="Прямая соединительная линия 405" o:spid="_x0000_s4020" style="position:absolute;left:0;text-align:left;z-index:48788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1.25pt" to="538.4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" strokecolor="#231f20" strokeweight=".5pt">
            <w10:wrap anchorx="page"/>
          </v:line>
        </w:pict>
      </w:r>
      <w:r>
        <w:rPr>
          <w:color w:val="231F20"/>
        </w:rPr>
        <w:t>Umumiy jamoatchilik bilimi va manbalari</w:t>
      </w:r>
    </w:p>
    <w:p w:rsidR="00FE50CB" w:rsidRDefault="00FE50CB" w:rsidP="00FE50CB">
      <w:pPr>
        <w:pStyle w:val="a3"/>
        <w:spacing w:before="4"/>
        <w:rPr>
          <w:sz w:val="31"/>
        </w:rPr>
      </w:pPr>
    </w:p>
    <w:p w:rsidR="00FE50CB" w:rsidRDefault="00FE50CB" w:rsidP="00FE50CB">
      <w:pPr>
        <w:pStyle w:val="a3"/>
        <w:spacing w:line="268" w:lineRule="auto"/>
        <w:ind w:left="110" w:right="164"/>
      </w:pPr>
      <w:r>
        <w:rPr>
          <w:noProof/>
        </w:rPr>
        <w:pict>
          <v:line id="Прямая соединительная линия 404" o:spid="_x0000_s4019" style="position:absolute;left:0;text-align:left;z-index:48789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2.7pt" to="538.4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" strokecolor="#231f20" strokeweight=".5pt">
            <w10:wrap anchorx="page"/>
          </v:line>
        </w:pict>
      </w:r>
      <w:r>
        <w:rPr>
          <w:noProof/>
        </w:rPr>
        <w:pict>
          <v:line id="Прямая соединительная линия 403" o:spid="_x0000_s4018" style="position:absolute;left:0;text-align:left;z-index:48789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26.85pt" to="538.4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" strokecolor="#231f20" strokeweight=".5pt">
            <w10:wrap anchorx="page"/>
          </v:line>
        </w:pict>
      </w:r>
      <w:r>
        <w:rPr>
          <w:color w:val="231F20"/>
        </w:rPr>
        <w:t>Ta'sirlangan hamjamiyatning ta'sir va imkoniyatlar haqidagi bilimi</w:t>
      </w:r>
    </w:p>
    <w:p w:rsidR="00FE50CB" w:rsidRDefault="00FE50CB" w:rsidP="00FE50CB">
      <w:pPr>
        <w:pStyle w:val="a3"/>
        <w:spacing w:before="91" w:line="268" w:lineRule="auto"/>
        <w:ind w:left="110" w:right="164"/>
      </w:pPr>
      <w:r>
        <w:rPr>
          <w:noProof/>
        </w:rPr>
        <w:pict>
          <v:line id="Прямая соединительная линия 402" o:spid="_x0000_s4017" style="position:absolute;left:0;text-align:left;z-index:48789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31.3pt" to="538.4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" strokecolor="#231f20" strokeweight=".5pt">
            <w10:wrap anchorx="page"/>
          </v:line>
        </w:pict>
      </w:r>
      <w:r>
        <w:rPr>
          <w:color w:val="231F20"/>
        </w:rPr>
        <w:t>Ta'sirlangan hamjamiyatning fikr-mulohazalari va murojaatlari</w:t>
      </w:r>
    </w:p>
    <w:p w:rsidR="00FE50CB" w:rsidRDefault="00FE50CB" w:rsidP="00FE50CB">
      <w:pPr>
        <w:pStyle w:val="a3"/>
        <w:spacing w:before="91" w:line="268" w:lineRule="auto"/>
        <w:ind w:left="110" w:right="-13"/>
      </w:pPr>
      <w:r>
        <w:rPr>
          <w:color w:val="231F20"/>
        </w:rPr>
        <w:t>Xatarlarni/ta'sirlarni va imkoniyatlarni aniqlash va boshqarish uchun tizimli jarayon</w:t>
      </w:r>
    </w:p>
    <w:p w:rsidR="00FE50CB" w:rsidRDefault="00FE50CB" w:rsidP="00FE50CB">
      <w:pPr>
        <w:pStyle w:val="a3"/>
        <w:spacing w:before="82"/>
        <w:ind w:left="110"/>
      </w:pPr>
      <w:r>
        <w:br w:type="column"/>
      </w:r>
      <w:r>
        <w:rPr>
          <w:color w:val="231F20"/>
        </w:rPr>
        <w:t>Favqulodda vaziyatlarda harakat qilish rejasi yoki tartibi (y/n). Tavsif va havolani taqdim eting.</w:t>
      </w:r>
    </w:p>
    <w:p w:rsidR="00FE50CB" w:rsidRDefault="00FE50CB" w:rsidP="00FE50CB">
      <w:pPr>
        <w:pStyle w:val="a3"/>
        <w:spacing w:before="117" w:line="268" w:lineRule="auto"/>
        <w:ind w:left="110" w:right="1528"/>
      </w:pPr>
      <w:r>
        <w:rPr>
          <w:color w:val="231F20"/>
        </w:rPr>
        <w:t>Yuqori rahbariyat tomonidan tasdiqlangan ekologik va ijtimoiy siyosat (y/n). Tavsif va havolani taqdim eting.</w:t>
      </w:r>
    </w:p>
    <w:p w:rsidR="00FE50CB" w:rsidRDefault="00FE50CB" w:rsidP="00FE50CB">
      <w:pPr>
        <w:pStyle w:val="a3"/>
        <w:spacing w:before="91" w:line="268" w:lineRule="auto"/>
        <w:ind w:left="110" w:right="1591"/>
      </w:pPr>
      <w:r>
        <w:rPr>
          <w:color w:val="231F20"/>
        </w:rPr>
        <w:t>Keng jamoatchilikka ochiq bo'lgan tashqi aloqa mexanizmi (y/n). Tavsif va havolani taqdim eting.</w:t>
      </w:r>
    </w:p>
    <w:p w:rsidR="00FE50CB" w:rsidRDefault="00FE50CB" w:rsidP="00FE50CB">
      <w:pPr>
        <w:pStyle w:val="a3"/>
        <w:spacing w:before="91" w:line="268" w:lineRule="auto"/>
        <w:ind w:left="110" w:right="2357"/>
      </w:pPr>
      <w:r>
        <w:rPr>
          <w:color w:val="231F20"/>
        </w:rPr>
        <w:t>Ta'sirlangan hamjamiyatga oshkor qilingan ma'lumotlar (y/n). Tavsif va havolani taqdim eting.</w:t>
      </w:r>
    </w:p>
    <w:p w:rsidR="00FE50CB" w:rsidRDefault="00FE50CB" w:rsidP="00FE50CB">
      <w:pPr>
        <w:pStyle w:val="a3"/>
        <w:spacing w:before="91" w:line="268" w:lineRule="auto"/>
        <w:ind w:left="110" w:right="1741"/>
      </w:pPr>
      <w:r>
        <w:rPr>
          <w:color w:val="231F20"/>
        </w:rPr>
        <w:t>Ta'sir ko'rsatgan jamiyatning shikoyat qilish mexanizmi (y/n). Tavsif va havolani taqdim eting.</w:t>
      </w:r>
    </w:p>
    <w:p w:rsidR="00FE50CB" w:rsidRDefault="00FE50CB" w:rsidP="00FE50CB">
      <w:pPr>
        <w:pStyle w:val="a3"/>
        <w:spacing w:before="91" w:line="268" w:lineRule="auto"/>
        <w:ind w:left="110" w:right="1400"/>
      </w:pPr>
      <w:r>
        <w:rPr>
          <w:color w:val="231F20"/>
        </w:rPr>
        <w:t>Atrof-muhit va ijtimoiy boshqaruv tizimi (y/n). Tavsif va havolani taqdim eting.</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3535" w:space="123"/>
            <w:col w:w="7372"/>
          </w:cols>
        </w:sectPr>
      </w:pPr>
    </w:p>
    <w:p w:rsidR="00FE50CB" w:rsidRDefault="00FE50CB" w:rsidP="00FE50CB">
      <w:pPr>
        <w:spacing w:before="140"/>
        <w:ind w:left="110"/>
        <w:rPr>
          <w:rFonts w:ascii="Calibri"/>
          <w:b/>
          <w:sz w:val="18"/>
        </w:rPr>
      </w:pPr>
      <w:r>
        <w:rPr>
          <w:rFonts w:ascii="Calibri"/>
          <w:b/>
          <w:color w:val="231F20"/>
          <w:w w:val="125"/>
          <w:sz w:val="18"/>
        </w:rPr>
        <w:t>Ishlash standarti 2: Mehnat va mehnat sharoitlari</w:t>
      </w:r>
    </w:p>
    <w:p w:rsidR="00FE50CB" w:rsidRDefault="00FE50CB" w:rsidP="00FE50CB">
      <w:pPr>
        <w:rPr>
          <w:rFonts w:ascii="Calibri"/>
          <w:sz w:val="18"/>
        </w:rPr>
        <w:sectPr w:rsidR="00FE50CB">
          <w:type w:val="continuous"/>
          <w:pgSz w:w="12590" w:h="16190"/>
          <w:pgMar w:top="1500" w:right="780" w:bottom="280" w:left="780" w:header="720" w:footer="720" w:gutter="0"/>
          <w:cols w:space="720"/>
        </w:sectPr>
      </w:pPr>
    </w:p>
    <w:p w:rsidR="00FE50CB" w:rsidRDefault="00FE50CB" w:rsidP="00FE50CB">
      <w:pPr>
        <w:pStyle w:val="a3"/>
        <w:spacing w:before="120"/>
        <w:ind w:left="110"/>
      </w:pPr>
      <w:r>
        <w:rPr>
          <w:color w:val="231F20"/>
        </w:rPr>
        <w:t>Ishchilarni himoya qilish</w:t>
      </w:r>
    </w:p>
    <w:p w:rsidR="00FE50CB" w:rsidRDefault="00FE50CB" w:rsidP="00FE50CB">
      <w:pPr>
        <w:pStyle w:val="a3"/>
        <w:rPr>
          <w:sz w:val="22"/>
        </w:rPr>
      </w:pPr>
    </w:p>
    <w:p w:rsidR="00FE50CB" w:rsidRDefault="00FE50CB" w:rsidP="00FE50CB">
      <w:pPr>
        <w:pStyle w:val="a3"/>
        <w:spacing w:before="7"/>
        <w:rPr>
          <w:sz w:val="30"/>
        </w:rPr>
      </w:pPr>
    </w:p>
    <w:p w:rsidR="00FE50CB" w:rsidRDefault="00FE50CB" w:rsidP="00FE50CB">
      <w:pPr>
        <w:pStyle w:val="a3"/>
        <w:spacing w:line="636" w:lineRule="auto"/>
        <w:ind w:left="110" w:right="-11"/>
      </w:pPr>
      <w:r>
        <w:rPr>
          <w:noProof/>
        </w:rPr>
        <w:pict>
          <v:line id="Прямая соединительная линия 401" o:spid="_x0000_s4016" style="position:absolute;left:0;text-align:left;z-index:48789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1pt" to="538.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" strokecolor="#231f20" strokeweight=".5pt">
            <w10:wrap anchorx="page"/>
          </v:line>
        </w:pict>
      </w:r>
      <w:r>
        <w:rPr>
          <w:noProof/>
        </w:rPr>
        <w:pict>
          <v:line id="Прямая соединительная линия 400" o:spid="_x0000_s4015" style="position:absolute;left:0;text-align:left;z-index:-1524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28.4pt" to="538.4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" strokecolor="#231f20" strokeweight=".5pt">
            <w10:wrap anchorx="page"/>
          </v:line>
        </w:pict>
      </w:r>
      <w:r>
        <w:rPr>
          <w:noProof/>
        </w:rPr>
        <w:pict>
          <v:line id="Прямая соединительная линия 399" o:spid="_x0000_s4014" style="position:absolute;left:0;text-align:left;z-index:-1524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56.95pt" to="538.4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" strokecolor="#231f20" strokeweight=".5pt">
            <w10:wrap anchorx="page"/>
          </v:line>
        </w:pict>
      </w:r>
      <w:r>
        <w:rPr>
          <w:color w:val="231F20"/>
        </w:rPr>
        <w:t>Barcha ishchilar uchun imkoniyatlar va adolat. Shartnoma ishchilarini himoya qilish</w:t>
      </w:r>
    </w:p>
    <w:p w:rsidR="00FE50CB" w:rsidRDefault="00FE50CB" w:rsidP="00FE50CB">
      <w:pPr>
        <w:pStyle w:val="a3"/>
        <w:spacing w:line="636" w:lineRule="auto"/>
        <w:ind w:left="110" w:right="884"/>
      </w:pPr>
      <w:r>
        <w:rPr>
          <w:noProof/>
        </w:rPr>
        <w:pict>
          <v:line id="Прямая соединительная линия 398" o:spid="_x0000_s4013" style="position:absolute;left:0;text-align:left;z-index:-1524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26.5pt" to="538.4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" strokecolor="#231f20" strokeweight=".5pt">
            <w10:wrap anchorx="page"/>
          </v:line>
        </w:pict>
      </w:r>
      <w:r>
        <w:rPr>
          <w:noProof/>
        </w:rPr>
        <w:pict>
          <v:line id="Прямая соединительная линия 397" o:spid="_x0000_s4012" style="position:absolute;left:0;text-align:left;z-index:-1524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60.85pt" to="538.4pt,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" strokecolor="#231f20" strokeweight=".5pt">
            <w10:wrap anchorx="page"/>
          </v:line>
        </w:pict>
      </w:r>
      <w:r>
        <w:rPr>
          <w:color w:val="231F20"/>
        </w:rPr>
        <w:t>Ishchilar salomatligi va xavfsizligi jarohatlar va o'lim</w:t>
      </w:r>
    </w:p>
    <w:p w:rsidR="00FE50CB" w:rsidRDefault="00FE50CB" w:rsidP="00FE50CB">
      <w:pPr>
        <w:pStyle w:val="a3"/>
        <w:spacing w:before="89" w:line="367" w:lineRule="auto"/>
        <w:ind w:left="110" w:right="764"/>
      </w:pPr>
      <w:r>
        <w:rPr>
          <w:noProof/>
        </w:rPr>
        <w:pict>
          <v:line id="Прямая соединительная линия 396" o:spid="_x0000_s4011" style="position:absolute;left:0;text-align:left;z-index:-1524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19.1pt" to="538.4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" strokecolor="#231f20" strokeweight=".5pt">
            <w10:wrap anchorx="page"/>
          </v:line>
        </w:pict>
      </w:r>
      <w:r>
        <w:rPr>
          <w:noProof/>
        </w:rPr>
        <w:pict>
          <v:line id="Прямая соединительная линия 395" o:spid="_x0000_s4010" style="position:absolute;left:0;text-align:left;z-index:-1523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36.1pt" to="538.4pt,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" strokecolor="#231f20" strokeweight=".5pt">
            <w10:wrap anchorx="page"/>
          </v:line>
        </w:pict>
      </w:r>
      <w:r>
        <w:rPr>
          <w:color w:val="231F20"/>
        </w:rPr>
        <w:t>Ishchi kuchi tarkibi Shaffof mehnat sharoitlari Ishchilarning fikr-mulohazalari va murojaatlari</w:t>
      </w:r>
    </w:p>
    <w:p w:rsidR="00FE50CB" w:rsidRDefault="00FE50CB" w:rsidP="00FE50CB">
      <w:pPr>
        <w:pStyle w:val="a3"/>
        <w:spacing w:before="119" w:line="268" w:lineRule="auto"/>
        <w:ind w:left="110" w:right="1201"/>
        <w:jc w:val="both"/>
      </w:pPr>
      <w:r>
        <w:br w:type="column"/>
      </w:r>
      <w:r>
        <w:rPr>
          <w:color w:val="231F20"/>
        </w:rPr>
        <w:t>Mehnat sharoitlari (assotsiatsiyalar, jamoaviy bitimlar, mehnat qonunlari) bilan bog'liq huquqiy harakatlar, xodimlarning shikoyatlari yoki ommaviy nizolar (#). Tuzatish harakatlarini tavsiflang.</w:t>
      </w:r>
    </w:p>
    <w:p w:rsidR="00FE50CB" w:rsidRDefault="00FE50CB" w:rsidP="00FE50CB">
      <w:pPr>
        <w:pStyle w:val="a3"/>
        <w:spacing w:before="92" w:line="268" w:lineRule="auto"/>
        <w:ind w:left="110" w:right="1581"/>
      </w:pPr>
      <w:r>
        <w:rPr>
          <w:color w:val="231F20"/>
        </w:rPr>
        <w:t>Huquqiy harakatlar, xodimlarning shikoyatlari yoki kamsitish yoki teng haq to'lash bilan bog'liq ommaviy nizolar (#). Tuzatish harakatlarini tavsiflang.</w:t>
      </w:r>
    </w:p>
    <w:p w:rsidR="00FE50CB" w:rsidRDefault="00FE50CB" w:rsidP="00FE50CB">
      <w:pPr>
        <w:pStyle w:val="a3"/>
        <w:spacing w:before="91" w:line="268" w:lineRule="auto"/>
        <w:ind w:left="110" w:right="1226"/>
      </w:pPr>
      <w:r>
        <w:rPr>
          <w:color w:val="231F20"/>
        </w:rPr>
        <w:t>Qonuniy harakatlar, xodimlarning shikoyatlari yoki uchinchi tomon yoki shartnoma ishchilari ishtirokidagi ommaviy tortishuvlar (#). Tuzatish harakatlarini tavsiflang.</w:t>
      </w:r>
    </w:p>
    <w:p w:rsidR="00FE50CB" w:rsidRDefault="00FE50CB" w:rsidP="00FE50CB">
      <w:pPr>
        <w:pStyle w:val="a3"/>
        <w:spacing w:before="91" w:line="268" w:lineRule="auto"/>
        <w:ind w:left="110" w:right="1185"/>
      </w:pPr>
      <w:r>
        <w:rPr>
          <w:color w:val="231F20"/>
        </w:rPr>
        <w:t>Ishchilarning sog‘lig‘i va xavfsizligi qoidalarining yomonligidan dalolat beruvchi qonuniy harakatlar, xodimlarning shikoyatlari yoki jamoatchilik tortishuvlari (#). Tuzatish harakatlarini tavsiflang.</w:t>
      </w:r>
    </w:p>
    <w:p w:rsidR="00FE50CB" w:rsidRDefault="00FE50CB" w:rsidP="00FE50CB">
      <w:pPr>
        <w:pStyle w:val="a3"/>
        <w:spacing w:before="91" w:line="367" w:lineRule="auto"/>
        <w:ind w:left="110" w:right="1889"/>
      </w:pPr>
      <w:r>
        <w:rPr>
          <w:noProof/>
        </w:rPr>
        <w:pict>
          <v:line id="Прямая соединительная линия 394" o:spid="_x0000_s4009" style="position:absolute;left:0;text-align:left;z-index:-1524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7.4pt,20.65pt" to="538.4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" strokecolor="#231f20" strokeweight=".5pt">
            <w10:wrap anchorx="page"/>
          </v:line>
        </w:pict>
      </w:r>
      <w:r>
        <w:rPr>
          <w:color w:val="231F20"/>
        </w:rPr>
        <w:t>To'g'ridan-to'g'ri va pudratchi ishchilar uchun ish bilan bog'liq o'limlar soni. To'g'ridan-to'g'ri va shartnoma bo'yicha xodimlar uchun yo'qolgan vaqt hodisasi darajasi.</w:t>
      </w:r>
    </w:p>
    <w:p w:rsidR="00FE50CB" w:rsidRDefault="00FE50CB" w:rsidP="00FE50CB">
      <w:pPr>
        <w:pStyle w:val="a3"/>
        <w:spacing w:line="221" w:lineRule="exact"/>
        <w:ind w:left="110"/>
      </w:pPr>
      <w:r>
        <w:rPr>
          <w:color w:val="231F20"/>
        </w:rPr>
        <w:t>Jins va etnik kelib chiqishi bo'yicha ishchi kuchi tarkibi (#).</w:t>
      </w:r>
    </w:p>
    <w:p w:rsidR="00FE50CB" w:rsidRDefault="00FE50CB" w:rsidP="00FE50CB">
      <w:pPr>
        <w:pStyle w:val="a3"/>
        <w:spacing w:before="117" w:line="367" w:lineRule="auto"/>
        <w:ind w:left="110" w:right="1974"/>
      </w:pPr>
      <w:r>
        <w:rPr>
          <w:color w:val="231F20"/>
        </w:rPr>
        <w:t>Inson resurslari siyosati (y/n). Tavsif va havolani taqdim eting. Ishchilarning shikoyat qilish mexanizmi (y/n). Tavsif va havolani taqdim eting.</w:t>
      </w:r>
    </w:p>
    <w:p w:rsidR="00FE50CB" w:rsidRDefault="00FE50CB" w:rsidP="00FE50CB">
      <w:pPr>
        <w:spacing w:line="367" w:lineRule="auto"/>
        <w:sectPr w:rsidR="00FE50CB">
          <w:type w:val="continuous"/>
          <w:pgSz w:w="12590" w:h="16190"/>
          <w:pgMar w:top="1500" w:right="780" w:bottom="280" w:left="780" w:header="720" w:footer="720" w:gutter="0"/>
          <w:cols w:num="2" w:space="720" w:equalWidth="0">
            <w:col w:w="3523" w:space="134"/>
            <w:col w:w="7373"/>
          </w:cols>
        </w:sectPr>
      </w:pPr>
    </w:p>
    <w:p w:rsidR="00FE50CB" w:rsidRDefault="00FE50CB" w:rsidP="00FE50CB">
      <w:pPr>
        <w:pStyle w:val="a3"/>
        <w:spacing w:before="2"/>
        <w:rPr>
          <w:sz w:val="6"/>
        </w:rPr>
      </w:pPr>
    </w:p>
    <w:p w:rsidR="00FE50CB" w:rsidRDefault="00FE50CB" w:rsidP="00FE50CB">
      <w:pPr>
        <w:pStyle w:val="a3"/>
        <w:ind w:left="110"/>
        <w:rPr>
          <w:sz w:val="20"/>
        </w:rPr>
      </w:pPr>
      <w:r>
        <w:rPr>
          <w:noProof/>
        </w:rPr>
      </w:r>
      <w:r>
        <w:pict>
          <v:shape id="Надпись 393" o:spid="_x0000_s4008" type="#_x0000_t202" style="width:493.95pt;height:2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" fillcolor="#f4ead4" stroked="f">
            <v:textbox inset="0,0,0,0">
              <w:txbxContent>
                <w:p w:rsidR="00FE50CB" w:rsidRDefault="00FE50CB" w:rsidP="00FE50CB">
                  <w:pPr>
                    <w:spacing w:before="53" w:line="249" w:lineRule="auto"/>
                    <w:ind w:left="129" w:right="192"/>
                    <w:rPr>
                      <w:b/>
                      <w:sz w:val="18"/>
                    </w:rPr>
                  </w:pPr>
                  <w:r>
                    <w:rPr>
                      <w:b/>
                      <w:i/>
                      <w:color w:val="231F20"/>
                      <w:spacing w:val="-3"/>
                      <w:sz w:val="18"/>
                    </w:rPr>
                    <w:t>Sektor-maxsus</w:t>
                  </w:r>
                  <w:r>
                    <w:rPr>
                      <w:b/>
                      <w:i/>
                      <w:color w:val="231F20"/>
                      <w:sz w:val="18"/>
                    </w:rPr>
                    <w:t>c Xavflar:</w:t>
                  </w:r>
                  <w:r>
                    <w:rPr>
                      <w:b/>
                      <w:color w:val="231F20"/>
                      <w:spacing w:val="-3"/>
                      <w:sz w:val="18"/>
                    </w:rPr>
                    <w:t>Operatsiyalar</w:t>
                  </w:r>
                  <w:r>
                    <w:rPr>
                      <w:b/>
                      <w:color w:val="231F20"/>
                      <w:sz w:val="18"/>
                    </w:rPr>
                    <w:t>yoki majburiy yoki bolalar mehnati xavfi bo'lgan mamlakatlar yoki tarmoqlardagi ta'minot zanjiri (masalan, qishloq xo'jaligi, to'qimachilik, qurilish, agrobiznes).</w:t>
                  </w:r>
                </w:p>
              </w:txbxContent>
            </v:textbox>
            <w10:anchorlock/>
          </v:shape>
        </w:pict>
      </w:r>
    </w:p>
    <w:p w:rsidR="00FE50CB" w:rsidRDefault="00FE50CB" w:rsidP="00FE50CB">
      <w:pPr>
        <w:pStyle w:val="a3"/>
        <w:spacing w:before="11"/>
        <w:rPr>
          <w:sz w:val="5"/>
        </w:rPr>
      </w:pPr>
    </w:p>
    <w:p w:rsidR="00FE50CB" w:rsidRDefault="00FE50CB" w:rsidP="00FE50CB">
      <w:pPr>
        <w:rPr>
          <w:sz w:val="5"/>
        </w:rPr>
        <w:sectPr w:rsidR="00FE50CB">
          <w:type w:val="continuous"/>
          <w:pgSz w:w="12590" w:h="16190"/>
          <w:pgMar w:top="1500" w:right="780" w:bottom="280" w:left="780" w:header="720" w:footer="720" w:gutter="0"/>
          <w:cols w:space="720"/>
        </w:sectPr>
      </w:pPr>
    </w:p>
    <w:p w:rsidR="00FE50CB" w:rsidRDefault="00FE50CB" w:rsidP="00FE50CB">
      <w:pPr>
        <w:pStyle w:val="a3"/>
        <w:spacing w:before="88"/>
        <w:ind w:left="110"/>
      </w:pPr>
      <w:r>
        <w:rPr>
          <w:noProof/>
        </w:rPr>
        <w:pict>
          <v:rect id="Прямоугольник 392" o:spid="_x0000_s4007" style="position:absolute;left:0;text-align:left;margin-left:584.5pt;margin-top:0;width:44.5pt;height:224.5pt;z-index:48788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" fillcolor="#002e54" stroked="f">
            <w10:wrap anchorx="page" anchory="page"/>
          </v:rect>
        </w:pict>
      </w:r>
      <w:r>
        <w:rPr>
          <w:noProof/>
        </w:rPr>
        <w:pict>
          <v:rect id="Прямоугольник 391" o:spid="_x0000_s4006" style="position:absolute;left:0;text-align:left;margin-left:584.5pt;margin-top:233.5pt;width:44pt;height:45pt;z-index:48788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" fillcolor="#485daa" stroked="f">
            <w10:wrap anchorx="page" anchory="page"/>
          </v:rect>
        </w:pict>
      </w:r>
      <w:r>
        <w:rPr>
          <w:noProof/>
        </w:rPr>
        <w:pict>
          <v:shape id="Надпись 390" o:spid="_x0000_s4005" type="#_x0000_t202" style="position:absolute;left:0;text-align:left;margin-left:568.25pt;margin-top:43.5pt;width:34.75pt;height:243.45pt;z-index:48789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 qism: Oshkora qilish asosi</w:t>
                  </w:r>
                </w:p>
                <w:p w:rsidR="00FE50CB" w:rsidRDefault="00FE50CB" w:rsidP="00FE50CB">
                  <w:pPr>
                    <w:spacing w:before="163"/>
                    <w:ind w:left="1007"/>
                    <w:rPr>
                      <w:rFonts w:ascii="Calibri"/>
                      <w:b/>
                      <w:sz w:val="20"/>
                    </w:rPr>
                  </w:pPr>
                  <w:r>
                    <w:rPr>
                      <w:rFonts w:ascii="Calibri"/>
                      <w:b/>
                      <w:color w:val="485DAA"/>
                      <w:w w:val="120"/>
                      <w:sz w:val="20"/>
                    </w:rPr>
                    <w:t>3. Moliyaviy holat va natijalar</w:t>
                  </w:r>
                </w:p>
              </w:txbxContent>
            </v:textbox>
            <w10:wrap anchorx="page" anchory="page"/>
          </v:shape>
        </w:pict>
      </w:r>
      <w:r>
        <w:rPr>
          <w:color w:val="231F20"/>
        </w:rPr>
        <w:t>Kompaniyada majburiy va bolalar mehnati</w:t>
      </w:r>
    </w:p>
    <w:p w:rsidR="00FE50CB" w:rsidRDefault="00FE50CB" w:rsidP="00FE50CB">
      <w:pPr>
        <w:pStyle w:val="a3"/>
        <w:rPr>
          <w:sz w:val="22"/>
        </w:rPr>
      </w:pPr>
    </w:p>
    <w:p w:rsidR="00FE50CB" w:rsidRDefault="00FE50CB" w:rsidP="00FE50CB">
      <w:pPr>
        <w:pStyle w:val="a3"/>
        <w:rPr>
          <w:sz w:val="17"/>
        </w:rPr>
      </w:pPr>
    </w:p>
    <w:p w:rsidR="00FE50CB" w:rsidRDefault="00FE50CB" w:rsidP="00FE50CB">
      <w:pPr>
        <w:pStyle w:val="a3"/>
        <w:spacing w:before="1" w:line="268" w:lineRule="auto"/>
        <w:ind w:left="110"/>
      </w:pPr>
      <w:r>
        <w:rPr>
          <w:noProof/>
        </w:rPr>
        <w:pict>
          <v:line id="Прямая соединительная линия 389" o:spid="_x0000_s4004" style="position:absolute;left:0;text-align:left;z-index:48789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4.3pt" to="538.4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" strokecolor="#231f20" strokeweight=".5pt">
            <w10:wrap anchorx="page"/>
          </v:line>
        </w:pict>
      </w:r>
      <w:r>
        <w:rPr>
          <w:noProof/>
        </w:rPr>
        <w:pict>
          <v:line id="Прямая соединительная линия 388" o:spid="_x0000_s4003" style="position:absolute;left:0;text-align:left;z-index:48789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35.45pt" to="538.4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" strokecolor="#231f20" strokeweight=".5pt">
            <w10:wrap anchorx="page"/>
          </v:line>
        </w:pict>
      </w:r>
      <w:r>
        <w:rPr>
          <w:color w:val="231F20"/>
        </w:rPr>
        <w:t>Birlamchi ta'minot zanjirida majburiy va bolalar mehnati</w:t>
      </w:r>
    </w:p>
    <w:p w:rsidR="00FE50CB" w:rsidRDefault="00FE50CB" w:rsidP="00FE50CB">
      <w:pPr>
        <w:pStyle w:val="a3"/>
        <w:rPr>
          <w:sz w:val="22"/>
        </w:rPr>
      </w:pPr>
    </w:p>
    <w:p w:rsidR="00FE50CB" w:rsidRDefault="00FE50CB" w:rsidP="00FE50CB">
      <w:pPr>
        <w:pStyle w:val="a3"/>
        <w:spacing w:before="173"/>
        <w:ind w:left="110"/>
      </w:pPr>
      <w:r>
        <w:rPr>
          <w:color w:val="231F20"/>
        </w:rPr>
        <w:t>Ishchilar uchun xavfsiz turar joy</w:t>
      </w:r>
    </w:p>
    <w:p w:rsidR="00FE50CB" w:rsidRDefault="00FE50CB" w:rsidP="00FE50CB">
      <w:pPr>
        <w:pStyle w:val="a3"/>
        <w:rPr>
          <w:sz w:val="22"/>
        </w:rPr>
      </w:pPr>
    </w:p>
    <w:p w:rsidR="00FE50CB" w:rsidRDefault="00FE50CB" w:rsidP="00FE50CB">
      <w:pPr>
        <w:pStyle w:val="a3"/>
        <w:spacing w:before="11"/>
        <w:rPr>
          <w:sz w:val="22"/>
        </w:rPr>
      </w:pPr>
    </w:p>
    <w:p w:rsidR="00FE50CB" w:rsidRDefault="00FE50CB" w:rsidP="00FE50CB">
      <w:pPr>
        <w:pStyle w:val="a3"/>
        <w:spacing w:line="268" w:lineRule="auto"/>
        <w:ind w:left="110" w:right="-9"/>
      </w:pPr>
      <w:r>
        <w:rPr>
          <w:noProof/>
        </w:rPr>
        <w:pict>
          <v:line id="Прямая соединительная линия 387" o:spid="_x0000_s4002" style="position:absolute;left:0;text-align:left;z-index:48789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4.75pt" to="538.4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" strokecolor="#231f20" strokeweight=".5pt">
            <w10:wrap anchorx="page"/>
          </v:line>
        </w:pict>
      </w:r>
      <w:r>
        <w:rPr>
          <w:color w:val="231F20"/>
        </w:rPr>
        <w:t>Majburiy va bolalar mehnati va mehnat migrantlarini faol boshqarish</w:t>
      </w:r>
    </w:p>
    <w:p w:rsidR="00FE50CB" w:rsidRDefault="00FE50CB" w:rsidP="00FE50CB">
      <w:pPr>
        <w:pStyle w:val="a3"/>
        <w:spacing w:before="88" w:line="268" w:lineRule="auto"/>
        <w:ind w:left="110" w:right="1071"/>
      </w:pPr>
      <w:r>
        <w:br w:type="column"/>
      </w:r>
      <w:r>
        <w:rPr>
          <w:color w:val="231F20"/>
        </w:rPr>
        <w:lastRenderedPageBreak/>
        <w:t>Kompaniya faoliyatida majburiy va bolalar mehnati bilan bog'liq qonuniy harakatlar, xodimlarning shikoyatlari yoki jamoatchilik tortishuvlari (#). Tuzatish harakatlarini tavsiflang.</w:t>
      </w:r>
    </w:p>
    <w:p w:rsidR="00FE50CB" w:rsidRDefault="00FE50CB" w:rsidP="00FE50CB">
      <w:pPr>
        <w:pStyle w:val="a3"/>
        <w:spacing w:before="91" w:line="268" w:lineRule="auto"/>
        <w:ind w:left="110" w:right="1184"/>
      </w:pPr>
      <w:r>
        <w:rPr>
          <w:color w:val="231F20"/>
        </w:rPr>
        <w:t>Kompaniyaning asosiy ta'minot zanjirida majburiy va bolalar mehnati bilan bog'liq qonuniy harakatlar, xodimlarning shikoyatlari yoki ommaviy tortishuvlar (#). Tuzatish harakatlarini tavsiflang.</w:t>
      </w:r>
    </w:p>
    <w:p w:rsidR="00FE50CB" w:rsidRDefault="00FE50CB" w:rsidP="00FE50CB">
      <w:pPr>
        <w:pStyle w:val="a3"/>
        <w:spacing w:before="92" w:line="268" w:lineRule="auto"/>
        <w:ind w:left="110" w:right="952"/>
      </w:pPr>
      <w:r>
        <w:rPr>
          <w:color w:val="231F20"/>
        </w:rPr>
        <w:t>Yuridik harakatlar, xodimlarning shikoyatlari yoki turar joy (lagerlar, yotoqxonalar va boshqalar) bilan bog'liq jamoat tortishuvlari, masalan, sog'liq va xavfsizlik (masalan, yong'in, suv, sanitariya, odamlarning haddan tashqari ko'pligi) (#). Tuzatish harakatlarini tavsiflang.</w:t>
      </w:r>
    </w:p>
    <w:p w:rsidR="00FE50CB" w:rsidRDefault="00FE50CB" w:rsidP="00FE50CB">
      <w:pPr>
        <w:pStyle w:val="a3"/>
        <w:spacing w:before="182" w:line="268" w:lineRule="auto"/>
        <w:ind w:left="110" w:right="1184"/>
      </w:pPr>
      <w:r>
        <w:rPr>
          <w:color w:val="231F20"/>
        </w:rPr>
        <w:t>Mehnat yoki E&amp;S siyosati, bayonoti yoki majburiy va bolalar mehnatini boshqarish va mehnat muhojirlari haqidagi kod (y/n). Tavsif va havolani taqdim eting.</w:t>
      </w:r>
    </w:p>
    <w:p w:rsidR="00FE50CB" w:rsidRDefault="00FE50CB" w:rsidP="00FE50CB">
      <w:pPr>
        <w:spacing w:before="6"/>
        <w:ind w:left="4529"/>
        <w:rPr>
          <w:b/>
          <w:i/>
          <w:sz w:val="16"/>
        </w:rPr>
      </w:pPr>
      <w:r>
        <w:rPr>
          <w:b/>
          <w:i/>
          <w:color w:val="231F20"/>
          <w:sz w:val="16"/>
        </w:rPr>
        <w:t>(Davomi keyingi sahifada.)</w:t>
      </w:r>
    </w:p>
    <w:p w:rsidR="00FE50CB" w:rsidRDefault="00FE50CB" w:rsidP="00FE50CB">
      <w:pPr>
        <w:rPr>
          <w:sz w:val="16"/>
        </w:rPr>
        <w:sectPr w:rsidR="00FE50CB">
          <w:type w:val="continuous"/>
          <w:pgSz w:w="12590" w:h="16190"/>
          <w:pgMar w:top="1500" w:right="780" w:bottom="280" w:left="780" w:header="720" w:footer="720" w:gutter="0"/>
          <w:cols w:num="2" w:space="720" w:equalWidth="0">
            <w:col w:w="3537" w:space="121"/>
            <w:col w:w="7372"/>
          </w:cols>
        </w:sect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spacing w:before="6"/>
        <w:rPr>
          <w:b/>
          <w:i/>
          <w:sz w:val="24"/>
        </w:rPr>
      </w:pPr>
    </w:p>
    <w:p w:rsidR="00FE50CB" w:rsidRDefault="00FE50CB" w:rsidP="00FE50CB">
      <w:pPr>
        <w:spacing w:before="104"/>
        <w:ind w:left="1031"/>
        <w:rPr>
          <w:b/>
          <w:i/>
          <w:sz w:val="16"/>
        </w:rPr>
      </w:pPr>
      <w:r>
        <w:rPr>
          <w:noProof/>
        </w:rPr>
        <w:pict>
          <v:shape id="Надпись 386" o:spid="_x0000_s4001" type="#_x0000_t202" style="position:absolute;left:0;text-align:left;margin-left:90.6pt;margin-top:20pt;width:493.95pt;height:13.7pt;z-index:-15166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" fillcolor="#989dce" stroked="f">
            <v:textbox inset="0,0,0,0">
              <w:txbxContent>
                <w:p w:rsidR="00FE50CB" w:rsidRDefault="00FE50CB" w:rsidP="00FE50CB">
                  <w:pPr>
                    <w:tabs>
                      <w:tab w:val="left" w:pos="3718"/>
                    </w:tabs>
                    <w:spacing w:before="7"/>
                    <w:ind w:left="158"/>
                    <w:rPr>
                      <w:rFonts w:ascii="Calibri"/>
                      <w:b/>
                      <w:sz w:val="18"/>
                    </w:rPr>
                  </w:pPr>
                  <w:r>
                    <w:rPr>
                      <w:rFonts w:ascii="Calibri"/>
                      <w:b/>
                      <w:color w:val="FFFFFF"/>
                      <w:spacing w:val="-5"/>
                      <w:w w:val="125"/>
                      <w:sz w:val="18"/>
                    </w:rPr>
                    <w:t>MAVZU</w:t>
                  </w:r>
                  <w:r>
                    <w:rPr>
                      <w:rFonts w:ascii="Calibri"/>
                      <w:b/>
                      <w:color w:val="FFFFFF"/>
                      <w:spacing w:val="-5"/>
                      <w:w w:val="125"/>
                      <w:sz w:val="18"/>
                    </w:rPr>
                    <w:tab/>
                  </w:r>
                  <w:r>
                    <w:rPr>
                      <w:rFonts w:ascii="Calibri"/>
                      <w:b/>
                      <w:color w:val="FFFFFF"/>
                      <w:spacing w:val="-7"/>
                      <w:w w:val="125"/>
                      <w:sz w:val="18"/>
                    </w:rPr>
                    <w:t>INDICATOR</w:t>
                  </w:r>
                </w:p>
              </w:txbxContent>
            </v:textbox>
            <w10:wrap type="topAndBottom" anchorx="page"/>
          </v:shape>
        </w:pict>
      </w:r>
      <w:r>
        <w:rPr>
          <w:b/>
          <w:color w:val="231F20"/>
          <w:sz w:val="16"/>
        </w:rPr>
        <w:t>3.1-JADVAL: Barqarorlikning asosiy ko'rsatkichlari - IFC ishlash standartlari (oldingi sahifadan davomi)</w:t>
      </w:r>
    </w:p>
    <w:p w:rsidR="00FE50CB" w:rsidRDefault="00FE50CB" w:rsidP="00FE50CB">
      <w:pPr>
        <w:spacing w:before="166"/>
        <w:ind w:left="1031"/>
        <w:rPr>
          <w:rFonts w:ascii="Calibri"/>
          <w:b/>
          <w:sz w:val="18"/>
        </w:rPr>
      </w:pPr>
      <w:r>
        <w:rPr>
          <w:rFonts w:ascii="Calibri"/>
          <w:b/>
          <w:color w:val="231F20"/>
          <w:w w:val="120"/>
          <w:sz w:val="18"/>
        </w:rPr>
        <w:t>Ishlash standarti 3: Resurs samaradorligi va ifloslanishning oldini olish</w:t>
      </w:r>
    </w:p>
    <w:p w:rsidR="00FE50CB" w:rsidRDefault="00FE50CB" w:rsidP="00FE50CB">
      <w:pPr>
        <w:rPr>
          <w:rFonts w:ascii="Calibri"/>
          <w:sz w:val="18"/>
        </w:rPr>
        <w:sectPr w:rsidR="00FE50CB">
          <w:pgSz w:w="12590" w:h="16190"/>
          <w:pgMar w:top="0" w:right="780" w:bottom="800" w:left="780" w:header="0" w:footer="602" w:gutter="0"/>
          <w:cols w:space="720"/>
        </w:sectPr>
      </w:pPr>
    </w:p>
    <w:p w:rsidR="00FE50CB" w:rsidRDefault="00FE50CB" w:rsidP="00FE50CB">
      <w:pPr>
        <w:pStyle w:val="a3"/>
        <w:spacing w:before="82" w:line="636" w:lineRule="auto"/>
        <w:ind w:left="1031" w:right="-15"/>
      </w:pPr>
      <w:r>
        <w:rPr>
          <w:noProof/>
        </w:rPr>
        <w:pict>
          <v:line id="Прямая соединительная линия 385" o:spid="_x0000_s4000" style="position:absolute;left:0;text-align:left;z-index:-1523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31.35pt" to="584.5pt,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" strokecolor="#231f20" strokeweight=".5pt">
            <w10:wrap anchorx="page"/>
          </v:line>
        </w:pict>
      </w:r>
      <w:r>
        <w:rPr>
          <w:color w:val="231F20"/>
        </w:rPr>
        <w:t>Boshqalar foydalanadigan suvga ta'siri Ifloslanish xavfi</w:t>
      </w:r>
    </w:p>
    <w:p w:rsidR="00FE50CB" w:rsidRDefault="00FE50CB" w:rsidP="00FE50CB">
      <w:pPr>
        <w:pStyle w:val="a3"/>
        <w:rPr>
          <w:sz w:val="22"/>
        </w:rPr>
      </w:pPr>
    </w:p>
    <w:p w:rsidR="00FE50CB" w:rsidRDefault="00FE50CB" w:rsidP="00FE50CB">
      <w:pPr>
        <w:pStyle w:val="a3"/>
        <w:spacing w:before="7"/>
        <w:rPr>
          <w:sz w:val="20"/>
        </w:rPr>
      </w:pPr>
    </w:p>
    <w:p w:rsidR="00FE50CB" w:rsidRDefault="00FE50CB" w:rsidP="00FE50CB">
      <w:pPr>
        <w:pStyle w:val="a3"/>
        <w:ind w:left="1031"/>
      </w:pPr>
      <w:r>
        <w:rPr>
          <w:noProof/>
        </w:rPr>
        <w:pict>
          <v:line id="Прямая соединительная линия 384" o:spid="_x0000_s3999" style="position:absolute;left:0;text-align:left;z-index:48790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3.45pt" to="584.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" strokecolor="#231f20" strokeweight=".5pt">
            <w10:wrap anchorx="page"/>
          </v:line>
        </w:pict>
      </w:r>
      <w:r>
        <w:rPr>
          <w:color w:val="231F20"/>
          <w:w w:val="110"/>
        </w:rPr>
        <w:t>GHG emissiyasi</w:t>
      </w:r>
    </w:p>
    <w:p w:rsidR="00FE50CB" w:rsidRDefault="00FE50CB" w:rsidP="00FE50CB">
      <w:pPr>
        <w:pStyle w:val="a3"/>
        <w:rPr>
          <w:sz w:val="22"/>
        </w:rPr>
      </w:pPr>
    </w:p>
    <w:p w:rsidR="00FE50CB" w:rsidRDefault="00FE50CB" w:rsidP="00FE50CB">
      <w:pPr>
        <w:pStyle w:val="a3"/>
        <w:spacing w:before="4"/>
        <w:rPr>
          <w:sz w:val="32"/>
        </w:rPr>
      </w:pPr>
    </w:p>
    <w:p w:rsidR="00FE50CB" w:rsidRDefault="00FE50CB" w:rsidP="00FE50CB">
      <w:pPr>
        <w:pStyle w:val="a3"/>
        <w:ind w:left="1031"/>
      </w:pPr>
      <w:r>
        <w:rPr>
          <w:noProof/>
        </w:rPr>
        <w:pict>
          <v:line id="Прямая соединительная линия 383" o:spid="_x0000_s3998" style="position:absolute;left:0;text-align:left;z-index:48789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2.6pt" to="584.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" strokecolor="#231f20" strokeweight=".5pt">
            <w10:wrap anchorx="page"/>
          </v:line>
        </w:pict>
      </w:r>
      <w:r>
        <w:rPr>
          <w:color w:val="231F20"/>
        </w:rPr>
        <w:t>Resurs samaradorligi</w:t>
      </w:r>
    </w:p>
    <w:p w:rsidR="00FE50CB" w:rsidRDefault="00FE50CB" w:rsidP="00FE50CB">
      <w:pPr>
        <w:pStyle w:val="a3"/>
        <w:rPr>
          <w:sz w:val="22"/>
        </w:rPr>
      </w:pPr>
    </w:p>
    <w:p w:rsidR="00FE50CB" w:rsidRDefault="00FE50CB" w:rsidP="00FE50CB">
      <w:pPr>
        <w:pStyle w:val="a3"/>
        <w:spacing w:before="1"/>
        <w:rPr>
          <w:sz w:val="29"/>
        </w:rPr>
      </w:pPr>
    </w:p>
    <w:p w:rsidR="00FE50CB" w:rsidRDefault="00FE50CB" w:rsidP="00FE50CB">
      <w:pPr>
        <w:pStyle w:val="a3"/>
        <w:ind w:left="1031"/>
      </w:pPr>
      <w:r>
        <w:rPr>
          <w:noProof/>
        </w:rPr>
        <w:pict>
          <v:line id="Прямая соединительная линия 382" o:spid="_x0000_s3997" style="position:absolute;left:0;text-align:left;z-index:48790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2.2pt" to="584.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" strokecolor="#231f20" strokeweight=".5pt">
            <w10:wrap anchorx="page"/>
          </v:line>
        </w:pict>
      </w:r>
      <w:r>
        <w:rPr>
          <w:color w:val="231F20"/>
        </w:rPr>
        <w:t>Ifloslanishning oldini olish</w:t>
      </w:r>
    </w:p>
    <w:p w:rsidR="00FE50CB" w:rsidRDefault="00FE50CB" w:rsidP="00FE50CB">
      <w:pPr>
        <w:pStyle w:val="a3"/>
        <w:spacing w:before="82" w:line="268" w:lineRule="auto"/>
        <w:ind w:left="1031" w:right="207"/>
      </w:pPr>
      <w:r>
        <w:br w:type="column"/>
      </w:r>
      <w:r>
        <w:rPr>
          <w:color w:val="231F20"/>
        </w:rPr>
        <w:t>Boshqalar foydalanadigan suvga oʻtmishda yoki davom etayotgan taʼsir bilan bogʻliq qonuniy harakatlar, jamoatchilik shikoyatlari yoki jamoat tortishuvlari (#). Tuzatish harakatlarini tavsiflang.</w:t>
      </w:r>
    </w:p>
    <w:p w:rsidR="00FE50CB" w:rsidRDefault="00FE50CB" w:rsidP="00FE50CB">
      <w:pPr>
        <w:pStyle w:val="a3"/>
        <w:spacing w:before="91" w:line="268" w:lineRule="auto"/>
        <w:ind w:left="1031" w:right="218"/>
      </w:pPr>
      <w:r>
        <w:rPr>
          <w:color w:val="231F20"/>
        </w:rPr>
        <w:t>Kompaniya/loyihadan kelib chiqadigan o'tmishdagi yoki davom etayotgan ifloslanish xavfi (masalan, havo yoki suv chiqindilari, tuproq yoki er osti suvlarining ifloslanishi, chiqindilarni utilizatsiya qilish) bilan bog'liq huquqiy harakatlar, jamoatchilik shikoyatlari yoki jamoatchilik tortishuvlari (#). Tuzatish harakatlarini tavsiflang.</w:t>
      </w:r>
    </w:p>
    <w:p w:rsidR="00FE50CB" w:rsidRDefault="00FE50CB" w:rsidP="00FE50CB">
      <w:pPr>
        <w:pStyle w:val="a3"/>
        <w:spacing w:before="92" w:line="268" w:lineRule="auto"/>
        <w:ind w:left="1031" w:right="190"/>
      </w:pPr>
      <w:r>
        <w:rPr>
          <w:color w:val="231F20"/>
        </w:rPr>
        <w:t>IG emissiyalari: 1 va 2 (t), 3-ko'lam, agar tegishli bo'lsa, intensivlik (ishlab chiqarish/normalizatsiya omili [odatda ishlab chiqarish yoki sotish] uchun energiya iste'molida chiqariladigan IGlar).</w:t>
      </w:r>
    </w:p>
    <w:p w:rsidR="00FE50CB" w:rsidRDefault="00FE50CB" w:rsidP="00FE50CB">
      <w:pPr>
        <w:pStyle w:val="a3"/>
        <w:spacing w:before="91" w:line="268" w:lineRule="auto"/>
        <w:ind w:left="1031" w:right="371"/>
      </w:pPr>
      <w:r>
        <w:rPr>
          <w:color w:val="231F20"/>
        </w:rPr>
        <w:t>Resurs samaradorligi: resurs intensivligi, ya'ni tovar yoki xizmat birligini ta'minlash uchun zarur bo'lgan resurslar (masalan, materiallar, energiya va suv); Energiya tarkibidagi % qayta tiklanadigan manbalar, % ishlab chiqarishda qayta ishlangan suv.</w:t>
      </w:r>
    </w:p>
    <w:p w:rsidR="00FE50CB" w:rsidRDefault="00FE50CB" w:rsidP="00FE50CB">
      <w:pPr>
        <w:pStyle w:val="a3"/>
        <w:spacing w:before="92" w:line="268" w:lineRule="auto"/>
        <w:ind w:left="1031" w:right="1100"/>
      </w:pPr>
      <w:r>
        <w:rPr>
          <w:color w:val="231F20"/>
        </w:rPr>
        <w:t>Ifloslanishning oldini olish siyosati va boshqaruv rejasi (y/n). Tavsif va havolani taqdim eting.</w:t>
      </w:r>
    </w:p>
    <w:p w:rsidR="00FE50CB" w:rsidRDefault="00FE50CB" w:rsidP="00FE50CB">
      <w:pPr>
        <w:pStyle w:val="a3"/>
        <w:spacing w:before="10"/>
        <w:rPr>
          <w:sz w:val="2"/>
        </w:rPr>
      </w:pPr>
    </w:p>
    <w:p w:rsidR="00FE50CB" w:rsidRDefault="00FE50CB" w:rsidP="00FE50CB">
      <w:pPr>
        <w:pStyle w:val="a3"/>
        <w:spacing w:line="20" w:lineRule="exact"/>
        <w:ind w:left="1026"/>
        <w:rPr>
          <w:sz w:val="2"/>
        </w:rPr>
      </w:pPr>
      <w:r>
        <w:rPr>
          <w:noProof/>
        </w:rPr>
      </w:r>
      <w:r>
        <w:pict>
          <v:group id="Группа 380" o:spid="_x0000_s3995" style="width:311.05pt;height:.5pt;mso-position-horizontal-relative:char;mso-position-vertical-relative:line" coordsize="622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">
            <v:line id="Line 36" o:spid="_x0000_s3996" style="position:absolute;visibility:visible;mso-wrap-style:square" from="0,5" to="62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" strokecolor="#231f20" strokeweight=".5pt"/>
            <w10:anchorlock/>
          </v:group>
        </w:pict>
      </w:r>
    </w:p>
    <w:p w:rsidR="00FE50CB" w:rsidRDefault="00FE50CB" w:rsidP="00FE50CB">
      <w:pPr>
        <w:pStyle w:val="a3"/>
        <w:spacing w:before="38" w:line="268" w:lineRule="auto"/>
        <w:ind w:left="1031" w:right="598"/>
      </w:pPr>
      <w:r>
        <w:rPr>
          <w:color w:val="231F20"/>
          <w:spacing w:val="-3"/>
        </w:rPr>
        <w:t>Mavjudligi</w:t>
      </w:r>
      <w:r>
        <w:rPr>
          <w:color w:val="231F20"/>
        </w:rPr>
        <w:t>emissiya monitoringi tizimining (y/n). Tavsif va havolani taqdim eting.</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3601" w:space="56"/>
            <w:col w:w="7373"/>
          </w:cols>
        </w:sectPr>
      </w:pPr>
    </w:p>
    <w:p w:rsidR="00FE50CB" w:rsidRDefault="00FE50CB" w:rsidP="00FE50CB">
      <w:pPr>
        <w:pStyle w:val="a3"/>
        <w:spacing w:before="5"/>
        <w:rPr>
          <w:sz w:val="9"/>
        </w:rPr>
      </w:pPr>
    </w:p>
    <w:p w:rsidR="00FE50CB" w:rsidRDefault="00FE50CB" w:rsidP="00FE50CB">
      <w:pPr>
        <w:spacing w:before="101"/>
        <w:ind w:left="1031"/>
        <w:rPr>
          <w:rFonts w:ascii="Calibri"/>
          <w:b/>
          <w:sz w:val="18"/>
        </w:rPr>
      </w:pPr>
      <w:r>
        <w:rPr>
          <w:rFonts w:ascii="Calibri"/>
          <w:b/>
          <w:color w:val="231F20"/>
          <w:w w:val="125"/>
          <w:sz w:val="18"/>
        </w:rPr>
        <w:t>Ishlash standarti 4: Jamiyat salomatligi, xavfsizligi va xavfsizligi</w:t>
      </w:r>
    </w:p>
    <w:p w:rsidR="00FE50CB" w:rsidRDefault="00FE50CB" w:rsidP="00FE50CB">
      <w:pPr>
        <w:rPr>
          <w:rFonts w:ascii="Calibri"/>
          <w:sz w:val="18"/>
        </w:rPr>
        <w:sectPr w:rsidR="00FE50CB">
          <w:type w:val="continuous"/>
          <w:pgSz w:w="12590" w:h="16190"/>
          <w:pgMar w:top="1500" w:right="780" w:bottom="280" w:left="780" w:header="720" w:footer="720" w:gutter="0"/>
          <w:cols w:space="720"/>
        </w:sectPr>
      </w:pPr>
    </w:p>
    <w:p w:rsidR="00FE50CB" w:rsidRDefault="00FE50CB" w:rsidP="00FE50CB">
      <w:pPr>
        <w:pStyle w:val="a3"/>
        <w:spacing w:before="82"/>
        <w:ind w:left="1031"/>
      </w:pPr>
      <w:r>
        <w:rPr>
          <w:color w:val="231F20"/>
        </w:rPr>
        <w:t>Xavfsizlik kuchlarining jamiyatga ta'siri</w:t>
      </w:r>
    </w:p>
    <w:p w:rsidR="00FE50CB" w:rsidRDefault="00FE50CB" w:rsidP="00FE50CB">
      <w:pPr>
        <w:pStyle w:val="a3"/>
        <w:rPr>
          <w:sz w:val="22"/>
        </w:rPr>
      </w:pPr>
    </w:p>
    <w:p w:rsidR="00FE50CB" w:rsidRDefault="00FE50CB" w:rsidP="00FE50CB">
      <w:pPr>
        <w:pStyle w:val="a3"/>
        <w:rPr>
          <w:sz w:val="22"/>
        </w:rPr>
      </w:pPr>
    </w:p>
    <w:p w:rsidR="00FE50CB" w:rsidRDefault="00FE50CB" w:rsidP="00FE50CB">
      <w:pPr>
        <w:pStyle w:val="a3"/>
        <w:rPr>
          <w:sz w:val="22"/>
        </w:rPr>
      </w:pPr>
    </w:p>
    <w:p w:rsidR="00FE50CB" w:rsidRDefault="00FE50CB" w:rsidP="00FE50CB">
      <w:pPr>
        <w:pStyle w:val="a3"/>
        <w:rPr>
          <w:sz w:val="22"/>
        </w:rPr>
      </w:pPr>
    </w:p>
    <w:p w:rsidR="00FE50CB" w:rsidRDefault="00FE50CB" w:rsidP="00FE50CB">
      <w:pPr>
        <w:pStyle w:val="a3"/>
        <w:spacing w:before="175" w:line="268" w:lineRule="auto"/>
        <w:ind w:left="1031" w:right="334"/>
      </w:pPr>
      <w:r>
        <w:rPr>
          <w:noProof/>
        </w:rPr>
        <w:pict>
          <v:line id="Прямая соединительная линия 379" o:spid="_x0000_s3994" style="position:absolute;left:0;text-align:left;z-index:48790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5.5pt" to="584.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" strokecolor="#231f20" strokeweight=".5pt">
            <w10:wrap anchorx="page"/>
          </v:line>
        </w:pict>
      </w:r>
      <w:r>
        <w:rPr>
          <w:color w:val="231F20"/>
        </w:rPr>
        <w:t>Jamiyatga salomatlik ta'siriga hissa qo'shish</w:t>
      </w:r>
    </w:p>
    <w:p w:rsidR="00FE50CB" w:rsidRDefault="00FE50CB" w:rsidP="00FE50CB">
      <w:pPr>
        <w:pStyle w:val="a3"/>
        <w:spacing w:before="1"/>
        <w:rPr>
          <w:sz w:val="29"/>
        </w:rPr>
      </w:pPr>
    </w:p>
    <w:p w:rsidR="00FE50CB" w:rsidRDefault="00FE50CB" w:rsidP="00FE50CB">
      <w:pPr>
        <w:pStyle w:val="a3"/>
        <w:ind w:left="1031"/>
      </w:pPr>
      <w:r>
        <w:rPr>
          <w:noProof/>
        </w:rPr>
        <w:pict>
          <v:line id="Прямая соединительная линия 378" o:spid="_x0000_s3993" style="position:absolute;left:0;text-align:left;z-index:48790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2.75pt" to="584.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" strokecolor="#231f20" strokeweight=".5pt">
            <w10:wrap anchorx="page"/>
          </v:line>
        </w:pict>
      </w:r>
      <w:r>
        <w:rPr>
          <w:color w:val="231F20"/>
        </w:rPr>
        <w:t>Ishchining jamiyatga ta'siri</w:t>
      </w:r>
    </w:p>
    <w:p w:rsidR="00FE50CB" w:rsidRDefault="00FE50CB" w:rsidP="00FE50CB">
      <w:pPr>
        <w:pStyle w:val="a3"/>
        <w:spacing w:before="82" w:line="268" w:lineRule="auto"/>
        <w:ind w:left="532" w:right="637"/>
      </w:pPr>
      <w:r>
        <w:br w:type="column"/>
      </w:r>
      <w:r>
        <w:rPr>
          <w:color w:val="231F20"/>
        </w:rPr>
        <w:t>Xavfsizlik kuchlari va mahalliy hamjamiyat bilan o'zaro aloqalar bo'yicha bayonot, siyosat yoki kod (y/n). Tavsif va havolani taqdim eting.</w:t>
      </w:r>
    </w:p>
    <w:p w:rsidR="00FE50CB" w:rsidRDefault="00FE50CB" w:rsidP="00FE50CB">
      <w:pPr>
        <w:pStyle w:val="a3"/>
        <w:spacing w:before="8"/>
        <w:rPr>
          <w:sz w:val="4"/>
        </w:rPr>
      </w:pPr>
    </w:p>
    <w:p w:rsidR="00FE50CB" w:rsidRDefault="00FE50CB" w:rsidP="00FE50CB">
      <w:pPr>
        <w:pStyle w:val="a3"/>
        <w:spacing w:line="20" w:lineRule="exact"/>
        <w:ind w:left="527"/>
        <w:rPr>
          <w:sz w:val="2"/>
        </w:rPr>
      </w:pPr>
      <w:r>
        <w:rPr>
          <w:noProof/>
        </w:rPr>
      </w:r>
      <w:r>
        <w:pict>
          <v:group id="Группа 376" o:spid="_x0000_s3991" style="width:311.05pt;height:.5pt;mso-position-horizontal-relative:char;mso-position-vertical-relative:line" coordsize="622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">
            <v:line id="Line 34" o:spid="_x0000_s3992" style="position:absolute;visibility:visible;mso-wrap-style:square" from="0,5" to="62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" strokecolor="#231f20" strokeweight=".5pt"/>
            <w10:anchorlock/>
          </v:group>
        </w:pict>
      </w:r>
    </w:p>
    <w:p w:rsidR="00FE50CB" w:rsidRDefault="00FE50CB" w:rsidP="00FE50CB">
      <w:pPr>
        <w:pStyle w:val="a3"/>
        <w:spacing w:before="16" w:line="268" w:lineRule="auto"/>
        <w:ind w:left="532" w:right="440"/>
      </w:pPr>
      <w:r>
        <w:rPr>
          <w:color w:val="231F20"/>
        </w:rPr>
        <w:t>Mahalliy hamjamiyat ishtirokidagi asosiy xavfsizlik hodisasi bilan bog'liq qonuniy harakatlar, jamoat shikoyatlari yoki jamoat tortishuvlari (#). Tuzatish harakatlarini tavsiflang.</w:t>
      </w:r>
    </w:p>
    <w:p w:rsidR="00FE50CB" w:rsidRDefault="00FE50CB" w:rsidP="00FE50CB">
      <w:pPr>
        <w:pStyle w:val="a3"/>
        <w:spacing w:before="92" w:line="268" w:lineRule="auto"/>
        <w:ind w:left="532" w:right="275"/>
        <w:jc w:val="both"/>
      </w:pPr>
      <w:r>
        <w:rPr>
          <w:color w:val="231F20"/>
        </w:rPr>
        <w:t>Jamiyatda kasallikning (OIV/OITS, bezgak va h.k.) ko'payishiga hissa qo'shish bilan bog'liq qonuniy harakatlar, jamoatchilik shikoyatlari yoki jamoatchilik tortishuvlari (#). Tuzatish harakatlarini tavsiflang.</w:t>
      </w:r>
    </w:p>
    <w:p w:rsidR="00FE50CB" w:rsidRDefault="00FE50CB" w:rsidP="00FE50CB">
      <w:pPr>
        <w:pStyle w:val="a3"/>
        <w:spacing w:before="91" w:line="268" w:lineRule="auto"/>
        <w:ind w:left="532" w:right="126"/>
        <w:jc w:val="both"/>
      </w:pPr>
      <w:r>
        <w:rPr>
          <w:color w:val="231F20"/>
        </w:rPr>
        <w:t>Ishchilarning xulq-atvori va mahalliy hamjamiyat bilan o'zaro munosabatlari to'g'risidagi bayonot, siyosat yoki kodeks (y/n). Tavsif va havolani taqdim eting.</w:t>
      </w:r>
    </w:p>
    <w:p w:rsidR="00FE50CB" w:rsidRDefault="00FE50CB" w:rsidP="00FE50CB">
      <w:pPr>
        <w:spacing w:line="268" w:lineRule="auto"/>
        <w:jc w:val="both"/>
        <w:sectPr w:rsidR="00FE50CB">
          <w:type w:val="continuous"/>
          <w:pgSz w:w="12590" w:h="16190"/>
          <w:pgMar w:top="1500" w:right="780" w:bottom="280" w:left="780" w:header="720" w:footer="720" w:gutter="0"/>
          <w:cols w:num="2" w:space="720" w:equalWidth="0">
            <w:col w:w="4117" w:space="40"/>
            <w:col w:w="6873"/>
          </w:cols>
        </w:sectPr>
      </w:pPr>
    </w:p>
    <w:p w:rsidR="00FE50CB" w:rsidRDefault="00FE50CB" w:rsidP="00FE50CB">
      <w:pPr>
        <w:pStyle w:val="a3"/>
        <w:spacing w:before="10"/>
        <w:rPr>
          <w:sz w:val="9"/>
        </w:rPr>
      </w:pPr>
    </w:p>
    <w:p w:rsidR="00FE50CB" w:rsidRDefault="00FE50CB" w:rsidP="00FE50CB">
      <w:pPr>
        <w:pStyle w:val="a3"/>
        <w:ind w:left="1031"/>
        <w:rPr>
          <w:sz w:val="20"/>
        </w:rPr>
      </w:pPr>
      <w:r>
        <w:rPr>
          <w:noProof/>
        </w:rPr>
      </w:r>
      <w:r>
        <w:pict>
          <v:shape id="Надпись 375" o:spid="_x0000_s3990" type="#_x0000_t202" style="width:493.95pt;height:2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" fillcolor="#f4ead4" stroked="f">
            <v:textbox inset="0,0,0,0">
              <w:txbxContent>
                <w:p w:rsidR="00FE50CB" w:rsidRDefault="00FE50CB" w:rsidP="00FE50CB">
                  <w:pPr>
                    <w:spacing w:before="33" w:line="249" w:lineRule="auto"/>
                    <w:ind w:left="129" w:right="221"/>
                    <w:rPr>
                      <w:b/>
                      <w:sz w:val="18"/>
                    </w:rPr>
                  </w:pPr>
                  <w:r>
                    <w:rPr>
                      <w:b/>
                      <w:i/>
                      <w:color w:val="231F20"/>
                      <w:spacing w:val="-3"/>
                      <w:w w:val="95"/>
                      <w:sz w:val="18"/>
                    </w:rPr>
                    <w:t>Sektor-maxsus</w:t>
                  </w:r>
                  <w:r>
                    <w:rPr>
                      <w:b/>
                      <w:i/>
                      <w:color w:val="231F20"/>
                      <w:w w:val="95"/>
                      <w:sz w:val="18"/>
                    </w:rPr>
                    <w:t>c Xavflar:</w:t>
                  </w:r>
                  <w:r>
                    <w:rPr>
                      <w:b/>
                      <w:color w:val="231F20"/>
                      <w:w w:val="95"/>
                      <w:sz w:val="18"/>
                    </w:rPr>
                    <w:t>Jamoat kirishi mumkin bo'lgan binolar va inshootlarni quradigan yoki ishlatadigan kompaniyalar/loyihalar,</w:t>
                  </w:r>
                  <w:r>
                    <w:rPr>
                      <w:b/>
                      <w:color w:val="231F20"/>
                      <w:sz w:val="18"/>
                    </w:rPr>
                    <w:t>yoki jamoalar xavfsizligiga tahdid solishi mumkin (ko'priklar, to'g'onlar va boshqalar).</w:t>
                  </w:r>
                </w:p>
              </w:txbxContent>
            </v:textbox>
            <w10:anchorlock/>
          </v:shape>
        </w:pict>
      </w:r>
    </w:p>
    <w:p w:rsidR="00FE50CB" w:rsidRDefault="00FE50CB" w:rsidP="00FE50CB">
      <w:pPr>
        <w:pStyle w:val="a3"/>
        <w:spacing w:before="11"/>
        <w:rPr>
          <w:sz w:val="5"/>
        </w:rPr>
      </w:pPr>
    </w:p>
    <w:p w:rsidR="00FE50CB" w:rsidRDefault="00FE50CB" w:rsidP="00FE50CB">
      <w:pPr>
        <w:rPr>
          <w:sz w:val="5"/>
        </w:rPr>
        <w:sectPr w:rsidR="00FE50CB">
          <w:type w:val="continuous"/>
          <w:pgSz w:w="12590" w:h="16190"/>
          <w:pgMar w:top="1500" w:right="780" w:bottom="280" w:left="780" w:header="720" w:footer="720" w:gutter="0"/>
          <w:cols w:space="720"/>
        </w:sectPr>
      </w:pPr>
    </w:p>
    <w:p w:rsidR="00FE50CB" w:rsidRDefault="00FE50CB" w:rsidP="00FE50CB">
      <w:pPr>
        <w:pStyle w:val="a3"/>
        <w:spacing w:before="91" w:line="268" w:lineRule="auto"/>
        <w:ind w:left="1031" w:right="-9"/>
      </w:pPr>
      <w:r>
        <w:rPr>
          <w:color w:val="231F20"/>
        </w:rPr>
        <w:t>Aholiga zarar yetkazgan infratuzilmadagi nosozliklar</w:t>
      </w:r>
    </w:p>
    <w:p w:rsidR="00FE50CB" w:rsidRDefault="00FE50CB" w:rsidP="00FE50CB">
      <w:pPr>
        <w:pStyle w:val="a3"/>
        <w:spacing w:before="1"/>
        <w:rPr>
          <w:sz w:val="29"/>
        </w:rPr>
      </w:pPr>
    </w:p>
    <w:p w:rsidR="00FE50CB" w:rsidRDefault="00FE50CB" w:rsidP="00FE50CB">
      <w:pPr>
        <w:pStyle w:val="a3"/>
        <w:spacing w:line="268" w:lineRule="auto"/>
        <w:ind w:left="1031" w:right="512"/>
      </w:pPr>
      <w:r>
        <w:rPr>
          <w:noProof/>
        </w:rPr>
        <w:pict>
          <v:line id="Прямая соединительная линия 374" o:spid="_x0000_s3989" style="position:absolute;left:0;text-align:left;z-index:48790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3.25pt" to="584.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" strokecolor="#231f20" strokeweight=".5pt">
            <w10:wrap anchorx="page"/>
          </v:line>
        </w:pict>
      </w:r>
      <w:r>
        <w:rPr>
          <w:color w:val="231F20"/>
        </w:rPr>
        <w:t>Aholiga zarar etkazgan yong'inlar yoki tizimli shikastlanishlar</w:t>
      </w:r>
    </w:p>
    <w:p w:rsidR="00FE50CB" w:rsidRDefault="00FE50CB" w:rsidP="00FE50CB">
      <w:pPr>
        <w:pStyle w:val="a3"/>
        <w:spacing w:before="91" w:line="268" w:lineRule="auto"/>
        <w:ind w:left="198"/>
      </w:pPr>
      <w:r>
        <w:br w:type="column"/>
      </w:r>
      <w:r>
        <w:rPr>
          <w:color w:val="231F20"/>
        </w:rPr>
        <w:t>Agar kompaniya infratuzilmani (ko'priklar, to'g'onlar, qoldiq to'g'onlari yoki kul havzalari) qursa yoki ishlatsa, aholiga zarar yetkazilishini ko'rsatuvchi qonuniy harakatlar, jamoatchilik shikoyatlari yoki jamoatchilik tortishuvlari soni. Tuzatish harakatlarini tavsiflang.</w:t>
      </w:r>
    </w:p>
    <w:p w:rsidR="00FE50CB" w:rsidRDefault="00FE50CB" w:rsidP="00FE50CB">
      <w:pPr>
        <w:pStyle w:val="a3"/>
        <w:spacing w:before="91" w:line="268" w:lineRule="auto"/>
        <w:ind w:left="198" w:right="505"/>
      </w:pPr>
      <w:r>
        <w:rPr>
          <w:color w:val="231F20"/>
        </w:rPr>
        <w:t>Agar kompaniya jamoat kirishi mumkin bo'lgan binolar yoki inshootlarni qursa yoki ishlatsa, qonuniy harakatlar soni, jamoatchilik shikoyatlari yoki jamoatchilikka zarar yetkazilishini ko'rsatadigan jamoatchilik tortishuvlari. Tuzatish harakatlarini tavsiflang.</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4451" w:space="40"/>
            <w:col w:w="6539"/>
          </w:cols>
        </w:sectPr>
      </w:pPr>
    </w:p>
    <w:p w:rsidR="00FE50CB" w:rsidRDefault="00FE50CB" w:rsidP="00FE50CB">
      <w:pPr>
        <w:spacing w:before="179"/>
        <w:ind w:left="1031"/>
        <w:rPr>
          <w:rFonts w:ascii="Calibri"/>
          <w:b/>
          <w:sz w:val="18"/>
        </w:rPr>
      </w:pPr>
      <w:r>
        <w:rPr>
          <w:rFonts w:ascii="Calibri"/>
          <w:b/>
          <w:color w:val="231F20"/>
          <w:w w:val="125"/>
          <w:sz w:val="18"/>
        </w:rPr>
        <w:t>Ishlash standarti 5: Erni olish va majburiy ko'chirish</w:t>
      </w:r>
    </w:p>
    <w:p w:rsidR="00FE50CB" w:rsidRDefault="00FE50CB" w:rsidP="00FE50CB">
      <w:pPr>
        <w:rPr>
          <w:rFonts w:ascii="Calibri"/>
          <w:sz w:val="18"/>
        </w:rPr>
        <w:sectPr w:rsidR="00FE50CB">
          <w:type w:val="continuous"/>
          <w:pgSz w:w="12590" w:h="16190"/>
          <w:pgMar w:top="1500" w:right="780" w:bottom="280" w:left="780" w:header="720" w:footer="720" w:gutter="0"/>
          <w:cols w:space="720"/>
        </w:sectPr>
      </w:pPr>
    </w:p>
    <w:p w:rsidR="00FE50CB" w:rsidRDefault="00FE50CB" w:rsidP="00FE50CB">
      <w:pPr>
        <w:pStyle w:val="a3"/>
        <w:spacing w:before="83" w:line="268" w:lineRule="auto"/>
        <w:ind w:left="1031" w:right="-2"/>
      </w:pPr>
      <w:r>
        <w:rPr>
          <w:color w:val="231F20"/>
          <w:w w:val="95"/>
        </w:rPr>
        <w:t>Majburiy ravishda ko'chirilgan odamlar/jamoalar</w:t>
      </w:r>
      <w:r>
        <w:rPr>
          <w:color w:val="231F20"/>
        </w:rPr>
        <w:t>yoki kuch bilan chiqarib yuboriladi</w:t>
      </w:r>
    </w:p>
    <w:p w:rsidR="00FE50CB" w:rsidRDefault="00FE50CB" w:rsidP="00FE50CB">
      <w:pPr>
        <w:pStyle w:val="a3"/>
        <w:rPr>
          <w:sz w:val="29"/>
        </w:rPr>
      </w:pPr>
    </w:p>
    <w:p w:rsidR="00FE50CB" w:rsidRDefault="00FE50CB" w:rsidP="00FE50CB">
      <w:pPr>
        <w:pStyle w:val="a3"/>
        <w:spacing w:before="1"/>
        <w:ind w:left="1031"/>
      </w:pPr>
      <w:r>
        <w:rPr>
          <w:noProof/>
        </w:rPr>
        <w:pict>
          <v:line id="Прямая соединительная линия 373" o:spid="_x0000_s3988" style="position:absolute;left:0;text-align:left;z-index:48790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3pt" to="584.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" strokecolor="#231f20" strokeweight=".5pt">
            <w10:wrap anchorx="page"/>
          </v:line>
        </w:pict>
      </w:r>
      <w:r>
        <w:rPr>
          <w:color w:val="231F20"/>
        </w:rPr>
        <w:t>Odamlarning turmush tarziga salbiy ta'sir</w:t>
      </w:r>
    </w:p>
    <w:p w:rsidR="00FE50CB" w:rsidRDefault="00FE50CB" w:rsidP="00FE50CB">
      <w:pPr>
        <w:pStyle w:val="a3"/>
        <w:spacing w:before="83" w:line="268" w:lineRule="auto"/>
        <w:ind w:left="315" w:right="163"/>
        <w:jc w:val="both"/>
      </w:pPr>
      <w:r>
        <w:br w:type="column"/>
      </w:r>
      <w:r>
        <w:rPr>
          <w:color w:val="231F20"/>
        </w:rPr>
        <w:lastRenderedPageBreak/>
        <w:t>Majburiy ko'chirish va kuch ishlatish bilan ko'chirish bilan bog'liq qonuniy harakatlar, jamoat shikoyatlari yoki ommaviy tortishuvlar (#). Tuzatish harakatlarini tavsiflang.</w:t>
      </w:r>
    </w:p>
    <w:p w:rsidR="00FE50CB" w:rsidRDefault="00FE50CB" w:rsidP="00FE50CB">
      <w:pPr>
        <w:pStyle w:val="a3"/>
        <w:spacing w:before="87" w:line="268" w:lineRule="auto"/>
        <w:ind w:left="315" w:right="370"/>
      </w:pPr>
      <w:r>
        <w:rPr>
          <w:color w:val="231F20"/>
        </w:rPr>
        <w:t>Jamiyatning noroziliklari yoki kompaniya/loyiha odamlarning turmush tarziga salbiy ta'sir ko'rsatishiga olib kelgan jamoat tortishuvlari (#). Tuzatish harakatlarini tavsiflang.</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4334" w:space="40"/>
            <w:col w:w="6656"/>
          </w:cols>
        </w:sectPr>
      </w:pPr>
    </w:p>
    <w:p w:rsidR="00FE50CB" w:rsidRDefault="00FE50CB" w:rsidP="00FE50CB">
      <w:pPr>
        <w:spacing w:line="183" w:lineRule="exact"/>
        <w:ind w:right="109"/>
        <w:jc w:val="right"/>
        <w:rPr>
          <w:b/>
          <w:i/>
          <w:sz w:val="16"/>
        </w:rPr>
      </w:pPr>
      <w:r>
        <w:rPr>
          <w:noProof/>
        </w:rPr>
        <w:pict>
          <v:rect id="Прямоугольник 372" o:spid="_x0000_s3987" style="position:absolute;left:0;text-align:left;margin-left:0;margin-top:0;width:44.5pt;height:224.5pt;z-index:-1523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" fillcolor="#002e54" stroked="f">
            <w10:wrap anchorx="page" anchory="page"/>
          </v:rect>
        </w:pict>
      </w:r>
      <w:r>
        <w:rPr>
          <w:noProof/>
        </w:rPr>
        <w:pict>
          <v:rect id="Прямоугольник 371" o:spid="_x0000_s3986" style="position:absolute;left:0;text-align:left;margin-left:0;margin-top:233.5pt;width:44.5pt;height:45pt;z-index:-1523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" fillcolor="#485daa" stroked="f">
            <w10:wrap anchorx="page" anchory="page"/>
          </v:rect>
        </w:pict>
      </w:r>
      <w:r>
        <w:rPr>
          <w:noProof/>
        </w:rPr>
        <w:pict>
          <v:shape id="Надпись 370" o:spid="_x0000_s3985" type="#_x0000_t202" style="position:absolute;left:0;text-align:left;margin-left:26.85pt;margin-top:43.5pt;width:33.95pt;height:194.1pt;z-index:-152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" filled="f" stroked="f">
            <v:textbox style="layout-flow:vertical;mso-layout-flow-alt:bottom-to-top" inset="0,0,0,0">
              <w:txbxContent>
                <w:p w:rsidR="00FE50CB" w:rsidRDefault="00FE50CB" w:rsidP="00FE50CB">
                  <w:pPr>
                    <w:spacing w:before="20"/>
                    <w:ind w:left="904"/>
                    <w:rPr>
                      <w:rFonts w:ascii="Calibri"/>
                      <w:b/>
                      <w:sz w:val="20"/>
                    </w:rPr>
                  </w:pPr>
                  <w:r>
                    <w:rPr>
                      <w:rFonts w:ascii="Calibri"/>
                      <w:b/>
                      <w:color w:val="FFFFFF"/>
                      <w:w w:val="125"/>
                      <w:sz w:val="20"/>
                    </w:rPr>
                    <w:t>I qism: Oshkora qilish asosi</w:t>
                  </w:r>
                </w:p>
                <w:p w:rsidR="00FE50CB" w:rsidRDefault="00FE50CB" w:rsidP="00FE50CB">
                  <w:pPr>
                    <w:spacing w:before="147"/>
                    <w:ind w:left="20"/>
                    <w:rPr>
                      <w:rFonts w:ascii="Calibri"/>
                      <w:b/>
                      <w:sz w:val="20"/>
                    </w:rPr>
                  </w:pPr>
                  <w:r>
                    <w:rPr>
                      <w:rFonts w:ascii="Calibri"/>
                      <w:b/>
                      <w:color w:val="485DAA"/>
                      <w:w w:val="120"/>
                      <w:sz w:val="20"/>
                    </w:rPr>
                    <w:t>3. Moliyaviy holat va natijalar</w:t>
                  </w:r>
                </w:p>
              </w:txbxContent>
            </v:textbox>
            <w10:wrap anchorx="page" anchory="page"/>
          </v:shape>
        </w:pict>
      </w:r>
      <w:r>
        <w:rPr>
          <w:b/>
          <w:i/>
          <w:color w:val="231F20"/>
          <w:sz w:val="16"/>
        </w:rPr>
        <w:t>(Davomi keyingi sahifada.)</w:t>
      </w:r>
    </w:p>
    <w:p w:rsidR="00FE50CB" w:rsidRDefault="00FE50CB" w:rsidP="00FE50CB">
      <w:pPr>
        <w:spacing w:line="183" w:lineRule="exact"/>
        <w:jc w:val="right"/>
        <w:rPr>
          <w:sz w:val="16"/>
        </w:rPr>
        <w:sectPr w:rsidR="00FE50CB">
          <w:type w:val="continuous"/>
          <w:pgSz w:w="12590" w:h="16190"/>
          <w:pgMar w:top="1500" w:right="780" w:bottom="280" w:left="780" w:header="720" w:footer="720" w:gutter="0"/>
          <w:cols w:space="720"/>
        </w:sect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spacing w:before="6"/>
        <w:rPr>
          <w:b/>
          <w:i/>
          <w:sz w:val="24"/>
        </w:rPr>
      </w:pPr>
    </w:p>
    <w:p w:rsidR="00FE50CB" w:rsidRDefault="00FE50CB" w:rsidP="00FE50CB">
      <w:pPr>
        <w:spacing w:before="104"/>
        <w:ind w:left="110"/>
        <w:rPr>
          <w:b/>
          <w:i/>
          <w:sz w:val="16"/>
        </w:rPr>
      </w:pPr>
      <w:r>
        <w:rPr>
          <w:noProof/>
        </w:rPr>
        <w:pict>
          <v:shape id="Надпись 369" o:spid="_x0000_s3984" type="#_x0000_t202" style="position:absolute;left:0;text-align:left;margin-left:44.5pt;margin-top:20pt;width:493.95pt;height:13.7pt;z-index:-15165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" fillcolor="#989dce" stroked="f">
            <v:textbox inset="0,0,0,0">
              <w:txbxContent>
                <w:p w:rsidR="00FE50CB" w:rsidRDefault="00FE50CB" w:rsidP="00FE50CB">
                  <w:pPr>
                    <w:tabs>
                      <w:tab w:val="left" w:pos="3718"/>
                    </w:tabs>
                    <w:spacing w:before="7"/>
                    <w:ind w:left="158"/>
                    <w:rPr>
                      <w:rFonts w:ascii="Calibri"/>
                      <w:b/>
                      <w:sz w:val="18"/>
                    </w:rPr>
                  </w:pPr>
                  <w:r>
                    <w:rPr>
                      <w:rFonts w:ascii="Calibri"/>
                      <w:b/>
                      <w:color w:val="FFFFFF"/>
                      <w:spacing w:val="-5"/>
                      <w:w w:val="125"/>
                      <w:sz w:val="18"/>
                    </w:rPr>
                    <w:t>MAVZU</w:t>
                  </w:r>
                  <w:r>
                    <w:rPr>
                      <w:rFonts w:ascii="Calibri"/>
                      <w:b/>
                      <w:color w:val="FFFFFF"/>
                      <w:spacing w:val="-5"/>
                      <w:w w:val="125"/>
                      <w:sz w:val="18"/>
                    </w:rPr>
                    <w:tab/>
                  </w:r>
                  <w:r>
                    <w:rPr>
                      <w:rFonts w:ascii="Calibri"/>
                      <w:b/>
                      <w:color w:val="FFFFFF"/>
                      <w:spacing w:val="-7"/>
                      <w:w w:val="125"/>
                      <w:sz w:val="18"/>
                    </w:rPr>
                    <w:t>INDICATOR</w:t>
                  </w:r>
                </w:p>
              </w:txbxContent>
            </v:textbox>
            <w10:wrap type="topAndBottom" anchorx="page"/>
          </v:shape>
        </w:pict>
      </w:r>
      <w:r>
        <w:rPr>
          <w:b/>
          <w:color w:val="231F20"/>
          <w:sz w:val="16"/>
        </w:rPr>
        <w:t>3.1-JADVAL: Barqarorlikning asosiy ko'rsatkichlari - IFC ishlash standartlari (oldingi sahifadan davomi)</w:t>
      </w:r>
    </w:p>
    <w:p w:rsidR="00FE50CB" w:rsidRDefault="00FE50CB" w:rsidP="00FE50CB">
      <w:pPr>
        <w:spacing w:before="160"/>
        <w:ind w:left="110"/>
        <w:rPr>
          <w:rFonts w:ascii="Calibri"/>
          <w:b/>
          <w:sz w:val="18"/>
        </w:rPr>
      </w:pPr>
      <w:r>
        <w:rPr>
          <w:rFonts w:ascii="Calibri"/>
          <w:b/>
          <w:color w:val="231F20"/>
          <w:spacing w:val="-4"/>
          <w:w w:val="125"/>
          <w:sz w:val="18"/>
        </w:rPr>
        <w:t>Ishlash standarti</w:t>
      </w:r>
      <w:r>
        <w:rPr>
          <w:rFonts w:ascii="Calibri"/>
          <w:b/>
          <w:color w:val="231F20"/>
          <w:w w:val="125"/>
          <w:sz w:val="18"/>
        </w:rPr>
        <w:t>6: Biologik xilma-xillikni saqlash va tirik tabiiy resurslarni barqaror boshqarish</w:t>
      </w:r>
    </w:p>
    <w:p w:rsidR="00FE50CB" w:rsidRDefault="00FE50CB" w:rsidP="00FE50CB">
      <w:pPr>
        <w:pStyle w:val="a3"/>
        <w:tabs>
          <w:tab w:val="left" w:pos="3767"/>
        </w:tabs>
        <w:spacing w:before="62"/>
        <w:ind w:left="110"/>
      </w:pPr>
      <w:r>
        <w:rPr>
          <w:color w:val="231F20"/>
        </w:rPr>
        <w:t>Ekotizim xizmatlariga ta'siri</w:t>
      </w:r>
      <w:r>
        <w:rPr>
          <w:color w:val="231F20"/>
        </w:rPr>
        <w:tab/>
        <w:t>Huquqiy</w:t>
      </w:r>
      <w:r>
        <w:rPr>
          <w:color w:val="231F20"/>
          <w:spacing w:val="-10"/>
        </w:rPr>
        <w:t xml:space="preserve"> </w:t>
      </w:r>
      <w:r>
        <w:rPr>
          <w:color w:val="231F20"/>
        </w:rPr>
        <w:t>harakatlar, jamoat shikoyatlari yoki odamlar bilan bog'liq bo'lgan ommaviy munozaralar</w:t>
      </w:r>
    </w:p>
    <w:p w:rsidR="00FE50CB" w:rsidRDefault="00FE50CB" w:rsidP="00FE50CB">
      <w:pPr>
        <w:pStyle w:val="a3"/>
        <w:spacing w:before="28" w:line="268" w:lineRule="auto"/>
        <w:ind w:left="3767" w:right="969"/>
      </w:pPr>
      <w:r>
        <w:rPr>
          <w:noProof/>
        </w:rPr>
        <w:pict>
          <v:line id="Прямая соединительная линия 368" o:spid="_x0000_s3983" style="position:absolute;left:0;text-align:left;z-index:48791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45.2pt" to="538.4pt,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" strokecolor="#231f20" strokeweight=".5pt">
            <w10:wrap anchorx="page"/>
          </v:line>
        </w:pict>
      </w:r>
      <w:r>
        <w:rPr>
          <w:color w:val="231F20"/>
        </w:rPr>
        <w:t>kompaniya/loyiha tufayli yetarli suv yoki oziq-ovqatga ega bo'lmagan yoki kattaroq bo'ron hodisalari (suv toshqini, er yo'qotilishi, tuproq/suvning sho'rlanishi va h.k.) oqibatlaridan aziyat chekayotgan (#). Tuzatish harakatlarini tavsiflang.</w:t>
      </w:r>
    </w:p>
    <w:p w:rsidR="00FE50CB" w:rsidRDefault="00FE50CB" w:rsidP="00FE50CB">
      <w:pPr>
        <w:spacing w:line="268" w:lineRule="auto"/>
        <w:sectPr w:rsidR="00FE50CB">
          <w:pgSz w:w="12590" w:h="16190"/>
          <w:pgMar w:top="0" w:right="780" w:bottom="800" w:left="780" w:header="0" w:footer="632" w:gutter="0"/>
          <w:cols w:space="720"/>
        </w:sectPr>
      </w:pPr>
    </w:p>
    <w:p w:rsidR="00FE50CB" w:rsidRDefault="00FE50CB" w:rsidP="00FE50CB">
      <w:pPr>
        <w:pStyle w:val="a3"/>
        <w:spacing w:before="196" w:line="268" w:lineRule="auto"/>
        <w:ind w:left="110" w:right="32"/>
      </w:pPr>
      <w:r>
        <w:rPr>
          <w:noProof/>
        </w:rPr>
        <w:pict>
          <v:line id="Прямая соединительная линия 367" o:spid="_x0000_s3982" style="position:absolute;left:0;text-align:left;z-index:48790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37.05pt" to="538.4pt,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" strokecolor="#231f20" strokeweight=".5pt">
            <w10:wrap anchorx="page"/>
          </v:line>
        </w:pict>
      </w:r>
      <w:r>
        <w:rPr>
          <w:color w:val="231F20"/>
        </w:rPr>
        <w:t>Himoya qilinadigan hududlar, bog'lar yoki qo'riqxonalarga ta'sir qilish</w:t>
      </w:r>
    </w:p>
    <w:p w:rsidR="00FE50CB" w:rsidRDefault="00FE50CB" w:rsidP="00FE50CB">
      <w:pPr>
        <w:pStyle w:val="a3"/>
        <w:spacing w:before="91" w:line="268" w:lineRule="auto"/>
        <w:ind w:left="110" w:right="32"/>
      </w:pPr>
      <w:r>
        <w:rPr>
          <w:noProof/>
        </w:rPr>
        <w:pict>
          <v:line id="Прямая соединительная линия 366" o:spid="_x0000_s3981" style="position:absolute;left:0;text-align:left;z-index:48791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31.8pt" to="538.4pt,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" strokecolor="#231f20" strokeweight=".5pt">
            <w10:wrap anchorx="page"/>
          </v:line>
        </w:pict>
      </w:r>
      <w:r>
        <w:rPr>
          <w:color w:val="231F20"/>
        </w:rPr>
        <w:t>Yo'qolib ketish xavfi ostidagi, zaif yoki noyob turlarga ta'siri</w:t>
      </w:r>
    </w:p>
    <w:p w:rsidR="00FE50CB" w:rsidRDefault="00FE50CB" w:rsidP="00FE50CB">
      <w:pPr>
        <w:pStyle w:val="a3"/>
        <w:spacing w:before="91" w:line="268" w:lineRule="auto"/>
        <w:ind w:left="110" w:right="-1"/>
      </w:pPr>
      <w:r>
        <w:rPr>
          <w:noProof/>
        </w:rPr>
        <w:pict>
          <v:line id="Прямая соединительная линия 365" o:spid="_x0000_s3980" style="position:absolute;left:0;text-align:left;z-index:48790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31.1pt" to="538.4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" strokecolor="#231f20" strokeweight=".5pt">
            <w10:wrap anchorx="page"/>
          </v:line>
        </w:pict>
      </w:r>
      <w:r>
        <w:rPr>
          <w:color w:val="231F20"/>
        </w:rPr>
        <w:t>Yashash muhitini muhofaza qilish va biologik xilma-xillikni boshqarish</w:t>
      </w:r>
    </w:p>
    <w:p w:rsidR="00FE50CB" w:rsidRDefault="00FE50CB" w:rsidP="00FE50CB">
      <w:pPr>
        <w:pStyle w:val="a3"/>
        <w:spacing w:before="91" w:line="268" w:lineRule="auto"/>
        <w:ind w:left="110" w:right="-1"/>
      </w:pPr>
      <w:r>
        <w:rPr>
          <w:color w:val="231F20"/>
        </w:rPr>
        <w:t>Suv manbalari, daryolar, ko'llar yoki botqoq erlarga ta'siri</w:t>
      </w:r>
    </w:p>
    <w:p w:rsidR="00FE50CB" w:rsidRDefault="00FE50CB" w:rsidP="00FE50CB">
      <w:pPr>
        <w:pStyle w:val="a3"/>
        <w:spacing w:before="196" w:line="268" w:lineRule="auto"/>
        <w:ind w:left="110" w:right="1375"/>
      </w:pPr>
      <w:r>
        <w:br w:type="column"/>
      </w:r>
      <w:r>
        <w:rPr>
          <w:color w:val="231F20"/>
        </w:rPr>
        <w:t>Himoya qilinadigan hudud, park yoki qo'riqxonada yoki yaqinida joylashgan kompaniya/loyiha (y/n). Tavsif bering.</w:t>
      </w:r>
    </w:p>
    <w:p w:rsidR="00FE50CB" w:rsidRDefault="00FE50CB" w:rsidP="00FE50CB">
      <w:pPr>
        <w:pStyle w:val="a3"/>
        <w:spacing w:before="91" w:line="268" w:lineRule="auto"/>
        <w:ind w:left="110" w:right="1185"/>
      </w:pPr>
      <w:r>
        <w:rPr>
          <w:color w:val="231F20"/>
        </w:rPr>
        <w:t>Yo'qolib ketish xavfi ostidagi, zaif yoki noyob turlarni o'z ichiga olgan hududda yoki yaqinida joylashgan kompaniya/loyiha (y/n). Tavsif bering.</w:t>
      </w:r>
    </w:p>
    <w:p w:rsidR="00FE50CB" w:rsidRDefault="00FE50CB" w:rsidP="00FE50CB">
      <w:pPr>
        <w:pStyle w:val="a3"/>
        <w:spacing w:before="91" w:line="268" w:lineRule="auto"/>
        <w:ind w:left="110" w:right="1731"/>
      </w:pPr>
      <w:r>
        <w:rPr>
          <w:color w:val="231F20"/>
        </w:rPr>
        <w:t>Biologik xilma-xillikni boshqarish bo'yicha bayonot, kod yoki siyosat (y/n). Tavsif va havolani taqdim eting.</w:t>
      </w:r>
    </w:p>
    <w:p w:rsidR="00FE50CB" w:rsidRDefault="00FE50CB" w:rsidP="00FE50CB">
      <w:pPr>
        <w:pStyle w:val="a3"/>
        <w:spacing w:before="91" w:line="268" w:lineRule="auto"/>
        <w:ind w:left="110" w:right="1058"/>
      </w:pPr>
      <w:r>
        <w:rPr>
          <w:color w:val="231F20"/>
        </w:rPr>
        <w:t>Qurilish, erdan foydalanishni doimiy ravishda o'zgartirish yoki kompaniya faoliyati uchun zarur bo'lgan suv hajmi (#) orqali suv manbalari, daryolar, ko'llar yoki botqoq erlarga katta ta'sir ko'rsatish bilan bog'liq huquqiy harakatlar, jamoatchilik shikoyatlari yoki jamoatchilik tortishuvlari (#). Tuzatish harakatlarini tavsiflang.</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3197" w:space="460"/>
            <w:col w:w="7373"/>
          </w:cols>
        </w:sectPr>
      </w:pPr>
    </w:p>
    <w:p w:rsidR="00FE50CB" w:rsidRDefault="00FE50CB" w:rsidP="00FE50CB">
      <w:pPr>
        <w:pStyle w:val="a3"/>
        <w:spacing w:before="6"/>
        <w:rPr>
          <w:sz w:val="17"/>
        </w:rPr>
      </w:pPr>
    </w:p>
    <w:p w:rsidR="00FE50CB" w:rsidRDefault="00FE50CB" w:rsidP="00FE50CB">
      <w:pPr>
        <w:pStyle w:val="a3"/>
        <w:ind w:left="110"/>
        <w:rPr>
          <w:sz w:val="20"/>
        </w:rPr>
      </w:pPr>
      <w:r>
        <w:rPr>
          <w:noProof/>
        </w:rPr>
      </w:r>
      <w:r>
        <w:pict>
          <v:shape id="Надпись 364" o:spid="_x0000_s3979" type="#_x0000_t202" style="width:493.95pt;height:2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" fillcolor="#f4ead4" stroked="f">
            <v:textbox inset="0,0,0,0">
              <w:txbxContent>
                <w:p w:rsidR="00FE50CB" w:rsidRDefault="00FE50CB" w:rsidP="00FE50CB">
                  <w:pPr>
                    <w:spacing w:before="73"/>
                    <w:ind w:left="129"/>
                    <w:rPr>
                      <w:b/>
                      <w:sz w:val="18"/>
                    </w:rPr>
                  </w:pPr>
                  <w:r>
                    <w:rPr>
                      <w:b/>
                      <w:i/>
                      <w:color w:val="231F20"/>
                      <w:spacing w:val="-5"/>
                      <w:sz w:val="18"/>
                    </w:rPr>
                    <w:t>Sektor-maxsus</w:t>
                  </w:r>
                  <w:r>
                    <w:rPr>
                      <w:b/>
                      <w:i/>
                      <w:color w:val="231F20"/>
                      <w:sz w:val="18"/>
                    </w:rPr>
                    <w:t>c Xavflar:</w:t>
                  </w:r>
                  <w:r>
                    <w:rPr>
                      <w:b/>
                      <w:color w:val="231F20"/>
                      <w:spacing w:val="-4"/>
                      <w:sz w:val="18"/>
                    </w:rPr>
                    <w:t>Agrobiznes kompaniyalari va agrotexnika mahsulotlarini sotib oluvchi kompaniyalar</w:t>
                  </w:r>
                  <w:r>
                    <w:rPr>
                      <w:b/>
                      <w:color w:val="231F20"/>
                      <w:sz w:val="18"/>
                    </w:rPr>
                    <w:t>ularning asosiy biznesining bir qismi sifatida.</w:t>
                  </w:r>
                </w:p>
              </w:txbxContent>
            </v:textbox>
            <w10:anchorlock/>
          </v:shape>
        </w:pict>
      </w:r>
    </w:p>
    <w:p w:rsidR="00FE50CB" w:rsidRDefault="00FE50CB" w:rsidP="00FE50CB">
      <w:pPr>
        <w:pStyle w:val="a3"/>
        <w:spacing w:before="11"/>
        <w:rPr>
          <w:sz w:val="5"/>
        </w:rPr>
      </w:pPr>
    </w:p>
    <w:p w:rsidR="00FE50CB" w:rsidRDefault="00FE50CB" w:rsidP="00FE50CB">
      <w:pPr>
        <w:rPr>
          <w:sz w:val="5"/>
        </w:rPr>
        <w:sectPr w:rsidR="00FE50CB">
          <w:type w:val="continuous"/>
          <w:pgSz w:w="12590" w:h="16190"/>
          <w:pgMar w:top="1500" w:right="780" w:bottom="280" w:left="780" w:header="720" w:footer="720" w:gutter="0"/>
          <w:cols w:space="720"/>
        </w:sectPr>
      </w:pPr>
    </w:p>
    <w:p w:rsidR="00FE50CB" w:rsidRDefault="00FE50CB" w:rsidP="00FE50CB">
      <w:pPr>
        <w:pStyle w:val="a3"/>
        <w:spacing w:before="51"/>
        <w:ind w:left="110"/>
      </w:pPr>
      <w:r>
        <w:rPr>
          <w:color w:val="231F20"/>
        </w:rPr>
        <w:t>Agrotovarni sertifikatlash</w:t>
      </w:r>
    </w:p>
    <w:p w:rsidR="00FE50CB" w:rsidRDefault="00FE50CB" w:rsidP="00FE50CB">
      <w:pPr>
        <w:pStyle w:val="a3"/>
        <w:spacing w:before="3"/>
        <w:rPr>
          <w:sz w:val="31"/>
        </w:rPr>
      </w:pPr>
    </w:p>
    <w:p w:rsidR="00FE50CB" w:rsidRDefault="00FE50CB" w:rsidP="00FE50CB">
      <w:pPr>
        <w:pStyle w:val="a3"/>
        <w:spacing w:before="1" w:line="268" w:lineRule="auto"/>
        <w:ind w:left="110" w:right="-10"/>
      </w:pPr>
      <w:r>
        <w:rPr>
          <w:noProof/>
        </w:rPr>
        <w:pict>
          <v:line id="Прямая соединительная линия 363" o:spid="_x0000_s3978" style="position:absolute;left:0;text-align:left;z-index:48791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2.2pt" to="538.4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" strokecolor="#231f20" strokeweight=".5pt">
            <w10:wrap anchorx="page"/>
          </v:line>
        </w:pict>
      </w:r>
      <w:r>
        <w:rPr>
          <w:color w:val="231F20"/>
        </w:rPr>
        <w:t>Muhim yashash joylarini himoya qilish uchun ta'minot zanjirini faol boshqarish</w:t>
      </w:r>
    </w:p>
    <w:p w:rsidR="00FE50CB" w:rsidRDefault="00FE50CB" w:rsidP="00FE50CB">
      <w:pPr>
        <w:pStyle w:val="a3"/>
        <w:spacing w:before="51" w:line="268" w:lineRule="auto"/>
        <w:ind w:left="110" w:right="1302"/>
        <w:jc w:val="both"/>
      </w:pPr>
      <w:r>
        <w:br w:type="column"/>
      </w:r>
      <w:r>
        <w:rPr>
          <w:color w:val="231F20"/>
          <w:w w:val="105"/>
        </w:rPr>
        <w:t>Sertifikatlangan agrotovarning % (masalan, FSC, RSPO, MSC, RTRS, BCI, GRSB, Bonsucro sertifikati va boshqalar).</w:t>
      </w:r>
    </w:p>
    <w:p w:rsidR="00FE50CB" w:rsidRDefault="00FE50CB" w:rsidP="00FE50CB">
      <w:pPr>
        <w:pStyle w:val="a3"/>
        <w:spacing w:before="91" w:line="268" w:lineRule="auto"/>
        <w:ind w:left="110" w:right="1086"/>
        <w:jc w:val="both"/>
      </w:pPr>
      <w:r>
        <w:rPr>
          <w:color w:val="231F20"/>
        </w:rPr>
        <w:t>Kritik yashash joylarini sezilarli darajada o'zgartirish xavfi mavjud bo'lgan ta'minot zanjirini boshqarish bo'yicha bayonot, siyosat yoki kod (y/n). Tavsif va havolani taqdim eting.</w:t>
      </w:r>
    </w:p>
    <w:p w:rsidR="00FE50CB" w:rsidRDefault="00FE50CB" w:rsidP="00FE50CB">
      <w:pPr>
        <w:spacing w:line="268" w:lineRule="auto"/>
        <w:jc w:val="both"/>
        <w:sectPr w:rsidR="00FE50CB">
          <w:type w:val="continuous"/>
          <w:pgSz w:w="12590" w:h="16190"/>
          <w:pgMar w:top="1500" w:right="780" w:bottom="280" w:left="780" w:header="720" w:footer="720" w:gutter="0"/>
          <w:cols w:num="2" w:space="720" w:equalWidth="0">
            <w:col w:w="3465" w:space="193"/>
            <w:col w:w="7372"/>
          </w:cols>
        </w:sectPr>
      </w:pPr>
    </w:p>
    <w:p w:rsidR="00FE50CB" w:rsidRDefault="00FE50CB" w:rsidP="00FE50CB">
      <w:pPr>
        <w:spacing w:before="145"/>
        <w:ind w:left="110"/>
        <w:rPr>
          <w:rFonts w:ascii="Calibri"/>
          <w:b/>
          <w:sz w:val="18"/>
        </w:rPr>
      </w:pPr>
      <w:r>
        <w:rPr>
          <w:rFonts w:ascii="Calibri"/>
          <w:b/>
          <w:color w:val="231F20"/>
          <w:w w:val="120"/>
          <w:sz w:val="18"/>
        </w:rPr>
        <w:t>Ishlash standarti 7: Mahalliy xalqlar</w:t>
      </w:r>
    </w:p>
    <w:p w:rsidR="00FE50CB" w:rsidRDefault="00FE50CB" w:rsidP="00FE50CB">
      <w:pPr>
        <w:rPr>
          <w:rFonts w:ascii="Calibri"/>
          <w:sz w:val="18"/>
        </w:rPr>
        <w:sectPr w:rsidR="00FE50CB">
          <w:type w:val="continuous"/>
          <w:pgSz w:w="12590" w:h="16190"/>
          <w:pgMar w:top="1500" w:right="780" w:bottom="280" w:left="780" w:header="720" w:footer="720" w:gutter="0"/>
          <w:cols w:space="720"/>
        </w:sectPr>
      </w:pPr>
    </w:p>
    <w:p w:rsidR="00FE50CB" w:rsidRDefault="00FE50CB" w:rsidP="00FE50CB">
      <w:pPr>
        <w:pStyle w:val="a3"/>
        <w:spacing w:before="154"/>
        <w:ind w:left="110"/>
      </w:pPr>
      <w:r>
        <w:rPr>
          <w:color w:val="231F20"/>
        </w:rPr>
        <w:t>Mahalliy xalqlarga ta'siri</w:t>
      </w:r>
    </w:p>
    <w:p w:rsidR="00FE50CB" w:rsidRDefault="00FE50CB" w:rsidP="00FE50CB">
      <w:pPr>
        <w:pStyle w:val="a3"/>
        <w:spacing w:before="4"/>
        <w:rPr>
          <w:sz w:val="31"/>
        </w:rPr>
      </w:pPr>
    </w:p>
    <w:p w:rsidR="00FE50CB" w:rsidRDefault="00FE50CB" w:rsidP="00FE50CB">
      <w:pPr>
        <w:pStyle w:val="a3"/>
        <w:spacing w:line="268" w:lineRule="auto"/>
        <w:ind w:left="110" w:right="-8"/>
      </w:pPr>
      <w:r>
        <w:rPr>
          <w:noProof/>
        </w:rPr>
        <w:pict>
          <v:line id="Прямая соединительная линия 362" o:spid="_x0000_s3977" style="position:absolute;left:0;text-align:left;z-index:48791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2.25pt" to="538.4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" strokecolor="#231f20" strokeweight=".5pt">
            <w10:wrap anchorx="page"/>
          </v:line>
        </w:pict>
      </w:r>
      <w:r>
        <w:rPr>
          <w:color w:val="231F20"/>
        </w:rPr>
        <w:t>Yer olishning mahalliy xalqlarga ta'siri</w:t>
      </w:r>
    </w:p>
    <w:p w:rsidR="00FE50CB" w:rsidRDefault="00FE50CB" w:rsidP="00FE50CB">
      <w:pPr>
        <w:pStyle w:val="a3"/>
        <w:spacing w:before="1"/>
        <w:rPr>
          <w:sz w:val="29"/>
        </w:rPr>
      </w:pPr>
    </w:p>
    <w:p w:rsidR="00FE50CB" w:rsidRDefault="00FE50CB" w:rsidP="00FE50CB">
      <w:pPr>
        <w:pStyle w:val="a3"/>
        <w:spacing w:line="268" w:lineRule="auto"/>
        <w:ind w:left="110" w:right="98"/>
      </w:pPr>
      <w:r>
        <w:rPr>
          <w:noProof/>
        </w:rPr>
        <w:pict>
          <v:line id="Прямая соединительная линия 361" o:spid="_x0000_s3976" style="position:absolute;left:0;text-align:left;z-index:48791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pt,-2.5pt" to="538.4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" strokecolor="#231f20" strokeweight=".5pt">
            <w10:wrap anchorx="page"/>
          </v:line>
        </w:pict>
      </w:r>
      <w:r>
        <w:rPr>
          <w:color w:val="231F20"/>
        </w:rPr>
        <w:t>Mahalliy aholi bilan faol hamkorlik</w:t>
      </w:r>
    </w:p>
    <w:p w:rsidR="00FE50CB" w:rsidRDefault="00FE50CB" w:rsidP="00FE50CB">
      <w:pPr>
        <w:pStyle w:val="a3"/>
        <w:spacing w:before="154" w:line="268" w:lineRule="auto"/>
        <w:ind w:left="110" w:right="1541"/>
      </w:pPr>
      <w:r>
        <w:br w:type="column"/>
      </w:r>
      <w:r>
        <w:rPr>
          <w:color w:val="231F20"/>
        </w:rPr>
        <w:t>Mahalliy xalqlar yashashi, ko'chib o'tishi yoki foydalanishi mumkin bo'lgan hududdagi kompaniya/loyiha (y/n). Tavsif bering.</w:t>
      </w:r>
    </w:p>
    <w:p w:rsidR="00FE50CB" w:rsidRDefault="00FE50CB" w:rsidP="00FE50CB">
      <w:pPr>
        <w:pStyle w:val="a3"/>
        <w:spacing w:before="91"/>
        <w:ind w:left="110"/>
      </w:pPr>
      <w:r>
        <w:rPr>
          <w:color w:val="231F20"/>
        </w:rPr>
        <w:t>Yuridik harakatlar, jamoatchilik shikoyatlari yoki jamoatchilik tortishuvlari</w:t>
      </w:r>
    </w:p>
    <w:p w:rsidR="00FE50CB" w:rsidRDefault="00FE50CB" w:rsidP="00FE50CB">
      <w:pPr>
        <w:pStyle w:val="a3"/>
        <w:spacing w:before="28" w:line="268" w:lineRule="auto"/>
        <w:ind w:left="110" w:right="952"/>
      </w:pPr>
      <w:r>
        <w:rPr>
          <w:color w:val="231F20"/>
        </w:rPr>
        <w:t>mahalliy aholiga zarar etkazish (ko'chirish, turmush tarziga ta'sir qilish, an'anaviy bilimlarni olish va boshqalar orqali) (#). Tuzatish harakatlarini tavsiflang.</w:t>
      </w:r>
    </w:p>
    <w:p w:rsidR="00FE50CB" w:rsidRDefault="00FE50CB" w:rsidP="00FE50CB">
      <w:pPr>
        <w:pStyle w:val="a3"/>
        <w:spacing w:before="91" w:line="268" w:lineRule="auto"/>
        <w:ind w:left="110" w:right="1361"/>
      </w:pPr>
      <w:r>
        <w:rPr>
          <w:color w:val="231F20"/>
        </w:rPr>
        <w:t>Mahalliy aholiga oid bayonot, kod yoki siyosat (y/n). Tavsif va havolani taqdim eting.</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3383" w:space="275"/>
            <w:col w:w="7372"/>
          </w:cols>
        </w:sectPr>
      </w:pPr>
    </w:p>
    <w:p w:rsidR="00FE50CB" w:rsidRDefault="00FE50CB" w:rsidP="00FE50CB">
      <w:pPr>
        <w:spacing w:before="188"/>
        <w:ind w:left="110"/>
        <w:rPr>
          <w:rFonts w:ascii="Calibri"/>
          <w:b/>
          <w:sz w:val="18"/>
        </w:rPr>
      </w:pPr>
      <w:r>
        <w:rPr>
          <w:noProof/>
        </w:rPr>
        <w:pict>
          <v:rect id="Прямоугольник 360" o:spid="_x0000_s3975" style="position:absolute;left:0;text-align:left;margin-left:584.5pt;margin-top:233.5pt;width:44pt;height:45pt;z-index:48790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" fillcolor="#485daa" stroked="f">
            <w10:wrap anchorx="page" anchory="page"/>
          </v:rect>
        </w:pict>
      </w:r>
      <w:r>
        <w:rPr>
          <w:noProof/>
        </w:rPr>
        <w:pict>
          <v:rect id="Прямоугольник 359" o:spid="_x0000_s3974" style="position:absolute;left:0;text-align:left;margin-left:584.5pt;margin-top:0;width:44.5pt;height:224.5pt;z-index:48790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" fillcolor="#002e54" stroked="f">
            <w10:wrap anchorx="page" anchory="page"/>
          </v:rect>
        </w:pict>
      </w:r>
      <w:r>
        <w:rPr>
          <w:noProof/>
        </w:rPr>
        <w:pict>
          <v:shape id="Надпись 358" o:spid="_x0000_s3973" type="#_x0000_t202" style="position:absolute;left:0;text-align:left;margin-left:567.9pt;margin-top:43.5pt;width:35.1pt;height:194.1pt;z-index:48791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 qism: Oshkora qilish asosi</w:t>
                  </w:r>
                </w:p>
                <w:p w:rsidR="00FE50CB" w:rsidRDefault="00FE50CB" w:rsidP="00FE50CB">
                  <w:pPr>
                    <w:spacing w:before="170"/>
                    <w:ind w:left="20"/>
                    <w:rPr>
                      <w:rFonts w:ascii="Calibri"/>
                      <w:b/>
                      <w:sz w:val="20"/>
                    </w:rPr>
                  </w:pPr>
                  <w:r>
                    <w:rPr>
                      <w:rFonts w:ascii="Calibri"/>
                      <w:b/>
                      <w:color w:val="485DAA"/>
                      <w:w w:val="120"/>
                      <w:sz w:val="20"/>
                    </w:rPr>
                    <w:t>3. Moliyaviy holat va natijalar</w:t>
                  </w:r>
                </w:p>
              </w:txbxContent>
            </v:textbox>
            <w10:wrap anchorx="page" anchory="page"/>
          </v:shape>
        </w:pict>
      </w:r>
      <w:r>
        <w:rPr>
          <w:rFonts w:ascii="Calibri"/>
          <w:b/>
          <w:color w:val="231F20"/>
          <w:w w:val="125"/>
          <w:sz w:val="18"/>
        </w:rPr>
        <w:t>Ishlash standarti 8: Madaniy meros</w:t>
      </w:r>
    </w:p>
    <w:p w:rsidR="00FE50CB" w:rsidRDefault="00FE50CB" w:rsidP="00FE50CB">
      <w:pPr>
        <w:pStyle w:val="a3"/>
        <w:tabs>
          <w:tab w:val="left" w:pos="3767"/>
        </w:tabs>
        <w:spacing w:before="154"/>
        <w:ind w:left="110"/>
      </w:pPr>
      <w:r>
        <w:rPr>
          <w:color w:val="231F20"/>
        </w:rPr>
        <w:t>Madaniy merosga ta'siri</w:t>
      </w:r>
      <w:r>
        <w:rPr>
          <w:color w:val="231F20"/>
        </w:rPr>
        <w:tab/>
        <w:t>Yuridik harakatlar, jamoat shikoyatlari yoki jamoatchilik tortishuvlari bilan bog'liq</w:t>
      </w:r>
      <w:r>
        <w:rPr>
          <w:color w:val="231F20"/>
          <w:spacing w:val="12"/>
        </w:rPr>
        <w:t xml:space="preserve"> </w:t>
      </w:r>
      <w:r>
        <w:rPr>
          <w:color w:val="231F20"/>
        </w:rPr>
        <w:t>kom-</w:t>
      </w:r>
    </w:p>
    <w:p w:rsidR="00FE50CB" w:rsidRDefault="00FE50CB" w:rsidP="00FE50CB">
      <w:pPr>
        <w:pStyle w:val="a3"/>
        <w:spacing w:before="28" w:line="268" w:lineRule="auto"/>
        <w:ind w:left="3767" w:right="1266"/>
      </w:pPr>
      <w:r>
        <w:rPr>
          <w:noProof/>
        </w:rPr>
        <w:pict>
          <v:shape id="Полилиния: фигура 357" o:spid="_x0000_s3972" style="position:absolute;left:0;text-align:left;margin-left:44.5pt;margin-top:29.4pt;width:493.95pt;height:.1pt;z-index:-15164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7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" path="m,l9878,e" filled="f" strokecolor="#231f20" strokeweight=".5pt">
            <v:path arrowok="t" o:connecttype="custom" o:connectlocs="0,0;6272530,0" o:connectangles="0,0"/>
            <w10:wrap type="topAndBottom" anchorx="page"/>
          </v:shape>
        </w:pict>
      </w:r>
      <w:r>
        <w:rPr>
          <w:color w:val="231F20"/>
          <w:spacing w:val="-3"/>
        </w:rPr>
        <w:t>pany/loyihalar</w:t>
      </w:r>
      <w:r>
        <w:rPr>
          <w:color w:val="231F20"/>
        </w:rPr>
        <w:t>madaniy merosga ta'siri yoki undan foydalanish (#). Tuzatish harakatlarini tavsiflang.</w:t>
      </w:r>
    </w:p>
    <w:p w:rsidR="00FE50CB" w:rsidRDefault="00FE50CB" w:rsidP="00FE50CB">
      <w:pPr>
        <w:spacing w:before="35"/>
        <w:ind w:left="110"/>
        <w:rPr>
          <w:rFonts w:ascii="Arial"/>
          <w:sz w:val="14"/>
        </w:rPr>
      </w:pPr>
      <w:r>
        <w:rPr>
          <w:rFonts w:ascii="Arial"/>
          <w:color w:val="231F20"/>
          <w:sz w:val="14"/>
        </w:rPr>
        <w:t>Manba: IFC.</w:t>
      </w:r>
    </w:p>
    <w:p w:rsidR="00FE50CB" w:rsidRDefault="00FE50CB" w:rsidP="00FE50CB">
      <w:pPr>
        <w:rPr>
          <w:rFonts w:ascii="Arial"/>
          <w:sz w:val="14"/>
        </w:rPr>
        <w:sectPr w:rsidR="00FE50CB">
          <w:type w:val="continuous"/>
          <w:pgSz w:w="12590" w:h="16190"/>
          <w:pgMar w:top="1500" w:right="780" w:bottom="280" w:left="780" w:header="720" w:footer="720" w:gutter="0"/>
          <w:cols w:space="720"/>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10"/>
        <w:rPr>
          <w:rFonts w:ascii="Arial"/>
          <w:sz w:val="25"/>
        </w:rPr>
      </w:pPr>
    </w:p>
    <w:p w:rsidR="00FE50CB" w:rsidRDefault="00FE50CB" w:rsidP="00FE50CB">
      <w:pPr>
        <w:rPr>
          <w:rFonts w:ascii="Arial"/>
          <w:sz w:val="25"/>
        </w:rPr>
        <w:sectPr w:rsidR="00FE50CB">
          <w:pgSz w:w="12590" w:h="16190"/>
          <w:pgMar w:top="0" w:right="780" w:bottom="800" w:left="780" w:header="0" w:footer="602" w:gutter="0"/>
          <w:cols w:space="720"/>
        </w:sectPr>
      </w:pPr>
    </w:p>
    <w:p w:rsidR="00FE50CB" w:rsidRDefault="00FE50CB" w:rsidP="00FE50CB">
      <w:pPr>
        <w:spacing w:before="97"/>
        <w:ind w:left="1026"/>
        <w:rPr>
          <w:rFonts w:ascii="Calibri"/>
          <w:b/>
          <w:i/>
          <w:sz w:val="18"/>
        </w:rPr>
      </w:pPr>
      <w:r>
        <w:rPr>
          <w:rFonts w:ascii="Calibri"/>
          <w:b/>
          <w:i/>
          <w:color w:val="485DAA"/>
          <w:w w:val="105"/>
          <w:sz w:val="18"/>
        </w:rPr>
        <w:t>Korporativ boshqaruv uchun tavsiya etilgan ko'rsatkichlar</w:t>
      </w:r>
    </w:p>
    <w:p w:rsidR="00FE50CB" w:rsidRDefault="00FE50CB" w:rsidP="00FE50CB">
      <w:pPr>
        <w:pStyle w:val="a3"/>
        <w:spacing w:before="21" w:line="268" w:lineRule="auto"/>
        <w:ind w:left="1026" w:right="-10"/>
      </w:pPr>
      <w:r>
        <w:rPr>
          <w:color w:val="231F20"/>
        </w:rPr>
        <w:t>3.2-jadvalda Matritsa tomonidan ilgari surilgan yaxshi korporativ boshqaruv amaliyotiga (3-daraja) tegishli namunaviy ko'rsatkichlar keltirilgan. O'ng tomondagi ustun ko'rsatadi</w:t>
      </w:r>
    </w:p>
    <w:p w:rsidR="00FE50CB" w:rsidRDefault="00FE50CB" w:rsidP="00FE50CB">
      <w:pPr>
        <w:pStyle w:val="a3"/>
        <w:spacing w:before="1"/>
        <w:rPr>
          <w:sz w:val="18"/>
        </w:rPr>
      </w:pPr>
    </w:p>
    <w:p w:rsidR="00FE50CB" w:rsidRDefault="00FE50CB" w:rsidP="00FE50CB">
      <w:pPr>
        <w:ind w:left="1041"/>
        <w:rPr>
          <w:rFonts w:ascii="Arial"/>
          <w:sz w:val="20"/>
        </w:rPr>
      </w:pPr>
      <w:r>
        <w:rPr>
          <w:rFonts w:ascii="Calibri"/>
          <w:b/>
          <w:color w:val="485DAA"/>
          <w:w w:val="115"/>
          <w:sz w:val="20"/>
        </w:rPr>
        <w:t>3.2-jadval:</w:t>
      </w:r>
      <w:r>
        <w:rPr>
          <w:rFonts w:ascii="Arial"/>
          <w:color w:val="231F20"/>
          <w:w w:val="115"/>
          <w:sz w:val="20"/>
        </w:rPr>
        <w:t>Boshqaruvning namunaviy ko'rsatkichlari</w:t>
      </w:r>
    </w:p>
    <w:p w:rsidR="00FE50CB" w:rsidRDefault="00FE50CB" w:rsidP="00FE50CB">
      <w:pPr>
        <w:pStyle w:val="a3"/>
        <w:spacing w:before="111" w:line="268" w:lineRule="auto"/>
        <w:ind w:left="174" w:right="1116"/>
        <w:rPr>
          <w:sz w:val="11"/>
        </w:rPr>
      </w:pPr>
      <w:r>
        <w:br w:type="column"/>
      </w:r>
      <w:r>
        <w:rPr>
          <w:color w:val="231F20"/>
        </w:rPr>
        <w:t>ko'rsatkichni keng qo'llaniladigan korporativ boshqaruvni oshkor qilish asoslari, standartlari va axborot xizmatlarini etkazib beruvchilarga kiritish chastotasi.11</w:t>
      </w:r>
    </w:p>
    <w:p w:rsidR="00FE50CB" w:rsidRDefault="00FE50CB" w:rsidP="00FE50CB">
      <w:pPr>
        <w:spacing w:line="268" w:lineRule="auto"/>
        <w:rPr>
          <w:sz w:val="11"/>
        </w:rPr>
        <w:sectPr w:rsidR="00FE50CB">
          <w:type w:val="continuous"/>
          <w:pgSz w:w="12590" w:h="16190"/>
          <w:pgMar w:top="1500" w:right="780" w:bottom="280" w:left="780" w:header="720" w:footer="720" w:gutter="0"/>
          <w:cols w:num="2" w:space="720" w:equalWidth="0">
            <w:col w:w="5400" w:space="40"/>
            <w:col w:w="5590"/>
          </w:cols>
        </w:sectPr>
      </w:pPr>
    </w:p>
    <w:p w:rsidR="00FE50CB" w:rsidRDefault="00FE50CB" w:rsidP="00FE50CB">
      <w:pPr>
        <w:pStyle w:val="a3"/>
        <w:spacing w:before="2"/>
        <w:rPr>
          <w:sz w:val="10"/>
        </w:rPr>
      </w:pPr>
    </w:p>
    <w:p w:rsidR="00FE50CB" w:rsidRDefault="00FE50CB" w:rsidP="00FE50CB">
      <w:pPr>
        <w:pStyle w:val="a3"/>
        <w:ind w:left="1031"/>
        <w:rPr>
          <w:sz w:val="20"/>
        </w:rPr>
      </w:pPr>
      <w:r>
        <w:rPr>
          <w:noProof/>
        </w:rPr>
      </w:r>
      <w:r>
        <w:pict>
          <v:shape id="Надпись 356" o:spid="_x0000_s3971" type="#_x0000_t202" style="width:493.95pt;height:1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" fillcolor="#989dce" stroked="f">
            <v:textbox inset="0,0,0,0">
              <w:txbxContent>
                <w:p w:rsidR="00FE50CB" w:rsidRDefault="00FE50CB" w:rsidP="00FE50CB">
                  <w:pPr>
                    <w:tabs>
                      <w:tab w:val="left" w:pos="9258"/>
                    </w:tabs>
                    <w:spacing w:before="7"/>
                    <w:ind w:left="158"/>
                    <w:rPr>
                      <w:rFonts w:ascii="Calibri"/>
                      <w:b/>
                      <w:sz w:val="18"/>
                    </w:rPr>
                  </w:pPr>
                  <w:r>
                    <w:rPr>
                      <w:rFonts w:ascii="Calibri"/>
                      <w:b/>
                      <w:color w:val="FFFFFF"/>
                      <w:w w:val="125"/>
                      <w:sz w:val="18"/>
                    </w:rPr>
                    <w:t>Javob: ESGga sodiqlik</w:t>
                  </w:r>
                  <w:r>
                    <w:rPr>
                      <w:rFonts w:ascii="Calibri"/>
                      <w:b/>
                      <w:color w:val="FFFFFF"/>
                      <w:spacing w:val="-3"/>
                      <w:w w:val="125"/>
                      <w:sz w:val="18"/>
                    </w:rPr>
                    <w:tab/>
                  </w:r>
                  <w:r>
                    <w:rPr>
                      <w:rFonts w:ascii="Calibri"/>
                      <w:b/>
                      <w:color w:val="FFFFFF"/>
                      <w:spacing w:val="-5"/>
                      <w:w w:val="125"/>
                      <w:sz w:val="18"/>
                    </w:rPr>
                    <w:t>Frek.</w:t>
                  </w:r>
                </w:p>
              </w:txbxContent>
            </v:textbox>
            <w10:anchorlock/>
          </v:shape>
        </w:pict>
      </w:r>
    </w:p>
    <w:p w:rsidR="00FE50CB" w:rsidRDefault="00FE50CB" w:rsidP="00FE50CB">
      <w:pPr>
        <w:rPr>
          <w:sz w:val="20"/>
        </w:rPr>
        <w:sectPr w:rsidR="00FE50CB">
          <w:type w:val="continuous"/>
          <w:pgSz w:w="12590" w:h="16190"/>
          <w:pgMar w:top="1500" w:right="780" w:bottom="280" w:left="780" w:header="720" w:footer="720" w:gutter="0"/>
          <w:cols w:space="720"/>
        </w:sectPr>
      </w:pPr>
    </w:p>
    <w:p w:rsidR="00FE50CB" w:rsidRDefault="00FE50CB" w:rsidP="00FE50CB">
      <w:pPr>
        <w:pStyle w:val="a3"/>
        <w:spacing w:before="53" w:line="367" w:lineRule="auto"/>
        <w:ind w:left="1190"/>
      </w:pPr>
      <w:r>
        <w:rPr>
          <w:color w:val="231F20"/>
          <w:w w:val="105"/>
        </w:rPr>
        <w:t>CG Framework CG xodimi</w:t>
      </w:r>
    </w:p>
    <w:p w:rsidR="00FE50CB" w:rsidRDefault="00FE50CB" w:rsidP="00FE50CB">
      <w:pPr>
        <w:pStyle w:val="a3"/>
        <w:tabs>
          <w:tab w:val="left" w:pos="7842"/>
        </w:tabs>
        <w:spacing w:before="52"/>
        <w:ind w:left="1099"/>
      </w:pPr>
      <w:r>
        <w:br w:type="column"/>
      </w:r>
      <w:r>
        <w:rPr>
          <w:color w:val="231F20"/>
        </w:rPr>
        <w:t>Kompaniya ham CG kodiga, ham axloq kodeksiga ega (y/n)</w:t>
      </w:r>
      <w:r>
        <w:rPr>
          <w:color w:val="231F20"/>
        </w:rPr>
        <w:tab/>
      </w:r>
      <w:r>
        <w:rPr>
          <w:color w:val="231F20"/>
          <w:spacing w:val="-2"/>
        </w:rPr>
        <w:t>38%</w:t>
      </w:r>
    </w:p>
    <w:p w:rsidR="00FE50CB" w:rsidRDefault="00FE50CB" w:rsidP="00FE50CB">
      <w:pPr>
        <w:pStyle w:val="a3"/>
        <w:spacing w:before="117"/>
        <w:ind w:left="1099"/>
      </w:pPr>
      <w:r>
        <w:rPr>
          <w:color w:val="231F20"/>
        </w:rPr>
        <w:t>CG siyosatini nazorat qilish uchun mas'ul tayinlangan ofitser/organ bormi?</w:t>
      </w:r>
    </w:p>
    <w:p w:rsidR="00FE50CB" w:rsidRDefault="00FE50CB" w:rsidP="00FE50CB">
      <w:pPr>
        <w:pStyle w:val="a3"/>
        <w:tabs>
          <w:tab w:val="left" w:pos="7842"/>
        </w:tabs>
        <w:spacing w:before="27"/>
        <w:ind w:left="1099"/>
      </w:pPr>
      <w:r>
        <w:rPr>
          <w:color w:val="231F20"/>
        </w:rPr>
        <w:t>va amaliyotlar? (y/n)</w:t>
      </w:r>
      <w:r>
        <w:rPr>
          <w:color w:val="231F20"/>
        </w:rPr>
        <w:tab/>
      </w:r>
      <w:r>
        <w:rPr>
          <w:color w:val="231F20"/>
          <w:spacing w:val="-2"/>
        </w:rPr>
        <w:t>11%</w:t>
      </w:r>
    </w:p>
    <w:p w:rsidR="00FE50CB" w:rsidRDefault="00FE50CB" w:rsidP="00FE50CB">
      <w:pPr>
        <w:sectPr w:rsidR="00FE50CB">
          <w:type w:val="continuous"/>
          <w:pgSz w:w="12590" w:h="16190"/>
          <w:pgMar w:top="1500" w:right="780" w:bottom="280" w:left="780" w:header="720" w:footer="720" w:gutter="0"/>
          <w:cols w:num="2" w:space="720" w:equalWidth="0">
            <w:col w:w="2456" w:space="40"/>
            <w:col w:w="8534"/>
          </w:cols>
        </w:sectPr>
      </w:pPr>
    </w:p>
    <w:p w:rsidR="00FE50CB" w:rsidRDefault="00FE50CB" w:rsidP="00FE50CB">
      <w:pPr>
        <w:pStyle w:val="a3"/>
        <w:spacing w:before="10"/>
        <w:rPr>
          <w:sz w:val="13"/>
        </w:rPr>
      </w:pPr>
      <w:r>
        <w:rPr>
          <w:noProof/>
        </w:rPr>
        <w:pict>
          <v:rect id="Прямоугольник 355" o:spid="_x0000_s3970" style="position:absolute;margin-left:0;margin-top:0;width:44.5pt;height:224.5pt;z-index:-1523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" fillcolor="#002e54" stroked="f">
            <w10:wrap anchorx="page" anchory="page"/>
          </v:rect>
        </w:pict>
      </w:r>
      <w:r>
        <w:rPr>
          <w:noProof/>
        </w:rPr>
        <w:pict>
          <v:shape id="Надпись 354" o:spid="_x0000_s3969" type="#_x0000_t202" style="position:absolute;margin-left:26.85pt;margin-top:43.5pt;width:33.95pt;height:194.1pt;z-index:-1523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" filled="f" stroked="f">
            <v:textbox style="layout-flow:vertical;mso-layout-flow-alt:bottom-to-top" inset="0,0,0,0">
              <w:txbxContent>
                <w:p w:rsidR="00FE50CB" w:rsidRDefault="00FE50CB" w:rsidP="00FE50CB">
                  <w:pPr>
                    <w:spacing w:before="20"/>
                    <w:ind w:left="904"/>
                    <w:rPr>
                      <w:rFonts w:ascii="Calibri"/>
                      <w:b/>
                      <w:sz w:val="20"/>
                    </w:rPr>
                  </w:pPr>
                  <w:r>
                    <w:rPr>
                      <w:rFonts w:ascii="Calibri"/>
                      <w:b/>
                      <w:color w:val="FFFFFF"/>
                      <w:w w:val="125"/>
                      <w:sz w:val="20"/>
                    </w:rPr>
                    <w:t>I qism: Oshkora qilish asosi</w:t>
                  </w:r>
                </w:p>
                <w:p w:rsidR="00FE50CB" w:rsidRDefault="00FE50CB" w:rsidP="00FE50CB">
                  <w:pPr>
                    <w:spacing w:before="147"/>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tabs>
          <w:tab w:val="left" w:pos="1031"/>
        </w:tabs>
        <w:ind w:left="-780"/>
        <w:rPr>
          <w:sz w:val="20"/>
        </w:rPr>
      </w:pPr>
      <w:r>
        <w:rPr>
          <w:noProof/>
        </w:rPr>
      </w:r>
      <w:r>
        <w:pict>
          <v:group id="Группа 352" o:spid="_x0000_s3967" style="width:44.55pt;height:45pt;mso-position-horizontal-relative:char;mso-position-vertical-relative:line" coordsize="89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">
            <v:rect id="Rectangle 29" o:spid="_x0000_s3968" style="position:absolute;width:891;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" fillcolor="#485daa" stroked="f"/>
            <w10:anchorlock/>
          </v:group>
        </w:pict>
      </w:r>
      <w:r>
        <w:rPr>
          <w:position w:val="840"/>
          <w:sz w:val="20"/>
        </w:rPr>
        <w:tab/>
      </w:r>
      <w:r>
        <w:rPr>
          <w:noProof/>
        </w:rPr>
      </w:r>
      <w:r>
        <w:pict>
          <v:shape id="Надпись 351" o:spid="_x0000_s3966" type="#_x0000_t202" style="width:493.95pt;height:51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" filled="f" stroked="f">
            <v:textbox inset="0,0,0,0">
              <w:txbxContent>
                <w:tbl>
                  <w:tblPr>
                    <w:tblStyle w:val="TableNormal"/>
                    <w:tblW w:w="0" w:type="auto"/>
                    <w:tblInd w:w="7" w:type="dxa"/>
                    <w:tblLayout w:type="fixed"/>
                    <w:tblLook w:val="01E0" w:firstRow="1" w:lastRow="1" w:firstColumn="1" w:lastColumn="1" w:noHBand="0" w:noVBand="0"/>
                  </w:tblPr>
                  <w:tblGrid>
                    <w:gridCol w:w="9113"/>
                    <w:gridCol w:w="766"/>
                  </w:tblGrid>
                  <w:tr w:rsidR="00FE50CB">
                    <w:trPr>
                      <w:trHeight w:val="273"/>
                    </w:trPr>
                    <w:tc>
                      <w:tcPr>
                        <w:tcW w:w="9113" w:type="dxa"/>
                        <w:shd w:val="clear" w:color="auto" w:fill="989DCE"/>
                      </w:tcPr>
                      <w:p w:rsidR="00FE50CB" w:rsidRDefault="00FE50CB">
                        <w:pPr>
                          <w:pStyle w:val="TableParagraph"/>
                          <w:spacing w:before="7"/>
                          <w:ind w:left="158"/>
                          <w:rPr>
                            <w:rFonts w:ascii="Calibri"/>
                            <w:b/>
                            <w:sz w:val="18"/>
                          </w:rPr>
                        </w:pPr>
                        <w:r>
                          <w:rPr>
                            <w:rFonts w:ascii="Calibri"/>
                            <w:b/>
                            <w:color w:val="FFFFFF"/>
                            <w:w w:val="125"/>
                            <w:sz w:val="18"/>
                          </w:rPr>
                          <w:t>B. Kengashning tuzilishi va faoliyati</w:t>
                        </w:r>
                      </w:p>
                    </w:tc>
                    <w:tc>
                      <w:tcPr>
                        <w:tcW w:w="766" w:type="dxa"/>
                        <w:shd w:val="clear" w:color="auto" w:fill="989DCE"/>
                      </w:tcPr>
                      <w:p w:rsidR="00FE50CB" w:rsidRDefault="00FE50CB">
                        <w:pPr>
                          <w:pStyle w:val="TableParagraph"/>
                          <w:spacing w:before="7"/>
                          <w:ind w:right="162"/>
                          <w:jc w:val="right"/>
                          <w:rPr>
                            <w:rFonts w:ascii="Calibri"/>
                            <w:b/>
                            <w:sz w:val="18"/>
                          </w:rPr>
                        </w:pPr>
                        <w:r>
                          <w:rPr>
                            <w:rFonts w:ascii="Calibri"/>
                            <w:b/>
                            <w:color w:val="FFFFFF"/>
                            <w:w w:val="125"/>
                            <w:sz w:val="18"/>
                          </w:rPr>
                          <w:t>Frek.</w:t>
                        </w:r>
                      </w:p>
                    </w:tc>
                  </w:tr>
                  <w:tr w:rsidR="00FE50CB">
                    <w:trPr>
                      <w:trHeight w:val="331"/>
                    </w:trPr>
                    <w:tc>
                      <w:tcPr>
                        <w:tcW w:w="9113" w:type="dxa"/>
                      </w:tcPr>
                      <w:p w:rsidR="00FE50CB" w:rsidRDefault="00FE50CB">
                        <w:pPr>
                          <w:pStyle w:val="TableParagraph"/>
                          <w:tabs>
                            <w:tab w:val="left" w:pos="2563"/>
                          </w:tabs>
                          <w:spacing w:before="94" w:line="217" w:lineRule="exact"/>
                          <w:ind w:left="158"/>
                          <w:rPr>
                            <w:rFonts w:ascii="Cambria"/>
                            <w:sz w:val="19"/>
                          </w:rPr>
                        </w:pPr>
                        <w:r>
                          <w:rPr>
                            <w:rFonts w:ascii="Cambria"/>
                            <w:color w:val="231F20"/>
                            <w:sz w:val="19"/>
                          </w:rPr>
                          <w:t>Kengashning mustaqilligi</w:t>
                        </w:r>
                        <w:r>
                          <w:rPr>
                            <w:rFonts w:ascii="Cambria"/>
                            <w:color w:val="231F20"/>
                            <w:sz w:val="19"/>
                          </w:rPr>
                          <w:tab/>
                          <w:t>ning ishonchli ta'rifiga javob beradigan % mustaqil direktorlar</w:t>
                        </w:r>
                        <w:r>
                          <w:rPr>
                            <w:rFonts w:ascii="Cambria"/>
                            <w:color w:val="231F20"/>
                            <w:spacing w:val="6"/>
                            <w:sz w:val="19"/>
                          </w:rPr>
                          <w:t xml:space="preserve"> </w:t>
                        </w:r>
                        <w:r>
                          <w:rPr>
                            <w:rFonts w:ascii="Cambria"/>
                            <w:color w:val="231F20"/>
                            <w:sz w:val="19"/>
                          </w:rPr>
                          <w:t>mustaqillik,</w:t>
                        </w:r>
                      </w:p>
                    </w:tc>
                    <w:tc>
                      <w:tcPr>
                        <w:tcW w:w="766" w:type="dxa"/>
                      </w:tcPr>
                      <w:p w:rsidR="00FE50CB" w:rsidRDefault="00FE50CB">
                        <w:pPr>
                          <w:pStyle w:val="TableParagraph"/>
                          <w:spacing w:before="0"/>
                          <w:rPr>
                            <w:rFonts w:ascii="Times New Roman"/>
                            <w:sz w:val="18"/>
                          </w:rPr>
                        </w:pPr>
                      </w:p>
                    </w:tc>
                  </w:tr>
                  <w:tr w:rsidR="00FE50CB">
                    <w:trPr>
                      <w:trHeight w:val="294"/>
                    </w:trPr>
                    <w:tc>
                      <w:tcPr>
                        <w:tcW w:w="9113" w:type="dxa"/>
                      </w:tcPr>
                      <w:p w:rsidR="00FE50CB" w:rsidRDefault="00FE50CB">
                        <w:pPr>
                          <w:pStyle w:val="TableParagraph"/>
                          <w:spacing w:before="12"/>
                          <w:ind w:left="2563"/>
                          <w:rPr>
                            <w:rFonts w:ascii="Cambria"/>
                            <w:sz w:val="19"/>
                          </w:rPr>
                        </w:pPr>
                        <w:r>
                          <w:rPr>
                            <w:rFonts w:ascii="Cambria"/>
                            <w:color w:val="231F20"/>
                            <w:w w:val="105"/>
                            <w:sz w:val="19"/>
                          </w:rPr>
                          <w:t>IFC indikativ ta'rifi kabi.</w:t>
                        </w:r>
                      </w:p>
                    </w:tc>
                    <w:tc>
                      <w:tcPr>
                        <w:tcW w:w="766" w:type="dxa"/>
                      </w:tcPr>
                      <w:p w:rsidR="00FE50CB" w:rsidRDefault="00FE50CB">
                        <w:pPr>
                          <w:pStyle w:val="TableParagraph"/>
                          <w:spacing w:before="12"/>
                          <w:ind w:right="195"/>
                          <w:jc w:val="right"/>
                          <w:rPr>
                            <w:rFonts w:ascii="Cambria"/>
                            <w:sz w:val="19"/>
                          </w:rPr>
                        </w:pPr>
                        <w:r>
                          <w:rPr>
                            <w:rFonts w:ascii="Cambria"/>
                            <w:color w:val="231F20"/>
                            <w:w w:val="105"/>
                            <w:sz w:val="19"/>
                          </w:rPr>
                          <w:t>78%</w:t>
                        </w:r>
                      </w:p>
                    </w:tc>
                  </w:tr>
                  <w:tr w:rsidR="00FE50CB">
                    <w:trPr>
                      <w:trHeight w:val="340"/>
                    </w:trPr>
                    <w:tc>
                      <w:tcPr>
                        <w:tcW w:w="9113" w:type="dxa"/>
                      </w:tcPr>
                      <w:p w:rsidR="00FE50CB" w:rsidRDefault="00FE50CB">
                        <w:pPr>
                          <w:pStyle w:val="TableParagraph"/>
                          <w:tabs>
                            <w:tab w:val="left" w:pos="2563"/>
                          </w:tabs>
                          <w:spacing w:before="57"/>
                          <w:ind w:left="158"/>
                          <w:rPr>
                            <w:rFonts w:ascii="Cambria"/>
                            <w:sz w:val="19"/>
                          </w:rPr>
                        </w:pPr>
                        <w:r>
                          <w:rPr>
                            <w:rFonts w:ascii="Cambria"/>
                            <w:color w:val="231F20"/>
                            <w:sz w:val="19"/>
                          </w:rPr>
                          <w:t>Kengash xilma-xilligi</w:t>
                        </w:r>
                        <w:r>
                          <w:rPr>
                            <w:rFonts w:ascii="Cambria"/>
                            <w:color w:val="231F20"/>
                            <w:sz w:val="19"/>
                          </w:rPr>
                          <w:tab/>
                          <w:t>% ayollar (promouter bo'lmagan/homiy) bo'yicha</w:t>
                        </w:r>
                        <w:r>
                          <w:rPr>
                            <w:rFonts w:ascii="Cambria"/>
                            <w:color w:val="231F20"/>
                            <w:spacing w:val="21"/>
                            <w:sz w:val="19"/>
                          </w:rPr>
                          <w:t xml:space="preserve"> </w:t>
                        </w:r>
                        <w:r>
                          <w:rPr>
                            <w:rFonts w:ascii="Cambria"/>
                            <w:color w:val="231F20"/>
                            <w:sz w:val="19"/>
                          </w:rPr>
                          <w:t>taxta</w:t>
                        </w:r>
                      </w:p>
                    </w:tc>
                    <w:tc>
                      <w:tcPr>
                        <w:tcW w:w="766" w:type="dxa"/>
                      </w:tcPr>
                      <w:p w:rsidR="00FE50CB" w:rsidRDefault="00FE50CB">
                        <w:pPr>
                          <w:pStyle w:val="TableParagraph"/>
                          <w:spacing w:before="57"/>
                          <w:ind w:right="195"/>
                          <w:jc w:val="right"/>
                          <w:rPr>
                            <w:rFonts w:ascii="Cambria"/>
                            <w:sz w:val="19"/>
                          </w:rPr>
                        </w:pPr>
                        <w:r>
                          <w:rPr>
                            <w:rFonts w:ascii="Cambria"/>
                            <w:color w:val="231F20"/>
                            <w:w w:val="105"/>
                            <w:sz w:val="19"/>
                          </w:rPr>
                          <w:t>78%</w:t>
                        </w:r>
                      </w:p>
                    </w:tc>
                  </w:tr>
                  <w:tr w:rsidR="00FE50CB">
                    <w:trPr>
                      <w:trHeight w:val="294"/>
                    </w:trPr>
                    <w:tc>
                      <w:tcPr>
                        <w:tcW w:w="9113" w:type="dxa"/>
                      </w:tcPr>
                      <w:p w:rsidR="00FE50CB" w:rsidRDefault="00FE50CB">
                        <w:pPr>
                          <w:pStyle w:val="TableParagraph"/>
                          <w:tabs>
                            <w:tab w:val="left" w:pos="2563"/>
                          </w:tabs>
                          <w:spacing w:before="57" w:line="217" w:lineRule="exact"/>
                          <w:ind w:left="158"/>
                          <w:rPr>
                            <w:rFonts w:ascii="Cambria"/>
                            <w:sz w:val="19"/>
                          </w:rPr>
                        </w:pPr>
                        <w:r>
                          <w:rPr>
                            <w:rFonts w:ascii="Cambria"/>
                            <w:color w:val="231F20"/>
                            <w:sz w:val="19"/>
                          </w:rPr>
                          <w:t>Taftish komissiyasi</w:t>
                        </w:r>
                        <w:r>
                          <w:rPr>
                            <w:rFonts w:ascii="Cambria"/>
                            <w:color w:val="231F20"/>
                            <w:sz w:val="19"/>
                          </w:rPr>
                          <w:tab/>
                          <w:t>Bu</w:t>
                        </w:r>
                        <w:r>
                          <w:rPr>
                            <w:rFonts w:ascii="Cambria"/>
                            <w:color w:val="231F20"/>
                            <w:spacing w:val="-3"/>
                            <w:sz w:val="19"/>
                          </w:rPr>
                          <w:t>boshqaruv kengashi darajasidagi taftish komissiyasi tuzilgan</w:t>
                        </w:r>
                        <w:r>
                          <w:rPr>
                            <w:rFonts w:ascii="Cambria"/>
                            <w:color w:val="231F20"/>
                            <w:sz w:val="19"/>
                          </w:rPr>
                          <w:t>moliyaviy savodli a'zolar, hammasi</w:t>
                        </w:r>
                      </w:p>
                    </w:tc>
                    <w:tc>
                      <w:tcPr>
                        <w:tcW w:w="766" w:type="dxa"/>
                      </w:tcPr>
                      <w:p w:rsidR="00FE50CB" w:rsidRDefault="00FE50CB">
                        <w:pPr>
                          <w:pStyle w:val="TableParagraph"/>
                          <w:spacing w:before="0"/>
                          <w:rPr>
                            <w:rFonts w:ascii="Times New Roman"/>
                            <w:sz w:val="18"/>
                          </w:rPr>
                        </w:pPr>
                      </w:p>
                    </w:tc>
                  </w:tr>
                  <w:tr w:rsidR="00FE50CB">
                    <w:trPr>
                      <w:trHeight w:val="294"/>
                    </w:trPr>
                    <w:tc>
                      <w:tcPr>
                        <w:tcW w:w="9113" w:type="dxa"/>
                      </w:tcPr>
                      <w:p w:rsidR="00FE50CB" w:rsidRDefault="00FE50CB">
                        <w:pPr>
                          <w:pStyle w:val="TableParagraph"/>
                          <w:spacing w:before="12"/>
                          <w:ind w:left="2563"/>
                          <w:rPr>
                            <w:rFonts w:ascii="Cambria"/>
                            <w:sz w:val="19"/>
                          </w:rPr>
                        </w:pPr>
                        <w:r>
                          <w:rPr>
                            <w:rFonts w:ascii="Cambria"/>
                            <w:color w:val="231F20"/>
                            <w:spacing w:val="-3"/>
                            <w:sz w:val="19"/>
                          </w:rPr>
                          <w:t>ijrochi bo'lmagan direktorlar va</w:t>
                        </w:r>
                        <w:r>
                          <w:rPr>
                            <w:rFonts w:ascii="Cambria"/>
                            <w:color w:val="231F20"/>
                            <w:sz w:val="19"/>
                          </w:rPr>
                          <w:t>kamida bitta a'zo mustaqilmi? (y/n)</w:t>
                        </w:r>
                      </w:p>
                    </w:tc>
                    <w:tc>
                      <w:tcPr>
                        <w:tcW w:w="766" w:type="dxa"/>
                      </w:tcPr>
                      <w:p w:rsidR="00FE50CB" w:rsidRDefault="00FE50CB">
                        <w:pPr>
                          <w:pStyle w:val="TableParagraph"/>
                          <w:spacing w:before="12"/>
                          <w:ind w:right="197"/>
                          <w:jc w:val="right"/>
                          <w:rPr>
                            <w:rFonts w:ascii="Cambria"/>
                            <w:sz w:val="19"/>
                          </w:rPr>
                        </w:pPr>
                        <w:r>
                          <w:rPr>
                            <w:rFonts w:ascii="Cambria"/>
                            <w:color w:val="231F20"/>
                            <w:w w:val="105"/>
                            <w:sz w:val="19"/>
                          </w:rPr>
                          <w:t>44%</w:t>
                        </w:r>
                      </w:p>
                    </w:tc>
                  </w:tr>
                  <w:tr w:rsidR="00FE50CB">
                    <w:trPr>
                      <w:trHeight w:val="492"/>
                    </w:trPr>
                    <w:tc>
                      <w:tcPr>
                        <w:tcW w:w="9113" w:type="dxa"/>
                      </w:tcPr>
                      <w:p w:rsidR="00FE50CB" w:rsidRDefault="00FE50CB">
                        <w:pPr>
                          <w:pStyle w:val="TableParagraph"/>
                          <w:tabs>
                            <w:tab w:val="left" w:pos="2563"/>
                          </w:tabs>
                          <w:spacing w:before="57"/>
                          <w:ind w:left="158"/>
                          <w:rPr>
                            <w:rFonts w:ascii="Cambria"/>
                            <w:sz w:val="19"/>
                          </w:rPr>
                        </w:pPr>
                        <w:r>
                          <w:rPr>
                            <w:rFonts w:ascii="Cambria"/>
                            <w:color w:val="231F20"/>
                            <w:sz w:val="19"/>
                          </w:rPr>
                          <w:t>Rol va mas'uliyat</w:t>
                        </w:r>
                        <w:r>
                          <w:rPr>
                            <w:rFonts w:ascii="Cambria"/>
                            <w:color w:val="231F20"/>
                            <w:sz w:val="19"/>
                          </w:rPr>
                          <w:tab/>
                          <w:t>Kengash strategiyani ham, asosiy siyosatni ham tasdiqlaydimi?</w:t>
                        </w:r>
                        <w:r>
                          <w:rPr>
                            <w:rFonts w:ascii="Cambria"/>
                            <w:color w:val="231F20"/>
                            <w:spacing w:val="24"/>
                            <w:sz w:val="19"/>
                          </w:rPr>
                          <w:t xml:space="preserve"> </w:t>
                        </w:r>
                        <w:r>
                          <w:rPr>
                            <w:rFonts w:ascii="Cambria"/>
                            <w:color w:val="231F20"/>
                            <w:sz w:val="19"/>
                          </w:rPr>
                          <w:t>(y/n)</w:t>
                        </w:r>
                      </w:p>
                    </w:tc>
                    <w:tc>
                      <w:tcPr>
                        <w:tcW w:w="766" w:type="dxa"/>
                      </w:tcPr>
                      <w:p w:rsidR="00FE50CB" w:rsidRDefault="00FE50CB">
                        <w:pPr>
                          <w:pStyle w:val="TableParagraph"/>
                          <w:spacing w:before="57"/>
                          <w:ind w:right="195"/>
                          <w:jc w:val="right"/>
                          <w:rPr>
                            <w:rFonts w:ascii="Cambria"/>
                            <w:sz w:val="19"/>
                          </w:rPr>
                        </w:pPr>
                        <w:r>
                          <w:rPr>
                            <w:rFonts w:ascii="Cambria"/>
                            <w:color w:val="231F20"/>
                            <w:w w:val="105"/>
                            <w:sz w:val="19"/>
                          </w:rPr>
                          <w:t>22%</w:t>
                        </w:r>
                      </w:p>
                    </w:tc>
                  </w:tr>
                  <w:tr w:rsidR="00FE50CB">
                    <w:trPr>
                      <w:trHeight w:val="273"/>
                    </w:trPr>
                    <w:tc>
                      <w:tcPr>
                        <w:tcW w:w="9113" w:type="dxa"/>
                        <w:shd w:val="clear" w:color="auto" w:fill="989DCE"/>
                      </w:tcPr>
                      <w:p w:rsidR="00FE50CB" w:rsidRDefault="00FE50CB">
                        <w:pPr>
                          <w:pStyle w:val="TableParagraph"/>
                          <w:spacing w:before="7"/>
                          <w:ind w:left="158"/>
                          <w:rPr>
                            <w:rFonts w:ascii="Calibri"/>
                            <w:b/>
                            <w:sz w:val="18"/>
                          </w:rPr>
                        </w:pPr>
                        <w:r>
                          <w:rPr>
                            <w:rFonts w:ascii="Calibri"/>
                            <w:b/>
                            <w:color w:val="FFFFFF"/>
                            <w:w w:val="125"/>
                            <w:sz w:val="18"/>
                          </w:rPr>
                          <w:t>C. Boshqarish muhiti</w:t>
                        </w:r>
                      </w:p>
                    </w:tc>
                    <w:tc>
                      <w:tcPr>
                        <w:tcW w:w="766" w:type="dxa"/>
                        <w:shd w:val="clear" w:color="auto" w:fill="989DCE"/>
                      </w:tcPr>
                      <w:p w:rsidR="00FE50CB" w:rsidRDefault="00FE50CB">
                        <w:pPr>
                          <w:pStyle w:val="TableParagraph"/>
                          <w:spacing w:before="7"/>
                          <w:ind w:right="162"/>
                          <w:jc w:val="right"/>
                          <w:rPr>
                            <w:rFonts w:ascii="Calibri"/>
                            <w:b/>
                            <w:sz w:val="18"/>
                          </w:rPr>
                        </w:pPr>
                        <w:r>
                          <w:rPr>
                            <w:rFonts w:ascii="Calibri"/>
                            <w:b/>
                            <w:color w:val="FFFFFF"/>
                            <w:w w:val="125"/>
                            <w:sz w:val="18"/>
                          </w:rPr>
                          <w:t>Frek.</w:t>
                        </w:r>
                      </w:p>
                    </w:tc>
                  </w:tr>
                  <w:tr w:rsidR="00FE50CB">
                    <w:trPr>
                      <w:trHeight w:val="331"/>
                    </w:trPr>
                    <w:tc>
                      <w:tcPr>
                        <w:tcW w:w="9113" w:type="dxa"/>
                      </w:tcPr>
                      <w:p w:rsidR="00FE50CB" w:rsidRDefault="00FE50CB">
                        <w:pPr>
                          <w:pStyle w:val="TableParagraph"/>
                          <w:tabs>
                            <w:tab w:val="left" w:pos="2563"/>
                          </w:tabs>
                          <w:spacing w:before="94" w:line="217" w:lineRule="exact"/>
                          <w:ind w:left="144"/>
                          <w:rPr>
                            <w:rFonts w:ascii="Cambria"/>
                            <w:sz w:val="19"/>
                          </w:rPr>
                        </w:pPr>
                        <w:r>
                          <w:rPr>
                            <w:rFonts w:ascii="Cambria"/>
                            <w:color w:val="231F20"/>
                            <w:sz w:val="19"/>
                          </w:rPr>
                          <w:t>Ichki audit</w:t>
                        </w:r>
                        <w:r>
                          <w:rPr>
                            <w:rFonts w:ascii="Cambria"/>
                            <w:color w:val="231F20"/>
                            <w:sz w:val="19"/>
                          </w:rPr>
                          <w:tab/>
                          <w:t>qiladi</w:t>
                        </w:r>
                        <w:r>
                          <w:rPr>
                            <w:rFonts w:ascii="Cambria"/>
                            <w:color w:val="231F20"/>
                            <w:spacing w:val="-7"/>
                            <w:sz w:val="19"/>
                          </w:rPr>
                          <w:t xml:space="preserve"> </w:t>
                        </w:r>
                        <w:r>
                          <w:rPr>
                            <w:rFonts w:ascii="Cambria"/>
                            <w:color w:val="231F20"/>
                            <w:sz w:val="19"/>
                          </w:rPr>
                          <w:t>ichki audit funktsiyasi o'z rolini belgilaydigan o'z nizomiga ega;</w:t>
                        </w:r>
                      </w:p>
                    </w:tc>
                    <w:tc>
                      <w:tcPr>
                        <w:tcW w:w="766" w:type="dxa"/>
                      </w:tcPr>
                      <w:p w:rsidR="00FE50CB" w:rsidRDefault="00FE50CB">
                        <w:pPr>
                          <w:pStyle w:val="TableParagraph"/>
                          <w:spacing w:before="0"/>
                          <w:rPr>
                            <w:rFonts w:ascii="Times New Roman"/>
                            <w:sz w:val="18"/>
                          </w:rPr>
                        </w:pPr>
                      </w:p>
                    </w:tc>
                  </w:tr>
                  <w:tr w:rsidR="00FE50CB">
                    <w:trPr>
                      <w:trHeight w:val="294"/>
                    </w:trPr>
                    <w:tc>
                      <w:tcPr>
                        <w:tcW w:w="9113" w:type="dxa"/>
                      </w:tcPr>
                      <w:p w:rsidR="00FE50CB" w:rsidRDefault="00FE50CB">
                        <w:pPr>
                          <w:pStyle w:val="TableParagraph"/>
                          <w:spacing w:before="12"/>
                          <w:ind w:left="2563"/>
                          <w:rPr>
                            <w:rFonts w:ascii="Cambria"/>
                            <w:sz w:val="19"/>
                          </w:rPr>
                        </w:pPr>
                        <w:r>
                          <w:rPr>
                            <w:rFonts w:ascii="Cambria"/>
                            <w:color w:val="231F20"/>
                            <w:sz w:val="19"/>
                          </w:rPr>
                          <w:t>mas'uliyat va hisobot liniyalari? (y/n)</w:t>
                        </w:r>
                      </w:p>
                    </w:tc>
                    <w:tc>
                      <w:tcPr>
                        <w:tcW w:w="766" w:type="dxa"/>
                      </w:tcPr>
                      <w:p w:rsidR="00FE50CB" w:rsidRDefault="00FE50CB">
                        <w:pPr>
                          <w:pStyle w:val="TableParagraph"/>
                          <w:spacing w:before="12"/>
                          <w:ind w:right="195"/>
                          <w:jc w:val="right"/>
                          <w:rPr>
                            <w:rFonts w:ascii="Cambria"/>
                            <w:sz w:val="19"/>
                          </w:rPr>
                        </w:pPr>
                        <w:r>
                          <w:rPr>
                            <w:rFonts w:ascii="Cambria"/>
                            <w:color w:val="231F20"/>
                            <w:w w:val="110"/>
                            <w:sz w:val="19"/>
                          </w:rPr>
                          <w:t>1%</w:t>
                        </w:r>
                      </w:p>
                    </w:tc>
                  </w:tr>
                  <w:tr w:rsidR="00FE50CB">
                    <w:trPr>
                      <w:trHeight w:val="295"/>
                    </w:trPr>
                    <w:tc>
                      <w:tcPr>
                        <w:tcW w:w="9113" w:type="dxa"/>
                      </w:tcPr>
                      <w:p w:rsidR="00FE50CB" w:rsidRDefault="00FE50CB">
                        <w:pPr>
                          <w:pStyle w:val="TableParagraph"/>
                          <w:tabs>
                            <w:tab w:val="left" w:pos="2563"/>
                          </w:tabs>
                          <w:spacing w:before="57" w:line="217" w:lineRule="exact"/>
                          <w:ind w:left="144"/>
                          <w:rPr>
                            <w:rFonts w:ascii="Cambria"/>
                            <w:sz w:val="19"/>
                          </w:rPr>
                        </w:pPr>
                        <w:r>
                          <w:rPr>
                            <w:rFonts w:ascii="Cambria"/>
                            <w:color w:val="231F20"/>
                            <w:sz w:val="19"/>
                          </w:rPr>
                          <w:t>Risklarni boshqarish</w:t>
                        </w:r>
                        <w:r>
                          <w:rPr>
                            <w:rFonts w:ascii="Cambria"/>
                            <w:color w:val="231F20"/>
                            <w:sz w:val="19"/>
                          </w:rPr>
                          <w:tab/>
                          <w:t>qiladi</w:t>
                        </w:r>
                        <w:r>
                          <w:rPr>
                            <w:rFonts w:ascii="Cambria"/>
                            <w:color w:val="231F20"/>
                            <w:spacing w:val="-4"/>
                            <w:sz w:val="19"/>
                          </w:rPr>
                          <w:t xml:space="preserve"> </w:t>
                        </w:r>
                        <w:r>
                          <w:rPr>
                            <w:rFonts w:ascii="Cambria"/>
                            <w:color w:val="231F20"/>
                            <w:sz w:val="19"/>
                          </w:rPr>
                          <w:t>bosh risk xodimi kengashga kirish huquqiga ega va kengash/xavf haqida hisobot beradi</w:t>
                        </w:r>
                      </w:p>
                    </w:tc>
                    <w:tc>
                      <w:tcPr>
                        <w:tcW w:w="766" w:type="dxa"/>
                      </w:tcPr>
                      <w:p w:rsidR="00FE50CB" w:rsidRDefault="00FE50CB">
                        <w:pPr>
                          <w:pStyle w:val="TableParagraph"/>
                          <w:spacing w:before="0"/>
                          <w:rPr>
                            <w:rFonts w:ascii="Times New Roman"/>
                            <w:sz w:val="18"/>
                          </w:rPr>
                        </w:pPr>
                      </w:p>
                    </w:tc>
                  </w:tr>
                  <w:tr w:rsidR="00FE50CB">
                    <w:trPr>
                      <w:trHeight w:val="294"/>
                    </w:trPr>
                    <w:tc>
                      <w:tcPr>
                        <w:tcW w:w="9113" w:type="dxa"/>
                      </w:tcPr>
                      <w:p w:rsidR="00FE50CB" w:rsidRDefault="00FE50CB">
                        <w:pPr>
                          <w:pStyle w:val="TableParagraph"/>
                          <w:spacing w:before="12"/>
                          <w:ind w:left="2563"/>
                          <w:rPr>
                            <w:rFonts w:ascii="Cambria"/>
                            <w:sz w:val="19"/>
                          </w:rPr>
                        </w:pPr>
                        <w:r>
                          <w:rPr>
                            <w:rFonts w:ascii="Cambria"/>
                            <w:color w:val="231F20"/>
                            <w:sz w:val="19"/>
                          </w:rPr>
                          <w:t>qo'mita? (y/n)</w:t>
                        </w:r>
                      </w:p>
                    </w:tc>
                    <w:tc>
                      <w:tcPr>
                        <w:tcW w:w="766" w:type="dxa"/>
                      </w:tcPr>
                      <w:p w:rsidR="00FE50CB" w:rsidRDefault="00FE50CB">
                        <w:pPr>
                          <w:pStyle w:val="TableParagraph"/>
                          <w:spacing w:before="12"/>
                          <w:ind w:right="195"/>
                          <w:jc w:val="right"/>
                          <w:rPr>
                            <w:rFonts w:ascii="Cambria"/>
                            <w:sz w:val="19"/>
                          </w:rPr>
                        </w:pPr>
                        <w:r>
                          <w:rPr>
                            <w:rFonts w:ascii="Cambria"/>
                            <w:color w:val="231F20"/>
                            <w:w w:val="110"/>
                            <w:sz w:val="19"/>
                          </w:rPr>
                          <w:t>1%</w:t>
                        </w:r>
                      </w:p>
                    </w:tc>
                  </w:tr>
                  <w:tr w:rsidR="00FE50CB">
                    <w:trPr>
                      <w:trHeight w:val="487"/>
                    </w:trPr>
                    <w:tc>
                      <w:tcPr>
                        <w:tcW w:w="9113" w:type="dxa"/>
                      </w:tcPr>
                      <w:p w:rsidR="00FE50CB" w:rsidRDefault="00FE50CB">
                        <w:pPr>
                          <w:pStyle w:val="TableParagraph"/>
                          <w:tabs>
                            <w:tab w:val="left" w:pos="2563"/>
                          </w:tabs>
                          <w:spacing w:before="57"/>
                          <w:ind w:left="144"/>
                          <w:rPr>
                            <w:rFonts w:ascii="Cambria"/>
                            <w:sz w:val="19"/>
                          </w:rPr>
                        </w:pPr>
                        <w:r>
                          <w:rPr>
                            <w:rFonts w:ascii="Cambria"/>
                            <w:color w:val="231F20"/>
                            <w:sz w:val="19"/>
                          </w:rPr>
                          <w:t>Muvofiqlik</w:t>
                        </w:r>
                        <w:r>
                          <w:rPr>
                            <w:rFonts w:ascii="Cambria"/>
                            <w:color w:val="231F20"/>
                            <w:sz w:val="19"/>
                          </w:rPr>
                          <w:tab/>
                          <w:t>Muvofiqlik funksiyasi taftish komissiyasiga hisobot beradimi?</w:t>
                        </w:r>
                        <w:r>
                          <w:rPr>
                            <w:rFonts w:ascii="Cambria"/>
                            <w:color w:val="231F20"/>
                            <w:spacing w:val="19"/>
                            <w:sz w:val="19"/>
                          </w:rPr>
                          <w:t xml:space="preserve"> </w:t>
                        </w:r>
                        <w:r>
                          <w:rPr>
                            <w:rFonts w:ascii="Cambria"/>
                            <w:color w:val="231F20"/>
                            <w:sz w:val="19"/>
                          </w:rPr>
                          <w:t>(y/n)</w:t>
                        </w:r>
                      </w:p>
                    </w:tc>
                    <w:tc>
                      <w:tcPr>
                        <w:tcW w:w="766" w:type="dxa"/>
                      </w:tcPr>
                      <w:p w:rsidR="00FE50CB" w:rsidRDefault="00FE50CB">
                        <w:pPr>
                          <w:pStyle w:val="TableParagraph"/>
                          <w:spacing w:before="57"/>
                          <w:ind w:right="195"/>
                          <w:jc w:val="right"/>
                          <w:rPr>
                            <w:rFonts w:ascii="Cambria"/>
                            <w:sz w:val="19"/>
                          </w:rPr>
                        </w:pPr>
                        <w:r>
                          <w:rPr>
                            <w:rFonts w:ascii="Cambria"/>
                            <w:color w:val="231F20"/>
                            <w:w w:val="110"/>
                            <w:sz w:val="19"/>
                          </w:rPr>
                          <w:t>1%</w:t>
                        </w:r>
                      </w:p>
                    </w:tc>
                  </w:tr>
                  <w:tr w:rsidR="00FE50CB">
                    <w:trPr>
                      <w:trHeight w:val="273"/>
                    </w:trPr>
                    <w:tc>
                      <w:tcPr>
                        <w:tcW w:w="9113" w:type="dxa"/>
                        <w:shd w:val="clear" w:color="auto" w:fill="989DCE"/>
                      </w:tcPr>
                      <w:p w:rsidR="00FE50CB" w:rsidRDefault="00FE50CB">
                        <w:pPr>
                          <w:pStyle w:val="TableParagraph"/>
                          <w:spacing w:before="7"/>
                          <w:ind w:left="158"/>
                          <w:rPr>
                            <w:rFonts w:ascii="Calibri"/>
                            <w:b/>
                            <w:sz w:val="18"/>
                          </w:rPr>
                        </w:pPr>
                        <w:r>
                          <w:rPr>
                            <w:rFonts w:ascii="Calibri"/>
                            <w:b/>
                            <w:color w:val="FFFFFF"/>
                            <w:w w:val="125"/>
                            <w:sz w:val="18"/>
                          </w:rPr>
                          <w:t>D. Oshkoralik va oshkoralik</w:t>
                        </w:r>
                      </w:p>
                    </w:tc>
                    <w:tc>
                      <w:tcPr>
                        <w:tcW w:w="766" w:type="dxa"/>
                        <w:shd w:val="clear" w:color="auto" w:fill="989DCE"/>
                      </w:tcPr>
                      <w:p w:rsidR="00FE50CB" w:rsidRDefault="00FE50CB">
                        <w:pPr>
                          <w:pStyle w:val="TableParagraph"/>
                          <w:spacing w:before="7"/>
                          <w:ind w:right="162"/>
                          <w:jc w:val="right"/>
                          <w:rPr>
                            <w:rFonts w:ascii="Calibri"/>
                            <w:b/>
                            <w:sz w:val="18"/>
                          </w:rPr>
                        </w:pPr>
                        <w:r>
                          <w:rPr>
                            <w:rFonts w:ascii="Calibri"/>
                            <w:b/>
                            <w:color w:val="FFFFFF"/>
                            <w:w w:val="125"/>
                            <w:sz w:val="18"/>
                          </w:rPr>
                          <w:t>Frek.</w:t>
                        </w:r>
                      </w:p>
                    </w:tc>
                  </w:tr>
                  <w:tr w:rsidR="00FE50CB">
                    <w:trPr>
                      <w:trHeight w:val="376"/>
                    </w:trPr>
                    <w:tc>
                      <w:tcPr>
                        <w:tcW w:w="9113" w:type="dxa"/>
                      </w:tcPr>
                      <w:p w:rsidR="00FE50CB" w:rsidRDefault="00FE50CB">
                        <w:pPr>
                          <w:pStyle w:val="TableParagraph"/>
                          <w:tabs>
                            <w:tab w:val="left" w:pos="2563"/>
                          </w:tabs>
                          <w:spacing w:before="94"/>
                          <w:ind w:left="144"/>
                          <w:rPr>
                            <w:rFonts w:ascii="Cambria"/>
                            <w:sz w:val="19"/>
                          </w:rPr>
                        </w:pPr>
                        <w:r>
                          <w:rPr>
                            <w:rFonts w:ascii="Cambria"/>
                            <w:color w:val="231F20"/>
                            <w:sz w:val="19"/>
                          </w:rPr>
                          <w:t>Yillik hisobot</w:t>
                        </w:r>
                        <w:r>
                          <w:rPr>
                            <w:rFonts w:ascii="Cambria"/>
                            <w:color w:val="231F20"/>
                            <w:sz w:val="19"/>
                          </w:rPr>
                          <w:tab/>
                        </w:r>
                        <w:r>
                          <w:rPr>
                            <w:rFonts w:ascii="Cambria"/>
                            <w:color w:val="231F20"/>
                            <w:spacing w:val="-3"/>
                            <w:sz w:val="19"/>
                          </w:rPr>
                          <w:t>Yillik hisobot beradi</w:t>
                        </w:r>
                        <w:r>
                          <w:rPr>
                            <w:rFonts w:ascii="Cambria"/>
                            <w:color w:val="231F20"/>
                            <w:sz w:val="19"/>
                          </w:rPr>
                          <w:t>yoki barqarorlik hisobotida ESG ma'lumotlari mavjudmi? (y/n)</w:t>
                        </w:r>
                      </w:p>
                    </w:tc>
                    <w:tc>
                      <w:tcPr>
                        <w:tcW w:w="766" w:type="dxa"/>
                      </w:tcPr>
                      <w:p w:rsidR="00FE50CB" w:rsidRDefault="00FE50CB">
                        <w:pPr>
                          <w:pStyle w:val="TableParagraph"/>
                          <w:spacing w:before="94"/>
                          <w:ind w:right="187"/>
                          <w:jc w:val="right"/>
                          <w:rPr>
                            <w:rFonts w:ascii="Cambria"/>
                            <w:sz w:val="19"/>
                          </w:rPr>
                        </w:pPr>
                        <w:r>
                          <w:rPr>
                            <w:rFonts w:ascii="Cambria"/>
                            <w:color w:val="231F20"/>
                            <w:w w:val="105"/>
                            <w:sz w:val="19"/>
                          </w:rPr>
                          <w:t>33%</w:t>
                        </w:r>
                      </w:p>
                    </w:tc>
                  </w:tr>
                  <w:tr w:rsidR="00FE50CB">
                    <w:trPr>
                      <w:trHeight w:val="464"/>
                    </w:trPr>
                    <w:tc>
                      <w:tcPr>
                        <w:tcW w:w="9113" w:type="dxa"/>
                      </w:tcPr>
                      <w:p w:rsidR="00FE50CB" w:rsidRDefault="00FE50CB">
                        <w:pPr>
                          <w:pStyle w:val="TableParagraph"/>
                          <w:tabs>
                            <w:tab w:val="left" w:pos="2563"/>
                          </w:tabs>
                          <w:spacing w:before="57"/>
                          <w:ind w:left="144"/>
                          <w:rPr>
                            <w:rFonts w:ascii="Cambria"/>
                            <w:sz w:val="19"/>
                          </w:rPr>
                        </w:pPr>
                        <w:r>
                          <w:rPr>
                            <w:rFonts w:ascii="Cambria"/>
                            <w:color w:val="231F20"/>
                            <w:sz w:val="19"/>
                          </w:rPr>
                          <w:t>Xavfni oshkor qilish</w:t>
                        </w:r>
                        <w:r>
                          <w:rPr>
                            <w:rFonts w:ascii="Cambria"/>
                            <w:color w:val="231F20"/>
                            <w:sz w:val="19"/>
                          </w:rPr>
                          <w:tab/>
                          <w:t>Yillik hisobot xavf va xavf ishtahasi tavsiflarini o'z ichiga oladimi?</w:t>
                        </w:r>
                        <w:r>
                          <w:rPr>
                            <w:rFonts w:ascii="Cambria"/>
                            <w:color w:val="231F20"/>
                            <w:spacing w:val="-25"/>
                            <w:sz w:val="19"/>
                          </w:rPr>
                          <w:t xml:space="preserve"> </w:t>
                        </w:r>
                        <w:r>
                          <w:rPr>
                            <w:rFonts w:ascii="Cambria"/>
                            <w:color w:val="231F20"/>
                            <w:sz w:val="19"/>
                          </w:rPr>
                          <w:t>(y/n)</w:t>
                        </w:r>
                      </w:p>
                    </w:tc>
                    <w:tc>
                      <w:tcPr>
                        <w:tcW w:w="766" w:type="dxa"/>
                      </w:tcPr>
                      <w:p w:rsidR="00FE50CB" w:rsidRDefault="00FE50CB">
                        <w:pPr>
                          <w:pStyle w:val="TableParagraph"/>
                          <w:spacing w:before="57"/>
                          <w:ind w:right="187"/>
                          <w:jc w:val="right"/>
                          <w:rPr>
                            <w:rFonts w:ascii="Cambria"/>
                            <w:sz w:val="19"/>
                          </w:rPr>
                        </w:pPr>
                        <w:r>
                          <w:rPr>
                            <w:rFonts w:ascii="Cambria"/>
                            <w:color w:val="231F20"/>
                            <w:w w:val="105"/>
                            <w:sz w:val="19"/>
                          </w:rPr>
                          <w:t>11%</w:t>
                        </w:r>
                      </w:p>
                    </w:tc>
                  </w:tr>
                  <w:tr w:rsidR="00FE50CB">
                    <w:trPr>
                      <w:trHeight w:val="273"/>
                    </w:trPr>
                    <w:tc>
                      <w:tcPr>
                        <w:tcW w:w="9113" w:type="dxa"/>
                        <w:shd w:val="clear" w:color="auto" w:fill="989DCE"/>
                      </w:tcPr>
                      <w:p w:rsidR="00FE50CB" w:rsidRDefault="00FE50CB">
                        <w:pPr>
                          <w:pStyle w:val="TableParagraph"/>
                          <w:spacing w:before="7"/>
                          <w:ind w:left="158"/>
                          <w:rPr>
                            <w:rFonts w:ascii="Calibri"/>
                            <w:b/>
                            <w:sz w:val="18"/>
                          </w:rPr>
                        </w:pPr>
                        <w:r>
                          <w:rPr>
                            <w:rFonts w:ascii="Calibri"/>
                            <w:b/>
                            <w:color w:val="FFFFFF"/>
                            <w:w w:val="125"/>
                            <w:sz w:val="18"/>
                          </w:rPr>
                          <w:t>E: Minoritar aktsiyadorlarga munosabat</w:t>
                        </w:r>
                      </w:p>
                    </w:tc>
                    <w:tc>
                      <w:tcPr>
                        <w:tcW w:w="766" w:type="dxa"/>
                        <w:shd w:val="clear" w:color="auto" w:fill="989DCE"/>
                      </w:tcPr>
                      <w:p w:rsidR="00FE50CB" w:rsidRDefault="00FE50CB">
                        <w:pPr>
                          <w:pStyle w:val="TableParagraph"/>
                          <w:spacing w:before="7"/>
                          <w:ind w:right="142"/>
                          <w:jc w:val="right"/>
                          <w:rPr>
                            <w:rFonts w:ascii="Calibri"/>
                            <w:b/>
                            <w:sz w:val="18"/>
                          </w:rPr>
                        </w:pPr>
                        <w:r>
                          <w:rPr>
                            <w:rFonts w:ascii="Calibri"/>
                            <w:b/>
                            <w:color w:val="FFFFFF"/>
                            <w:w w:val="125"/>
                            <w:sz w:val="18"/>
                          </w:rPr>
                          <w:t>Frek.</w:t>
                        </w:r>
                      </w:p>
                    </w:tc>
                  </w:tr>
                  <w:tr w:rsidR="00FE50CB">
                    <w:trPr>
                      <w:trHeight w:val="331"/>
                    </w:trPr>
                    <w:tc>
                      <w:tcPr>
                        <w:tcW w:w="9113" w:type="dxa"/>
                      </w:tcPr>
                      <w:p w:rsidR="00FE50CB" w:rsidRDefault="00FE50CB">
                        <w:pPr>
                          <w:pStyle w:val="TableParagraph"/>
                          <w:tabs>
                            <w:tab w:val="left" w:pos="2563"/>
                          </w:tabs>
                          <w:spacing w:before="94" w:line="217" w:lineRule="exact"/>
                          <w:ind w:left="144"/>
                          <w:rPr>
                            <w:rFonts w:ascii="Cambria"/>
                            <w:sz w:val="19"/>
                          </w:rPr>
                        </w:pPr>
                        <w:r>
                          <w:rPr>
                            <w:rFonts w:ascii="Cambria"/>
                            <w:color w:val="231F20"/>
                            <w:sz w:val="19"/>
                          </w:rPr>
                          <w:t>Teng ovoz berish</w:t>
                        </w:r>
                        <w:r>
                          <w:rPr>
                            <w:rFonts w:ascii="Cambria"/>
                            <w:color w:val="231F20"/>
                            <w:spacing w:val="-5"/>
                            <w:sz w:val="19"/>
                          </w:rPr>
                          <w:tab/>
                        </w:r>
                        <w:r>
                          <w:rPr>
                            <w:rFonts w:ascii="Cambria"/>
                            <w:color w:val="231F20"/>
                            <w:sz w:val="19"/>
                          </w:rPr>
                          <w:t>Bir toifadagi barcha aksiyadorlar: 1) teng ovozga ega; 2) obuna; va</w:t>
                        </w:r>
                      </w:p>
                    </w:tc>
                    <w:tc>
                      <w:tcPr>
                        <w:tcW w:w="766" w:type="dxa"/>
                      </w:tcPr>
                      <w:p w:rsidR="00FE50CB" w:rsidRDefault="00FE50CB">
                        <w:pPr>
                          <w:pStyle w:val="TableParagraph"/>
                          <w:spacing w:before="0"/>
                          <w:rPr>
                            <w:rFonts w:ascii="Times New Roman"/>
                            <w:sz w:val="18"/>
                          </w:rPr>
                        </w:pPr>
                      </w:p>
                    </w:tc>
                  </w:tr>
                  <w:tr w:rsidR="00FE50CB">
                    <w:trPr>
                      <w:trHeight w:val="294"/>
                    </w:trPr>
                    <w:tc>
                      <w:tcPr>
                        <w:tcW w:w="9113" w:type="dxa"/>
                      </w:tcPr>
                      <w:p w:rsidR="00FE50CB" w:rsidRDefault="00FE50CB">
                        <w:pPr>
                          <w:pStyle w:val="TableParagraph"/>
                          <w:spacing w:before="12"/>
                          <w:ind w:left="2563"/>
                          <w:rPr>
                            <w:rFonts w:ascii="Cambria"/>
                            <w:sz w:val="19"/>
                          </w:rPr>
                        </w:pPr>
                        <w:r>
                          <w:rPr>
                            <w:rFonts w:ascii="Cambria"/>
                            <w:color w:val="231F20"/>
                            <w:sz w:val="19"/>
                          </w:rPr>
                          <w:t>3) o'tkazish huquqlari? (y/n)</w:t>
                        </w:r>
                      </w:p>
                    </w:tc>
                    <w:tc>
                      <w:tcPr>
                        <w:tcW w:w="766" w:type="dxa"/>
                      </w:tcPr>
                      <w:p w:rsidR="00FE50CB" w:rsidRDefault="00FE50CB">
                        <w:pPr>
                          <w:pStyle w:val="TableParagraph"/>
                          <w:spacing w:before="12"/>
                          <w:ind w:right="175"/>
                          <w:jc w:val="right"/>
                          <w:rPr>
                            <w:rFonts w:ascii="Cambria"/>
                            <w:sz w:val="19"/>
                          </w:rPr>
                        </w:pPr>
                        <w:r>
                          <w:rPr>
                            <w:rFonts w:ascii="Cambria"/>
                            <w:color w:val="231F20"/>
                            <w:w w:val="105"/>
                            <w:sz w:val="19"/>
                          </w:rPr>
                          <w:t>50%</w:t>
                        </w:r>
                      </w:p>
                    </w:tc>
                  </w:tr>
                  <w:tr w:rsidR="00FE50CB">
                    <w:trPr>
                      <w:trHeight w:val="295"/>
                    </w:trPr>
                    <w:tc>
                      <w:tcPr>
                        <w:tcW w:w="9113" w:type="dxa"/>
                      </w:tcPr>
                      <w:p w:rsidR="00FE50CB" w:rsidRDefault="00FE50CB">
                        <w:pPr>
                          <w:pStyle w:val="TableParagraph"/>
                          <w:tabs>
                            <w:tab w:val="left" w:pos="2563"/>
                          </w:tabs>
                          <w:spacing w:before="58" w:line="218" w:lineRule="exact"/>
                          <w:ind w:left="144"/>
                          <w:rPr>
                            <w:rFonts w:ascii="Cambria"/>
                            <w:sz w:val="19"/>
                          </w:rPr>
                        </w:pPr>
                        <w:r>
                          <w:rPr>
                            <w:rFonts w:ascii="Cambria"/>
                            <w:color w:val="231F20"/>
                            <w:sz w:val="19"/>
                          </w:rPr>
                          <w:t>Teng muomala</w:t>
                        </w:r>
                        <w:r>
                          <w:rPr>
                            <w:rFonts w:ascii="Cambria"/>
                            <w:color w:val="231F20"/>
                            <w:sz w:val="19"/>
                          </w:rPr>
                          <w:tab/>
                          <w:t>Nazorat operatsiyalarini o'zgartirish uchun 100% yorliqli huquqlar bormi?</w:t>
                        </w:r>
                        <w:r>
                          <w:rPr>
                            <w:rFonts w:ascii="Cambria"/>
                            <w:color w:val="231F20"/>
                            <w:spacing w:val="15"/>
                            <w:sz w:val="19"/>
                          </w:rPr>
                          <w:t>(y/n).</w:t>
                        </w:r>
                      </w:p>
                    </w:tc>
                    <w:tc>
                      <w:tcPr>
                        <w:tcW w:w="766" w:type="dxa"/>
                      </w:tcPr>
                      <w:p w:rsidR="00FE50CB" w:rsidRDefault="00FE50CB">
                        <w:pPr>
                          <w:pStyle w:val="TableParagraph"/>
                          <w:spacing w:before="57" w:line="218" w:lineRule="exact"/>
                          <w:ind w:right="175"/>
                          <w:jc w:val="right"/>
                          <w:rPr>
                            <w:rFonts w:ascii="Cambria"/>
                            <w:sz w:val="19"/>
                          </w:rPr>
                        </w:pPr>
                        <w:r>
                          <w:rPr>
                            <w:rFonts w:ascii="Cambria"/>
                            <w:color w:val="231F20"/>
                            <w:w w:val="110"/>
                            <w:sz w:val="19"/>
                          </w:rPr>
                          <w:t>6%</w:t>
                        </w:r>
                      </w:p>
                    </w:tc>
                  </w:tr>
                  <w:tr w:rsidR="00FE50CB">
                    <w:trPr>
                      <w:trHeight w:val="294"/>
                    </w:trPr>
                    <w:tc>
                      <w:tcPr>
                        <w:tcW w:w="9113" w:type="dxa"/>
                      </w:tcPr>
                      <w:p w:rsidR="00FE50CB" w:rsidRDefault="00FE50CB">
                        <w:pPr>
                          <w:pStyle w:val="TableParagraph"/>
                          <w:spacing w:before="12"/>
                          <w:ind w:left="144"/>
                          <w:rPr>
                            <w:rFonts w:ascii="Cambria"/>
                            <w:sz w:val="19"/>
                          </w:rPr>
                        </w:pPr>
                        <w:r>
                          <w:rPr>
                            <w:rFonts w:ascii="Cambria"/>
                            <w:color w:val="231F20"/>
                            <w:sz w:val="19"/>
                          </w:rPr>
                          <w:t>Aksiyadorlar</w:t>
                        </w:r>
                      </w:p>
                    </w:tc>
                    <w:tc>
                      <w:tcPr>
                        <w:tcW w:w="766" w:type="dxa"/>
                      </w:tcPr>
                      <w:p w:rsidR="00FE50CB" w:rsidRDefault="00FE50CB">
                        <w:pPr>
                          <w:pStyle w:val="TableParagraph"/>
                          <w:spacing w:before="0"/>
                          <w:rPr>
                            <w:rFonts w:ascii="Times New Roman"/>
                            <w:sz w:val="18"/>
                          </w:rPr>
                        </w:pPr>
                      </w:p>
                    </w:tc>
                  </w:tr>
                  <w:tr w:rsidR="00FE50CB">
                    <w:trPr>
                      <w:trHeight w:val="339"/>
                    </w:trPr>
                    <w:tc>
                      <w:tcPr>
                        <w:tcW w:w="9113" w:type="dxa"/>
                      </w:tcPr>
                      <w:p w:rsidR="00FE50CB" w:rsidRDefault="00FE50CB">
                        <w:pPr>
                          <w:pStyle w:val="TableParagraph"/>
                          <w:tabs>
                            <w:tab w:val="left" w:pos="2563"/>
                          </w:tabs>
                          <w:spacing w:before="57"/>
                          <w:ind w:left="144"/>
                          <w:rPr>
                            <w:rFonts w:ascii="Cambria"/>
                            <w:sz w:val="19"/>
                          </w:rPr>
                        </w:pPr>
                        <w:r>
                          <w:rPr>
                            <w:rFonts w:ascii="Cambria"/>
                            <w:color w:val="231F20"/>
                            <w:sz w:val="19"/>
                          </w:rPr>
                          <w:t>Egalik huquqini oshkor qilish</w:t>
                        </w:r>
                        <w:r>
                          <w:rPr>
                            <w:rFonts w:ascii="Cambria"/>
                            <w:color w:val="231F20"/>
                            <w:sz w:val="19"/>
                          </w:rPr>
                          <w:tab/>
                          <w:t>Yakuniy benefisiar mulk ommaga oshkor qilinadimi?</w:t>
                        </w:r>
                        <w:r>
                          <w:rPr>
                            <w:rFonts w:ascii="Cambria"/>
                            <w:color w:val="231F20"/>
                            <w:spacing w:val="17"/>
                            <w:sz w:val="19"/>
                          </w:rPr>
                          <w:t xml:space="preserve"> </w:t>
                        </w:r>
                        <w:r>
                          <w:rPr>
                            <w:rFonts w:ascii="Cambria"/>
                            <w:color w:val="231F20"/>
                            <w:sz w:val="19"/>
                          </w:rPr>
                          <w:t>(y/n)</w:t>
                        </w:r>
                      </w:p>
                    </w:tc>
                    <w:tc>
                      <w:tcPr>
                        <w:tcW w:w="766" w:type="dxa"/>
                      </w:tcPr>
                      <w:p w:rsidR="00FE50CB" w:rsidRDefault="00FE50CB">
                        <w:pPr>
                          <w:pStyle w:val="TableParagraph"/>
                          <w:spacing w:before="57"/>
                          <w:ind w:right="175"/>
                          <w:jc w:val="right"/>
                          <w:rPr>
                            <w:rFonts w:ascii="Cambria"/>
                            <w:sz w:val="19"/>
                          </w:rPr>
                        </w:pPr>
                        <w:r>
                          <w:rPr>
                            <w:rFonts w:ascii="Cambria"/>
                            <w:color w:val="231F20"/>
                            <w:w w:val="105"/>
                            <w:sz w:val="19"/>
                          </w:rPr>
                          <w:t>11%</w:t>
                        </w:r>
                      </w:p>
                    </w:tc>
                  </w:tr>
                  <w:tr w:rsidR="00FE50CB">
                    <w:trPr>
                      <w:trHeight w:val="294"/>
                    </w:trPr>
                    <w:tc>
                      <w:tcPr>
                        <w:tcW w:w="9113" w:type="dxa"/>
                      </w:tcPr>
                      <w:p w:rsidR="00FE50CB" w:rsidRDefault="00FE50CB">
                        <w:pPr>
                          <w:pStyle w:val="TableParagraph"/>
                          <w:tabs>
                            <w:tab w:val="left" w:pos="2563"/>
                          </w:tabs>
                          <w:spacing w:before="57" w:line="217" w:lineRule="exact"/>
                          <w:ind w:left="144"/>
                          <w:rPr>
                            <w:rFonts w:ascii="Cambria"/>
                            <w:sz w:val="19"/>
                          </w:rPr>
                        </w:pPr>
                        <w:r>
                          <w:rPr>
                            <w:rFonts w:ascii="Cambria"/>
                            <w:color w:val="231F20"/>
                            <w:spacing w:val="-5"/>
                            <w:sz w:val="19"/>
                          </w:rPr>
                          <w:t>RPTlar</w:t>
                        </w:r>
                        <w:r>
                          <w:rPr>
                            <w:rFonts w:ascii="Cambria"/>
                            <w:color w:val="231F20"/>
                            <w:spacing w:val="-5"/>
                            <w:sz w:val="19"/>
                          </w:rPr>
                          <w:tab/>
                        </w:r>
                        <w:r>
                          <w:rPr>
                            <w:rFonts w:ascii="Cambria"/>
                            <w:color w:val="231F20"/>
                            <w:sz w:val="19"/>
                          </w:rPr>
                          <w:t>Eskalatsiya mexanizmini o'z ichiga olgan aloqador tomonlarning tranzaksiya siyosati bormi?</w:t>
                        </w:r>
                      </w:p>
                    </w:tc>
                    <w:tc>
                      <w:tcPr>
                        <w:tcW w:w="766" w:type="dxa"/>
                      </w:tcPr>
                      <w:p w:rsidR="00FE50CB" w:rsidRDefault="00FE50CB">
                        <w:pPr>
                          <w:pStyle w:val="TableParagraph"/>
                          <w:spacing w:before="0"/>
                          <w:rPr>
                            <w:rFonts w:ascii="Times New Roman"/>
                            <w:sz w:val="18"/>
                          </w:rPr>
                        </w:pPr>
                      </w:p>
                    </w:tc>
                  </w:tr>
                  <w:tr w:rsidR="00FE50CB">
                    <w:trPr>
                      <w:trHeight w:val="294"/>
                    </w:trPr>
                    <w:tc>
                      <w:tcPr>
                        <w:tcW w:w="9113" w:type="dxa"/>
                      </w:tcPr>
                      <w:p w:rsidR="00FE50CB" w:rsidRDefault="00FE50CB">
                        <w:pPr>
                          <w:pStyle w:val="TableParagraph"/>
                          <w:spacing w:before="12"/>
                          <w:ind w:left="2481" w:right="2559"/>
                          <w:jc w:val="center"/>
                          <w:rPr>
                            <w:rFonts w:ascii="Cambria"/>
                            <w:sz w:val="19"/>
                          </w:rPr>
                        </w:pPr>
                        <w:r>
                          <w:rPr>
                            <w:rFonts w:ascii="Cambria"/>
                            <w:color w:val="231F20"/>
                            <w:sz w:val="19"/>
                          </w:rPr>
                          <w:t>ma'lum bir o'lchamda aktsiyadorning roziligi uchun? (y/n)</w:t>
                        </w:r>
                      </w:p>
                    </w:tc>
                    <w:tc>
                      <w:tcPr>
                        <w:tcW w:w="766" w:type="dxa"/>
                      </w:tcPr>
                      <w:p w:rsidR="00FE50CB" w:rsidRDefault="00FE50CB">
                        <w:pPr>
                          <w:pStyle w:val="TableParagraph"/>
                          <w:spacing w:before="12"/>
                          <w:ind w:right="175"/>
                          <w:jc w:val="right"/>
                          <w:rPr>
                            <w:rFonts w:ascii="Cambria"/>
                            <w:sz w:val="19"/>
                          </w:rPr>
                        </w:pPr>
                        <w:r>
                          <w:rPr>
                            <w:rFonts w:ascii="Cambria"/>
                            <w:color w:val="231F20"/>
                            <w:w w:val="110"/>
                            <w:sz w:val="19"/>
                          </w:rPr>
                          <w:t>0%</w:t>
                        </w:r>
                      </w:p>
                    </w:tc>
                  </w:tr>
                  <w:tr w:rsidR="00FE50CB">
                    <w:trPr>
                      <w:trHeight w:val="340"/>
                    </w:trPr>
                    <w:tc>
                      <w:tcPr>
                        <w:tcW w:w="9113" w:type="dxa"/>
                      </w:tcPr>
                      <w:p w:rsidR="00FE50CB" w:rsidRDefault="00FE50CB">
                        <w:pPr>
                          <w:pStyle w:val="TableParagraph"/>
                          <w:tabs>
                            <w:tab w:val="left" w:pos="2563"/>
                          </w:tabs>
                          <w:spacing w:before="58"/>
                          <w:ind w:left="144"/>
                          <w:rPr>
                            <w:rFonts w:ascii="Cambria"/>
                            <w:sz w:val="19"/>
                          </w:rPr>
                        </w:pPr>
                        <w:r>
                          <w:rPr>
                            <w:rFonts w:ascii="Cambria"/>
                            <w:color w:val="231F20"/>
                            <w:sz w:val="19"/>
                          </w:rPr>
                          <w:t>Dividend siyosati</w:t>
                        </w:r>
                        <w:r>
                          <w:rPr>
                            <w:rFonts w:ascii="Cambria"/>
                            <w:color w:val="231F20"/>
                            <w:sz w:val="19"/>
                          </w:rPr>
                          <w:tab/>
                          <w:t>Dividend siyosati ommaga oshkor qilinganmi?</w:t>
                        </w:r>
                        <w:r>
                          <w:rPr>
                            <w:rFonts w:ascii="Cambria"/>
                            <w:color w:val="231F20"/>
                            <w:spacing w:val="28"/>
                            <w:sz w:val="19"/>
                          </w:rPr>
                          <w:t xml:space="preserve"> </w:t>
                        </w:r>
                        <w:r>
                          <w:rPr>
                            <w:rFonts w:ascii="Cambria"/>
                            <w:color w:val="231F20"/>
                            <w:sz w:val="19"/>
                          </w:rPr>
                          <w:t>(y/n)</w:t>
                        </w:r>
                      </w:p>
                    </w:tc>
                    <w:tc>
                      <w:tcPr>
                        <w:tcW w:w="766" w:type="dxa"/>
                      </w:tcPr>
                      <w:p w:rsidR="00FE50CB" w:rsidRDefault="00FE50CB">
                        <w:pPr>
                          <w:pStyle w:val="TableParagraph"/>
                          <w:spacing w:before="57"/>
                          <w:ind w:right="175"/>
                          <w:jc w:val="right"/>
                          <w:rPr>
                            <w:rFonts w:ascii="Cambria"/>
                            <w:sz w:val="19"/>
                          </w:rPr>
                        </w:pPr>
                        <w:r>
                          <w:rPr>
                            <w:rFonts w:ascii="Cambria"/>
                            <w:color w:val="231F20"/>
                            <w:w w:val="105"/>
                            <w:sz w:val="19"/>
                          </w:rPr>
                          <w:t>11%</w:t>
                        </w:r>
                      </w:p>
                    </w:tc>
                  </w:tr>
                  <w:tr w:rsidR="00FE50CB">
                    <w:trPr>
                      <w:trHeight w:val="457"/>
                    </w:trPr>
                    <w:tc>
                      <w:tcPr>
                        <w:tcW w:w="9113" w:type="dxa"/>
                      </w:tcPr>
                      <w:p w:rsidR="00FE50CB" w:rsidRDefault="00FE50CB">
                        <w:pPr>
                          <w:pStyle w:val="TableParagraph"/>
                          <w:tabs>
                            <w:tab w:val="left" w:pos="2563"/>
                          </w:tabs>
                          <w:spacing w:before="57"/>
                          <w:ind w:left="144"/>
                          <w:rPr>
                            <w:rFonts w:ascii="Cambria"/>
                            <w:sz w:val="19"/>
                          </w:rPr>
                        </w:pPr>
                        <w:r>
                          <w:rPr>
                            <w:rFonts w:ascii="Cambria"/>
                            <w:color w:val="231F20"/>
                            <w:sz w:val="19"/>
                          </w:rPr>
                          <w:t>Rahbar kompensatsiyasi</w:t>
                        </w:r>
                        <w:r>
                          <w:rPr>
                            <w:rFonts w:ascii="Cambria"/>
                            <w:color w:val="231F20"/>
                            <w:sz w:val="19"/>
                          </w:rPr>
                          <w:tab/>
                          <w:t>Bu</w:t>
                        </w:r>
                        <w:r>
                          <w:rPr>
                            <w:rFonts w:ascii="Cambria"/>
                            <w:color w:val="231F20"/>
                            <w:spacing w:val="-4"/>
                            <w:sz w:val="19"/>
                          </w:rPr>
                          <w:t>ijrochi kompensatsiya mavzusi</w:t>
                        </w:r>
                        <w:r>
                          <w:rPr>
                            <w:rFonts w:ascii="Cambria"/>
                            <w:color w:val="231F20"/>
                            <w:sz w:val="19"/>
                          </w:rPr>
                          <w:t>aktsiyadorlar bilan maslahatlashish va tasdiqlash uchun? (y/n)</w:t>
                        </w:r>
                      </w:p>
                    </w:tc>
                    <w:tc>
                      <w:tcPr>
                        <w:tcW w:w="766" w:type="dxa"/>
                      </w:tcPr>
                      <w:p w:rsidR="00FE50CB" w:rsidRDefault="00FE50CB">
                        <w:pPr>
                          <w:pStyle w:val="TableParagraph"/>
                          <w:spacing w:before="57"/>
                          <w:ind w:right="177"/>
                          <w:jc w:val="right"/>
                          <w:rPr>
                            <w:rFonts w:ascii="Cambria"/>
                            <w:sz w:val="19"/>
                          </w:rPr>
                        </w:pPr>
                        <w:r>
                          <w:rPr>
                            <w:rFonts w:ascii="Cambria"/>
                            <w:color w:val="231F20"/>
                            <w:w w:val="105"/>
                            <w:sz w:val="19"/>
                          </w:rPr>
                          <w:t>43%</w:t>
                        </w:r>
                      </w:p>
                    </w:tc>
                  </w:tr>
                  <w:tr w:rsidR="00FE50CB">
                    <w:trPr>
                      <w:trHeight w:val="273"/>
                    </w:trPr>
                    <w:tc>
                      <w:tcPr>
                        <w:tcW w:w="9113" w:type="dxa"/>
                        <w:shd w:val="clear" w:color="auto" w:fill="989DCE"/>
                      </w:tcPr>
                      <w:p w:rsidR="00FE50CB" w:rsidRDefault="00FE50CB">
                        <w:pPr>
                          <w:pStyle w:val="TableParagraph"/>
                          <w:spacing w:before="7"/>
                          <w:ind w:left="158"/>
                          <w:rPr>
                            <w:rFonts w:ascii="Calibri"/>
                            <w:b/>
                            <w:sz w:val="18"/>
                          </w:rPr>
                        </w:pPr>
                        <w:r>
                          <w:rPr>
                            <w:rFonts w:ascii="Calibri"/>
                            <w:b/>
                            <w:color w:val="FFFFFF"/>
                            <w:w w:val="125"/>
                            <w:sz w:val="18"/>
                          </w:rPr>
                          <w:t>F. Manfaatdor tomonlarning ishtirokini boshqarish</w:t>
                        </w:r>
                      </w:p>
                    </w:tc>
                    <w:tc>
                      <w:tcPr>
                        <w:tcW w:w="766" w:type="dxa"/>
                        <w:shd w:val="clear" w:color="auto" w:fill="989DCE"/>
                      </w:tcPr>
                      <w:p w:rsidR="00FE50CB" w:rsidRDefault="00FE50CB">
                        <w:pPr>
                          <w:pStyle w:val="TableParagraph"/>
                          <w:spacing w:before="7"/>
                          <w:ind w:right="182"/>
                          <w:jc w:val="right"/>
                          <w:rPr>
                            <w:rFonts w:ascii="Calibri"/>
                            <w:b/>
                            <w:sz w:val="18"/>
                          </w:rPr>
                        </w:pPr>
                        <w:r>
                          <w:rPr>
                            <w:rFonts w:ascii="Calibri"/>
                            <w:b/>
                            <w:color w:val="FFFFFF"/>
                            <w:w w:val="125"/>
                            <w:sz w:val="18"/>
                          </w:rPr>
                          <w:t>Frek.</w:t>
                        </w:r>
                      </w:p>
                    </w:tc>
                  </w:tr>
                  <w:tr w:rsidR="00FE50CB">
                    <w:trPr>
                      <w:trHeight w:val="331"/>
                    </w:trPr>
                    <w:tc>
                      <w:tcPr>
                        <w:tcW w:w="9113" w:type="dxa"/>
                      </w:tcPr>
                      <w:p w:rsidR="00FE50CB" w:rsidRDefault="00FE50CB">
                        <w:pPr>
                          <w:pStyle w:val="TableParagraph"/>
                          <w:tabs>
                            <w:tab w:val="left" w:pos="2563"/>
                          </w:tabs>
                          <w:spacing w:before="94" w:line="218" w:lineRule="exact"/>
                          <w:ind w:left="144"/>
                          <w:rPr>
                            <w:rFonts w:ascii="Cambria"/>
                            <w:sz w:val="19"/>
                          </w:rPr>
                        </w:pPr>
                        <w:r>
                          <w:rPr>
                            <w:rFonts w:ascii="Cambria"/>
                            <w:color w:val="231F20"/>
                            <w:sz w:val="19"/>
                          </w:rPr>
                          <w:t>Tashqi aloqa</w:t>
                        </w:r>
                        <w:r>
                          <w:rPr>
                            <w:rFonts w:ascii="Cambria"/>
                            <w:color w:val="231F20"/>
                            <w:sz w:val="19"/>
                          </w:rPr>
                          <w:tab/>
                          <w:t>Shikoyatlarni ko'rib chiqish mexanizmlari kengash tomonidan nazorat qilinadimi?</w:t>
                        </w:r>
                        <w:r>
                          <w:rPr>
                            <w:rFonts w:ascii="Cambria"/>
                            <w:color w:val="231F20"/>
                            <w:spacing w:val="20"/>
                            <w:sz w:val="19"/>
                          </w:rPr>
                          <w:t xml:space="preserve"> </w:t>
                        </w:r>
                        <w:r>
                          <w:rPr>
                            <w:rFonts w:ascii="Cambria"/>
                            <w:color w:val="231F20"/>
                            <w:sz w:val="19"/>
                          </w:rPr>
                          <w:t>(y/n)</w:t>
                        </w:r>
                      </w:p>
                    </w:tc>
                    <w:tc>
                      <w:tcPr>
                        <w:tcW w:w="766" w:type="dxa"/>
                      </w:tcPr>
                      <w:p w:rsidR="00FE50CB" w:rsidRDefault="00FE50CB">
                        <w:pPr>
                          <w:pStyle w:val="TableParagraph"/>
                          <w:spacing w:before="94" w:line="218" w:lineRule="exact"/>
                          <w:ind w:right="175"/>
                          <w:jc w:val="right"/>
                          <w:rPr>
                            <w:rFonts w:ascii="Cambria"/>
                            <w:sz w:val="19"/>
                          </w:rPr>
                        </w:pPr>
                        <w:r>
                          <w:rPr>
                            <w:rFonts w:ascii="Cambria"/>
                            <w:color w:val="231F20"/>
                            <w:w w:val="110"/>
                            <w:sz w:val="19"/>
                          </w:rPr>
                          <w:t>0%</w:t>
                        </w:r>
                      </w:p>
                    </w:tc>
                  </w:tr>
                  <w:tr w:rsidR="00FE50CB">
                    <w:trPr>
                      <w:trHeight w:val="294"/>
                    </w:trPr>
                    <w:tc>
                      <w:tcPr>
                        <w:tcW w:w="9113" w:type="dxa"/>
                      </w:tcPr>
                      <w:p w:rsidR="00FE50CB" w:rsidRDefault="00FE50CB">
                        <w:pPr>
                          <w:pStyle w:val="TableParagraph"/>
                          <w:spacing w:before="12"/>
                          <w:ind w:left="144"/>
                          <w:rPr>
                            <w:rFonts w:ascii="Cambria"/>
                            <w:sz w:val="19"/>
                          </w:rPr>
                        </w:pPr>
                        <w:r>
                          <w:rPr>
                            <w:rFonts w:ascii="Cambria"/>
                            <w:color w:val="231F20"/>
                            <w:sz w:val="19"/>
                          </w:rPr>
                          <w:t>va shikoyatlar</w:t>
                        </w:r>
                      </w:p>
                    </w:tc>
                    <w:tc>
                      <w:tcPr>
                        <w:tcW w:w="766" w:type="dxa"/>
                      </w:tcPr>
                      <w:p w:rsidR="00FE50CB" w:rsidRDefault="00FE50CB">
                        <w:pPr>
                          <w:pStyle w:val="TableParagraph"/>
                          <w:spacing w:before="0"/>
                          <w:rPr>
                            <w:rFonts w:ascii="Times New Roman"/>
                            <w:sz w:val="18"/>
                          </w:rPr>
                        </w:pPr>
                      </w:p>
                    </w:tc>
                  </w:tr>
                  <w:tr w:rsidR="00FE50CB">
                    <w:trPr>
                      <w:trHeight w:val="678"/>
                    </w:trPr>
                    <w:tc>
                      <w:tcPr>
                        <w:tcW w:w="9113" w:type="dxa"/>
                        <w:tcBorders>
                          <w:bottom w:val="single" w:sz="4" w:space="0" w:color="231F20"/>
                        </w:tcBorders>
                      </w:tcPr>
                      <w:p w:rsidR="00FE50CB" w:rsidRDefault="00FE50CB">
                        <w:pPr>
                          <w:pStyle w:val="TableParagraph"/>
                          <w:tabs>
                            <w:tab w:val="left" w:pos="2563"/>
                          </w:tabs>
                          <w:spacing w:before="53" w:line="259" w:lineRule="auto"/>
                          <w:ind w:left="144" w:right="480"/>
                          <w:rPr>
                            <w:rFonts w:ascii="Cambria"/>
                            <w:sz w:val="19"/>
                          </w:rPr>
                        </w:pPr>
                        <w:r>
                          <w:rPr>
                            <w:rFonts w:ascii="Cambria"/>
                            <w:color w:val="231F20"/>
                            <w:position w:val="1"/>
                            <w:sz w:val="19"/>
                          </w:rPr>
                          <w:t>Manfaatdor tomonlarni boshqarish</w:t>
                        </w:r>
                        <w:r>
                          <w:rPr>
                            <w:rFonts w:ascii="Cambria"/>
                            <w:color w:val="231F20"/>
                            <w:position w:val="1"/>
                            <w:sz w:val="19"/>
                          </w:rPr>
                          <w:tab/>
                        </w:r>
                        <w:r>
                          <w:rPr>
                            <w:rFonts w:ascii="Cambria"/>
                            <w:color w:val="231F20"/>
                            <w:sz w:val="19"/>
                          </w:rPr>
                          <w:t>Ishtirok etish bo'yicha manfaatdor tomonlar va kengash o'rtasida maslahatlashuv jarayonlari mavjudmi?</w:t>
                        </w:r>
                        <w:r>
                          <w:rPr>
                            <w:rFonts w:ascii="Cambria"/>
                            <w:color w:val="231F20"/>
                            <w:position w:val="1"/>
                            <w:sz w:val="19"/>
                          </w:rPr>
                          <w:tab/>
                        </w:r>
                        <w:r>
                          <w:rPr>
                            <w:rFonts w:ascii="Cambria"/>
                            <w:color w:val="231F20"/>
                            <w:sz w:val="19"/>
                          </w:rPr>
                          <w:t>iqtisodiy, ekologik va ijtimoiy mavzular? (y/n)</w:t>
                        </w:r>
                      </w:p>
                    </w:tc>
                    <w:tc>
                      <w:tcPr>
                        <w:tcW w:w="766" w:type="dxa"/>
                        <w:tcBorders>
                          <w:bottom w:val="single" w:sz="4" w:space="0" w:color="231F20"/>
                        </w:tcBorders>
                      </w:tcPr>
                      <w:p w:rsidR="00FE50CB" w:rsidRDefault="00FE50CB">
                        <w:pPr>
                          <w:pStyle w:val="TableParagraph"/>
                          <w:spacing w:before="8"/>
                          <w:rPr>
                            <w:rFonts w:ascii="Cambria"/>
                            <w:sz w:val="26"/>
                          </w:rPr>
                        </w:pPr>
                      </w:p>
                      <w:p w:rsidR="00FE50CB" w:rsidRDefault="00FE50CB">
                        <w:pPr>
                          <w:pStyle w:val="TableParagraph"/>
                          <w:spacing w:before="0"/>
                          <w:ind w:right="175"/>
                          <w:jc w:val="right"/>
                          <w:rPr>
                            <w:rFonts w:ascii="Cambria"/>
                            <w:sz w:val="19"/>
                          </w:rPr>
                        </w:pPr>
                        <w:r>
                          <w:rPr>
                            <w:rFonts w:ascii="Cambria"/>
                            <w:color w:val="231F20"/>
                            <w:w w:val="105"/>
                            <w:sz w:val="19"/>
                          </w:rPr>
                          <w:t>11%</w:t>
                        </w:r>
                      </w:p>
                    </w:tc>
                  </w:tr>
                </w:tbl>
                <w:p w:rsidR="00FE50CB" w:rsidRDefault="00FE50CB" w:rsidP="00FE50CB">
                  <w:pPr>
                    <w:pStyle w:val="a3"/>
                  </w:pPr>
                </w:p>
              </w:txbxContent>
            </v:textbox>
            <w10:anchorlock/>
          </v:shape>
        </w:pict>
      </w:r>
    </w:p>
    <w:p w:rsidR="00FE50CB" w:rsidRDefault="00FE50CB" w:rsidP="00FE50CB">
      <w:pPr>
        <w:spacing w:before="31"/>
        <w:ind w:left="1031"/>
        <w:rPr>
          <w:rFonts w:ascii="Arial"/>
          <w:sz w:val="14"/>
        </w:rPr>
      </w:pPr>
      <w:r>
        <w:rPr>
          <w:rFonts w:ascii="Arial"/>
          <w:color w:val="231F20"/>
          <w:sz w:val="14"/>
        </w:rPr>
        <w:t>Manba: IFC.</w:t>
      </w:r>
    </w:p>
    <w:p w:rsidR="00FE50CB" w:rsidRDefault="00FE50CB" w:rsidP="00FE50CB">
      <w:pPr>
        <w:pStyle w:val="a3"/>
        <w:spacing w:before="1"/>
        <w:rPr>
          <w:rFonts w:ascii="Arial"/>
          <w:sz w:val="13"/>
        </w:rPr>
      </w:pPr>
      <w:r>
        <w:rPr>
          <w:noProof/>
        </w:rPr>
        <w:pict>
          <v:shape id="Полилиния: фигура 350" o:spid="_x0000_s3965" style="position:absolute;margin-left:90.6pt;margin-top:9.7pt;width:228.35pt;height:.1pt;z-index:-15163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" path="m,l4566,e" filled="f" strokecolor="#231f20" strokeweight=".35pt">
            <v:path arrowok="t" o:connecttype="custom" o:connectlocs="0,0;2899410,0" o:connectangles="0,0"/>
            <w10:wrap type="topAndBottom" anchorx="page"/>
          </v:shape>
        </w:pict>
      </w:r>
    </w:p>
    <w:p w:rsidR="00FE50CB" w:rsidRDefault="00FE50CB" w:rsidP="00FE50CB">
      <w:pPr>
        <w:spacing w:before="37" w:line="280" w:lineRule="auto"/>
        <w:ind w:left="1031" w:right="969"/>
        <w:rPr>
          <w:sz w:val="16"/>
        </w:rPr>
      </w:pPr>
      <w:r>
        <w:rPr>
          <w:color w:val="231F20"/>
          <w:position w:val="5"/>
          <w:sz w:val="9"/>
        </w:rPr>
        <w:lastRenderedPageBreak/>
        <w:t>11</w:t>
      </w:r>
      <w:r>
        <w:rPr>
          <w:color w:val="231F20"/>
          <w:sz w:val="16"/>
        </w:rPr>
        <w:t>Tahlil qilingan asoslar va standartlarga hisobot tizimlari (GRI), moliyaviy tahlil asoslari (DJSI) va axborot xizmati provayderlari (Asset4, BBG, MSCI, Sustainalytics) kiradi.</w:t>
      </w:r>
    </w:p>
    <w:p w:rsidR="00FE50CB" w:rsidRDefault="00FE50CB" w:rsidP="00FE50CB">
      <w:pPr>
        <w:spacing w:line="280" w:lineRule="auto"/>
        <w:rPr>
          <w:sz w:val="16"/>
        </w:rPr>
        <w:sectPr w:rsidR="00FE50CB">
          <w:type w:val="continuous"/>
          <w:pgSz w:w="12590" w:h="16190"/>
          <w:pgMar w:top="1500" w:right="780" w:bottom="280" w:left="780" w:header="720" w:footer="720" w:gutter="0"/>
          <w:cols w:space="720"/>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5"/>
        <w:rPr>
          <w:sz w:val="24"/>
        </w:rPr>
      </w:pPr>
    </w:p>
    <w:p w:rsidR="00FE50CB" w:rsidRDefault="00FE50CB" w:rsidP="00FE50CB">
      <w:pPr>
        <w:rPr>
          <w:sz w:val="24"/>
        </w:rPr>
        <w:sectPr w:rsidR="00FE50CB">
          <w:pgSz w:w="12590" w:h="16190"/>
          <w:pgMar w:top="0" w:right="780" w:bottom="800" w:left="780" w:header="0" w:footer="632" w:gutter="0"/>
          <w:cols w:space="720"/>
        </w:sectPr>
      </w:pPr>
    </w:p>
    <w:p w:rsidR="00FE50CB" w:rsidRDefault="00FE50CB" w:rsidP="00FE50CB">
      <w:pPr>
        <w:spacing w:before="99"/>
        <w:ind w:left="1031"/>
        <w:rPr>
          <w:rFonts w:ascii="Calibri"/>
          <w:b/>
          <w:i/>
          <w:sz w:val="18"/>
        </w:rPr>
      </w:pPr>
      <w:r>
        <w:rPr>
          <w:rFonts w:ascii="Calibri"/>
          <w:b/>
          <w:i/>
          <w:color w:val="485DAA"/>
          <w:w w:val="110"/>
          <w:sz w:val="18"/>
        </w:rPr>
        <w:t>Eng ko'p xabar qilingan E</w:t>
      </w:r>
      <w:r>
        <w:rPr>
          <w:rFonts w:ascii="Arial"/>
          <w:b/>
          <w:i/>
          <w:color w:val="485DAA"/>
          <w:w w:val="110"/>
          <w:sz w:val="18"/>
        </w:rPr>
        <w:t>&amp;</w:t>
      </w:r>
      <w:r>
        <w:rPr>
          <w:rFonts w:ascii="Calibri"/>
          <w:b/>
          <w:i/>
          <w:color w:val="485DAA"/>
          <w:w w:val="110"/>
          <w:sz w:val="18"/>
        </w:rPr>
        <w:t>S ko'rsatkichlari</w:t>
      </w:r>
    </w:p>
    <w:p w:rsidR="00FE50CB" w:rsidRDefault="00FE50CB" w:rsidP="00FE50CB">
      <w:pPr>
        <w:pStyle w:val="a3"/>
        <w:spacing w:before="21" w:line="268" w:lineRule="auto"/>
        <w:ind w:left="1031"/>
        <w:rPr>
          <w:sz w:val="11"/>
        </w:rPr>
      </w:pPr>
      <w:r>
        <w:rPr>
          <w:color w:val="231F20"/>
          <w:spacing w:val="-5"/>
        </w:rPr>
        <w:t>Jadval</w:t>
      </w:r>
      <w:r>
        <w:rPr>
          <w:color w:val="231F20"/>
        </w:rPr>
        <w:t>3.3 keng tarqalgan 12 ta keng qoʻllaniladigan E&amp;S oshkora tizimi, standartlar va axborot xizmatlarini koʻrsatuvchi provayderlar tahlili asosida eng koʻp eʼlon qilingan va kuzatilgan E&amp;S koʻrsatkichlarining qisqacha mazmunini taqdim etadi.12</w:t>
      </w:r>
    </w:p>
    <w:p w:rsidR="00FE50CB" w:rsidRDefault="00FE50CB" w:rsidP="00FE50CB">
      <w:pPr>
        <w:pStyle w:val="a3"/>
        <w:spacing w:before="99" w:line="268" w:lineRule="auto"/>
        <w:ind w:left="191" w:right="737"/>
      </w:pPr>
      <w:r>
        <w:br w:type="column"/>
      </w:r>
      <w:r>
        <w:rPr>
          <w:color w:val="231F20"/>
        </w:rPr>
        <w:t>Roʻyxatda keltirilgan koʻrsatkichlar illyustrativ boʻlib, umumiy formulaga yoki turli formulalar birikmasiga asoslangan. O'ng tomondagi ustun metrikani tahlil qilingan ramkalar va standartlarga kiritish chastotasini ko'rsatadi.</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5369" w:space="40"/>
            <w:col w:w="5621"/>
          </w:cols>
        </w:sectPr>
      </w:pPr>
    </w:p>
    <w:p w:rsidR="00FE50CB" w:rsidRDefault="00FE50CB" w:rsidP="00FE50CB">
      <w:pPr>
        <w:spacing w:before="177"/>
        <w:ind w:left="1035"/>
        <w:rPr>
          <w:rFonts w:ascii="Arial"/>
          <w:sz w:val="20"/>
        </w:rPr>
      </w:pPr>
      <w:r>
        <w:rPr>
          <w:noProof/>
        </w:rPr>
        <w:pict>
          <v:rect id="Прямоугольник 349" o:spid="_x0000_s3964" style="position:absolute;left:0;text-align:left;margin-left:584.5pt;margin-top:233.5pt;width:44pt;height:45pt;z-index:48791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" fillcolor="#485daa" stroked="f">
            <w10:wrap anchorx="page" anchory="page"/>
          </v:rect>
        </w:pict>
      </w:r>
      <w:r>
        <w:rPr>
          <w:noProof/>
        </w:rPr>
        <w:pict>
          <v:rect id="Прямоугольник 348" o:spid="_x0000_s3963" style="position:absolute;left:0;text-align:left;margin-left:584.5pt;margin-top:0;width:44.5pt;height:224.5pt;z-index:48791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" fillcolor="#002e54" stroked="f">
            <w10:wrap anchorx="page" anchory="page"/>
          </v:rect>
        </w:pict>
      </w:r>
      <w:r>
        <w:rPr>
          <w:noProof/>
        </w:rPr>
        <w:pict>
          <v:shape id="Надпись 347" o:spid="_x0000_s3962" type="#_x0000_t202" style="position:absolute;left:0;text-align:left;margin-left:567.9pt;margin-top:43.5pt;width:35.1pt;height:194.1pt;z-index:48791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 qism: Oshkora qilish asosi</w:t>
                  </w:r>
                </w:p>
                <w:p w:rsidR="00FE50CB" w:rsidRDefault="00FE50CB" w:rsidP="00FE50CB">
                  <w:pPr>
                    <w:spacing w:before="170"/>
                    <w:ind w:left="20"/>
                    <w:rPr>
                      <w:rFonts w:ascii="Calibri"/>
                      <w:b/>
                      <w:sz w:val="20"/>
                    </w:rPr>
                  </w:pPr>
                  <w:r>
                    <w:rPr>
                      <w:rFonts w:ascii="Calibri"/>
                      <w:b/>
                      <w:color w:val="485DAA"/>
                      <w:w w:val="120"/>
                      <w:sz w:val="20"/>
                    </w:rPr>
                    <w:t>3. Moliyaviy holat va natijalar</w:t>
                  </w:r>
                </w:p>
              </w:txbxContent>
            </v:textbox>
            <w10:wrap anchorx="page" anchory="page"/>
          </v:shape>
        </w:pict>
      </w:r>
      <w:r>
        <w:rPr>
          <w:rFonts w:ascii="Calibri"/>
          <w:b/>
          <w:color w:val="485DAA"/>
          <w:w w:val="110"/>
          <w:sz w:val="20"/>
        </w:rPr>
        <w:t>3.3-jadval:</w:t>
      </w:r>
      <w:r>
        <w:rPr>
          <w:rFonts w:ascii="Arial"/>
          <w:color w:val="231F20"/>
          <w:w w:val="110"/>
          <w:sz w:val="20"/>
        </w:rPr>
        <w:t>Eng ko'p e'lon qilinadigan E&amp;S ko'rsatkichlari</w:t>
      </w:r>
    </w:p>
    <w:p w:rsidR="00FE50CB" w:rsidRDefault="00FE50CB" w:rsidP="00FE50CB">
      <w:pPr>
        <w:pStyle w:val="a3"/>
        <w:spacing w:before="6"/>
        <w:rPr>
          <w:rFonts w:ascii="Arial"/>
          <w:sz w:val="14"/>
        </w:rPr>
      </w:pPr>
    </w:p>
    <w:tbl>
      <w:tblPr>
        <w:tblStyle w:val="TableNormal"/>
        <w:tblW w:w="0" w:type="auto"/>
        <w:tblInd w:w="103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1E0" w:firstRow="1" w:lastRow="1" w:firstColumn="1" w:lastColumn="1" w:noHBand="0" w:noVBand="0"/>
      </w:tblPr>
      <w:tblGrid>
        <w:gridCol w:w="2674"/>
        <w:gridCol w:w="5450"/>
        <w:gridCol w:w="832"/>
      </w:tblGrid>
      <w:tr w:rsidR="00FE50CB" w:rsidTr="009622A3">
        <w:trPr>
          <w:trHeight w:val="405"/>
        </w:trPr>
        <w:tc>
          <w:tcPr>
            <w:tcW w:w="2674" w:type="dxa"/>
            <w:tcBorders>
              <w:top w:val="nil"/>
              <w:left w:val="nil"/>
              <w:bottom w:val="nil"/>
            </w:tcBorders>
            <w:shd w:val="clear" w:color="auto" w:fill="AAADD7"/>
          </w:tcPr>
          <w:p w:rsidR="00FE50CB" w:rsidRDefault="00FE50CB" w:rsidP="009622A3">
            <w:pPr>
              <w:pStyle w:val="TableParagraph"/>
              <w:spacing w:before="90"/>
              <w:ind w:left="219"/>
              <w:rPr>
                <w:rFonts w:ascii="Calibri"/>
                <w:b/>
                <w:sz w:val="18"/>
              </w:rPr>
            </w:pPr>
            <w:r>
              <w:rPr>
                <w:rFonts w:ascii="Calibri"/>
                <w:b/>
                <w:color w:val="FFFFFF"/>
                <w:w w:val="125"/>
                <w:sz w:val="18"/>
              </w:rPr>
              <w:t>MAVZULAR</w:t>
            </w:r>
          </w:p>
        </w:tc>
        <w:tc>
          <w:tcPr>
            <w:tcW w:w="5450" w:type="dxa"/>
            <w:tcBorders>
              <w:top w:val="nil"/>
              <w:bottom w:val="nil"/>
            </w:tcBorders>
            <w:shd w:val="clear" w:color="auto" w:fill="AAADD7"/>
          </w:tcPr>
          <w:p w:rsidR="00FE50CB" w:rsidRDefault="00FE50CB" w:rsidP="009622A3">
            <w:pPr>
              <w:pStyle w:val="TableParagraph"/>
              <w:spacing w:before="90"/>
              <w:ind w:left="205"/>
              <w:rPr>
                <w:rFonts w:ascii="Calibri"/>
                <w:b/>
                <w:sz w:val="18"/>
              </w:rPr>
            </w:pPr>
            <w:r>
              <w:rPr>
                <w:rFonts w:ascii="Calibri"/>
                <w:b/>
                <w:color w:val="FFFFFF"/>
                <w:w w:val="125"/>
                <w:sz w:val="18"/>
              </w:rPr>
              <w:t>ILLUSTRATIV METRIKALAR</w:t>
            </w:r>
          </w:p>
        </w:tc>
        <w:tc>
          <w:tcPr>
            <w:tcW w:w="832" w:type="dxa"/>
            <w:tcBorders>
              <w:top w:val="nil"/>
              <w:bottom w:val="nil"/>
              <w:right w:val="nil"/>
            </w:tcBorders>
            <w:shd w:val="clear" w:color="auto" w:fill="AAADD7"/>
          </w:tcPr>
          <w:p w:rsidR="00FE50CB" w:rsidRDefault="00FE50CB" w:rsidP="009622A3">
            <w:pPr>
              <w:pStyle w:val="TableParagraph"/>
              <w:spacing w:before="90"/>
              <w:ind w:left="110" w:right="88"/>
              <w:jc w:val="center"/>
              <w:rPr>
                <w:rFonts w:ascii="Calibri"/>
                <w:b/>
                <w:sz w:val="18"/>
              </w:rPr>
            </w:pPr>
            <w:r>
              <w:rPr>
                <w:rFonts w:ascii="Calibri"/>
                <w:b/>
                <w:color w:val="FFFFFF"/>
                <w:w w:val="130"/>
                <w:sz w:val="18"/>
              </w:rPr>
              <w:t>FREQ.</w:t>
            </w:r>
          </w:p>
        </w:tc>
      </w:tr>
      <w:tr w:rsidR="00FE50CB" w:rsidTr="009622A3">
        <w:trPr>
          <w:trHeight w:val="149"/>
        </w:trPr>
        <w:tc>
          <w:tcPr>
            <w:tcW w:w="2674" w:type="dxa"/>
            <w:tcBorders>
              <w:top w:val="nil"/>
              <w:left w:val="nil"/>
              <w:bottom w:val="nil"/>
            </w:tcBorders>
          </w:tcPr>
          <w:p w:rsidR="00FE50CB" w:rsidRDefault="00FE50CB" w:rsidP="009622A3">
            <w:pPr>
              <w:pStyle w:val="TableParagraph"/>
              <w:spacing w:before="0"/>
              <w:rPr>
                <w:rFonts w:ascii="Times New Roman"/>
                <w:sz w:val="8"/>
              </w:rPr>
            </w:pPr>
          </w:p>
        </w:tc>
        <w:tc>
          <w:tcPr>
            <w:tcW w:w="5450" w:type="dxa"/>
            <w:tcBorders>
              <w:top w:val="nil"/>
              <w:bottom w:val="nil"/>
            </w:tcBorders>
          </w:tcPr>
          <w:p w:rsidR="00FE50CB" w:rsidRDefault="00FE50CB" w:rsidP="009622A3">
            <w:pPr>
              <w:pStyle w:val="TableParagraph"/>
              <w:spacing w:before="0"/>
              <w:rPr>
                <w:rFonts w:ascii="Times New Roman"/>
                <w:sz w:val="8"/>
              </w:rPr>
            </w:pPr>
          </w:p>
        </w:tc>
        <w:tc>
          <w:tcPr>
            <w:tcW w:w="832" w:type="dxa"/>
            <w:tcBorders>
              <w:top w:val="nil"/>
              <w:bottom w:val="nil"/>
              <w:right w:val="nil"/>
            </w:tcBorders>
          </w:tcPr>
          <w:p w:rsidR="00FE50CB" w:rsidRDefault="00FE50CB" w:rsidP="009622A3">
            <w:pPr>
              <w:pStyle w:val="TableParagraph"/>
              <w:spacing w:before="0"/>
              <w:rPr>
                <w:rFonts w:ascii="Times New Roman"/>
                <w:sz w:val="8"/>
              </w:rPr>
            </w:pPr>
          </w:p>
        </w:tc>
      </w:tr>
      <w:tr w:rsidR="00FE50CB" w:rsidTr="009622A3">
        <w:trPr>
          <w:trHeight w:val="405"/>
        </w:trPr>
        <w:tc>
          <w:tcPr>
            <w:tcW w:w="8956" w:type="dxa"/>
            <w:gridSpan w:val="3"/>
            <w:tcBorders>
              <w:top w:val="nil"/>
              <w:left w:val="nil"/>
              <w:bottom w:val="nil"/>
              <w:right w:val="nil"/>
            </w:tcBorders>
            <w:shd w:val="clear" w:color="auto" w:fill="485DAA"/>
          </w:tcPr>
          <w:p w:rsidR="00FE50CB" w:rsidRDefault="00FE50CB" w:rsidP="009622A3">
            <w:pPr>
              <w:pStyle w:val="TableParagraph"/>
              <w:spacing w:before="90"/>
              <w:ind w:left="219"/>
              <w:rPr>
                <w:rFonts w:ascii="Calibri"/>
                <w:b/>
                <w:sz w:val="18"/>
              </w:rPr>
            </w:pPr>
            <w:r>
              <w:rPr>
                <w:rFonts w:ascii="Calibri"/>
                <w:b/>
                <w:color w:val="FFFFFF"/>
                <w:w w:val="120"/>
                <w:sz w:val="18"/>
              </w:rPr>
              <w:t>BOSHQARUV TIZIMI</w:t>
            </w:r>
          </w:p>
        </w:tc>
      </w:tr>
      <w:tr w:rsidR="00FE50CB" w:rsidTr="009622A3">
        <w:trPr>
          <w:trHeight w:val="995"/>
        </w:trPr>
        <w:tc>
          <w:tcPr>
            <w:tcW w:w="2674" w:type="dxa"/>
            <w:tcBorders>
              <w:top w:val="nil"/>
              <w:left w:val="nil"/>
              <w:bottom w:val="nil"/>
            </w:tcBorders>
            <w:shd w:val="clear" w:color="auto" w:fill="EEEEF7"/>
          </w:tcPr>
          <w:p w:rsidR="00FE50CB" w:rsidRDefault="00FE50CB" w:rsidP="009622A3">
            <w:pPr>
              <w:pStyle w:val="TableParagraph"/>
              <w:spacing w:before="115" w:line="307" w:lineRule="auto"/>
              <w:ind w:left="230" w:right="756"/>
              <w:rPr>
                <w:sz w:val="17"/>
              </w:rPr>
            </w:pPr>
            <w:r>
              <w:rPr>
                <w:color w:val="231F20"/>
                <w:w w:val="110"/>
                <w:sz w:val="17"/>
              </w:rPr>
              <w:t>Atrof-muhit va ijtimoiy boshqaruv tizimi</w:t>
            </w:r>
          </w:p>
        </w:tc>
        <w:tc>
          <w:tcPr>
            <w:tcW w:w="5450" w:type="dxa"/>
            <w:tcBorders>
              <w:top w:val="nil"/>
              <w:bottom w:val="nil"/>
            </w:tcBorders>
            <w:shd w:val="clear" w:color="auto" w:fill="EEEEF7"/>
          </w:tcPr>
          <w:p w:rsidR="00FE50CB" w:rsidRDefault="00FE50CB" w:rsidP="009622A3">
            <w:pPr>
              <w:pStyle w:val="TableParagraph"/>
              <w:spacing w:before="115" w:line="307" w:lineRule="auto"/>
              <w:ind w:left="205" w:right="338"/>
              <w:rPr>
                <w:sz w:val="17"/>
              </w:rPr>
            </w:pPr>
            <w:r>
              <w:rPr>
                <w:color w:val="231F20"/>
                <w:spacing w:val="-3"/>
                <w:w w:val="110"/>
                <w:sz w:val="17"/>
              </w:rPr>
              <w:t>Ekologik</w:t>
            </w:r>
            <w:r>
              <w:rPr>
                <w:color w:val="231F20"/>
                <w:w w:val="110"/>
                <w:sz w:val="17"/>
              </w:rPr>
              <w:t>va ijtimoiy boshqaruv tizimi (y/n). Tavsif va havolani taqdim eting.</w:t>
            </w:r>
          </w:p>
        </w:tc>
        <w:tc>
          <w:tcPr>
            <w:tcW w:w="832" w:type="dxa"/>
            <w:tcBorders>
              <w:top w:val="nil"/>
              <w:bottom w:val="nil"/>
              <w:right w:val="nil"/>
            </w:tcBorders>
            <w:shd w:val="clear" w:color="auto" w:fill="EEEEF7"/>
          </w:tcPr>
          <w:p w:rsidR="00FE50CB" w:rsidRDefault="00FE50CB" w:rsidP="009622A3">
            <w:pPr>
              <w:pStyle w:val="TableParagraph"/>
              <w:spacing w:before="115"/>
              <w:ind w:left="92" w:right="88"/>
              <w:jc w:val="center"/>
              <w:rPr>
                <w:sz w:val="17"/>
              </w:rPr>
            </w:pPr>
            <w:r>
              <w:rPr>
                <w:color w:val="231F20"/>
                <w:sz w:val="17"/>
              </w:rPr>
              <w:t>46%</w:t>
            </w:r>
          </w:p>
        </w:tc>
      </w:tr>
      <w:tr w:rsidR="00FE50CB" w:rsidTr="009622A3">
        <w:trPr>
          <w:trHeight w:val="405"/>
        </w:trPr>
        <w:tc>
          <w:tcPr>
            <w:tcW w:w="8956" w:type="dxa"/>
            <w:gridSpan w:val="3"/>
            <w:tcBorders>
              <w:top w:val="nil"/>
              <w:left w:val="nil"/>
              <w:bottom w:val="nil"/>
              <w:right w:val="nil"/>
            </w:tcBorders>
            <w:shd w:val="clear" w:color="auto" w:fill="485DAA"/>
          </w:tcPr>
          <w:p w:rsidR="00FE50CB" w:rsidRDefault="00FE50CB" w:rsidP="009622A3">
            <w:pPr>
              <w:pStyle w:val="TableParagraph"/>
              <w:spacing w:before="90"/>
              <w:ind w:left="219"/>
              <w:rPr>
                <w:rFonts w:ascii="Calibri"/>
                <w:b/>
                <w:sz w:val="18"/>
              </w:rPr>
            </w:pPr>
            <w:r>
              <w:rPr>
                <w:rFonts w:ascii="Calibri"/>
                <w:b/>
                <w:color w:val="FFFFFF"/>
                <w:w w:val="125"/>
                <w:sz w:val="18"/>
              </w:rPr>
              <w:t>Atrof-muhit</w:t>
            </w:r>
          </w:p>
        </w:tc>
      </w:tr>
      <w:tr w:rsidR="00FE50CB" w:rsidTr="009622A3">
        <w:trPr>
          <w:trHeight w:val="399"/>
        </w:trPr>
        <w:tc>
          <w:tcPr>
            <w:tcW w:w="8956" w:type="dxa"/>
            <w:gridSpan w:val="3"/>
            <w:tcBorders>
              <w:top w:val="nil"/>
              <w:left w:val="nil"/>
              <w:bottom w:val="single" w:sz="8" w:space="0" w:color="231F20"/>
              <w:right w:val="nil"/>
            </w:tcBorders>
            <w:shd w:val="clear" w:color="auto" w:fill="D0D2EA"/>
          </w:tcPr>
          <w:p w:rsidR="00FE50CB" w:rsidRDefault="00FE50CB" w:rsidP="009622A3">
            <w:pPr>
              <w:pStyle w:val="TableParagraph"/>
              <w:spacing w:before="106"/>
              <w:ind w:left="230"/>
              <w:rPr>
                <w:rFonts w:ascii="Calibri"/>
                <w:b/>
                <w:sz w:val="17"/>
              </w:rPr>
            </w:pPr>
            <w:r>
              <w:rPr>
                <w:rFonts w:ascii="Calibri"/>
                <w:b/>
                <w:color w:val="231F20"/>
                <w:w w:val="125"/>
                <w:sz w:val="17"/>
              </w:rPr>
              <w:t>Resurs samaradorligi</w:t>
            </w:r>
          </w:p>
        </w:tc>
      </w:tr>
      <w:tr w:rsidR="00FE50CB" w:rsidTr="009622A3">
        <w:trPr>
          <w:trHeight w:val="618"/>
        </w:trPr>
        <w:tc>
          <w:tcPr>
            <w:tcW w:w="2674"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83"/>
              <w:ind w:left="230"/>
              <w:rPr>
                <w:sz w:val="17"/>
              </w:rPr>
            </w:pPr>
            <w:r>
              <w:rPr>
                <w:color w:val="231F20"/>
                <w:w w:val="105"/>
                <w:sz w:val="17"/>
              </w:rPr>
              <w:t>GHG emissiyasi</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83" w:line="307" w:lineRule="auto"/>
              <w:ind w:left="205" w:right="383"/>
              <w:rPr>
                <w:sz w:val="17"/>
              </w:rPr>
            </w:pPr>
            <w:r>
              <w:rPr>
                <w:color w:val="231F20"/>
                <w:w w:val="105"/>
                <w:sz w:val="17"/>
              </w:rPr>
              <w:t>GHG emissiyasi: Qo'llash doirasi</w:t>
            </w:r>
            <w:r>
              <w:rPr>
                <w:color w:val="231F20"/>
                <w:sz w:val="17"/>
              </w:rPr>
              <w:t>1 va 2 (t), 3-ko'lam, agar tegishli bo'lsa, intensivlik (IHG emissiyasi/sotish ishlab chiqarish)</w:t>
            </w:r>
          </w:p>
        </w:tc>
        <w:tc>
          <w:tcPr>
            <w:tcW w:w="832"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0"/>
              <w:rPr>
                <w:sz w:val="18"/>
              </w:rPr>
            </w:pPr>
          </w:p>
          <w:p w:rsidR="00FE50CB" w:rsidRDefault="00FE50CB" w:rsidP="009622A3">
            <w:pPr>
              <w:pStyle w:val="TableParagraph"/>
              <w:spacing w:before="126"/>
              <w:ind w:left="92" w:right="88"/>
              <w:jc w:val="center"/>
              <w:rPr>
                <w:sz w:val="17"/>
              </w:rPr>
            </w:pPr>
            <w:r>
              <w:rPr>
                <w:color w:val="231F20"/>
                <w:sz w:val="17"/>
              </w:rPr>
              <w:t>92%</w:t>
            </w:r>
          </w:p>
        </w:tc>
      </w:tr>
      <w:tr w:rsidR="00FE50CB" w:rsidTr="009622A3">
        <w:trPr>
          <w:trHeight w:val="651"/>
        </w:trPr>
        <w:tc>
          <w:tcPr>
            <w:tcW w:w="2674"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88"/>
              <w:ind w:left="230"/>
              <w:rPr>
                <w:sz w:val="17"/>
              </w:rPr>
            </w:pPr>
            <w:r>
              <w:rPr>
                <w:color w:val="231F20"/>
                <w:w w:val="110"/>
                <w:sz w:val="17"/>
              </w:rPr>
              <w:t>Suvdan foydalanish</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88" w:line="307" w:lineRule="auto"/>
              <w:ind w:left="205" w:right="341"/>
              <w:rPr>
                <w:sz w:val="17"/>
              </w:rPr>
            </w:pPr>
            <w:r>
              <w:rPr>
                <w:color w:val="231F20"/>
                <w:spacing w:val="-3"/>
                <w:w w:val="110"/>
                <w:sz w:val="17"/>
              </w:rPr>
              <w:t>Suv</w:t>
            </w:r>
            <w:r>
              <w:rPr>
                <w:color w:val="231F20"/>
                <w:w w:val="110"/>
                <w:sz w:val="17"/>
              </w:rPr>
              <w:t>ishlatilgan (m3), qayta ishlangan %, suv taʼsirli hududlarda %, intensivlik (suvdan foydalanish/sotish)</w:t>
            </w:r>
          </w:p>
        </w:tc>
        <w:tc>
          <w:tcPr>
            <w:tcW w:w="832"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88"/>
              <w:ind w:left="92" w:right="88"/>
              <w:jc w:val="center"/>
              <w:rPr>
                <w:sz w:val="17"/>
              </w:rPr>
            </w:pPr>
            <w:r>
              <w:rPr>
                <w:color w:val="231F20"/>
                <w:sz w:val="17"/>
              </w:rPr>
              <w:t>92%</w:t>
            </w:r>
          </w:p>
        </w:tc>
      </w:tr>
      <w:tr w:rsidR="00FE50CB" w:rsidTr="009622A3">
        <w:trPr>
          <w:trHeight w:val="627"/>
        </w:trPr>
        <w:tc>
          <w:tcPr>
            <w:tcW w:w="2674"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61" w:line="307" w:lineRule="auto"/>
              <w:ind w:left="230" w:right="777"/>
              <w:rPr>
                <w:sz w:val="17"/>
              </w:rPr>
            </w:pPr>
            <w:r>
              <w:rPr>
                <w:color w:val="231F20"/>
                <w:w w:val="105"/>
                <w:sz w:val="17"/>
              </w:rPr>
              <w:t>Energiya samaradorligi va aralash</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61" w:line="307" w:lineRule="auto"/>
              <w:ind w:left="205" w:right="745"/>
              <w:rPr>
                <w:sz w:val="17"/>
              </w:rPr>
            </w:pPr>
            <w:r>
              <w:rPr>
                <w:color w:val="231F20"/>
                <w:spacing w:val="-3"/>
                <w:w w:val="110"/>
                <w:sz w:val="17"/>
              </w:rPr>
              <w:t>Energiya</w:t>
            </w:r>
            <w:r>
              <w:rPr>
                <w:color w:val="231F20"/>
                <w:w w:val="110"/>
                <w:sz w:val="17"/>
              </w:rPr>
              <w:t>iste'mol qilingan (GW), % tarmoq elektr energiyasi, % qayta tiklanadigan manbalar, intensivlik (energiya/sotish)</w:t>
            </w:r>
          </w:p>
        </w:tc>
        <w:tc>
          <w:tcPr>
            <w:tcW w:w="832"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61"/>
              <w:ind w:left="92" w:right="88"/>
              <w:jc w:val="center"/>
              <w:rPr>
                <w:sz w:val="17"/>
              </w:rPr>
            </w:pPr>
            <w:r>
              <w:rPr>
                <w:color w:val="231F20"/>
                <w:sz w:val="17"/>
              </w:rPr>
              <w:t>85%</w:t>
            </w:r>
          </w:p>
        </w:tc>
      </w:tr>
      <w:tr w:rsidR="00FE50CB" w:rsidTr="009622A3">
        <w:trPr>
          <w:trHeight w:val="357"/>
        </w:trPr>
        <w:tc>
          <w:tcPr>
            <w:tcW w:w="8956" w:type="dxa"/>
            <w:gridSpan w:val="3"/>
            <w:tcBorders>
              <w:top w:val="single" w:sz="8" w:space="0" w:color="231F20"/>
              <w:left w:val="nil"/>
              <w:bottom w:val="single" w:sz="8" w:space="0" w:color="231F20"/>
              <w:right w:val="nil"/>
            </w:tcBorders>
            <w:shd w:val="clear" w:color="auto" w:fill="D0D2EA"/>
          </w:tcPr>
          <w:p w:rsidR="00FE50CB" w:rsidRDefault="00FE50CB" w:rsidP="009622A3">
            <w:pPr>
              <w:pStyle w:val="TableParagraph"/>
              <w:spacing w:before="55"/>
              <w:ind w:left="230"/>
              <w:rPr>
                <w:rFonts w:ascii="Calibri"/>
                <w:b/>
                <w:sz w:val="17"/>
              </w:rPr>
            </w:pPr>
            <w:r>
              <w:rPr>
                <w:rFonts w:ascii="Calibri"/>
                <w:b/>
                <w:color w:val="231F20"/>
                <w:w w:val="125"/>
                <w:sz w:val="17"/>
              </w:rPr>
              <w:t>Ifloslanishning oldini olish</w:t>
            </w:r>
          </w:p>
        </w:tc>
      </w:tr>
      <w:tr w:rsidR="00FE50CB" w:rsidTr="009622A3">
        <w:trPr>
          <w:trHeight w:val="658"/>
        </w:trPr>
        <w:tc>
          <w:tcPr>
            <w:tcW w:w="2674"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74" w:line="307" w:lineRule="auto"/>
              <w:ind w:left="230" w:right="767"/>
              <w:rPr>
                <w:sz w:val="17"/>
              </w:rPr>
            </w:pPr>
            <w:r>
              <w:rPr>
                <w:color w:val="231F20"/>
                <w:w w:val="110"/>
                <w:sz w:val="17"/>
              </w:rPr>
              <w:t>Chiqindilar (suv, qattiq, xavfli)</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74" w:line="307" w:lineRule="auto"/>
              <w:ind w:left="205" w:right="385"/>
              <w:rPr>
                <w:sz w:val="17"/>
              </w:rPr>
            </w:pPr>
            <w:r>
              <w:rPr>
                <w:color w:val="231F20"/>
                <w:spacing w:val="-3"/>
                <w:w w:val="110"/>
                <w:sz w:val="17"/>
              </w:rPr>
              <w:t>Chiqindilardan</w:t>
            </w:r>
            <w:r>
              <w:rPr>
                <w:color w:val="231F20"/>
                <w:w w:val="110"/>
                <w:sz w:val="17"/>
              </w:rPr>
              <w:t>operatsiyalar (t), % xavfli, % qayta ishlangan, intensivlik (chiqindilar/sotish)</w:t>
            </w:r>
          </w:p>
        </w:tc>
        <w:tc>
          <w:tcPr>
            <w:tcW w:w="832"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74"/>
              <w:ind w:left="92" w:right="88"/>
              <w:jc w:val="center"/>
              <w:rPr>
                <w:sz w:val="17"/>
              </w:rPr>
            </w:pPr>
            <w:r>
              <w:rPr>
                <w:color w:val="231F20"/>
                <w:w w:val="95"/>
                <w:sz w:val="17"/>
              </w:rPr>
              <w:t>73%</w:t>
            </w:r>
          </w:p>
        </w:tc>
      </w:tr>
      <w:tr w:rsidR="00FE50CB" w:rsidTr="009622A3">
        <w:trPr>
          <w:trHeight w:val="594"/>
        </w:trPr>
        <w:tc>
          <w:tcPr>
            <w:tcW w:w="2674"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40"/>
              <w:ind w:left="230"/>
              <w:rPr>
                <w:sz w:val="17"/>
              </w:rPr>
            </w:pPr>
            <w:r>
              <w:rPr>
                <w:color w:val="231F20"/>
                <w:w w:val="115"/>
                <w:sz w:val="17"/>
              </w:rPr>
              <w:t>Havoni ifloslantiruvchi moddalar</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40"/>
              <w:ind w:left="205"/>
              <w:rPr>
                <w:sz w:val="17"/>
              </w:rPr>
            </w:pPr>
            <w:r>
              <w:rPr>
                <w:color w:val="231F20"/>
                <w:w w:val="110"/>
                <w:sz w:val="17"/>
              </w:rPr>
              <w:t>Havoni ifloslantiruvchi moddalar (Tn): NOx (N2O tashqari), SOx, uchuvchi organik</w:t>
            </w:r>
          </w:p>
          <w:p w:rsidR="00FE50CB" w:rsidRDefault="00FE50CB" w:rsidP="009622A3">
            <w:pPr>
              <w:pStyle w:val="TableParagraph"/>
              <w:spacing w:before="54"/>
              <w:ind w:left="205"/>
              <w:rPr>
                <w:sz w:val="17"/>
              </w:rPr>
            </w:pPr>
            <w:r>
              <w:rPr>
                <w:color w:val="231F20"/>
                <w:w w:val="115"/>
                <w:sz w:val="17"/>
              </w:rPr>
              <w:t>birikmalar, zarrachalar</w:t>
            </w:r>
          </w:p>
        </w:tc>
        <w:tc>
          <w:tcPr>
            <w:tcW w:w="832"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40"/>
              <w:ind w:left="92" w:right="88"/>
              <w:jc w:val="center"/>
              <w:rPr>
                <w:sz w:val="17"/>
              </w:rPr>
            </w:pPr>
            <w:r>
              <w:rPr>
                <w:color w:val="231F20"/>
                <w:sz w:val="17"/>
              </w:rPr>
              <w:t>62%</w:t>
            </w:r>
          </w:p>
        </w:tc>
      </w:tr>
      <w:tr w:rsidR="00FE50CB" w:rsidTr="009622A3">
        <w:trPr>
          <w:trHeight w:val="1119"/>
        </w:trPr>
        <w:tc>
          <w:tcPr>
            <w:tcW w:w="2674"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69"/>
              <w:ind w:left="230"/>
              <w:rPr>
                <w:sz w:val="17"/>
              </w:rPr>
            </w:pPr>
            <w:r>
              <w:rPr>
                <w:color w:val="231F20"/>
                <w:w w:val="110"/>
                <w:sz w:val="17"/>
              </w:rPr>
              <w:t>Ifloslanish xavfi</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69" w:line="307" w:lineRule="auto"/>
              <w:ind w:left="205" w:right="96"/>
              <w:rPr>
                <w:sz w:val="17"/>
              </w:rPr>
            </w:pPr>
            <w:r>
              <w:rPr>
                <w:color w:val="231F20"/>
                <w:w w:val="110"/>
                <w:sz w:val="17"/>
              </w:rPr>
              <w:t>Kompaniya/loyiha tomonidan ilgari yoki davom etayotgan ifloslanish xavfi (masalan, havo yoki suv chiqindilari, tuproq yoki er osti suvlari ifloslanishi, chiqindilarni utilizatsiya qilish) bilan bog‘liq qonuniy harakatlar, jamoatchilik shikoyatlari yoki jamoatchilik tortishuvlari (#). Tuzatish harakatlarini tavsiflang.</w:t>
            </w:r>
          </w:p>
        </w:tc>
        <w:tc>
          <w:tcPr>
            <w:tcW w:w="832"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69"/>
              <w:ind w:left="94" w:right="88"/>
              <w:jc w:val="center"/>
              <w:rPr>
                <w:sz w:val="17"/>
              </w:rPr>
            </w:pPr>
            <w:r>
              <w:rPr>
                <w:color w:val="231F20"/>
                <w:sz w:val="17"/>
              </w:rPr>
              <w:t>42%</w:t>
            </w:r>
          </w:p>
        </w:tc>
      </w:tr>
      <w:tr w:rsidR="00FE50CB" w:rsidTr="009622A3">
        <w:trPr>
          <w:trHeight w:val="373"/>
        </w:trPr>
        <w:tc>
          <w:tcPr>
            <w:tcW w:w="2674"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75"/>
              <w:ind w:left="230"/>
              <w:rPr>
                <w:sz w:val="17"/>
              </w:rPr>
            </w:pPr>
            <w:r>
              <w:rPr>
                <w:color w:val="231F20"/>
                <w:w w:val="105"/>
                <w:sz w:val="17"/>
              </w:rPr>
              <w:t>To'kilmasin</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75"/>
              <w:ind w:left="205"/>
              <w:rPr>
                <w:sz w:val="17"/>
              </w:rPr>
            </w:pPr>
            <w:r>
              <w:rPr>
                <w:color w:val="231F20"/>
                <w:w w:val="110"/>
                <w:sz w:val="17"/>
              </w:rPr>
              <w:t>Muhim to'kilishlar soni va hajmi</w:t>
            </w:r>
          </w:p>
        </w:tc>
        <w:tc>
          <w:tcPr>
            <w:tcW w:w="832"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75"/>
              <w:ind w:left="92" w:right="88"/>
              <w:jc w:val="center"/>
              <w:rPr>
                <w:sz w:val="17"/>
              </w:rPr>
            </w:pPr>
            <w:r>
              <w:rPr>
                <w:color w:val="231F20"/>
                <w:sz w:val="17"/>
              </w:rPr>
              <w:t>25%</w:t>
            </w:r>
          </w:p>
        </w:tc>
      </w:tr>
      <w:tr w:rsidR="00FE50CB" w:rsidTr="009622A3">
        <w:trPr>
          <w:trHeight w:val="378"/>
        </w:trPr>
        <w:tc>
          <w:tcPr>
            <w:tcW w:w="8956" w:type="dxa"/>
            <w:gridSpan w:val="3"/>
            <w:tcBorders>
              <w:top w:val="single" w:sz="8" w:space="0" w:color="231F20"/>
              <w:left w:val="nil"/>
              <w:bottom w:val="single" w:sz="8" w:space="0" w:color="231F20"/>
              <w:right w:val="nil"/>
            </w:tcBorders>
            <w:shd w:val="clear" w:color="auto" w:fill="D0D2EA"/>
          </w:tcPr>
          <w:p w:rsidR="00FE50CB" w:rsidRDefault="00FE50CB" w:rsidP="009622A3">
            <w:pPr>
              <w:pStyle w:val="TableParagraph"/>
              <w:spacing w:before="73"/>
              <w:ind w:left="230"/>
              <w:rPr>
                <w:rFonts w:ascii="Calibri"/>
                <w:b/>
                <w:sz w:val="17"/>
              </w:rPr>
            </w:pPr>
            <w:r>
              <w:rPr>
                <w:rFonts w:ascii="Calibri"/>
                <w:b/>
                <w:color w:val="231F20"/>
                <w:w w:val="125"/>
                <w:sz w:val="17"/>
              </w:rPr>
              <w:t>Biologik xilma-xillikni saqlash</w:t>
            </w:r>
          </w:p>
        </w:tc>
      </w:tr>
      <w:tr w:rsidR="00FE50CB" w:rsidTr="009622A3">
        <w:trPr>
          <w:trHeight w:val="619"/>
        </w:trPr>
        <w:tc>
          <w:tcPr>
            <w:tcW w:w="2674"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71" w:line="307" w:lineRule="auto"/>
              <w:ind w:left="230" w:right="289"/>
              <w:rPr>
                <w:sz w:val="17"/>
              </w:rPr>
            </w:pPr>
            <w:r>
              <w:rPr>
                <w:color w:val="231F20"/>
                <w:w w:val="115"/>
                <w:sz w:val="17"/>
              </w:rPr>
              <w:t>Yashash muhitini muhofaza qilish va biologik xilma-xillikni boshqarish</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71" w:line="307" w:lineRule="auto"/>
              <w:ind w:left="205" w:right="372"/>
              <w:rPr>
                <w:sz w:val="17"/>
              </w:rPr>
            </w:pPr>
            <w:r>
              <w:rPr>
                <w:color w:val="231F20"/>
                <w:w w:val="110"/>
                <w:sz w:val="17"/>
              </w:rPr>
              <w:t>Biologik xilma-xillikni boshqarish bo'yicha bayonot, kod yoki siyosat (y/n) Tavsif va havolani taqdim eting.</w:t>
            </w:r>
          </w:p>
        </w:tc>
        <w:tc>
          <w:tcPr>
            <w:tcW w:w="832"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0"/>
              <w:rPr>
                <w:sz w:val="18"/>
              </w:rPr>
            </w:pPr>
          </w:p>
          <w:p w:rsidR="00FE50CB" w:rsidRDefault="00FE50CB" w:rsidP="009622A3">
            <w:pPr>
              <w:pStyle w:val="TableParagraph"/>
              <w:spacing w:before="114"/>
              <w:ind w:left="92" w:right="88"/>
              <w:jc w:val="center"/>
              <w:rPr>
                <w:sz w:val="17"/>
              </w:rPr>
            </w:pPr>
            <w:r>
              <w:rPr>
                <w:color w:val="231F20"/>
                <w:sz w:val="17"/>
              </w:rPr>
              <w:t>46%</w:t>
            </w:r>
          </w:p>
        </w:tc>
      </w:tr>
      <w:tr w:rsidR="00FE50CB" w:rsidTr="009622A3">
        <w:trPr>
          <w:trHeight w:val="843"/>
        </w:trPr>
        <w:tc>
          <w:tcPr>
            <w:tcW w:w="2674"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75" w:line="307" w:lineRule="auto"/>
              <w:ind w:left="230" w:right="305"/>
              <w:rPr>
                <w:sz w:val="17"/>
              </w:rPr>
            </w:pPr>
            <w:r>
              <w:rPr>
                <w:color w:val="231F20"/>
                <w:w w:val="110"/>
                <w:sz w:val="17"/>
              </w:rPr>
              <w:t>Yo'qolib ketish xavfi ostidagi, zaif yoki noyob turlarga ta'siri</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21" w:line="250" w:lineRule="atLeast"/>
              <w:ind w:left="205" w:right="69"/>
              <w:rPr>
                <w:sz w:val="17"/>
              </w:rPr>
            </w:pPr>
            <w:r>
              <w:rPr>
                <w:color w:val="231F20"/>
                <w:spacing w:val="-3"/>
                <w:w w:val="115"/>
                <w:sz w:val="17"/>
              </w:rPr>
              <w:t>Kompaniya/loyiha</w:t>
            </w:r>
            <w:r>
              <w:rPr>
                <w:color w:val="231F20"/>
                <w:w w:val="115"/>
                <w:sz w:val="17"/>
              </w:rPr>
              <w:t>yo'qolib ketish xavfi ostidagi, zaif yoki noyob turlarni o'z ichiga olgan hududda yoki yaqinida joylashgan (y/n). Tavsif va havolani taqdim eting</w:t>
            </w:r>
          </w:p>
        </w:tc>
        <w:tc>
          <w:tcPr>
            <w:tcW w:w="832"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0"/>
              <w:rPr>
                <w:sz w:val="18"/>
              </w:rPr>
            </w:pPr>
          </w:p>
          <w:p w:rsidR="00FE50CB" w:rsidRDefault="00FE50CB" w:rsidP="009622A3">
            <w:pPr>
              <w:pStyle w:val="TableParagraph"/>
              <w:spacing w:before="0"/>
              <w:rPr>
                <w:sz w:val="18"/>
              </w:rPr>
            </w:pPr>
          </w:p>
          <w:p w:rsidR="00FE50CB" w:rsidRDefault="00FE50CB" w:rsidP="009622A3">
            <w:pPr>
              <w:pStyle w:val="TableParagraph"/>
              <w:spacing w:before="162"/>
              <w:ind w:left="93" w:right="88"/>
              <w:jc w:val="center"/>
              <w:rPr>
                <w:sz w:val="17"/>
              </w:rPr>
            </w:pPr>
            <w:r>
              <w:rPr>
                <w:color w:val="231F20"/>
                <w:w w:val="95"/>
                <w:sz w:val="17"/>
              </w:rPr>
              <w:t>23%</w:t>
            </w:r>
          </w:p>
        </w:tc>
      </w:tr>
      <w:tr w:rsidR="00FE50CB" w:rsidTr="009622A3">
        <w:trPr>
          <w:trHeight w:val="396"/>
        </w:trPr>
        <w:tc>
          <w:tcPr>
            <w:tcW w:w="8956" w:type="dxa"/>
            <w:gridSpan w:val="3"/>
            <w:tcBorders>
              <w:top w:val="single" w:sz="8" w:space="0" w:color="231F20"/>
              <w:left w:val="nil"/>
              <w:bottom w:val="single" w:sz="8" w:space="0" w:color="231F20"/>
              <w:right w:val="nil"/>
            </w:tcBorders>
            <w:shd w:val="clear" w:color="auto" w:fill="D0D2EA"/>
          </w:tcPr>
          <w:p w:rsidR="00FE50CB" w:rsidRDefault="00FE50CB" w:rsidP="009622A3">
            <w:pPr>
              <w:pStyle w:val="TableParagraph"/>
              <w:spacing w:before="104"/>
              <w:ind w:left="230"/>
              <w:rPr>
                <w:rFonts w:ascii="Calibri"/>
                <w:b/>
                <w:sz w:val="17"/>
              </w:rPr>
            </w:pPr>
            <w:r>
              <w:rPr>
                <w:rFonts w:ascii="Calibri"/>
                <w:b/>
                <w:color w:val="231F20"/>
                <w:w w:val="125"/>
                <w:sz w:val="17"/>
              </w:rPr>
              <w:t>Iqlim moslashuvi</w:t>
            </w:r>
          </w:p>
        </w:tc>
      </w:tr>
      <w:tr w:rsidR="00FE50CB" w:rsidTr="009622A3">
        <w:trPr>
          <w:trHeight w:val="905"/>
        </w:trPr>
        <w:tc>
          <w:tcPr>
            <w:tcW w:w="2674" w:type="dxa"/>
            <w:tcBorders>
              <w:top w:val="single" w:sz="8" w:space="0" w:color="231F20"/>
              <w:left w:val="nil"/>
              <w:bottom w:val="nil"/>
            </w:tcBorders>
            <w:shd w:val="clear" w:color="auto" w:fill="EEEEF7"/>
          </w:tcPr>
          <w:p w:rsidR="00FE50CB" w:rsidRDefault="00FE50CB" w:rsidP="009622A3">
            <w:pPr>
              <w:pStyle w:val="TableParagraph"/>
              <w:spacing w:before="84"/>
              <w:ind w:left="230"/>
              <w:rPr>
                <w:sz w:val="17"/>
              </w:rPr>
            </w:pPr>
            <w:r>
              <w:rPr>
                <w:color w:val="231F20"/>
                <w:w w:val="115"/>
                <w:sz w:val="17"/>
              </w:rPr>
              <w:lastRenderedPageBreak/>
              <w:t>Oldini olish yoki iqlimga moslashish</w:t>
            </w:r>
          </w:p>
          <w:p w:rsidR="00FE50CB" w:rsidRDefault="00FE50CB" w:rsidP="009622A3">
            <w:pPr>
              <w:pStyle w:val="TableParagraph"/>
              <w:spacing w:before="55"/>
              <w:ind w:left="231"/>
              <w:rPr>
                <w:sz w:val="17"/>
              </w:rPr>
            </w:pPr>
            <w:r>
              <w:rPr>
                <w:color w:val="231F20"/>
                <w:w w:val="105"/>
                <w:sz w:val="17"/>
              </w:rPr>
              <w:t>o'zgartirish</w:t>
            </w:r>
          </w:p>
        </w:tc>
        <w:tc>
          <w:tcPr>
            <w:tcW w:w="5450" w:type="dxa"/>
            <w:tcBorders>
              <w:top w:val="single" w:sz="8" w:space="0" w:color="231F20"/>
              <w:bottom w:val="nil"/>
            </w:tcBorders>
            <w:shd w:val="clear" w:color="auto" w:fill="EEEEF7"/>
          </w:tcPr>
          <w:p w:rsidR="00FE50CB" w:rsidRDefault="00FE50CB" w:rsidP="009622A3">
            <w:pPr>
              <w:pStyle w:val="TableParagraph"/>
              <w:spacing w:before="84" w:line="307" w:lineRule="auto"/>
              <w:ind w:left="206" w:right="235" w:hanging="1"/>
              <w:rPr>
                <w:sz w:val="17"/>
              </w:rPr>
            </w:pPr>
            <w:r>
              <w:rPr>
                <w:color w:val="231F20"/>
                <w:w w:val="110"/>
                <w:sz w:val="17"/>
              </w:rPr>
              <w:t>Iqlim o'zgarishining kompaniyaning daromadli ishlash qobiliyatiga yoki mahsulot va xizmatlari sifatiga ta'sirini oldini olish va (agar oldini olish mumkin bo'lmasa) moslashish choralari</w:t>
            </w:r>
          </w:p>
        </w:tc>
        <w:tc>
          <w:tcPr>
            <w:tcW w:w="832" w:type="dxa"/>
            <w:tcBorders>
              <w:top w:val="single" w:sz="8" w:space="0" w:color="231F20"/>
              <w:bottom w:val="nil"/>
              <w:right w:val="nil"/>
            </w:tcBorders>
            <w:shd w:val="clear" w:color="auto" w:fill="EEEEF7"/>
          </w:tcPr>
          <w:p w:rsidR="00FE50CB" w:rsidRDefault="00FE50CB" w:rsidP="009622A3">
            <w:pPr>
              <w:pStyle w:val="TableParagraph"/>
              <w:spacing w:before="84"/>
              <w:ind w:left="258"/>
              <w:rPr>
                <w:sz w:val="17"/>
              </w:rPr>
            </w:pPr>
            <w:r>
              <w:rPr>
                <w:color w:val="231F20"/>
                <w:spacing w:val="-2"/>
                <w:sz w:val="17"/>
              </w:rPr>
              <w:t>38%</w:t>
            </w:r>
          </w:p>
          <w:p w:rsidR="00FE50CB" w:rsidRDefault="00FE50CB" w:rsidP="009622A3">
            <w:pPr>
              <w:pStyle w:val="TableParagraph"/>
              <w:spacing w:before="6"/>
              <w:rPr>
                <w:sz w:val="26"/>
              </w:rPr>
            </w:pPr>
          </w:p>
          <w:p w:rsidR="00FE50CB" w:rsidRDefault="00FE50CB" w:rsidP="009622A3">
            <w:pPr>
              <w:pStyle w:val="TableParagraph"/>
              <w:spacing w:before="0"/>
              <w:ind w:left="258"/>
              <w:rPr>
                <w:sz w:val="17"/>
              </w:rPr>
            </w:pPr>
            <w:r>
              <w:rPr>
                <w:color w:val="231F20"/>
                <w:spacing w:val="-2"/>
                <w:sz w:val="17"/>
              </w:rPr>
              <w:t>38%</w:t>
            </w:r>
          </w:p>
        </w:tc>
      </w:tr>
    </w:tbl>
    <w:p w:rsidR="00FE50CB" w:rsidRDefault="00FE50CB" w:rsidP="00FE50CB">
      <w:pPr>
        <w:spacing w:before="58"/>
        <w:ind w:right="1031"/>
        <w:jc w:val="right"/>
        <w:rPr>
          <w:b/>
          <w:i/>
          <w:sz w:val="16"/>
        </w:rPr>
      </w:pPr>
      <w:r>
        <w:rPr>
          <w:b/>
          <w:i/>
          <w:color w:val="231F20"/>
          <w:sz w:val="16"/>
        </w:rPr>
        <w:t>(Davomi keyingi sahifada.)</w:t>
      </w:r>
    </w:p>
    <w:p w:rsidR="00FE50CB" w:rsidRDefault="00FE50CB" w:rsidP="00FE50CB">
      <w:pPr>
        <w:pStyle w:val="a3"/>
        <w:spacing w:before="7"/>
        <w:rPr>
          <w:b/>
          <w:i/>
          <w:sz w:val="14"/>
        </w:rPr>
      </w:pPr>
    </w:p>
    <w:p w:rsidR="00FE50CB" w:rsidRDefault="00FE50CB" w:rsidP="00FE50CB">
      <w:pPr>
        <w:spacing w:line="321" w:lineRule="auto"/>
        <w:ind w:left="1031" w:right="988" w:hanging="1"/>
        <w:rPr>
          <w:rFonts w:ascii="Arial"/>
          <w:sz w:val="14"/>
        </w:rPr>
      </w:pPr>
      <w:r>
        <w:rPr>
          <w:rFonts w:ascii="Arial"/>
          <w:color w:val="231F20"/>
          <w:w w:val="105"/>
          <w:position w:val="5"/>
          <w:sz w:val="8"/>
        </w:rPr>
        <w:t>12</w:t>
      </w:r>
      <w:r>
        <w:rPr>
          <w:rFonts w:ascii="Arial"/>
          <w:color w:val="231F20"/>
          <w:w w:val="110"/>
          <w:sz w:val="14"/>
        </w:rPr>
        <w:t>Tahlil qilingan asoslar va standartlarga hisobot tuzilmalari (GRI, SASB), moliyaviy tahlil asoslari (EFFAS/DVFA, DJSI), axborot xizmati provayderlari (Asset4, BBG, Sustainalytics), tartibga solish va kvazi-tartibga solish (Yevropa Ittifoqi, BM&amp;F Bovespa, Butunjahon federatsiyasi) kiradi. Birja, Barqaror fond birjasi tashabbusi) va investor tashabbuslari (CERES).</w:t>
      </w:r>
    </w:p>
    <w:p w:rsidR="00FE50CB" w:rsidRDefault="00FE50CB" w:rsidP="00FE50CB">
      <w:pPr>
        <w:spacing w:line="321" w:lineRule="auto"/>
        <w:rPr>
          <w:rFonts w:ascii="Arial"/>
          <w:sz w:val="14"/>
        </w:rPr>
        <w:sectPr w:rsidR="00FE50CB">
          <w:type w:val="continuous"/>
          <w:pgSz w:w="12590" w:h="16190"/>
          <w:pgMar w:top="1500" w:right="780" w:bottom="280" w:left="780" w:header="720" w:footer="720" w:gutter="0"/>
          <w:cols w:space="720"/>
        </w:sectPr>
      </w:pPr>
    </w:p>
    <w:p w:rsidR="00FE50CB" w:rsidRDefault="00FE50CB" w:rsidP="00FE50CB">
      <w:pPr>
        <w:pStyle w:val="a3"/>
        <w:rPr>
          <w:rFonts w:ascii="Arial"/>
          <w:sz w:val="20"/>
        </w:rPr>
      </w:pPr>
      <w:r>
        <w:rPr>
          <w:noProof/>
        </w:rPr>
        <w:lastRenderedPageBreak/>
        <w:pict>
          <v:rect id="Прямоугольник 346" o:spid="_x0000_s3961" style="position:absolute;margin-left:0;margin-top:0;width:44.5pt;height:224.5pt;z-index:-1523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" fillcolor="#002e54" stroked="f">
            <w10:wrap anchorx="page" anchory="page"/>
          </v:rect>
        </w:pict>
      </w:r>
      <w:r>
        <w:rPr>
          <w:noProof/>
        </w:rPr>
        <w:pict>
          <v:shape id="Надпись 345" o:spid="_x0000_s3960" type="#_x0000_t202" style="position:absolute;margin-left:26.85pt;margin-top:43.5pt;width:33.95pt;height:194.1pt;z-index:-1523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" filled="f" stroked="f">
            <v:textbox style="layout-flow:vertical;mso-layout-flow-alt:bottom-to-top" inset="0,0,0,0">
              <w:txbxContent>
                <w:p w:rsidR="00FE50CB" w:rsidRDefault="00FE50CB" w:rsidP="00FE50CB">
                  <w:pPr>
                    <w:spacing w:before="20"/>
                    <w:ind w:left="904"/>
                    <w:rPr>
                      <w:rFonts w:ascii="Calibri"/>
                      <w:b/>
                      <w:sz w:val="20"/>
                    </w:rPr>
                  </w:pPr>
                  <w:r>
                    <w:rPr>
                      <w:rFonts w:ascii="Calibri"/>
                      <w:b/>
                      <w:color w:val="FFFFFF"/>
                      <w:w w:val="125"/>
                      <w:sz w:val="20"/>
                    </w:rPr>
                    <w:t>I qism: Oshkora qilish asosi</w:t>
                  </w:r>
                </w:p>
                <w:p w:rsidR="00FE50CB" w:rsidRDefault="00FE50CB" w:rsidP="00FE50CB">
                  <w:pPr>
                    <w:spacing w:before="147"/>
                    <w:ind w:left="20"/>
                    <w:rPr>
                      <w:rFonts w:ascii="Calibri"/>
                      <w:b/>
                      <w:sz w:val="20"/>
                    </w:rPr>
                  </w:pPr>
                  <w:r>
                    <w:rPr>
                      <w:rFonts w:ascii="Calibri"/>
                      <w:b/>
                      <w:color w:val="485DAA"/>
                      <w:w w:val="120"/>
                      <w:sz w:val="20"/>
                    </w:rPr>
                    <w:t>3. Moliyaviy holat va natijalar</w:t>
                  </w:r>
                </w:p>
              </w:txbxContent>
            </v:textbox>
            <w10:wrap anchorx="page" anchory="page"/>
          </v:shape>
        </w:pict>
      </w:r>
      <w:r>
        <w:rPr>
          <w:noProof/>
        </w:rPr>
        <w:pict>
          <v:shape id="Надпись 344" o:spid="_x0000_s3959" type="#_x0000_t202" style="position:absolute;margin-left:89.85pt;margin-top:59.4pt;width:448.6pt;height:692.55pt;z-index:48791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" filled="f" stroked="f">
            <v:textbox inset="0,0,0,0">
              <w:txbxContent>
                <w:tbl>
                  <w:tblPr>
                    <w:tblStyle w:val="TableNormal"/>
                    <w:tblW w:w="0" w:type="auto"/>
                    <w:tblInd w:w="7"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1E0" w:firstRow="1" w:lastRow="1" w:firstColumn="1" w:lastColumn="1" w:noHBand="0" w:noVBand="0"/>
                  </w:tblPr>
                  <w:tblGrid>
                    <w:gridCol w:w="2688"/>
                    <w:gridCol w:w="5450"/>
                    <w:gridCol w:w="832"/>
                  </w:tblGrid>
                  <w:tr w:rsidR="00FE50CB">
                    <w:trPr>
                      <w:trHeight w:val="405"/>
                    </w:trPr>
                    <w:tc>
                      <w:tcPr>
                        <w:tcW w:w="2688" w:type="dxa"/>
                        <w:tcBorders>
                          <w:top w:val="nil"/>
                          <w:left w:val="nil"/>
                          <w:bottom w:val="nil"/>
                        </w:tcBorders>
                        <w:shd w:val="clear" w:color="auto" w:fill="AAADD7"/>
                      </w:tcPr>
                      <w:p w:rsidR="00FE50CB" w:rsidRDefault="00FE50CB">
                        <w:pPr>
                          <w:pStyle w:val="TableParagraph"/>
                          <w:spacing w:before="90"/>
                          <w:ind w:left="234"/>
                          <w:rPr>
                            <w:rFonts w:ascii="Calibri"/>
                            <w:b/>
                            <w:sz w:val="18"/>
                          </w:rPr>
                        </w:pPr>
                        <w:r>
                          <w:rPr>
                            <w:rFonts w:ascii="Calibri"/>
                            <w:b/>
                            <w:color w:val="FFFFFF"/>
                            <w:w w:val="125"/>
                            <w:sz w:val="18"/>
                          </w:rPr>
                          <w:t>MAVZULAR</w:t>
                        </w:r>
                      </w:p>
                    </w:tc>
                    <w:tc>
                      <w:tcPr>
                        <w:tcW w:w="5450" w:type="dxa"/>
                        <w:tcBorders>
                          <w:top w:val="nil"/>
                          <w:bottom w:val="nil"/>
                        </w:tcBorders>
                        <w:shd w:val="clear" w:color="auto" w:fill="AAADD7"/>
                      </w:tcPr>
                      <w:p w:rsidR="00FE50CB" w:rsidRDefault="00FE50CB">
                        <w:pPr>
                          <w:pStyle w:val="TableParagraph"/>
                          <w:spacing w:before="90"/>
                          <w:ind w:left="205"/>
                          <w:rPr>
                            <w:rFonts w:ascii="Calibri"/>
                            <w:b/>
                            <w:sz w:val="18"/>
                          </w:rPr>
                        </w:pPr>
                        <w:r>
                          <w:rPr>
                            <w:rFonts w:ascii="Calibri"/>
                            <w:b/>
                            <w:color w:val="FFFFFF"/>
                            <w:w w:val="125"/>
                            <w:sz w:val="18"/>
                          </w:rPr>
                          <w:t>ILLUSTRATIV METRIKALAR</w:t>
                        </w:r>
                      </w:p>
                    </w:tc>
                    <w:tc>
                      <w:tcPr>
                        <w:tcW w:w="832" w:type="dxa"/>
                        <w:tcBorders>
                          <w:top w:val="nil"/>
                          <w:bottom w:val="nil"/>
                          <w:right w:val="nil"/>
                        </w:tcBorders>
                        <w:shd w:val="clear" w:color="auto" w:fill="AAADD7"/>
                      </w:tcPr>
                      <w:p w:rsidR="00FE50CB" w:rsidRDefault="00FE50CB">
                        <w:pPr>
                          <w:pStyle w:val="TableParagraph"/>
                          <w:spacing w:before="90"/>
                          <w:ind w:left="111" w:right="88"/>
                          <w:jc w:val="center"/>
                          <w:rPr>
                            <w:rFonts w:ascii="Calibri"/>
                            <w:b/>
                            <w:sz w:val="18"/>
                          </w:rPr>
                        </w:pPr>
                        <w:r>
                          <w:rPr>
                            <w:rFonts w:ascii="Calibri"/>
                            <w:b/>
                            <w:color w:val="FFFFFF"/>
                            <w:w w:val="130"/>
                            <w:sz w:val="18"/>
                          </w:rPr>
                          <w:t>FREQ.</w:t>
                        </w:r>
                      </w:p>
                    </w:tc>
                  </w:tr>
                  <w:tr w:rsidR="00FE50CB">
                    <w:trPr>
                      <w:trHeight w:val="149"/>
                    </w:trPr>
                    <w:tc>
                      <w:tcPr>
                        <w:tcW w:w="2688" w:type="dxa"/>
                        <w:tcBorders>
                          <w:top w:val="nil"/>
                          <w:left w:val="nil"/>
                          <w:bottom w:val="nil"/>
                        </w:tcBorders>
                      </w:tcPr>
                      <w:p w:rsidR="00FE50CB" w:rsidRDefault="00FE50CB">
                        <w:pPr>
                          <w:pStyle w:val="TableParagraph"/>
                          <w:spacing w:before="0"/>
                          <w:rPr>
                            <w:rFonts w:ascii="Times New Roman"/>
                            <w:sz w:val="8"/>
                          </w:rPr>
                        </w:pPr>
                      </w:p>
                    </w:tc>
                    <w:tc>
                      <w:tcPr>
                        <w:tcW w:w="5450" w:type="dxa"/>
                        <w:tcBorders>
                          <w:top w:val="nil"/>
                          <w:bottom w:val="nil"/>
                        </w:tcBorders>
                      </w:tcPr>
                      <w:p w:rsidR="00FE50CB" w:rsidRDefault="00FE50CB">
                        <w:pPr>
                          <w:pStyle w:val="TableParagraph"/>
                          <w:spacing w:before="0"/>
                          <w:rPr>
                            <w:rFonts w:ascii="Times New Roman"/>
                            <w:sz w:val="8"/>
                          </w:rPr>
                        </w:pPr>
                      </w:p>
                    </w:tc>
                    <w:tc>
                      <w:tcPr>
                        <w:tcW w:w="832" w:type="dxa"/>
                        <w:tcBorders>
                          <w:top w:val="nil"/>
                          <w:bottom w:val="nil"/>
                          <w:right w:val="nil"/>
                        </w:tcBorders>
                      </w:tcPr>
                      <w:p w:rsidR="00FE50CB" w:rsidRDefault="00FE50CB">
                        <w:pPr>
                          <w:pStyle w:val="TableParagraph"/>
                          <w:spacing w:before="0"/>
                          <w:rPr>
                            <w:rFonts w:ascii="Times New Roman"/>
                            <w:sz w:val="8"/>
                          </w:rPr>
                        </w:pPr>
                      </w:p>
                    </w:tc>
                  </w:tr>
                  <w:tr w:rsidR="00FE50CB">
                    <w:trPr>
                      <w:trHeight w:val="405"/>
                    </w:trPr>
                    <w:tc>
                      <w:tcPr>
                        <w:tcW w:w="8970" w:type="dxa"/>
                        <w:gridSpan w:val="3"/>
                        <w:tcBorders>
                          <w:top w:val="nil"/>
                          <w:left w:val="nil"/>
                          <w:bottom w:val="nil"/>
                          <w:right w:val="nil"/>
                        </w:tcBorders>
                        <w:shd w:val="clear" w:color="auto" w:fill="485DAA"/>
                      </w:tcPr>
                      <w:p w:rsidR="00FE50CB" w:rsidRDefault="00FE50CB">
                        <w:pPr>
                          <w:pStyle w:val="TableParagraph"/>
                          <w:spacing w:before="90"/>
                          <w:ind w:left="234"/>
                          <w:rPr>
                            <w:rFonts w:ascii="Calibri"/>
                            <w:b/>
                            <w:sz w:val="18"/>
                          </w:rPr>
                        </w:pPr>
                        <w:r>
                          <w:rPr>
                            <w:rFonts w:ascii="Calibri"/>
                            <w:b/>
                            <w:color w:val="FFFFFF"/>
                            <w:w w:val="125"/>
                            <w:sz w:val="18"/>
                          </w:rPr>
                          <w:t>MEHNAT VA MEHNAT SHARTLARI</w:t>
                        </w:r>
                      </w:p>
                    </w:tc>
                  </w:tr>
                  <w:tr w:rsidR="00FE50CB">
                    <w:trPr>
                      <w:trHeight w:val="404"/>
                    </w:trPr>
                    <w:tc>
                      <w:tcPr>
                        <w:tcW w:w="8970" w:type="dxa"/>
                        <w:gridSpan w:val="3"/>
                        <w:tcBorders>
                          <w:top w:val="nil"/>
                          <w:left w:val="nil"/>
                          <w:bottom w:val="single" w:sz="8" w:space="0" w:color="231F20"/>
                          <w:right w:val="nil"/>
                        </w:tcBorders>
                        <w:shd w:val="clear" w:color="auto" w:fill="D0D2EA"/>
                      </w:tcPr>
                      <w:p w:rsidR="00FE50CB" w:rsidRDefault="00FE50CB">
                        <w:pPr>
                          <w:pStyle w:val="TableParagraph"/>
                          <w:spacing w:before="112"/>
                          <w:ind w:left="244"/>
                          <w:rPr>
                            <w:rFonts w:ascii="Calibri"/>
                            <w:b/>
                            <w:sz w:val="17"/>
                          </w:rPr>
                        </w:pPr>
                        <w:r>
                          <w:rPr>
                            <w:rFonts w:ascii="Calibri"/>
                            <w:b/>
                            <w:color w:val="231F20"/>
                            <w:w w:val="125"/>
                            <w:sz w:val="17"/>
                          </w:rPr>
                          <w:t>Ishchilarni davolash</w:t>
                        </w:r>
                      </w:p>
                    </w:tc>
                  </w:tr>
                  <w:tr w:rsidR="00FE50CB">
                    <w:trPr>
                      <w:trHeight w:val="880"/>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84" w:line="307" w:lineRule="auto"/>
                          <w:ind w:left="244" w:right="481"/>
                          <w:rPr>
                            <w:sz w:val="17"/>
                          </w:rPr>
                        </w:pPr>
                        <w:r>
                          <w:rPr>
                            <w:color w:val="231F20"/>
                            <w:w w:val="110"/>
                            <w:sz w:val="17"/>
                          </w:rPr>
                          <w:t>Kompaniyada majburiy va bolalar mehnati</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84" w:line="307" w:lineRule="auto"/>
                          <w:ind w:left="206" w:right="451"/>
                          <w:rPr>
                            <w:sz w:val="17"/>
                          </w:rPr>
                        </w:pPr>
                        <w:r>
                          <w:rPr>
                            <w:color w:val="231F20"/>
                            <w:w w:val="110"/>
                            <w:sz w:val="17"/>
                          </w:rPr>
                          <w:t>Kompaniya faoliyatida majburiy va bolalar mehnati bilan bog'liq qonuniy harakatlar, xodimlarning shikoyatlari yoki jamoatchilik tortishuvlari (#). Tuzatish harakatlarini tavsiflang.</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84"/>
                          <w:ind w:left="93" w:right="88"/>
                          <w:jc w:val="center"/>
                          <w:rPr>
                            <w:sz w:val="17"/>
                          </w:rPr>
                        </w:pPr>
                        <w:r>
                          <w:rPr>
                            <w:color w:val="231F20"/>
                            <w:sz w:val="17"/>
                          </w:rPr>
                          <w:t>54%</w:t>
                        </w:r>
                      </w:p>
                    </w:tc>
                  </w:tr>
                  <w:tr w:rsidR="00FE50CB">
                    <w:trPr>
                      <w:trHeight w:val="622"/>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78"/>
                          <w:ind w:left="244"/>
                          <w:rPr>
                            <w:sz w:val="17"/>
                          </w:rPr>
                        </w:pPr>
                        <w:r>
                          <w:rPr>
                            <w:color w:val="231F20"/>
                            <w:w w:val="105"/>
                            <w:sz w:val="17"/>
                          </w:rPr>
                          <w:t>Ish haqi</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78" w:line="307" w:lineRule="auto"/>
                          <w:ind w:left="206" w:right="170" w:hanging="1"/>
                          <w:rPr>
                            <w:sz w:val="17"/>
                          </w:rPr>
                        </w:pPr>
                        <w:r>
                          <w:rPr>
                            <w:color w:val="231F20"/>
                            <w:w w:val="105"/>
                            <w:sz w:val="17"/>
                          </w:rPr>
                          <w:t>O'rtacha soatlik ish haqi va eng kam ish haqi oladigan xodimlarning foizi</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78"/>
                          <w:ind w:left="93" w:right="88"/>
                          <w:jc w:val="center"/>
                          <w:rPr>
                            <w:sz w:val="17"/>
                          </w:rPr>
                        </w:pPr>
                        <w:r>
                          <w:rPr>
                            <w:color w:val="231F20"/>
                            <w:w w:val="90"/>
                            <w:sz w:val="17"/>
                          </w:rPr>
                          <w:t>31%</w:t>
                        </w:r>
                      </w:p>
                    </w:tc>
                  </w:tr>
                  <w:tr w:rsidR="00FE50CB">
                    <w:trPr>
                      <w:trHeight w:val="381"/>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80"/>
                          <w:ind w:left="245"/>
                          <w:rPr>
                            <w:sz w:val="17"/>
                          </w:rPr>
                        </w:pPr>
                        <w:r>
                          <w:rPr>
                            <w:color w:val="231F20"/>
                            <w:w w:val="115"/>
                            <w:sz w:val="17"/>
                          </w:rPr>
                          <w:t>Trening</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80"/>
                          <w:ind w:left="206"/>
                          <w:rPr>
                            <w:sz w:val="17"/>
                          </w:rPr>
                        </w:pPr>
                        <w:r>
                          <w:rPr>
                            <w:color w:val="231F20"/>
                            <w:w w:val="110"/>
                            <w:sz w:val="17"/>
                          </w:rPr>
                          <w:t>Jinslar bo'yicha har bir xodimga yiliga o'qitish soatlari</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80"/>
                          <w:ind w:left="93" w:right="88"/>
                          <w:jc w:val="center"/>
                          <w:rPr>
                            <w:sz w:val="17"/>
                          </w:rPr>
                        </w:pPr>
                        <w:r>
                          <w:rPr>
                            <w:color w:val="231F20"/>
                            <w:sz w:val="17"/>
                          </w:rPr>
                          <w:t>25%</w:t>
                        </w:r>
                      </w:p>
                    </w:tc>
                  </w:tr>
                  <w:tr w:rsidR="00FE50CB">
                    <w:trPr>
                      <w:trHeight w:val="368"/>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72"/>
                          <w:ind w:left="245"/>
                          <w:rPr>
                            <w:sz w:val="17"/>
                          </w:rPr>
                        </w:pPr>
                        <w:r>
                          <w:rPr>
                            <w:color w:val="231F20"/>
                            <w:w w:val="110"/>
                            <w:sz w:val="17"/>
                          </w:rPr>
                          <w:t>Vaqtinchalik ishchilar</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72"/>
                          <w:ind w:left="206"/>
                          <w:rPr>
                            <w:sz w:val="17"/>
                          </w:rPr>
                        </w:pPr>
                        <w:r>
                          <w:rPr>
                            <w:color w:val="231F20"/>
                            <w:w w:val="110"/>
                            <w:sz w:val="17"/>
                          </w:rPr>
                          <w:t>Vaqtinchalik ishchi stavkasi</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72"/>
                          <w:ind w:left="93" w:right="88"/>
                          <w:jc w:val="center"/>
                          <w:rPr>
                            <w:sz w:val="17"/>
                          </w:rPr>
                        </w:pPr>
                        <w:r>
                          <w:rPr>
                            <w:color w:val="231F20"/>
                            <w:w w:val="95"/>
                            <w:sz w:val="17"/>
                          </w:rPr>
                          <w:t>23%</w:t>
                        </w:r>
                      </w:p>
                    </w:tc>
                  </w:tr>
                  <w:tr w:rsidR="00FE50CB">
                    <w:trPr>
                      <w:trHeight w:val="368"/>
                    </w:trPr>
                    <w:tc>
                      <w:tcPr>
                        <w:tcW w:w="8970" w:type="dxa"/>
                        <w:gridSpan w:val="3"/>
                        <w:tcBorders>
                          <w:top w:val="single" w:sz="8" w:space="0" w:color="231F20"/>
                          <w:left w:val="nil"/>
                          <w:bottom w:val="single" w:sz="8" w:space="0" w:color="231F20"/>
                          <w:right w:val="nil"/>
                        </w:tcBorders>
                        <w:shd w:val="clear" w:color="auto" w:fill="D0D2EA"/>
                      </w:tcPr>
                      <w:p w:rsidR="00FE50CB" w:rsidRDefault="00FE50CB">
                        <w:pPr>
                          <w:pStyle w:val="TableParagraph"/>
                          <w:spacing w:before="76"/>
                          <w:ind w:left="245"/>
                          <w:rPr>
                            <w:rFonts w:ascii="Calibri"/>
                            <w:b/>
                            <w:sz w:val="17"/>
                          </w:rPr>
                        </w:pPr>
                        <w:r>
                          <w:rPr>
                            <w:rFonts w:ascii="Calibri"/>
                            <w:b/>
                            <w:color w:val="231F20"/>
                            <w:w w:val="125"/>
                            <w:sz w:val="17"/>
                          </w:rPr>
                          <w:t>Ishchilar munosabatlari</w:t>
                        </w:r>
                      </w:p>
                    </w:tc>
                  </w:tr>
                  <w:tr w:rsidR="00FE50CB">
                    <w:trPr>
                      <w:trHeight w:val="635"/>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84" w:line="307" w:lineRule="auto"/>
                          <w:ind w:left="245"/>
                          <w:rPr>
                            <w:sz w:val="17"/>
                          </w:rPr>
                        </w:pPr>
                        <w:r>
                          <w:rPr>
                            <w:color w:val="231F20"/>
                            <w:w w:val="110"/>
                            <w:sz w:val="17"/>
                          </w:rPr>
                          <w:t>Kollektiv bitimlar</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84" w:line="307" w:lineRule="auto"/>
                          <w:ind w:left="240" w:right="662" w:hanging="34"/>
                          <w:rPr>
                            <w:sz w:val="17"/>
                          </w:rPr>
                        </w:pPr>
                        <w:r>
                          <w:rPr>
                            <w:color w:val="231F20"/>
                            <w:w w:val="110"/>
                            <w:sz w:val="17"/>
                          </w:rPr>
                          <w:t>jamoa shartnomalari bo'yicha qamrab olingan faol ishchi kuchining %</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84"/>
                          <w:ind w:left="94" w:right="88"/>
                          <w:jc w:val="center"/>
                          <w:rPr>
                            <w:sz w:val="17"/>
                          </w:rPr>
                        </w:pPr>
                        <w:r>
                          <w:rPr>
                            <w:color w:val="231F20"/>
                            <w:sz w:val="17"/>
                          </w:rPr>
                          <w:t>69%</w:t>
                        </w:r>
                      </w:p>
                    </w:tc>
                  </w:tr>
                  <w:tr w:rsidR="00FE50CB">
                    <w:trPr>
                      <w:trHeight w:val="612"/>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72"/>
                          <w:ind w:left="245"/>
                          <w:rPr>
                            <w:sz w:val="17"/>
                          </w:rPr>
                        </w:pPr>
                        <w:r>
                          <w:rPr>
                            <w:color w:val="231F20"/>
                            <w:w w:val="110"/>
                            <w:sz w:val="17"/>
                          </w:rPr>
                          <w:t>Aylanma</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72"/>
                          <w:ind w:left="206"/>
                          <w:rPr>
                            <w:sz w:val="17"/>
                          </w:rPr>
                        </w:pPr>
                        <w:r>
                          <w:rPr>
                            <w:color w:val="231F20"/>
                            <w:w w:val="115"/>
                            <w:sz w:val="17"/>
                          </w:rPr>
                          <w:t>Xodimlarning ixtiyoriy va ixtiyorsiz aylanmasi yo‘nalishlari bo‘yicha</w:t>
                        </w:r>
                      </w:p>
                      <w:p w:rsidR="00FE50CB" w:rsidRDefault="00FE50CB">
                        <w:pPr>
                          <w:pStyle w:val="TableParagraph"/>
                          <w:spacing w:before="54"/>
                          <w:ind w:left="206"/>
                          <w:rPr>
                            <w:sz w:val="17"/>
                          </w:rPr>
                        </w:pPr>
                        <w:r>
                          <w:rPr>
                            <w:color w:val="231F20"/>
                            <w:w w:val="110"/>
                            <w:sz w:val="17"/>
                          </w:rPr>
                          <w:t>xodimlar toifasi</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72"/>
                          <w:ind w:left="94" w:right="88"/>
                          <w:jc w:val="center"/>
                          <w:rPr>
                            <w:sz w:val="17"/>
                          </w:rPr>
                        </w:pPr>
                        <w:r>
                          <w:rPr>
                            <w:color w:val="231F20"/>
                            <w:sz w:val="17"/>
                          </w:rPr>
                          <w:t>69%</w:t>
                        </w:r>
                      </w:p>
                    </w:tc>
                  </w:tr>
                  <w:tr w:rsidR="00FE50CB">
                    <w:trPr>
                      <w:trHeight w:val="628"/>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83" w:line="307" w:lineRule="auto"/>
                          <w:ind w:left="245" w:right="41" w:hanging="1"/>
                          <w:rPr>
                            <w:sz w:val="17"/>
                          </w:rPr>
                        </w:pPr>
                        <w:r>
                          <w:rPr>
                            <w:color w:val="231F20"/>
                            <w:spacing w:val="-4"/>
                            <w:w w:val="110"/>
                            <w:sz w:val="17"/>
                          </w:rPr>
                          <w:t>Ishchilarning fikr-mulohazalari va murojaatlari</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83"/>
                          <w:ind w:left="206"/>
                          <w:rPr>
                            <w:sz w:val="17"/>
                          </w:rPr>
                        </w:pPr>
                        <w:r>
                          <w:rPr>
                            <w:color w:val="231F20"/>
                            <w:spacing w:val="-4"/>
                            <w:w w:val="110"/>
                            <w:sz w:val="17"/>
                          </w:rPr>
                          <w:t>Ishchi</w:t>
                        </w:r>
                        <w:r>
                          <w:rPr>
                            <w:color w:val="231F20"/>
                            <w:w w:val="110"/>
                            <w:sz w:val="17"/>
                          </w:rPr>
                          <w:t>shikoyat mexanizmi (y/n). Tavsif va havolani taqdim eting.</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83"/>
                          <w:ind w:left="94" w:right="88"/>
                          <w:jc w:val="center"/>
                          <w:rPr>
                            <w:sz w:val="17"/>
                          </w:rPr>
                        </w:pPr>
                        <w:r>
                          <w:rPr>
                            <w:color w:val="231F20"/>
                            <w:w w:val="95"/>
                            <w:sz w:val="17"/>
                          </w:rPr>
                          <w:t>23%</w:t>
                        </w:r>
                      </w:p>
                    </w:tc>
                  </w:tr>
                  <w:tr w:rsidR="00FE50CB">
                    <w:trPr>
                      <w:trHeight w:val="367"/>
                    </w:trPr>
                    <w:tc>
                      <w:tcPr>
                        <w:tcW w:w="8970" w:type="dxa"/>
                        <w:gridSpan w:val="3"/>
                        <w:tcBorders>
                          <w:top w:val="single" w:sz="8" w:space="0" w:color="231F20"/>
                          <w:left w:val="nil"/>
                          <w:bottom w:val="single" w:sz="8" w:space="0" w:color="231F20"/>
                          <w:right w:val="nil"/>
                        </w:tcBorders>
                        <w:shd w:val="clear" w:color="auto" w:fill="D0D2EA"/>
                      </w:tcPr>
                      <w:p w:rsidR="00FE50CB" w:rsidRDefault="00FE50CB">
                        <w:pPr>
                          <w:pStyle w:val="TableParagraph"/>
                          <w:spacing w:before="76"/>
                          <w:ind w:left="245"/>
                          <w:rPr>
                            <w:rFonts w:ascii="Calibri"/>
                            <w:b/>
                            <w:sz w:val="17"/>
                          </w:rPr>
                        </w:pPr>
                        <w:r>
                          <w:rPr>
                            <w:rFonts w:ascii="Calibri"/>
                            <w:b/>
                            <w:color w:val="231F20"/>
                            <w:w w:val="125"/>
                            <w:sz w:val="17"/>
                          </w:rPr>
                          <w:t>Turli xillik</w:t>
                        </w:r>
                      </w:p>
                    </w:tc>
                  </w:tr>
                  <w:tr w:rsidR="00FE50CB">
                    <w:trPr>
                      <w:trHeight w:val="372"/>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85"/>
                          <w:ind w:left="245"/>
                          <w:rPr>
                            <w:sz w:val="17"/>
                          </w:rPr>
                        </w:pPr>
                        <w:r>
                          <w:rPr>
                            <w:color w:val="231F20"/>
                            <w:w w:val="110"/>
                            <w:sz w:val="17"/>
                          </w:rPr>
                          <w:t>Ishchi kuchi tarkibi</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85"/>
                          <w:ind w:left="206"/>
                          <w:rPr>
                            <w:sz w:val="17"/>
                          </w:rPr>
                        </w:pPr>
                        <w:r>
                          <w:rPr>
                            <w:color w:val="231F20"/>
                            <w:w w:val="110"/>
                            <w:sz w:val="17"/>
                          </w:rPr>
                          <w:t>Jins va etnik kelib chiqishi bo‘yicha ishchi kuchi tarkibi (#)</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85"/>
                          <w:ind w:left="94" w:right="88"/>
                          <w:jc w:val="center"/>
                          <w:rPr>
                            <w:sz w:val="17"/>
                          </w:rPr>
                        </w:pPr>
                        <w:r>
                          <w:rPr>
                            <w:color w:val="231F20"/>
                            <w:sz w:val="17"/>
                          </w:rPr>
                          <w:t>69%</w:t>
                        </w:r>
                      </w:p>
                    </w:tc>
                  </w:tr>
                  <w:tr w:rsidR="00FE50CB">
                    <w:trPr>
                      <w:trHeight w:val="891"/>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87" w:line="307" w:lineRule="auto"/>
                          <w:ind w:left="245" w:right="37" w:hanging="1"/>
                          <w:rPr>
                            <w:sz w:val="17"/>
                          </w:rPr>
                        </w:pPr>
                        <w:r>
                          <w:rPr>
                            <w:color w:val="231F20"/>
                            <w:w w:val="110"/>
                            <w:sz w:val="17"/>
                          </w:rPr>
                          <w:t>Barcha ishchilar uchun imkoniyatlar va adolat</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87" w:line="307" w:lineRule="auto"/>
                          <w:ind w:left="206" w:right="313" w:hanging="1"/>
                          <w:rPr>
                            <w:sz w:val="17"/>
                          </w:rPr>
                        </w:pPr>
                        <w:r>
                          <w:rPr>
                            <w:color w:val="231F20"/>
                            <w:w w:val="110"/>
                            <w:sz w:val="17"/>
                          </w:rPr>
                          <w:t>Huquqiy harakatlar, xodimlarning shikoyatlari yoki kamsitish yoki teng haq to'lash bilan bog'liq ommaviy nizolar (#). Tuzatish harakatlarini tavsiflang.</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87"/>
                          <w:ind w:left="94" w:right="88"/>
                          <w:jc w:val="center"/>
                          <w:rPr>
                            <w:sz w:val="17"/>
                          </w:rPr>
                        </w:pPr>
                        <w:r>
                          <w:rPr>
                            <w:color w:val="231F20"/>
                            <w:sz w:val="17"/>
                          </w:rPr>
                          <w:t>35%</w:t>
                        </w:r>
                      </w:p>
                    </w:tc>
                  </w:tr>
                  <w:tr w:rsidR="00FE50CB">
                    <w:trPr>
                      <w:trHeight w:val="367"/>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69"/>
                          <w:ind w:left="245"/>
                          <w:rPr>
                            <w:sz w:val="17"/>
                          </w:rPr>
                        </w:pPr>
                        <w:r>
                          <w:rPr>
                            <w:color w:val="231F20"/>
                            <w:w w:val="110"/>
                            <w:sz w:val="17"/>
                          </w:rPr>
                          <w:t>Jinslarning ish haqi nisbati</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69"/>
                          <w:ind w:left="206"/>
                          <w:rPr>
                            <w:sz w:val="17"/>
                          </w:rPr>
                        </w:pPr>
                        <w:r>
                          <w:rPr>
                            <w:color w:val="231F20"/>
                            <w:w w:val="115"/>
                            <w:sz w:val="17"/>
                          </w:rPr>
                          <w:t>Ayollar / erkaklar to'lov nisbati</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69"/>
                          <w:ind w:left="95" w:right="88"/>
                          <w:jc w:val="center"/>
                          <w:rPr>
                            <w:sz w:val="17"/>
                          </w:rPr>
                        </w:pPr>
                        <w:r>
                          <w:rPr>
                            <w:color w:val="231F20"/>
                            <w:w w:val="95"/>
                            <w:sz w:val="17"/>
                          </w:rPr>
                          <w:t>23%</w:t>
                        </w:r>
                      </w:p>
                    </w:tc>
                  </w:tr>
                  <w:tr w:rsidR="00FE50CB">
                    <w:trPr>
                      <w:trHeight w:val="378"/>
                    </w:trPr>
                    <w:tc>
                      <w:tcPr>
                        <w:tcW w:w="8970" w:type="dxa"/>
                        <w:gridSpan w:val="3"/>
                        <w:tcBorders>
                          <w:top w:val="single" w:sz="8" w:space="0" w:color="231F20"/>
                          <w:left w:val="nil"/>
                          <w:bottom w:val="single" w:sz="8" w:space="0" w:color="231F20"/>
                          <w:right w:val="nil"/>
                        </w:tcBorders>
                        <w:shd w:val="clear" w:color="auto" w:fill="D0D2EA"/>
                      </w:tcPr>
                      <w:p w:rsidR="00FE50CB" w:rsidRDefault="00FE50CB">
                        <w:pPr>
                          <w:pStyle w:val="TableParagraph"/>
                          <w:spacing w:before="74"/>
                          <w:ind w:left="245"/>
                          <w:rPr>
                            <w:rFonts w:ascii="Calibri"/>
                            <w:b/>
                            <w:sz w:val="17"/>
                          </w:rPr>
                        </w:pPr>
                        <w:r>
                          <w:rPr>
                            <w:rFonts w:ascii="Calibri"/>
                            <w:b/>
                            <w:color w:val="231F20"/>
                            <w:w w:val="120"/>
                            <w:sz w:val="17"/>
                          </w:rPr>
                          <w:t>Salomatlik</w:t>
                        </w:r>
                        <w:r>
                          <w:rPr>
                            <w:color w:val="231F20"/>
                            <w:w w:val="120"/>
                            <w:sz w:val="17"/>
                          </w:rPr>
                          <w:t>&amp; Xavfsizlik</w:t>
                        </w:r>
                      </w:p>
                    </w:tc>
                  </w:tr>
                  <w:tr w:rsidR="00FE50CB">
                    <w:trPr>
                      <w:trHeight w:val="615"/>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71"/>
                          <w:ind w:left="246"/>
                          <w:rPr>
                            <w:sz w:val="17"/>
                          </w:rPr>
                        </w:pPr>
                        <w:r>
                          <w:rPr>
                            <w:color w:val="231F20"/>
                            <w:w w:val="115"/>
                            <w:sz w:val="17"/>
                          </w:rPr>
                          <w:t>Jarohat va o'lim</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71" w:line="307" w:lineRule="auto"/>
                          <w:ind w:left="207" w:right="729"/>
                          <w:rPr>
                            <w:sz w:val="17"/>
                          </w:rPr>
                        </w:pPr>
                        <w:r>
                          <w:rPr>
                            <w:color w:val="231F20"/>
                            <w:w w:val="115"/>
                            <w:sz w:val="17"/>
                          </w:rPr>
                          <w:t>To'g'ridan-to'g'ri va shartnoma xodimlari uchun jarohatlar darajasi (TRIR) va o'lim darajasi</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71"/>
                          <w:ind w:left="95" w:right="88"/>
                          <w:jc w:val="center"/>
                          <w:rPr>
                            <w:sz w:val="17"/>
                          </w:rPr>
                        </w:pPr>
                        <w:r>
                          <w:rPr>
                            <w:color w:val="231F20"/>
                            <w:sz w:val="17"/>
                          </w:rPr>
                          <w:t>100%</w:t>
                        </w:r>
                      </w:p>
                    </w:tc>
                  </w:tr>
                  <w:tr w:rsidR="00FE50CB">
                    <w:trPr>
                      <w:trHeight w:val="911"/>
                    </w:trPr>
                    <w:tc>
                      <w:tcPr>
                        <w:tcW w:w="2688" w:type="dxa"/>
                        <w:tcBorders>
                          <w:top w:val="single" w:sz="8" w:space="0" w:color="231F20"/>
                          <w:left w:val="nil"/>
                          <w:bottom w:val="nil"/>
                        </w:tcBorders>
                        <w:shd w:val="clear" w:color="auto" w:fill="EEEEF7"/>
                      </w:tcPr>
                      <w:p w:rsidR="00FE50CB" w:rsidRDefault="00FE50CB">
                        <w:pPr>
                          <w:pStyle w:val="TableParagraph"/>
                          <w:spacing w:before="80"/>
                          <w:ind w:left="246"/>
                          <w:rPr>
                            <w:sz w:val="17"/>
                          </w:rPr>
                        </w:pPr>
                        <w:r>
                          <w:rPr>
                            <w:color w:val="231F20"/>
                            <w:w w:val="110"/>
                            <w:sz w:val="17"/>
                          </w:rPr>
                          <w:t>Yo'qotilgan vaqt hodisasi darajasi</w:t>
                        </w:r>
                      </w:p>
                    </w:tc>
                    <w:tc>
                      <w:tcPr>
                        <w:tcW w:w="5450" w:type="dxa"/>
                        <w:tcBorders>
                          <w:top w:val="single" w:sz="8" w:space="0" w:color="231F20"/>
                          <w:bottom w:val="nil"/>
                        </w:tcBorders>
                        <w:shd w:val="clear" w:color="auto" w:fill="EEEEF7"/>
                      </w:tcPr>
                      <w:p w:rsidR="00FE50CB" w:rsidRDefault="00FE50CB">
                        <w:pPr>
                          <w:pStyle w:val="TableParagraph"/>
                          <w:spacing w:before="80" w:line="307" w:lineRule="auto"/>
                          <w:ind w:left="207" w:right="645"/>
                          <w:rPr>
                            <w:sz w:val="17"/>
                          </w:rPr>
                        </w:pPr>
                        <w:r>
                          <w:rPr>
                            <w:color w:val="231F20"/>
                            <w:w w:val="110"/>
                            <w:sz w:val="17"/>
                          </w:rPr>
                          <w:t>To'g'ridan-to'g'ri va shartnoma bo'yicha ishchilar uchun yo'qotilgan vaqt hodisasi darajasi (ishlagan 200 000 soat yoki 100 ta to'liq ish kunidagi ekvivalent xodimga)</w:t>
                        </w:r>
                      </w:p>
                    </w:tc>
                    <w:tc>
                      <w:tcPr>
                        <w:tcW w:w="832" w:type="dxa"/>
                        <w:tcBorders>
                          <w:top w:val="single" w:sz="8" w:space="0" w:color="231F20"/>
                          <w:bottom w:val="nil"/>
                          <w:right w:val="nil"/>
                        </w:tcBorders>
                        <w:shd w:val="clear" w:color="auto" w:fill="EEEEF7"/>
                      </w:tcPr>
                      <w:p w:rsidR="00FE50CB" w:rsidRDefault="00FE50CB">
                        <w:pPr>
                          <w:pStyle w:val="TableParagraph"/>
                          <w:spacing w:before="80"/>
                          <w:ind w:left="97" w:right="88"/>
                          <w:jc w:val="center"/>
                          <w:rPr>
                            <w:sz w:val="17"/>
                          </w:rPr>
                        </w:pPr>
                        <w:r>
                          <w:rPr>
                            <w:color w:val="231F20"/>
                            <w:sz w:val="17"/>
                          </w:rPr>
                          <w:t>42%</w:t>
                        </w:r>
                      </w:p>
                    </w:tc>
                  </w:tr>
                  <w:tr w:rsidR="00FE50CB">
                    <w:trPr>
                      <w:trHeight w:val="405"/>
                    </w:trPr>
                    <w:tc>
                      <w:tcPr>
                        <w:tcW w:w="8970" w:type="dxa"/>
                        <w:gridSpan w:val="3"/>
                        <w:tcBorders>
                          <w:top w:val="nil"/>
                          <w:left w:val="nil"/>
                          <w:bottom w:val="nil"/>
                          <w:right w:val="nil"/>
                        </w:tcBorders>
                        <w:shd w:val="clear" w:color="auto" w:fill="485DAA"/>
                      </w:tcPr>
                      <w:p w:rsidR="00FE50CB" w:rsidRDefault="00FE50CB">
                        <w:pPr>
                          <w:pStyle w:val="TableParagraph"/>
                          <w:spacing w:before="90"/>
                          <w:ind w:left="234"/>
                          <w:rPr>
                            <w:rFonts w:ascii="Calibri"/>
                            <w:b/>
                            <w:sz w:val="18"/>
                          </w:rPr>
                        </w:pPr>
                        <w:r>
                          <w:rPr>
                            <w:rFonts w:ascii="Calibri"/>
                            <w:b/>
                            <w:color w:val="FFFFFF"/>
                            <w:w w:val="120"/>
                            <w:sz w:val="18"/>
                          </w:rPr>
                          <w:t>JAMOAT</w:t>
                        </w:r>
                      </w:p>
                    </w:tc>
                  </w:tr>
                  <w:tr w:rsidR="00FE50CB">
                    <w:trPr>
                      <w:trHeight w:val="737"/>
                    </w:trPr>
                    <w:tc>
                      <w:tcPr>
                        <w:tcW w:w="2688" w:type="dxa"/>
                        <w:tcBorders>
                          <w:top w:val="nil"/>
                          <w:left w:val="nil"/>
                          <w:bottom w:val="single" w:sz="8" w:space="0" w:color="231F20"/>
                        </w:tcBorders>
                        <w:shd w:val="clear" w:color="auto" w:fill="EEEEF7"/>
                      </w:tcPr>
                      <w:p w:rsidR="00FE50CB" w:rsidRDefault="00FE50CB">
                        <w:pPr>
                          <w:pStyle w:val="TableParagraph"/>
                          <w:spacing w:before="158"/>
                          <w:ind w:left="246"/>
                          <w:rPr>
                            <w:sz w:val="17"/>
                          </w:rPr>
                        </w:pPr>
                        <w:r>
                          <w:rPr>
                            <w:color w:val="231F20"/>
                            <w:w w:val="110"/>
                            <w:sz w:val="17"/>
                          </w:rPr>
                          <w:t>Inson huquqlarini tekshirish</w:t>
                        </w:r>
                      </w:p>
                      <w:p w:rsidR="00FE50CB" w:rsidRDefault="00FE50CB">
                        <w:pPr>
                          <w:pStyle w:val="TableParagraph"/>
                          <w:spacing w:before="54"/>
                          <w:ind w:left="246"/>
                          <w:rPr>
                            <w:sz w:val="17"/>
                          </w:rPr>
                        </w:pPr>
                        <w:r>
                          <w:rPr>
                            <w:color w:val="231F20"/>
                            <w:w w:val="110"/>
                            <w:sz w:val="17"/>
                          </w:rPr>
                          <w:t>va boshqaruv</w:t>
                        </w:r>
                      </w:p>
                    </w:tc>
                    <w:tc>
                      <w:tcPr>
                        <w:tcW w:w="5450" w:type="dxa"/>
                        <w:tcBorders>
                          <w:top w:val="nil"/>
                          <w:bottom w:val="single" w:sz="8" w:space="0" w:color="231F20"/>
                        </w:tcBorders>
                        <w:shd w:val="clear" w:color="auto" w:fill="EEEEF7"/>
                      </w:tcPr>
                      <w:p w:rsidR="00FE50CB" w:rsidRDefault="00FE50CB">
                        <w:pPr>
                          <w:pStyle w:val="TableParagraph"/>
                          <w:spacing w:before="158"/>
                          <w:ind w:left="207"/>
                          <w:rPr>
                            <w:sz w:val="17"/>
                          </w:rPr>
                        </w:pPr>
                        <w:r>
                          <w:rPr>
                            <w:color w:val="231F20"/>
                            <w:w w:val="110"/>
                            <w:sz w:val="17"/>
                          </w:rPr>
                          <w:t>Qiymat zanjirida inson huquqlarini boshqarish (kodekslar,</w:t>
                        </w:r>
                      </w:p>
                      <w:p w:rsidR="00FE50CB" w:rsidRDefault="00FE50CB">
                        <w:pPr>
                          <w:pStyle w:val="TableParagraph"/>
                          <w:spacing w:before="54"/>
                          <w:ind w:left="207"/>
                          <w:rPr>
                            <w:sz w:val="17"/>
                          </w:rPr>
                        </w:pPr>
                        <w:r>
                          <w:rPr>
                            <w:color w:val="231F20"/>
                            <w:w w:val="110"/>
                            <w:sz w:val="17"/>
                          </w:rPr>
                          <w:t>siyosat, oldini olish va davolash)</w:t>
                        </w:r>
                      </w:p>
                    </w:tc>
                    <w:tc>
                      <w:tcPr>
                        <w:tcW w:w="832" w:type="dxa"/>
                        <w:tcBorders>
                          <w:top w:val="nil"/>
                          <w:bottom w:val="single" w:sz="8" w:space="0" w:color="231F20"/>
                          <w:right w:val="nil"/>
                        </w:tcBorders>
                        <w:shd w:val="clear" w:color="auto" w:fill="EEEEF7"/>
                      </w:tcPr>
                      <w:p w:rsidR="00FE50CB" w:rsidRDefault="00FE50CB">
                        <w:pPr>
                          <w:pStyle w:val="TableParagraph"/>
                          <w:spacing w:before="158"/>
                          <w:ind w:left="96" w:right="88"/>
                          <w:jc w:val="center"/>
                          <w:rPr>
                            <w:sz w:val="17"/>
                          </w:rPr>
                        </w:pPr>
                        <w:r>
                          <w:rPr>
                            <w:color w:val="231F20"/>
                            <w:sz w:val="17"/>
                          </w:rPr>
                          <w:t>50%</w:t>
                        </w:r>
                      </w:p>
                    </w:tc>
                  </w:tr>
                  <w:tr w:rsidR="00FE50CB">
                    <w:trPr>
                      <w:trHeight w:val="595"/>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45" w:line="307" w:lineRule="auto"/>
                          <w:ind w:left="246" w:right="401"/>
                          <w:rPr>
                            <w:sz w:val="17"/>
                          </w:rPr>
                        </w:pPr>
                        <w:r>
                          <w:rPr>
                            <w:color w:val="231F20"/>
                            <w:w w:val="110"/>
                            <w:sz w:val="17"/>
                          </w:rPr>
                          <w:t>Xavfsizlik kuchlarining jamiyatga ta'siri</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45" w:line="307" w:lineRule="auto"/>
                          <w:ind w:left="207" w:right="451"/>
                          <w:rPr>
                            <w:sz w:val="17"/>
                          </w:rPr>
                        </w:pPr>
                        <w:r>
                          <w:rPr>
                            <w:color w:val="231F20"/>
                            <w:w w:val="110"/>
                            <w:sz w:val="17"/>
                          </w:rPr>
                          <w:t>Xavfsizlik kuchlari va mahalliy hamjamiyat bilan o'zaro aloqalar bo'yicha bayonot, siyosat yoki kod (y/n). Tavsif va havolani taqdim eting.</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45"/>
                          <w:ind w:left="96" w:right="88"/>
                          <w:jc w:val="center"/>
                          <w:rPr>
                            <w:sz w:val="17"/>
                          </w:rPr>
                        </w:pPr>
                        <w:r>
                          <w:rPr>
                            <w:color w:val="231F20"/>
                            <w:sz w:val="17"/>
                          </w:rPr>
                          <w:t>46%</w:t>
                        </w:r>
                      </w:p>
                    </w:tc>
                  </w:tr>
                  <w:tr w:rsidR="00FE50CB">
                    <w:trPr>
                      <w:trHeight w:val="642"/>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73" w:line="307" w:lineRule="auto"/>
                          <w:ind w:left="246" w:right="888" w:hanging="1"/>
                          <w:rPr>
                            <w:sz w:val="17"/>
                          </w:rPr>
                        </w:pPr>
                        <w:r>
                          <w:rPr>
                            <w:color w:val="231F20"/>
                            <w:w w:val="110"/>
                            <w:sz w:val="17"/>
                          </w:rPr>
                          <w:t>Mahalliy aholi yaqinidagi operatsiyalar</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73" w:line="307" w:lineRule="auto"/>
                          <w:ind w:left="207" w:right="45" w:hanging="1"/>
                          <w:rPr>
                            <w:sz w:val="17"/>
                          </w:rPr>
                        </w:pPr>
                        <w:r>
                          <w:rPr>
                            <w:color w:val="231F20"/>
                            <w:spacing w:val="-3"/>
                            <w:w w:val="110"/>
                            <w:sz w:val="17"/>
                          </w:rPr>
                          <w:t>Kompaniya/loyiha</w:t>
                        </w:r>
                        <w:r>
                          <w:rPr>
                            <w:color w:val="231F20"/>
                            <w:w w:val="110"/>
                            <w:sz w:val="17"/>
                          </w:rPr>
                          <w:t>mahalliy xalqlar yashashi, koʻchib oʻtishi yoki foydalanishi mumkin boʻlgan hududda (y/n)</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73"/>
                          <w:ind w:left="96" w:right="88"/>
                          <w:jc w:val="center"/>
                          <w:rPr>
                            <w:sz w:val="17"/>
                          </w:rPr>
                        </w:pPr>
                        <w:r>
                          <w:rPr>
                            <w:color w:val="231F20"/>
                            <w:w w:val="90"/>
                            <w:sz w:val="17"/>
                          </w:rPr>
                          <w:t>31%</w:t>
                        </w:r>
                      </w:p>
                    </w:tc>
                  </w:tr>
                  <w:tr w:rsidR="00FE50CB">
                    <w:trPr>
                      <w:trHeight w:val="368"/>
                    </w:trPr>
                    <w:tc>
                      <w:tcPr>
                        <w:tcW w:w="2688" w:type="dxa"/>
                        <w:tcBorders>
                          <w:top w:val="single" w:sz="8" w:space="0" w:color="231F20"/>
                          <w:left w:val="nil"/>
                          <w:bottom w:val="single" w:sz="8" w:space="0" w:color="231F20"/>
                        </w:tcBorders>
                        <w:shd w:val="clear" w:color="auto" w:fill="EEEEF7"/>
                      </w:tcPr>
                      <w:p w:rsidR="00FE50CB" w:rsidRDefault="00FE50CB">
                        <w:pPr>
                          <w:pStyle w:val="TableParagraph"/>
                          <w:spacing w:before="55"/>
                          <w:ind w:left="246"/>
                          <w:rPr>
                            <w:sz w:val="17"/>
                          </w:rPr>
                        </w:pPr>
                        <w:r>
                          <w:rPr>
                            <w:color w:val="231F20"/>
                            <w:w w:val="115"/>
                            <w:sz w:val="17"/>
                          </w:rPr>
                          <w:t>Inson huquqlarining buzilishi</w:t>
                        </w:r>
                      </w:p>
                    </w:tc>
                    <w:tc>
                      <w:tcPr>
                        <w:tcW w:w="5450" w:type="dxa"/>
                        <w:tcBorders>
                          <w:top w:val="single" w:sz="8" w:space="0" w:color="231F20"/>
                          <w:bottom w:val="single" w:sz="8" w:space="0" w:color="231F20"/>
                        </w:tcBorders>
                        <w:shd w:val="clear" w:color="auto" w:fill="EEEEF7"/>
                      </w:tcPr>
                      <w:p w:rsidR="00FE50CB" w:rsidRDefault="00FE50CB">
                        <w:pPr>
                          <w:pStyle w:val="TableParagraph"/>
                          <w:spacing w:before="55"/>
                          <w:ind w:left="207"/>
                          <w:rPr>
                            <w:sz w:val="17"/>
                          </w:rPr>
                        </w:pPr>
                        <w:r>
                          <w:rPr>
                            <w:color w:val="231F20"/>
                            <w:w w:val="115"/>
                            <w:sz w:val="17"/>
                          </w:rPr>
                          <w:t>Inson huquqlari buzilishida ishtirok etish</w:t>
                        </w:r>
                      </w:p>
                    </w:tc>
                    <w:tc>
                      <w:tcPr>
                        <w:tcW w:w="832" w:type="dxa"/>
                        <w:tcBorders>
                          <w:top w:val="single" w:sz="8" w:space="0" w:color="231F20"/>
                          <w:bottom w:val="single" w:sz="8" w:space="0" w:color="231F20"/>
                          <w:right w:val="nil"/>
                        </w:tcBorders>
                        <w:shd w:val="clear" w:color="auto" w:fill="EEEEF7"/>
                      </w:tcPr>
                      <w:p w:rsidR="00FE50CB" w:rsidRDefault="00FE50CB">
                        <w:pPr>
                          <w:pStyle w:val="TableParagraph"/>
                          <w:spacing w:before="55"/>
                          <w:ind w:left="96" w:right="88"/>
                          <w:jc w:val="center"/>
                          <w:rPr>
                            <w:sz w:val="17"/>
                          </w:rPr>
                        </w:pPr>
                        <w:r>
                          <w:rPr>
                            <w:color w:val="231F20"/>
                            <w:sz w:val="17"/>
                          </w:rPr>
                          <w:t>25%</w:t>
                        </w:r>
                      </w:p>
                    </w:tc>
                  </w:tr>
                  <w:tr w:rsidR="00FE50CB">
                    <w:trPr>
                      <w:trHeight w:val="742"/>
                    </w:trPr>
                    <w:tc>
                      <w:tcPr>
                        <w:tcW w:w="2688" w:type="dxa"/>
                        <w:tcBorders>
                          <w:top w:val="single" w:sz="8" w:space="0" w:color="231F20"/>
                          <w:left w:val="nil"/>
                          <w:bottom w:val="nil"/>
                        </w:tcBorders>
                        <w:shd w:val="clear" w:color="auto" w:fill="EEEEF7"/>
                      </w:tcPr>
                      <w:p w:rsidR="00FE50CB" w:rsidRDefault="00FE50CB">
                        <w:pPr>
                          <w:pStyle w:val="TableParagraph"/>
                          <w:spacing w:before="60" w:line="307" w:lineRule="auto"/>
                          <w:ind w:left="246" w:right="41" w:hanging="1"/>
                          <w:rPr>
                            <w:sz w:val="17"/>
                          </w:rPr>
                        </w:pPr>
                        <w:r>
                          <w:rPr>
                            <w:color w:val="231F20"/>
                            <w:w w:val="110"/>
                            <w:sz w:val="17"/>
                          </w:rPr>
                          <w:t>Mahalliy xalqlarga ta'siri</w:t>
                        </w:r>
                      </w:p>
                    </w:tc>
                    <w:tc>
                      <w:tcPr>
                        <w:tcW w:w="5450" w:type="dxa"/>
                        <w:tcBorders>
                          <w:top w:val="single" w:sz="8" w:space="0" w:color="231F20"/>
                          <w:bottom w:val="nil"/>
                        </w:tcBorders>
                        <w:shd w:val="clear" w:color="auto" w:fill="EEEEF7"/>
                      </w:tcPr>
                      <w:p w:rsidR="00FE50CB" w:rsidRDefault="00FE50CB">
                        <w:pPr>
                          <w:pStyle w:val="TableParagraph"/>
                          <w:spacing w:before="60" w:line="307" w:lineRule="auto"/>
                          <w:ind w:left="207" w:right="45" w:hanging="1"/>
                          <w:rPr>
                            <w:sz w:val="17"/>
                          </w:rPr>
                        </w:pPr>
                        <w:r>
                          <w:rPr>
                            <w:color w:val="231F20"/>
                            <w:spacing w:val="-3"/>
                            <w:w w:val="110"/>
                            <w:sz w:val="17"/>
                          </w:rPr>
                          <w:t>Kompaniya/loyiha</w:t>
                        </w:r>
                        <w:r>
                          <w:rPr>
                            <w:color w:val="231F20"/>
                            <w:w w:val="110"/>
                            <w:sz w:val="17"/>
                          </w:rPr>
                          <w:t>mahalliy xalqlar yashashi, koʻchib oʻtishi yoki foydalanishi mumkin boʻlgan hududda (y/n)</w:t>
                        </w:r>
                      </w:p>
                    </w:tc>
                    <w:tc>
                      <w:tcPr>
                        <w:tcW w:w="832" w:type="dxa"/>
                        <w:tcBorders>
                          <w:top w:val="single" w:sz="8" w:space="0" w:color="231F20"/>
                          <w:bottom w:val="nil"/>
                          <w:right w:val="nil"/>
                        </w:tcBorders>
                        <w:shd w:val="clear" w:color="auto" w:fill="EEEEF7"/>
                      </w:tcPr>
                      <w:p w:rsidR="00FE50CB" w:rsidRDefault="00FE50CB">
                        <w:pPr>
                          <w:pStyle w:val="TableParagraph"/>
                          <w:spacing w:before="60"/>
                          <w:ind w:left="96" w:right="88"/>
                          <w:jc w:val="center"/>
                          <w:rPr>
                            <w:sz w:val="17"/>
                          </w:rPr>
                        </w:pPr>
                        <w:r>
                          <w:rPr>
                            <w:color w:val="231F20"/>
                            <w:w w:val="95"/>
                            <w:sz w:val="17"/>
                          </w:rPr>
                          <w:t>23%</w:t>
                        </w:r>
                      </w:p>
                    </w:tc>
                  </w:tr>
                  <w:tr w:rsidR="00FE50CB">
                    <w:trPr>
                      <w:trHeight w:val="212"/>
                    </w:trPr>
                    <w:tc>
                      <w:tcPr>
                        <w:tcW w:w="2688" w:type="dxa"/>
                        <w:tcBorders>
                          <w:top w:val="nil"/>
                          <w:left w:val="nil"/>
                          <w:bottom w:val="nil"/>
                        </w:tcBorders>
                      </w:tcPr>
                      <w:p w:rsidR="00FE50CB" w:rsidRDefault="00FE50CB">
                        <w:pPr>
                          <w:pStyle w:val="TableParagraph"/>
                          <w:spacing w:before="0"/>
                          <w:rPr>
                            <w:rFonts w:ascii="Times New Roman"/>
                            <w:sz w:val="14"/>
                          </w:rPr>
                        </w:pPr>
                      </w:p>
                    </w:tc>
                    <w:tc>
                      <w:tcPr>
                        <w:tcW w:w="6282" w:type="dxa"/>
                        <w:gridSpan w:val="2"/>
                        <w:tcBorders>
                          <w:top w:val="nil"/>
                          <w:bottom w:val="nil"/>
                          <w:right w:val="nil"/>
                        </w:tcBorders>
                      </w:tcPr>
                      <w:p w:rsidR="00FE50CB" w:rsidRDefault="00FE50CB">
                        <w:pPr>
                          <w:pStyle w:val="TableParagraph"/>
                          <w:spacing w:before="0"/>
                          <w:rPr>
                            <w:rFonts w:ascii="Times New Roman"/>
                            <w:sz w:val="14"/>
                          </w:rPr>
                        </w:pPr>
                      </w:p>
                    </w:tc>
                  </w:tr>
                </w:tbl>
                <w:p w:rsidR="00FE50CB" w:rsidRDefault="00FE50CB" w:rsidP="00FE50CB">
                  <w:pPr>
                    <w:pStyle w:val="a3"/>
                  </w:pPr>
                </w:p>
              </w:txbxContent>
            </v:textbox>
            <w10:wrap anchorx="page" anchory="page"/>
          </v:shape>
        </w:pict>
      </w:r>
    </w:p>
    <w:p w:rsidR="00FE50CB" w:rsidRDefault="00FE50CB" w:rsidP="00FE50CB">
      <w:pPr>
        <w:pStyle w:val="a3"/>
        <w:rPr>
          <w:rFonts w:ascii="Arial"/>
          <w:sz w:val="20"/>
        </w:rPr>
      </w:pPr>
    </w:p>
    <w:p w:rsidR="00FE50CB" w:rsidRDefault="00FE50CB" w:rsidP="00FE50CB">
      <w:pPr>
        <w:pStyle w:val="a3"/>
        <w:spacing w:before="1"/>
        <w:rPr>
          <w:rFonts w:ascii="Arial"/>
          <w:sz w:val="25"/>
        </w:rPr>
      </w:pPr>
    </w:p>
    <w:p w:rsidR="00FE50CB" w:rsidRDefault="00FE50CB" w:rsidP="00FE50CB">
      <w:pPr>
        <w:spacing w:before="103"/>
        <w:ind w:left="1031"/>
        <w:rPr>
          <w:b/>
          <w:i/>
          <w:sz w:val="16"/>
        </w:rPr>
      </w:pPr>
      <w:r>
        <w:rPr>
          <w:b/>
          <w:color w:val="231F20"/>
          <w:sz w:val="18"/>
        </w:rPr>
        <w:t>3.3-JADVAL: Eng ko'p e'lon qilinadigan E&amp;S ko'rsatkichlari</w:t>
      </w:r>
      <w:r>
        <w:rPr>
          <w:b/>
          <w:i/>
          <w:color w:val="231F20"/>
          <w:sz w:val="16"/>
        </w:rPr>
        <w:t>(Davomi oldingi sahifadan)</w:t>
      </w: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spacing w:before="8"/>
        <w:rPr>
          <w:b/>
          <w:i/>
          <w:sz w:val="27"/>
        </w:rPr>
      </w:pPr>
    </w:p>
    <w:p w:rsidR="00FE50CB" w:rsidRDefault="00FE50CB" w:rsidP="00FE50CB">
      <w:pPr>
        <w:pStyle w:val="a3"/>
        <w:ind w:left="-780"/>
        <w:rPr>
          <w:sz w:val="20"/>
        </w:rPr>
      </w:pPr>
      <w:r>
        <w:rPr>
          <w:noProof/>
        </w:rPr>
      </w:r>
      <w:r>
        <w:pict>
          <v:group id="Группа 342" o:spid="_x0000_s3957" style="width:44.55pt;height:45pt;mso-position-horizontal-relative:char;mso-position-vertical-relative:line" coordsize="89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">
            <v:rect id="Rectangle 26" o:spid="_x0000_s3958" style="position:absolute;width:891;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" fillcolor="#485daa" stroked="f"/>
            <w10:anchorlock/>
          </v:group>
        </w:pict>
      </w: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spacing w:before="9"/>
        <w:rPr>
          <w:b/>
          <w:i/>
          <w:sz w:val="29"/>
        </w:rPr>
      </w:pPr>
    </w:p>
    <w:p w:rsidR="00FE50CB" w:rsidRDefault="00FE50CB" w:rsidP="00FE50CB">
      <w:pPr>
        <w:spacing w:before="101"/>
        <w:ind w:right="1031"/>
        <w:jc w:val="right"/>
        <w:rPr>
          <w:b/>
          <w:i/>
          <w:sz w:val="16"/>
        </w:rPr>
      </w:pPr>
      <w:r>
        <w:rPr>
          <w:b/>
          <w:i/>
          <w:color w:val="231F20"/>
          <w:sz w:val="16"/>
        </w:rPr>
        <w:t>(Davomi keyingi sahifada.)</w:t>
      </w:r>
    </w:p>
    <w:p w:rsidR="00FE50CB" w:rsidRDefault="00FE50CB" w:rsidP="00FE50CB">
      <w:pPr>
        <w:jc w:val="right"/>
        <w:rPr>
          <w:sz w:val="16"/>
        </w:rPr>
        <w:sectPr w:rsidR="00FE50CB">
          <w:pgSz w:w="12590" w:h="16190"/>
          <w:pgMar w:top="0" w:right="780" w:bottom="800" w:left="780" w:header="0" w:footer="602" w:gutter="0"/>
          <w:cols w:space="720"/>
        </w:sectPr>
      </w:pPr>
    </w:p>
    <w:p w:rsidR="00FE50CB" w:rsidRDefault="00FE50CB" w:rsidP="00FE50CB">
      <w:pPr>
        <w:pStyle w:val="a3"/>
        <w:rPr>
          <w:b/>
          <w:i/>
          <w:sz w:val="20"/>
        </w:rPr>
      </w:pPr>
      <w:r>
        <w:rPr>
          <w:noProof/>
        </w:rPr>
        <w:lastRenderedPageBreak/>
        <w:pict>
          <v:rect id="Прямоугольник 341" o:spid="_x0000_s3956" style="position:absolute;margin-left:584.5pt;margin-top:233.5pt;width:44pt;height:45pt;z-index:48792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" fillcolor="#485daa" stroked="f">
            <w10:wrap anchorx="page" anchory="page"/>
          </v:rect>
        </w:pict>
      </w:r>
      <w:r>
        <w:rPr>
          <w:noProof/>
        </w:rPr>
        <w:pict>
          <v:rect id="Прямоугольник 340" o:spid="_x0000_s3955" style="position:absolute;margin-left:584.5pt;margin-top:0;width:44.5pt;height:224.5pt;z-index:48792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" fillcolor="#002e54" stroked="f">
            <w10:wrap anchorx="page" anchory="page"/>
          </v:rect>
        </w:pict>
      </w:r>
      <w:r>
        <w:rPr>
          <w:noProof/>
        </w:rPr>
        <w:pict>
          <v:shape id="Надпись 339" o:spid="_x0000_s3954" type="#_x0000_t202" style="position:absolute;margin-left:567.9pt;margin-top:43.5pt;width:35.1pt;height:194.1pt;z-index:48792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 qism: Oshkora qilish asosi</w:t>
                  </w:r>
                </w:p>
                <w:p w:rsidR="00FE50CB" w:rsidRDefault="00FE50CB" w:rsidP="00FE50CB">
                  <w:pPr>
                    <w:spacing w:before="170"/>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spacing w:before="5"/>
        <w:rPr>
          <w:b/>
          <w:i/>
          <w:sz w:val="16"/>
        </w:rPr>
      </w:pPr>
    </w:p>
    <w:tbl>
      <w:tblPr>
        <w:tblStyle w:val="TableNormal"/>
        <w:tblW w:w="0" w:type="auto"/>
        <w:tblInd w:w="1036"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1E0" w:firstRow="1" w:lastRow="1" w:firstColumn="1" w:lastColumn="1" w:noHBand="0" w:noVBand="0"/>
      </w:tblPr>
      <w:tblGrid>
        <w:gridCol w:w="2675"/>
        <w:gridCol w:w="5450"/>
        <w:gridCol w:w="833"/>
      </w:tblGrid>
      <w:tr w:rsidR="00FE50CB" w:rsidTr="009622A3">
        <w:trPr>
          <w:trHeight w:val="285"/>
        </w:trPr>
        <w:tc>
          <w:tcPr>
            <w:tcW w:w="8125" w:type="dxa"/>
            <w:gridSpan w:val="2"/>
            <w:tcBorders>
              <w:top w:val="nil"/>
              <w:left w:val="nil"/>
              <w:bottom w:val="nil"/>
            </w:tcBorders>
          </w:tcPr>
          <w:p w:rsidR="00FE50CB" w:rsidRDefault="00FE50CB" w:rsidP="009622A3">
            <w:pPr>
              <w:pStyle w:val="TableParagraph"/>
              <w:spacing w:before="0" w:line="167" w:lineRule="exact"/>
              <w:ind w:left="2"/>
              <w:rPr>
                <w:rFonts w:ascii="Cambria"/>
                <w:b/>
                <w:i/>
                <w:sz w:val="16"/>
              </w:rPr>
            </w:pPr>
            <w:r>
              <w:rPr>
                <w:rFonts w:ascii="Cambria"/>
                <w:b/>
                <w:color w:val="231F20"/>
                <w:sz w:val="18"/>
              </w:rPr>
              <w:t>3.3-JADVAL: Eng ko'p e'lon qilinadigan E&amp;S ko'rsatkichlari</w:t>
            </w:r>
            <w:r>
              <w:rPr>
                <w:rFonts w:ascii="Cambria"/>
                <w:b/>
                <w:i/>
                <w:color w:val="231F20"/>
                <w:sz w:val="16"/>
              </w:rPr>
              <w:t>(Davomi oldingi sahifadan)</w:t>
            </w:r>
          </w:p>
        </w:tc>
        <w:tc>
          <w:tcPr>
            <w:tcW w:w="833" w:type="dxa"/>
            <w:tcBorders>
              <w:top w:val="nil"/>
              <w:bottom w:val="nil"/>
              <w:right w:val="nil"/>
            </w:tcBorders>
          </w:tcPr>
          <w:p w:rsidR="00FE50CB" w:rsidRDefault="00FE50CB" w:rsidP="009622A3">
            <w:pPr>
              <w:pStyle w:val="TableParagraph"/>
              <w:spacing w:before="0"/>
              <w:rPr>
                <w:rFonts w:ascii="Times New Roman"/>
                <w:sz w:val="16"/>
              </w:rPr>
            </w:pPr>
          </w:p>
        </w:tc>
      </w:tr>
      <w:tr w:rsidR="00FE50CB" w:rsidTr="009622A3">
        <w:trPr>
          <w:trHeight w:val="405"/>
        </w:trPr>
        <w:tc>
          <w:tcPr>
            <w:tcW w:w="2675" w:type="dxa"/>
            <w:tcBorders>
              <w:top w:val="nil"/>
              <w:left w:val="nil"/>
              <w:bottom w:val="nil"/>
            </w:tcBorders>
            <w:shd w:val="clear" w:color="auto" w:fill="AAADD7"/>
          </w:tcPr>
          <w:p w:rsidR="00FE50CB" w:rsidRDefault="00FE50CB" w:rsidP="009622A3">
            <w:pPr>
              <w:pStyle w:val="TableParagraph"/>
              <w:spacing w:before="90"/>
              <w:ind w:left="221"/>
              <w:rPr>
                <w:rFonts w:ascii="Calibri"/>
                <w:b/>
                <w:sz w:val="18"/>
              </w:rPr>
            </w:pPr>
            <w:r>
              <w:rPr>
                <w:rFonts w:ascii="Calibri"/>
                <w:b/>
                <w:color w:val="FFFFFF"/>
                <w:w w:val="125"/>
                <w:sz w:val="18"/>
              </w:rPr>
              <w:t>MAVZULAR</w:t>
            </w:r>
          </w:p>
        </w:tc>
        <w:tc>
          <w:tcPr>
            <w:tcW w:w="5450" w:type="dxa"/>
            <w:tcBorders>
              <w:top w:val="nil"/>
              <w:bottom w:val="nil"/>
            </w:tcBorders>
            <w:shd w:val="clear" w:color="auto" w:fill="AAADD7"/>
          </w:tcPr>
          <w:p w:rsidR="00FE50CB" w:rsidRDefault="00FE50CB" w:rsidP="009622A3">
            <w:pPr>
              <w:pStyle w:val="TableParagraph"/>
              <w:spacing w:before="90"/>
              <w:ind w:left="205"/>
              <w:rPr>
                <w:rFonts w:ascii="Calibri"/>
                <w:b/>
                <w:sz w:val="18"/>
              </w:rPr>
            </w:pPr>
            <w:r>
              <w:rPr>
                <w:rFonts w:ascii="Calibri"/>
                <w:b/>
                <w:color w:val="FFFFFF"/>
                <w:w w:val="125"/>
                <w:sz w:val="18"/>
              </w:rPr>
              <w:t>ILLUSTRATIV METRIKALAR</w:t>
            </w:r>
          </w:p>
        </w:tc>
        <w:tc>
          <w:tcPr>
            <w:tcW w:w="833" w:type="dxa"/>
            <w:tcBorders>
              <w:top w:val="nil"/>
              <w:bottom w:val="nil"/>
              <w:right w:val="nil"/>
            </w:tcBorders>
            <w:shd w:val="clear" w:color="auto" w:fill="AAADD7"/>
          </w:tcPr>
          <w:p w:rsidR="00FE50CB" w:rsidRDefault="00FE50CB" w:rsidP="009622A3">
            <w:pPr>
              <w:pStyle w:val="TableParagraph"/>
              <w:spacing w:before="90"/>
              <w:ind w:left="111" w:right="89"/>
              <w:jc w:val="center"/>
              <w:rPr>
                <w:rFonts w:ascii="Calibri"/>
                <w:b/>
                <w:sz w:val="18"/>
              </w:rPr>
            </w:pPr>
            <w:r>
              <w:rPr>
                <w:rFonts w:ascii="Calibri"/>
                <w:b/>
                <w:color w:val="FFFFFF"/>
                <w:w w:val="130"/>
                <w:sz w:val="18"/>
              </w:rPr>
              <w:t>FREQ.</w:t>
            </w:r>
          </w:p>
        </w:tc>
      </w:tr>
      <w:tr w:rsidR="00FE50CB" w:rsidTr="009622A3">
        <w:trPr>
          <w:trHeight w:val="173"/>
        </w:trPr>
        <w:tc>
          <w:tcPr>
            <w:tcW w:w="2675" w:type="dxa"/>
            <w:tcBorders>
              <w:top w:val="nil"/>
              <w:left w:val="nil"/>
              <w:bottom w:val="nil"/>
            </w:tcBorders>
          </w:tcPr>
          <w:p w:rsidR="00FE50CB" w:rsidRDefault="00FE50CB" w:rsidP="009622A3">
            <w:pPr>
              <w:pStyle w:val="TableParagraph"/>
              <w:spacing w:before="0"/>
              <w:rPr>
                <w:rFonts w:ascii="Times New Roman"/>
                <w:sz w:val="10"/>
              </w:rPr>
            </w:pPr>
          </w:p>
        </w:tc>
        <w:tc>
          <w:tcPr>
            <w:tcW w:w="5450" w:type="dxa"/>
            <w:tcBorders>
              <w:top w:val="nil"/>
              <w:bottom w:val="nil"/>
            </w:tcBorders>
          </w:tcPr>
          <w:p w:rsidR="00FE50CB" w:rsidRDefault="00FE50CB" w:rsidP="009622A3">
            <w:pPr>
              <w:pStyle w:val="TableParagraph"/>
              <w:spacing w:before="0"/>
              <w:rPr>
                <w:rFonts w:ascii="Times New Roman"/>
                <w:sz w:val="10"/>
              </w:rPr>
            </w:pPr>
          </w:p>
        </w:tc>
        <w:tc>
          <w:tcPr>
            <w:tcW w:w="833" w:type="dxa"/>
            <w:tcBorders>
              <w:top w:val="nil"/>
              <w:bottom w:val="nil"/>
              <w:right w:val="nil"/>
            </w:tcBorders>
          </w:tcPr>
          <w:p w:rsidR="00FE50CB" w:rsidRDefault="00FE50CB" w:rsidP="009622A3">
            <w:pPr>
              <w:pStyle w:val="TableParagraph"/>
              <w:spacing w:before="0"/>
              <w:rPr>
                <w:rFonts w:ascii="Times New Roman"/>
                <w:sz w:val="10"/>
              </w:rPr>
            </w:pPr>
          </w:p>
        </w:tc>
      </w:tr>
      <w:tr w:rsidR="00FE50CB" w:rsidTr="009622A3">
        <w:trPr>
          <w:trHeight w:val="405"/>
        </w:trPr>
        <w:tc>
          <w:tcPr>
            <w:tcW w:w="8958" w:type="dxa"/>
            <w:gridSpan w:val="3"/>
            <w:tcBorders>
              <w:top w:val="nil"/>
              <w:left w:val="nil"/>
              <w:bottom w:val="nil"/>
              <w:right w:val="nil"/>
            </w:tcBorders>
            <w:shd w:val="clear" w:color="auto" w:fill="485DAA"/>
          </w:tcPr>
          <w:p w:rsidR="00FE50CB" w:rsidRDefault="00FE50CB" w:rsidP="009622A3">
            <w:pPr>
              <w:pStyle w:val="TableParagraph"/>
              <w:spacing w:before="90"/>
              <w:ind w:left="221"/>
              <w:rPr>
                <w:rFonts w:ascii="Calibri"/>
                <w:b/>
                <w:sz w:val="18"/>
              </w:rPr>
            </w:pPr>
            <w:r>
              <w:rPr>
                <w:rFonts w:ascii="Calibri"/>
                <w:b/>
                <w:color w:val="FFFFFF"/>
                <w:w w:val="125"/>
                <w:sz w:val="18"/>
              </w:rPr>
              <w:t>MAHSULOTLAR</w:t>
            </w:r>
          </w:p>
        </w:tc>
      </w:tr>
      <w:tr w:rsidR="00FE50CB" w:rsidTr="009622A3">
        <w:trPr>
          <w:trHeight w:val="629"/>
        </w:trPr>
        <w:tc>
          <w:tcPr>
            <w:tcW w:w="2675" w:type="dxa"/>
            <w:tcBorders>
              <w:top w:val="nil"/>
              <w:left w:val="nil"/>
              <w:bottom w:val="single" w:sz="8" w:space="0" w:color="231F20"/>
            </w:tcBorders>
            <w:shd w:val="clear" w:color="auto" w:fill="EEEEF7"/>
          </w:tcPr>
          <w:p w:rsidR="00FE50CB" w:rsidRDefault="00FE50CB" w:rsidP="009622A3">
            <w:pPr>
              <w:pStyle w:val="TableParagraph"/>
              <w:spacing w:before="91" w:line="307" w:lineRule="auto"/>
              <w:ind w:left="232" w:right="576" w:hanging="1"/>
              <w:rPr>
                <w:sz w:val="17"/>
              </w:rPr>
            </w:pPr>
            <w:r>
              <w:rPr>
                <w:color w:val="231F20"/>
                <w:w w:val="115"/>
                <w:sz w:val="17"/>
              </w:rPr>
              <w:t>Mahsulot dizaynida ta'sirni hisobga olish</w:t>
            </w:r>
          </w:p>
        </w:tc>
        <w:tc>
          <w:tcPr>
            <w:tcW w:w="5450" w:type="dxa"/>
            <w:tcBorders>
              <w:top w:val="nil"/>
              <w:bottom w:val="single" w:sz="8" w:space="0" w:color="231F20"/>
            </w:tcBorders>
            <w:shd w:val="clear" w:color="auto" w:fill="EEEEF7"/>
          </w:tcPr>
          <w:p w:rsidR="00FE50CB" w:rsidRDefault="00FE50CB" w:rsidP="009622A3">
            <w:pPr>
              <w:pStyle w:val="TableParagraph"/>
              <w:spacing w:before="91" w:line="307" w:lineRule="auto"/>
              <w:ind w:left="206" w:right="621" w:hanging="1"/>
              <w:rPr>
                <w:sz w:val="17"/>
              </w:rPr>
            </w:pPr>
            <w:r>
              <w:rPr>
                <w:color w:val="231F20"/>
                <w:w w:val="110"/>
                <w:sz w:val="17"/>
              </w:rPr>
              <w:t>Mahsulotlar va xizmatlarda ekologik va ijtimoiy e'tiborning integratsiyasi</w:t>
            </w:r>
          </w:p>
        </w:tc>
        <w:tc>
          <w:tcPr>
            <w:tcW w:w="833" w:type="dxa"/>
            <w:tcBorders>
              <w:top w:val="nil"/>
              <w:bottom w:val="single" w:sz="8" w:space="0" w:color="231F20"/>
              <w:right w:val="nil"/>
            </w:tcBorders>
            <w:shd w:val="clear" w:color="auto" w:fill="EEEEF7"/>
          </w:tcPr>
          <w:p w:rsidR="00FE50CB" w:rsidRDefault="00FE50CB" w:rsidP="009622A3">
            <w:pPr>
              <w:pStyle w:val="TableParagraph"/>
              <w:spacing w:before="91"/>
              <w:ind w:left="93" w:right="89"/>
              <w:jc w:val="center"/>
              <w:rPr>
                <w:sz w:val="17"/>
              </w:rPr>
            </w:pPr>
            <w:r>
              <w:rPr>
                <w:color w:val="231F20"/>
                <w:sz w:val="17"/>
              </w:rPr>
              <w:t>38%</w:t>
            </w:r>
          </w:p>
        </w:tc>
      </w:tr>
      <w:tr w:rsidR="00FE50CB" w:rsidTr="009622A3">
        <w:trPr>
          <w:trHeight w:val="628"/>
        </w:trPr>
        <w:tc>
          <w:tcPr>
            <w:tcW w:w="2675"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85"/>
              <w:ind w:left="232"/>
              <w:rPr>
                <w:sz w:val="17"/>
              </w:rPr>
            </w:pPr>
            <w:r>
              <w:rPr>
                <w:color w:val="231F20"/>
                <w:w w:val="115"/>
                <w:sz w:val="17"/>
              </w:rPr>
              <w:t>Energiya/GHG intensivligi</w:t>
            </w:r>
          </w:p>
          <w:p w:rsidR="00FE50CB" w:rsidRDefault="00FE50CB" w:rsidP="009622A3">
            <w:pPr>
              <w:pStyle w:val="TableParagraph"/>
              <w:spacing w:before="55"/>
              <w:ind w:left="232"/>
              <w:rPr>
                <w:sz w:val="17"/>
              </w:rPr>
            </w:pPr>
            <w:r>
              <w:rPr>
                <w:color w:val="231F20"/>
                <w:w w:val="115"/>
                <w:sz w:val="17"/>
              </w:rPr>
              <w:t>mahsulotlar</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85"/>
              <w:ind w:left="206"/>
              <w:rPr>
                <w:sz w:val="17"/>
              </w:rPr>
            </w:pPr>
            <w:r>
              <w:rPr>
                <w:color w:val="231F20"/>
                <w:w w:val="110"/>
                <w:sz w:val="17"/>
              </w:rPr>
              <w:t>Foydalanish bosqichida mahsulotlarning energiya/yoqilg'i/GHG samaradorligi</w:t>
            </w:r>
          </w:p>
        </w:tc>
        <w:tc>
          <w:tcPr>
            <w:tcW w:w="833"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85"/>
              <w:ind w:left="93" w:right="89"/>
              <w:jc w:val="center"/>
              <w:rPr>
                <w:sz w:val="17"/>
              </w:rPr>
            </w:pPr>
            <w:r>
              <w:rPr>
                <w:color w:val="231F20"/>
                <w:sz w:val="17"/>
              </w:rPr>
              <w:t>38%</w:t>
            </w:r>
          </w:p>
        </w:tc>
      </w:tr>
      <w:tr w:rsidR="00FE50CB" w:rsidTr="009622A3">
        <w:trPr>
          <w:trHeight w:val="613"/>
        </w:trPr>
        <w:tc>
          <w:tcPr>
            <w:tcW w:w="2675"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81"/>
              <w:ind w:left="232"/>
              <w:rPr>
                <w:sz w:val="17"/>
              </w:rPr>
            </w:pPr>
            <w:r>
              <w:rPr>
                <w:color w:val="231F20"/>
                <w:w w:val="110"/>
                <w:sz w:val="17"/>
              </w:rPr>
              <w:t>Ma'lumotlar maxfiyligi siyosati</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81" w:line="307" w:lineRule="auto"/>
              <w:ind w:left="206" w:right="708" w:hanging="1"/>
              <w:rPr>
                <w:sz w:val="17"/>
              </w:rPr>
            </w:pPr>
            <w:r>
              <w:rPr>
                <w:color w:val="231F20"/>
                <w:w w:val="110"/>
                <w:sz w:val="17"/>
              </w:rPr>
              <w:t>Mijoz ma'lumotlarini to'plash, ishlatish va saqlash bo'yicha siyosat va amaliyotlar</w:t>
            </w:r>
          </w:p>
        </w:tc>
        <w:tc>
          <w:tcPr>
            <w:tcW w:w="833"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81"/>
              <w:ind w:left="93" w:right="89"/>
              <w:jc w:val="center"/>
              <w:rPr>
                <w:sz w:val="17"/>
              </w:rPr>
            </w:pPr>
            <w:r>
              <w:rPr>
                <w:color w:val="231F20"/>
                <w:sz w:val="17"/>
              </w:rPr>
              <w:t>38%</w:t>
            </w:r>
          </w:p>
        </w:tc>
      </w:tr>
      <w:tr w:rsidR="00FE50CB" w:rsidTr="009622A3">
        <w:trPr>
          <w:trHeight w:val="599"/>
        </w:trPr>
        <w:tc>
          <w:tcPr>
            <w:tcW w:w="2675"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92"/>
              <w:ind w:left="232"/>
              <w:rPr>
                <w:sz w:val="17"/>
              </w:rPr>
            </w:pPr>
            <w:r>
              <w:rPr>
                <w:color w:val="231F20"/>
                <w:w w:val="105"/>
                <w:sz w:val="17"/>
              </w:rPr>
              <w:t>Qadoqlash</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37" w:line="250" w:lineRule="atLeast"/>
              <w:ind w:left="206" w:right="1038" w:hanging="1"/>
              <w:rPr>
                <w:sz w:val="17"/>
              </w:rPr>
            </w:pPr>
            <w:r>
              <w:rPr>
                <w:color w:val="231F20"/>
                <w:w w:val="110"/>
                <w:sz w:val="17"/>
              </w:rPr>
              <w:t>Qadoqlash og'irligi (Tn), qayta ishlangan yoki qayta tiklanadigan materiallardan %, qayta ishlanadigan yoki kompostlanadigan %</w:t>
            </w:r>
          </w:p>
        </w:tc>
        <w:tc>
          <w:tcPr>
            <w:tcW w:w="833"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92"/>
              <w:ind w:left="94" w:right="89"/>
              <w:jc w:val="center"/>
              <w:rPr>
                <w:sz w:val="17"/>
              </w:rPr>
            </w:pPr>
            <w:r>
              <w:rPr>
                <w:color w:val="231F20"/>
                <w:w w:val="90"/>
                <w:sz w:val="17"/>
              </w:rPr>
              <w:t>31%</w:t>
            </w:r>
          </w:p>
        </w:tc>
      </w:tr>
      <w:tr w:rsidR="00FE50CB" w:rsidTr="009622A3">
        <w:trPr>
          <w:trHeight w:val="440"/>
        </w:trPr>
        <w:tc>
          <w:tcPr>
            <w:tcW w:w="2675"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117"/>
              <w:ind w:left="232"/>
              <w:rPr>
                <w:sz w:val="17"/>
              </w:rPr>
            </w:pPr>
            <w:r>
              <w:rPr>
                <w:color w:val="231F20"/>
                <w:sz w:val="17"/>
              </w:rPr>
              <w:t>Eslaydi</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117"/>
              <w:ind w:left="206"/>
              <w:rPr>
                <w:sz w:val="17"/>
              </w:rPr>
            </w:pPr>
            <w:r>
              <w:rPr>
                <w:color w:val="231F20"/>
                <w:w w:val="110"/>
                <w:sz w:val="17"/>
              </w:rPr>
              <w:t>Mahsulotni chaqirib olish soni: eslab qolish soni; jami birliklar esga olinadi</w:t>
            </w:r>
          </w:p>
        </w:tc>
        <w:tc>
          <w:tcPr>
            <w:tcW w:w="833"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117"/>
              <w:ind w:left="94" w:right="89"/>
              <w:jc w:val="center"/>
              <w:rPr>
                <w:sz w:val="17"/>
              </w:rPr>
            </w:pPr>
            <w:r>
              <w:rPr>
                <w:color w:val="231F20"/>
                <w:w w:val="90"/>
                <w:sz w:val="17"/>
              </w:rPr>
              <w:t>31%</w:t>
            </w:r>
          </w:p>
        </w:tc>
      </w:tr>
      <w:tr w:rsidR="00FE50CB" w:rsidTr="009622A3">
        <w:trPr>
          <w:trHeight w:val="584"/>
        </w:trPr>
        <w:tc>
          <w:tcPr>
            <w:tcW w:w="2675" w:type="dxa"/>
            <w:tcBorders>
              <w:top w:val="single" w:sz="8" w:space="0" w:color="231F20"/>
              <w:left w:val="nil"/>
              <w:bottom w:val="single" w:sz="8" w:space="0" w:color="231F20"/>
            </w:tcBorders>
            <w:shd w:val="clear" w:color="auto" w:fill="EEEEF7"/>
          </w:tcPr>
          <w:p w:rsidR="00FE50CB" w:rsidRDefault="00FE50CB" w:rsidP="009622A3">
            <w:pPr>
              <w:pStyle w:val="TableParagraph"/>
              <w:spacing w:line="307" w:lineRule="auto"/>
              <w:ind w:left="233" w:right="402" w:hanging="1"/>
              <w:rPr>
                <w:sz w:val="17"/>
              </w:rPr>
            </w:pPr>
            <w:r>
              <w:rPr>
                <w:color w:val="231F20"/>
                <w:w w:val="110"/>
                <w:sz w:val="17"/>
              </w:rPr>
              <w:t>Xavfli materiallar va kimyoviy moddalar</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line="307" w:lineRule="auto"/>
              <w:ind w:left="207" w:right="786" w:hanging="1"/>
              <w:rPr>
                <w:sz w:val="17"/>
              </w:rPr>
            </w:pPr>
            <w:r>
              <w:rPr>
                <w:color w:val="231F20"/>
                <w:spacing w:val="-3"/>
                <w:w w:val="110"/>
                <w:sz w:val="17"/>
              </w:rPr>
              <w:t>Jarayon</w:t>
            </w:r>
            <w:r>
              <w:rPr>
                <w:color w:val="231F20"/>
                <w:w w:val="110"/>
                <w:sz w:val="17"/>
              </w:rPr>
              <w:t>mahsulotlarda paydo bo'ladigan materiallar va kimyoviy moddalarni aniqlash va boshqarish</w:t>
            </w:r>
          </w:p>
        </w:tc>
        <w:tc>
          <w:tcPr>
            <w:tcW w:w="833" w:type="dxa"/>
            <w:tcBorders>
              <w:top w:val="single" w:sz="8" w:space="0" w:color="231F20"/>
              <w:bottom w:val="single" w:sz="8" w:space="0" w:color="231F20"/>
              <w:right w:val="nil"/>
            </w:tcBorders>
            <w:shd w:val="clear" w:color="auto" w:fill="EEEEF7"/>
          </w:tcPr>
          <w:p w:rsidR="00FE50CB" w:rsidRDefault="00FE50CB" w:rsidP="009622A3">
            <w:pPr>
              <w:pStyle w:val="TableParagraph"/>
              <w:ind w:left="95" w:right="89"/>
              <w:jc w:val="center"/>
              <w:rPr>
                <w:sz w:val="17"/>
              </w:rPr>
            </w:pPr>
            <w:r>
              <w:rPr>
                <w:color w:val="231F20"/>
                <w:w w:val="90"/>
                <w:sz w:val="17"/>
              </w:rPr>
              <w:t>31%</w:t>
            </w:r>
          </w:p>
        </w:tc>
      </w:tr>
      <w:tr w:rsidR="00FE50CB" w:rsidTr="009622A3">
        <w:trPr>
          <w:trHeight w:val="442"/>
        </w:trPr>
        <w:tc>
          <w:tcPr>
            <w:tcW w:w="2675" w:type="dxa"/>
            <w:tcBorders>
              <w:top w:val="single" w:sz="8" w:space="0" w:color="231F20"/>
              <w:left w:val="nil"/>
              <w:bottom w:val="nil"/>
            </w:tcBorders>
            <w:shd w:val="clear" w:color="auto" w:fill="EEEEF7"/>
          </w:tcPr>
          <w:p w:rsidR="00FE50CB" w:rsidRDefault="00FE50CB" w:rsidP="009622A3">
            <w:pPr>
              <w:pStyle w:val="TableParagraph"/>
              <w:spacing w:before="89"/>
              <w:ind w:left="233"/>
              <w:rPr>
                <w:sz w:val="17"/>
              </w:rPr>
            </w:pPr>
            <w:r>
              <w:rPr>
                <w:color w:val="231F20"/>
                <w:w w:val="110"/>
                <w:sz w:val="17"/>
              </w:rPr>
              <w:t>Hodisalar</w:t>
            </w:r>
          </w:p>
        </w:tc>
        <w:tc>
          <w:tcPr>
            <w:tcW w:w="5450" w:type="dxa"/>
            <w:tcBorders>
              <w:top w:val="single" w:sz="8" w:space="0" w:color="231F20"/>
              <w:bottom w:val="nil"/>
            </w:tcBorders>
            <w:shd w:val="clear" w:color="auto" w:fill="EEEEF7"/>
          </w:tcPr>
          <w:p w:rsidR="00FE50CB" w:rsidRDefault="00FE50CB" w:rsidP="009622A3">
            <w:pPr>
              <w:pStyle w:val="TableParagraph"/>
              <w:spacing w:before="89"/>
              <w:ind w:left="207"/>
              <w:rPr>
                <w:sz w:val="17"/>
              </w:rPr>
            </w:pPr>
            <w:r>
              <w:rPr>
                <w:color w:val="231F20"/>
                <w:w w:val="110"/>
                <w:sz w:val="17"/>
              </w:rPr>
              <w:t>Mahsulot xavfsizligi uchun jarimalar va hisob-kitoblar (AQSh dollari)</w:t>
            </w:r>
          </w:p>
        </w:tc>
        <w:tc>
          <w:tcPr>
            <w:tcW w:w="833" w:type="dxa"/>
            <w:tcBorders>
              <w:top w:val="single" w:sz="8" w:space="0" w:color="231F20"/>
              <w:bottom w:val="nil"/>
              <w:right w:val="nil"/>
            </w:tcBorders>
            <w:shd w:val="clear" w:color="auto" w:fill="EEEEF7"/>
          </w:tcPr>
          <w:p w:rsidR="00FE50CB" w:rsidRDefault="00FE50CB" w:rsidP="009622A3">
            <w:pPr>
              <w:pStyle w:val="TableParagraph"/>
              <w:spacing w:before="89"/>
              <w:ind w:left="95" w:right="89"/>
              <w:jc w:val="center"/>
              <w:rPr>
                <w:sz w:val="17"/>
              </w:rPr>
            </w:pPr>
            <w:r>
              <w:rPr>
                <w:color w:val="231F20"/>
                <w:w w:val="95"/>
                <w:sz w:val="17"/>
              </w:rPr>
              <w:t>23%</w:t>
            </w:r>
          </w:p>
        </w:tc>
      </w:tr>
      <w:tr w:rsidR="00FE50CB" w:rsidTr="009622A3">
        <w:trPr>
          <w:trHeight w:val="404"/>
        </w:trPr>
        <w:tc>
          <w:tcPr>
            <w:tcW w:w="8958" w:type="dxa"/>
            <w:gridSpan w:val="3"/>
            <w:tcBorders>
              <w:top w:val="nil"/>
              <w:left w:val="nil"/>
              <w:bottom w:val="nil"/>
              <w:right w:val="nil"/>
            </w:tcBorders>
            <w:shd w:val="clear" w:color="auto" w:fill="485DAA"/>
          </w:tcPr>
          <w:p w:rsidR="00FE50CB" w:rsidRDefault="00FE50CB" w:rsidP="009622A3">
            <w:pPr>
              <w:pStyle w:val="TableParagraph"/>
              <w:spacing w:before="90"/>
              <w:ind w:left="221"/>
              <w:rPr>
                <w:rFonts w:ascii="Calibri"/>
                <w:b/>
                <w:sz w:val="18"/>
              </w:rPr>
            </w:pPr>
            <w:r>
              <w:rPr>
                <w:rFonts w:ascii="Calibri"/>
                <w:b/>
                <w:color w:val="FFFFFF"/>
                <w:w w:val="120"/>
                <w:sz w:val="18"/>
              </w:rPr>
              <w:t>AXLOQ (va DAVLAT MUNOSABATLARI)</w:t>
            </w:r>
          </w:p>
        </w:tc>
      </w:tr>
      <w:tr w:rsidR="00FE50CB" w:rsidTr="009622A3">
        <w:trPr>
          <w:trHeight w:val="673"/>
        </w:trPr>
        <w:tc>
          <w:tcPr>
            <w:tcW w:w="2675" w:type="dxa"/>
            <w:tcBorders>
              <w:top w:val="nil"/>
              <w:left w:val="nil"/>
              <w:bottom w:val="single" w:sz="8" w:space="0" w:color="231F20"/>
            </w:tcBorders>
            <w:shd w:val="clear" w:color="auto" w:fill="EEEEF7"/>
          </w:tcPr>
          <w:p w:rsidR="00FE50CB" w:rsidRDefault="00FE50CB" w:rsidP="009622A3">
            <w:pPr>
              <w:pStyle w:val="TableParagraph"/>
              <w:spacing w:before="135" w:line="307" w:lineRule="auto"/>
              <w:ind w:left="233" w:right="576"/>
              <w:rPr>
                <w:sz w:val="17"/>
              </w:rPr>
            </w:pPr>
            <w:r>
              <w:rPr>
                <w:color w:val="231F20"/>
                <w:w w:val="115"/>
                <w:sz w:val="17"/>
              </w:rPr>
              <w:t>Korruptsiyaga qarshi kurash (boshqaruv)</w:t>
            </w:r>
          </w:p>
        </w:tc>
        <w:tc>
          <w:tcPr>
            <w:tcW w:w="5450" w:type="dxa"/>
            <w:tcBorders>
              <w:top w:val="nil"/>
              <w:bottom w:val="single" w:sz="8" w:space="0" w:color="231F20"/>
            </w:tcBorders>
            <w:shd w:val="clear" w:color="auto" w:fill="EEEEF7"/>
          </w:tcPr>
          <w:p w:rsidR="00FE50CB" w:rsidRDefault="00FE50CB" w:rsidP="009622A3">
            <w:pPr>
              <w:pStyle w:val="TableParagraph"/>
              <w:spacing w:before="135" w:line="307" w:lineRule="auto"/>
              <w:ind w:left="207" w:right="681"/>
              <w:rPr>
                <w:sz w:val="17"/>
              </w:rPr>
            </w:pPr>
            <w:r>
              <w:rPr>
                <w:color w:val="231F20"/>
                <w:w w:val="110"/>
                <w:sz w:val="17"/>
              </w:rPr>
              <w:t>Qiymat zanjirida korruptsiyaga qarshi kurashni boshqarish (kodlar, siyosatlar, oldini olish va davolash)</w:t>
            </w:r>
          </w:p>
        </w:tc>
        <w:tc>
          <w:tcPr>
            <w:tcW w:w="833" w:type="dxa"/>
            <w:tcBorders>
              <w:top w:val="nil"/>
              <w:bottom w:val="single" w:sz="8" w:space="0" w:color="231F20"/>
              <w:right w:val="nil"/>
            </w:tcBorders>
            <w:shd w:val="clear" w:color="auto" w:fill="EEEEF7"/>
          </w:tcPr>
          <w:p w:rsidR="00FE50CB" w:rsidRDefault="00FE50CB" w:rsidP="009622A3">
            <w:pPr>
              <w:pStyle w:val="TableParagraph"/>
              <w:spacing w:before="135"/>
              <w:ind w:left="95" w:right="89"/>
              <w:jc w:val="center"/>
              <w:rPr>
                <w:sz w:val="17"/>
              </w:rPr>
            </w:pPr>
            <w:r>
              <w:rPr>
                <w:color w:val="231F20"/>
                <w:sz w:val="17"/>
              </w:rPr>
              <w:t>69%</w:t>
            </w:r>
          </w:p>
        </w:tc>
      </w:tr>
      <w:tr w:rsidR="00FE50CB" w:rsidTr="009622A3">
        <w:trPr>
          <w:trHeight w:val="599"/>
        </w:trPr>
        <w:tc>
          <w:tcPr>
            <w:tcW w:w="2675"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86"/>
              <w:ind w:left="233"/>
              <w:rPr>
                <w:sz w:val="17"/>
              </w:rPr>
            </w:pPr>
            <w:r>
              <w:rPr>
                <w:color w:val="231F20"/>
                <w:w w:val="110"/>
                <w:sz w:val="17"/>
              </w:rPr>
              <w:t>Siyosiy xarajatlar</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86"/>
              <w:ind w:left="207"/>
              <w:rPr>
                <w:sz w:val="17"/>
              </w:rPr>
            </w:pPr>
            <w:r>
              <w:rPr>
                <w:color w:val="231F20"/>
                <w:w w:val="115"/>
                <w:sz w:val="17"/>
              </w:rPr>
              <w:t>Siyosiy xarajatlar, lobbichilik xarajatlari (shu jumladan savdo</w:t>
            </w:r>
          </w:p>
          <w:p w:rsidR="00FE50CB" w:rsidRDefault="00FE50CB" w:rsidP="009622A3">
            <w:pPr>
              <w:pStyle w:val="TableParagraph"/>
              <w:spacing w:before="55"/>
              <w:ind w:left="207"/>
              <w:rPr>
                <w:sz w:val="17"/>
              </w:rPr>
            </w:pPr>
            <w:r>
              <w:rPr>
                <w:color w:val="231F20"/>
                <w:w w:val="105"/>
                <w:sz w:val="17"/>
              </w:rPr>
              <w:t>uyushmalar) (AQSH dollari)</w:t>
            </w:r>
          </w:p>
        </w:tc>
        <w:tc>
          <w:tcPr>
            <w:tcW w:w="833"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86"/>
              <w:ind w:left="95" w:right="89"/>
              <w:jc w:val="center"/>
              <w:rPr>
                <w:sz w:val="17"/>
              </w:rPr>
            </w:pPr>
            <w:r>
              <w:rPr>
                <w:color w:val="231F20"/>
                <w:sz w:val="17"/>
              </w:rPr>
              <w:t>38%</w:t>
            </w:r>
          </w:p>
        </w:tc>
      </w:tr>
      <w:tr w:rsidR="00FE50CB" w:rsidTr="009622A3">
        <w:trPr>
          <w:trHeight w:val="642"/>
        </w:trPr>
        <w:tc>
          <w:tcPr>
            <w:tcW w:w="2675"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111"/>
              <w:ind w:left="233"/>
              <w:rPr>
                <w:sz w:val="17"/>
              </w:rPr>
            </w:pPr>
            <w:r>
              <w:rPr>
                <w:color w:val="231F20"/>
                <w:w w:val="115"/>
                <w:sz w:val="17"/>
              </w:rPr>
              <w:t>Korruptsiyaga qarshi kurash</w:t>
            </w:r>
          </w:p>
          <w:p w:rsidR="00FE50CB" w:rsidRDefault="00FE50CB" w:rsidP="009622A3">
            <w:pPr>
              <w:pStyle w:val="TableParagraph"/>
              <w:spacing w:before="55"/>
              <w:ind w:left="233"/>
              <w:rPr>
                <w:sz w:val="17"/>
              </w:rPr>
            </w:pPr>
            <w:r>
              <w:rPr>
                <w:color w:val="231F20"/>
                <w:w w:val="115"/>
                <w:sz w:val="17"/>
              </w:rPr>
              <w:t>(hodisalar/jarimalar)</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111"/>
              <w:ind w:left="207"/>
              <w:rPr>
                <w:sz w:val="17"/>
              </w:rPr>
            </w:pPr>
            <w:r>
              <w:rPr>
                <w:color w:val="231F20"/>
                <w:w w:val="110"/>
                <w:sz w:val="17"/>
              </w:rPr>
              <w:t>Korruptsiya yoki poraxo'rlik uchun jarimalar va hisob-kitoblar (AQSh dollari),</w:t>
            </w:r>
          </w:p>
          <w:p w:rsidR="00FE50CB" w:rsidRDefault="00FE50CB" w:rsidP="009622A3">
            <w:pPr>
              <w:pStyle w:val="TableParagraph"/>
              <w:spacing w:before="55"/>
              <w:ind w:left="241"/>
              <w:rPr>
                <w:sz w:val="17"/>
              </w:rPr>
            </w:pPr>
            <w:r>
              <w:rPr>
                <w:color w:val="231F20"/>
                <w:w w:val="110"/>
                <w:sz w:val="17"/>
              </w:rPr>
              <w:t>yirik jarimalar va tuzatish harakatlarining tavsifi</w:t>
            </w:r>
          </w:p>
        </w:tc>
        <w:tc>
          <w:tcPr>
            <w:tcW w:w="833"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111"/>
              <w:ind w:left="96" w:right="89"/>
              <w:jc w:val="center"/>
              <w:rPr>
                <w:sz w:val="17"/>
              </w:rPr>
            </w:pPr>
            <w:r>
              <w:rPr>
                <w:color w:val="231F20"/>
                <w:w w:val="90"/>
                <w:sz w:val="17"/>
              </w:rPr>
              <w:t>31%</w:t>
            </w:r>
          </w:p>
        </w:tc>
      </w:tr>
      <w:tr w:rsidR="00FE50CB" w:rsidTr="009622A3">
        <w:trPr>
          <w:trHeight w:val="651"/>
        </w:trPr>
        <w:tc>
          <w:tcPr>
            <w:tcW w:w="2675" w:type="dxa"/>
            <w:tcBorders>
              <w:top w:val="single" w:sz="8" w:space="0" w:color="231F20"/>
              <w:left w:val="nil"/>
              <w:bottom w:val="nil"/>
            </w:tcBorders>
            <w:shd w:val="clear" w:color="auto" w:fill="EEEEF7"/>
          </w:tcPr>
          <w:p w:rsidR="00FE50CB" w:rsidRDefault="00FE50CB" w:rsidP="009622A3">
            <w:pPr>
              <w:pStyle w:val="TableParagraph"/>
              <w:spacing w:before="93"/>
              <w:ind w:left="233"/>
              <w:rPr>
                <w:sz w:val="17"/>
              </w:rPr>
            </w:pPr>
            <w:r>
              <w:rPr>
                <w:color w:val="231F20"/>
                <w:w w:val="110"/>
                <w:sz w:val="17"/>
              </w:rPr>
              <w:t>Raqobatbardosh xatti-harakatlar</w:t>
            </w:r>
          </w:p>
        </w:tc>
        <w:tc>
          <w:tcPr>
            <w:tcW w:w="5450" w:type="dxa"/>
            <w:tcBorders>
              <w:top w:val="single" w:sz="8" w:space="0" w:color="231F20"/>
              <w:bottom w:val="nil"/>
            </w:tcBorders>
            <w:shd w:val="clear" w:color="auto" w:fill="EEEEF7"/>
          </w:tcPr>
          <w:p w:rsidR="00FE50CB" w:rsidRDefault="00FE50CB" w:rsidP="009622A3">
            <w:pPr>
              <w:pStyle w:val="TableParagraph"/>
              <w:spacing w:before="93"/>
              <w:ind w:left="207"/>
              <w:rPr>
                <w:sz w:val="17"/>
              </w:rPr>
            </w:pPr>
            <w:r>
              <w:rPr>
                <w:color w:val="231F20"/>
                <w:w w:val="110"/>
                <w:sz w:val="17"/>
              </w:rPr>
              <w:t>Huquqiy va normativ jarimalar va hisob-kitoblar miqdori</w:t>
            </w:r>
          </w:p>
          <w:p w:rsidR="00FE50CB" w:rsidRDefault="00FE50CB" w:rsidP="009622A3">
            <w:pPr>
              <w:pStyle w:val="TableParagraph"/>
              <w:spacing w:before="55"/>
              <w:ind w:left="207"/>
              <w:rPr>
                <w:sz w:val="17"/>
              </w:rPr>
            </w:pPr>
            <w:r>
              <w:rPr>
                <w:color w:val="231F20"/>
                <w:w w:val="115"/>
                <w:sz w:val="17"/>
              </w:rPr>
              <w:t>raqobatga qarshi amaliyotlar bilan bog'liq</w:t>
            </w:r>
          </w:p>
        </w:tc>
        <w:tc>
          <w:tcPr>
            <w:tcW w:w="833" w:type="dxa"/>
            <w:tcBorders>
              <w:top w:val="single" w:sz="8" w:space="0" w:color="231F20"/>
              <w:bottom w:val="nil"/>
              <w:right w:val="nil"/>
            </w:tcBorders>
            <w:shd w:val="clear" w:color="auto" w:fill="EEEEF7"/>
          </w:tcPr>
          <w:p w:rsidR="00FE50CB" w:rsidRDefault="00FE50CB" w:rsidP="009622A3">
            <w:pPr>
              <w:pStyle w:val="TableParagraph"/>
              <w:spacing w:before="93"/>
              <w:ind w:left="96" w:right="89"/>
              <w:jc w:val="center"/>
              <w:rPr>
                <w:sz w:val="17"/>
              </w:rPr>
            </w:pPr>
            <w:r>
              <w:rPr>
                <w:color w:val="231F20"/>
                <w:sz w:val="17"/>
              </w:rPr>
              <w:t>25%</w:t>
            </w:r>
          </w:p>
        </w:tc>
      </w:tr>
      <w:tr w:rsidR="00FE50CB" w:rsidTr="009622A3">
        <w:trPr>
          <w:trHeight w:val="405"/>
        </w:trPr>
        <w:tc>
          <w:tcPr>
            <w:tcW w:w="8958" w:type="dxa"/>
            <w:gridSpan w:val="3"/>
            <w:tcBorders>
              <w:top w:val="nil"/>
              <w:left w:val="nil"/>
              <w:bottom w:val="nil"/>
              <w:right w:val="nil"/>
            </w:tcBorders>
            <w:shd w:val="clear" w:color="auto" w:fill="485DAA"/>
          </w:tcPr>
          <w:p w:rsidR="00FE50CB" w:rsidRDefault="00FE50CB" w:rsidP="009622A3">
            <w:pPr>
              <w:pStyle w:val="TableParagraph"/>
              <w:spacing w:before="90"/>
              <w:ind w:left="221"/>
              <w:rPr>
                <w:rFonts w:ascii="Calibri"/>
                <w:b/>
                <w:sz w:val="18"/>
              </w:rPr>
            </w:pPr>
            <w:r>
              <w:rPr>
                <w:rFonts w:ascii="Calibri"/>
                <w:b/>
                <w:color w:val="FFFFFF"/>
                <w:w w:val="125"/>
                <w:sz w:val="18"/>
              </w:rPr>
              <w:t>MANBA</w:t>
            </w:r>
          </w:p>
        </w:tc>
      </w:tr>
      <w:tr w:rsidR="00FE50CB" w:rsidTr="009622A3">
        <w:trPr>
          <w:trHeight w:val="709"/>
        </w:trPr>
        <w:tc>
          <w:tcPr>
            <w:tcW w:w="2675" w:type="dxa"/>
            <w:tcBorders>
              <w:top w:val="nil"/>
              <w:left w:val="nil"/>
              <w:bottom w:val="single" w:sz="8" w:space="0" w:color="231F20"/>
            </w:tcBorders>
            <w:shd w:val="clear" w:color="auto" w:fill="EEEEF7"/>
          </w:tcPr>
          <w:p w:rsidR="00FE50CB" w:rsidRDefault="00FE50CB" w:rsidP="009622A3">
            <w:pPr>
              <w:pStyle w:val="TableParagraph"/>
              <w:spacing w:before="5"/>
              <w:rPr>
                <w:rFonts w:ascii="Cambria"/>
                <w:b/>
                <w:i/>
                <w:sz w:val="15"/>
              </w:rPr>
            </w:pPr>
          </w:p>
          <w:p w:rsidR="00FE50CB" w:rsidRDefault="00FE50CB" w:rsidP="009622A3">
            <w:pPr>
              <w:pStyle w:val="TableParagraph"/>
              <w:spacing w:before="0"/>
              <w:ind w:left="233"/>
              <w:rPr>
                <w:sz w:val="17"/>
              </w:rPr>
            </w:pPr>
            <w:r>
              <w:rPr>
                <w:color w:val="231F20"/>
                <w:w w:val="105"/>
                <w:sz w:val="17"/>
              </w:rPr>
              <w:t>Yetkazib beruvchilar</w:t>
            </w:r>
          </w:p>
        </w:tc>
        <w:tc>
          <w:tcPr>
            <w:tcW w:w="5450" w:type="dxa"/>
            <w:tcBorders>
              <w:top w:val="nil"/>
              <w:bottom w:val="single" w:sz="8" w:space="0" w:color="231F20"/>
            </w:tcBorders>
            <w:shd w:val="clear" w:color="auto" w:fill="EEEEF7"/>
          </w:tcPr>
          <w:p w:rsidR="00FE50CB" w:rsidRDefault="00FE50CB" w:rsidP="009622A3">
            <w:pPr>
              <w:pStyle w:val="TableParagraph"/>
              <w:spacing w:before="5"/>
              <w:rPr>
                <w:rFonts w:ascii="Cambria"/>
                <w:b/>
                <w:i/>
                <w:sz w:val="15"/>
              </w:rPr>
            </w:pPr>
          </w:p>
          <w:p w:rsidR="00FE50CB" w:rsidRDefault="00FE50CB" w:rsidP="009622A3">
            <w:pPr>
              <w:pStyle w:val="TableParagraph"/>
              <w:spacing w:before="0" w:line="307" w:lineRule="auto"/>
              <w:ind w:left="207" w:right="1172"/>
              <w:rPr>
                <w:sz w:val="17"/>
              </w:rPr>
            </w:pPr>
            <w:r>
              <w:rPr>
                <w:color w:val="231F20"/>
                <w:w w:val="110"/>
                <w:sz w:val="17"/>
              </w:rPr>
              <w:t>Ijtimoiy va ekologik mezonlarga muvofiq tanlangan va nazorat qilingan etkazib beruvchilarning %</w:t>
            </w:r>
          </w:p>
        </w:tc>
        <w:tc>
          <w:tcPr>
            <w:tcW w:w="833" w:type="dxa"/>
            <w:tcBorders>
              <w:top w:val="nil"/>
              <w:bottom w:val="single" w:sz="8" w:space="0" w:color="231F20"/>
              <w:right w:val="nil"/>
            </w:tcBorders>
            <w:shd w:val="clear" w:color="auto" w:fill="EEEEF7"/>
          </w:tcPr>
          <w:p w:rsidR="00FE50CB" w:rsidRDefault="00FE50CB" w:rsidP="009622A3">
            <w:pPr>
              <w:pStyle w:val="TableParagraph"/>
              <w:spacing w:before="5"/>
              <w:rPr>
                <w:rFonts w:ascii="Cambria"/>
                <w:b/>
                <w:i/>
                <w:sz w:val="15"/>
              </w:rPr>
            </w:pPr>
          </w:p>
          <w:p w:rsidR="00FE50CB" w:rsidRDefault="00FE50CB" w:rsidP="009622A3">
            <w:pPr>
              <w:pStyle w:val="TableParagraph"/>
              <w:spacing w:before="0"/>
              <w:ind w:left="97" w:right="89"/>
              <w:jc w:val="center"/>
              <w:rPr>
                <w:sz w:val="17"/>
              </w:rPr>
            </w:pPr>
            <w:r>
              <w:rPr>
                <w:color w:val="231F20"/>
                <w:sz w:val="17"/>
              </w:rPr>
              <w:t>85%</w:t>
            </w:r>
          </w:p>
        </w:tc>
      </w:tr>
      <w:tr w:rsidR="00FE50CB" w:rsidTr="009622A3">
        <w:trPr>
          <w:trHeight w:val="642"/>
        </w:trPr>
        <w:tc>
          <w:tcPr>
            <w:tcW w:w="2675"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96" w:line="307" w:lineRule="auto"/>
              <w:ind w:left="234" w:right="576"/>
              <w:rPr>
                <w:sz w:val="17"/>
              </w:rPr>
            </w:pPr>
            <w:r>
              <w:rPr>
                <w:color w:val="231F20"/>
                <w:w w:val="110"/>
                <w:sz w:val="17"/>
              </w:rPr>
              <w:t>Xom ashyo (qayta ishlangan/qayta tiklanadigan)</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96" w:line="307" w:lineRule="auto"/>
              <w:ind w:left="208" w:right="45"/>
              <w:rPr>
                <w:sz w:val="17"/>
              </w:rPr>
            </w:pPr>
            <w:r>
              <w:rPr>
                <w:color w:val="231F20"/>
                <w:sz w:val="17"/>
              </w:rPr>
              <w:t>1) qayta ishlangan tarkib va ​​2) qayta tiklanadigan resurslardan olingan xom ashyo %</w:t>
            </w:r>
          </w:p>
        </w:tc>
        <w:tc>
          <w:tcPr>
            <w:tcW w:w="833"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96"/>
              <w:ind w:left="97" w:right="89"/>
              <w:jc w:val="center"/>
              <w:rPr>
                <w:sz w:val="17"/>
              </w:rPr>
            </w:pPr>
            <w:r>
              <w:rPr>
                <w:color w:val="231F20"/>
                <w:sz w:val="17"/>
              </w:rPr>
              <w:t>46%</w:t>
            </w:r>
          </w:p>
        </w:tc>
      </w:tr>
      <w:tr w:rsidR="00FE50CB" w:rsidTr="009622A3">
        <w:trPr>
          <w:trHeight w:val="613"/>
        </w:trPr>
        <w:tc>
          <w:tcPr>
            <w:tcW w:w="2675"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78"/>
              <w:ind w:left="234"/>
              <w:rPr>
                <w:sz w:val="17"/>
              </w:rPr>
            </w:pPr>
            <w:r>
              <w:rPr>
                <w:color w:val="231F20"/>
                <w:w w:val="110"/>
                <w:sz w:val="17"/>
              </w:rPr>
              <w:t>Konfliktli minerallar</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78" w:line="307" w:lineRule="auto"/>
              <w:ind w:left="208" w:right="599" w:hanging="1"/>
              <w:rPr>
                <w:sz w:val="17"/>
              </w:rPr>
            </w:pPr>
            <w:r>
              <w:rPr>
                <w:color w:val="231F20"/>
                <w:w w:val="115"/>
                <w:sz w:val="17"/>
              </w:rPr>
              <w:t>Yetkazib berish zanjiridagi volfram, qalay, tantal va oltin eritish zavodlarining nizosizligi tasdiqlangan %</w:t>
            </w:r>
          </w:p>
        </w:tc>
        <w:tc>
          <w:tcPr>
            <w:tcW w:w="833"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78"/>
              <w:ind w:left="97" w:right="89"/>
              <w:jc w:val="center"/>
              <w:rPr>
                <w:sz w:val="17"/>
              </w:rPr>
            </w:pPr>
            <w:r>
              <w:rPr>
                <w:color w:val="231F20"/>
                <w:sz w:val="17"/>
              </w:rPr>
              <w:t>38%</w:t>
            </w:r>
          </w:p>
        </w:tc>
      </w:tr>
      <w:tr w:rsidR="00FE50CB" w:rsidTr="009622A3">
        <w:trPr>
          <w:trHeight w:val="555"/>
        </w:trPr>
        <w:tc>
          <w:tcPr>
            <w:tcW w:w="2675" w:type="dxa"/>
            <w:tcBorders>
              <w:top w:val="single" w:sz="8" w:space="0" w:color="231F20"/>
              <w:left w:val="nil"/>
              <w:bottom w:val="single" w:sz="8" w:space="0" w:color="231F20"/>
            </w:tcBorders>
            <w:shd w:val="clear" w:color="auto" w:fill="EEEEF7"/>
          </w:tcPr>
          <w:p w:rsidR="00FE50CB" w:rsidRDefault="00FE50CB" w:rsidP="009622A3">
            <w:pPr>
              <w:pStyle w:val="TableParagraph"/>
              <w:spacing w:before="88"/>
              <w:ind w:left="234"/>
              <w:rPr>
                <w:sz w:val="17"/>
              </w:rPr>
            </w:pPr>
            <w:r>
              <w:rPr>
                <w:color w:val="231F20"/>
                <w:w w:val="115"/>
                <w:sz w:val="17"/>
              </w:rPr>
              <w:t>Tanqidiy materiallar</w:t>
            </w:r>
          </w:p>
        </w:tc>
        <w:tc>
          <w:tcPr>
            <w:tcW w:w="5450" w:type="dxa"/>
            <w:tcBorders>
              <w:top w:val="single" w:sz="8" w:space="0" w:color="231F20"/>
              <w:bottom w:val="single" w:sz="8" w:space="0" w:color="231F20"/>
            </w:tcBorders>
            <w:shd w:val="clear" w:color="auto" w:fill="EEEEF7"/>
          </w:tcPr>
          <w:p w:rsidR="00FE50CB" w:rsidRDefault="00FE50CB" w:rsidP="009622A3">
            <w:pPr>
              <w:pStyle w:val="TableParagraph"/>
              <w:spacing w:before="88"/>
              <w:ind w:left="208"/>
              <w:rPr>
                <w:sz w:val="17"/>
              </w:rPr>
            </w:pPr>
            <w:r>
              <w:rPr>
                <w:color w:val="231F20"/>
                <w:w w:val="110"/>
                <w:sz w:val="17"/>
              </w:rPr>
              <w:t>Muhim materiallar: materiallar narxining %</w:t>
            </w:r>
          </w:p>
        </w:tc>
        <w:tc>
          <w:tcPr>
            <w:tcW w:w="833" w:type="dxa"/>
            <w:tcBorders>
              <w:top w:val="single" w:sz="8" w:space="0" w:color="231F20"/>
              <w:bottom w:val="single" w:sz="8" w:space="0" w:color="231F20"/>
              <w:right w:val="nil"/>
            </w:tcBorders>
            <w:shd w:val="clear" w:color="auto" w:fill="EEEEF7"/>
          </w:tcPr>
          <w:p w:rsidR="00FE50CB" w:rsidRDefault="00FE50CB" w:rsidP="009622A3">
            <w:pPr>
              <w:pStyle w:val="TableParagraph"/>
              <w:spacing w:before="88"/>
              <w:ind w:left="98" w:right="89"/>
              <w:jc w:val="center"/>
              <w:rPr>
                <w:sz w:val="17"/>
              </w:rPr>
            </w:pPr>
            <w:r>
              <w:rPr>
                <w:color w:val="231F20"/>
                <w:w w:val="95"/>
                <w:sz w:val="17"/>
              </w:rPr>
              <w:t>23%</w:t>
            </w:r>
          </w:p>
        </w:tc>
      </w:tr>
      <w:tr w:rsidR="00FE50CB" w:rsidTr="009622A3">
        <w:trPr>
          <w:trHeight w:val="702"/>
        </w:trPr>
        <w:tc>
          <w:tcPr>
            <w:tcW w:w="8958" w:type="dxa"/>
            <w:gridSpan w:val="3"/>
            <w:tcBorders>
              <w:top w:val="single" w:sz="8" w:space="0" w:color="231F20"/>
              <w:left w:val="nil"/>
              <w:bottom w:val="nil"/>
              <w:right w:val="nil"/>
            </w:tcBorders>
            <w:shd w:val="clear" w:color="auto" w:fill="EEEEF7"/>
          </w:tcPr>
          <w:p w:rsidR="00FE50CB" w:rsidRDefault="00FE50CB" w:rsidP="009622A3">
            <w:pPr>
              <w:pStyle w:val="TableParagraph"/>
              <w:spacing w:before="105" w:line="268" w:lineRule="auto"/>
              <w:ind w:left="233" w:right="818"/>
              <w:rPr>
                <w:rFonts w:ascii="Cambria" w:hAnsi="Cambria"/>
                <w:sz w:val="19"/>
              </w:rPr>
            </w:pPr>
            <w:r>
              <w:rPr>
                <w:rFonts w:ascii="Cambria" w:hAnsi="Cambria"/>
                <w:color w:val="231F20"/>
                <w:sz w:val="19"/>
              </w:rPr>
              <w:t>Eslatma: Ushbu jadvaldagi ba'zi ko'rsatkichlar 3.1-jadvaldagi Barqarorlik asosiy ko'rsatkichlari - IFC samaradorligi standartlaridan takrorlangan.</w:t>
            </w:r>
          </w:p>
        </w:tc>
      </w:tr>
    </w:tbl>
    <w:p w:rsidR="00FE50CB" w:rsidRDefault="00FE50CB" w:rsidP="00FE50CB">
      <w:pPr>
        <w:spacing w:before="94"/>
        <w:ind w:left="1030"/>
        <w:rPr>
          <w:rFonts w:ascii="Arial"/>
          <w:sz w:val="14"/>
        </w:rPr>
      </w:pPr>
      <w:r>
        <w:rPr>
          <w:rFonts w:ascii="Arial"/>
          <w:color w:val="231F20"/>
          <w:sz w:val="14"/>
        </w:rPr>
        <w:t>Manba: IFC.</w:t>
      </w:r>
    </w:p>
    <w:p w:rsidR="00FE50CB" w:rsidRDefault="00FE50CB" w:rsidP="00FE50CB">
      <w:pPr>
        <w:rPr>
          <w:rFonts w:ascii="Arial"/>
          <w:sz w:val="14"/>
        </w:rPr>
        <w:sectPr w:rsidR="00FE50CB">
          <w:pgSz w:w="12590" w:h="16190"/>
          <w:pgMar w:top="0" w:right="780" w:bottom="780" w:left="780" w:header="0" w:footer="632" w:gutter="0"/>
          <w:cols w:space="720"/>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8"/>
        <w:rPr>
          <w:rFonts w:ascii="Arial"/>
          <w:sz w:val="25"/>
        </w:rPr>
      </w:pPr>
    </w:p>
    <w:p w:rsidR="00FE50CB" w:rsidRDefault="00FE50CB" w:rsidP="00FE50CB">
      <w:pPr>
        <w:rPr>
          <w:rFonts w:ascii="Arial"/>
          <w:sz w:val="25"/>
        </w:rPr>
        <w:sectPr w:rsidR="00FE50CB">
          <w:pgSz w:w="12590" w:h="16190"/>
          <w:pgMar w:top="0" w:right="780" w:bottom="800" w:left="780" w:header="0" w:footer="602" w:gutter="0"/>
          <w:cols w:space="720"/>
        </w:sectPr>
      </w:pPr>
    </w:p>
    <w:p w:rsidR="00FE50CB" w:rsidRDefault="00FE50CB" w:rsidP="00FE50CB">
      <w:pPr>
        <w:spacing w:before="99" w:line="261" w:lineRule="auto"/>
        <w:ind w:left="1031" w:right="604"/>
        <w:rPr>
          <w:rFonts w:ascii="Calibri"/>
          <w:b/>
          <w:i/>
          <w:sz w:val="18"/>
        </w:rPr>
      </w:pPr>
      <w:r>
        <w:rPr>
          <w:rFonts w:ascii="Calibri"/>
          <w:b/>
          <w:i/>
          <w:color w:val="485DAA"/>
          <w:w w:val="110"/>
          <w:sz w:val="18"/>
        </w:rPr>
        <w:t>Iqtisodiy va ijtimoiy rivojlanish uchun tavsiya etilgan ko'rsatkichlar</w:t>
      </w:r>
    </w:p>
    <w:p w:rsidR="00FE50CB" w:rsidRDefault="00FE50CB" w:rsidP="00FE50CB">
      <w:pPr>
        <w:pStyle w:val="a3"/>
        <w:spacing w:before="2" w:line="268" w:lineRule="auto"/>
        <w:ind w:left="1031"/>
      </w:pPr>
      <w:r>
        <w:rPr>
          <w:color w:val="231F20"/>
          <w:spacing w:val="-5"/>
        </w:rPr>
        <w:t>Jadval</w:t>
      </w:r>
      <w:r>
        <w:rPr>
          <w:color w:val="231F20"/>
        </w:rPr>
        <w:t>3.4 to'g'ridan-to'g'ri o'zaro bog'liqlikka ega bo'lgan tez-tez e'lon qilingan iqtisodiy va ijtimoiy KPI misollarini beradi.</w:t>
      </w:r>
    </w:p>
    <w:p w:rsidR="00FE50CB" w:rsidRDefault="00FE50CB" w:rsidP="00FE50CB">
      <w:pPr>
        <w:pStyle w:val="a3"/>
        <w:spacing w:before="99" w:line="268" w:lineRule="auto"/>
        <w:ind w:left="402" w:right="1016"/>
      </w:pPr>
      <w:r>
        <w:br w:type="column"/>
      </w:r>
      <w:r>
        <w:rPr>
          <w:color w:val="231F20"/>
        </w:rPr>
        <w:t>Birlashgan Millatlar Tashkilotining Barqaror Rivojlanish Maqsadlari va ularning ko'rsatkichlari bilan bog'liqligi.</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5158" w:space="40"/>
            <w:col w:w="5832"/>
          </w:cols>
        </w:sectPr>
      </w:pPr>
    </w:p>
    <w:p w:rsidR="00FE50CB" w:rsidRDefault="00FE50CB" w:rsidP="00FE50CB">
      <w:pPr>
        <w:pStyle w:val="a3"/>
        <w:spacing w:before="2"/>
        <w:rPr>
          <w:sz w:val="15"/>
        </w:rPr>
      </w:pPr>
      <w:r>
        <w:rPr>
          <w:noProof/>
        </w:rPr>
        <w:pict>
          <v:rect id="Прямоугольник 338" o:spid="_x0000_s3953" style="position:absolute;margin-left:0;margin-top:0;width:44.5pt;height:224.5pt;z-index:-1522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" fillcolor="#002e54" stroked="f">
            <w10:wrap anchorx="page" anchory="page"/>
          </v:rect>
        </w:pict>
      </w:r>
      <w:r>
        <w:rPr>
          <w:noProof/>
        </w:rPr>
        <w:pict>
          <v:shape id="Надпись 337" o:spid="_x0000_s3952" type="#_x0000_t202" style="position:absolute;margin-left:26.85pt;margin-top:43.5pt;width:33.95pt;height:194.1pt;z-index:-1522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" filled="f" stroked="f">
            <v:textbox style="layout-flow:vertical;mso-layout-flow-alt:bottom-to-top" inset="0,0,0,0">
              <w:txbxContent>
                <w:p w:rsidR="00FE50CB" w:rsidRDefault="00FE50CB" w:rsidP="00FE50CB">
                  <w:pPr>
                    <w:spacing w:before="20"/>
                    <w:ind w:left="904"/>
                    <w:rPr>
                      <w:rFonts w:ascii="Calibri"/>
                      <w:b/>
                      <w:sz w:val="20"/>
                    </w:rPr>
                  </w:pPr>
                  <w:r>
                    <w:rPr>
                      <w:rFonts w:ascii="Calibri"/>
                      <w:b/>
                      <w:color w:val="FFFFFF"/>
                      <w:w w:val="125"/>
                      <w:sz w:val="20"/>
                    </w:rPr>
                    <w:t>I qism: Oshkora qilish asosi</w:t>
                  </w:r>
                </w:p>
                <w:p w:rsidR="00FE50CB" w:rsidRDefault="00FE50CB" w:rsidP="00FE50CB">
                  <w:pPr>
                    <w:spacing w:before="147"/>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spacing w:before="100"/>
        <w:ind w:left="1038"/>
        <w:rPr>
          <w:rFonts w:ascii="Arial"/>
          <w:sz w:val="20"/>
        </w:rPr>
      </w:pPr>
      <w:r>
        <w:rPr>
          <w:rFonts w:ascii="Calibri"/>
          <w:b/>
          <w:color w:val="485DAA"/>
          <w:w w:val="110"/>
          <w:sz w:val="20"/>
        </w:rPr>
        <w:t>3.4-jadval:</w:t>
      </w:r>
      <w:r>
        <w:rPr>
          <w:rFonts w:ascii="Arial"/>
          <w:color w:val="231F20"/>
          <w:w w:val="110"/>
          <w:sz w:val="20"/>
        </w:rPr>
        <w:t>ESG ko'rsatkichlari va SDG ko'rsatkichlari o'rtasidagi bog'liqlik</w:t>
      </w:r>
    </w:p>
    <w:p w:rsidR="00FE50CB" w:rsidRDefault="00FE50CB" w:rsidP="00FE50CB">
      <w:pPr>
        <w:pStyle w:val="a3"/>
        <w:spacing w:before="6"/>
        <w:rPr>
          <w:rFonts w:ascii="Arial"/>
          <w:sz w:val="18"/>
        </w:rPr>
      </w:pPr>
    </w:p>
    <w:p w:rsidR="00FE50CB" w:rsidRDefault="00FE50CB" w:rsidP="00FE50CB">
      <w:pPr>
        <w:tabs>
          <w:tab w:val="left" w:pos="1031"/>
        </w:tabs>
        <w:ind w:left="-780"/>
        <w:rPr>
          <w:rFonts w:ascii="Arial"/>
          <w:sz w:val="20"/>
        </w:rPr>
      </w:pPr>
      <w:r>
        <w:rPr>
          <w:noProof/>
        </w:rPr>
      </w:r>
      <w:r>
        <w:pict>
          <v:group id="Группа 335" o:spid="_x0000_s3950" style="width:44.55pt;height:45pt;mso-position-horizontal-relative:char;mso-position-vertical-relative:line" coordsize="89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">
            <v:rect id="Rectangle 24" o:spid="_x0000_s3951" style="position:absolute;width:891;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" fillcolor="#485daa" stroked="f"/>
            <w10:anchorlock/>
          </v:group>
        </w:pict>
      </w:r>
      <w:r>
        <w:rPr>
          <w:rFonts w:ascii="Arial"/>
          <w:position w:val="817"/>
          <w:sz w:val="20"/>
        </w:rPr>
        <w:tab/>
      </w:r>
      <w:r>
        <w:rPr>
          <w:noProof/>
        </w:rPr>
      </w:r>
      <w:r>
        <w:pict>
          <v:shape id="Надпись 334" o:spid="_x0000_s3949" type="#_x0000_t202" style="width:493.95pt;height:55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" filled="f" stroked="f">
            <v:textbox inset="0,0,0,0">
              <w:txbxContent>
                <w:tbl>
                  <w:tblPr>
                    <w:tblStyle w:val="TableNormal"/>
                    <w:tblW w:w="0" w:type="auto"/>
                    <w:tblInd w:w="7" w:type="dxa"/>
                    <w:tblLayout w:type="fixed"/>
                    <w:tblLook w:val="01E0" w:firstRow="1" w:lastRow="1" w:firstColumn="1" w:lastColumn="1" w:noHBand="0" w:noVBand="0"/>
                  </w:tblPr>
                  <w:tblGrid>
                    <w:gridCol w:w="2026"/>
                    <w:gridCol w:w="3370"/>
                    <w:gridCol w:w="1164"/>
                    <w:gridCol w:w="3320"/>
                  </w:tblGrid>
                  <w:tr w:rsidR="00FE50CB">
                    <w:trPr>
                      <w:trHeight w:val="273"/>
                    </w:trPr>
                    <w:tc>
                      <w:tcPr>
                        <w:tcW w:w="2026" w:type="dxa"/>
                        <w:shd w:val="clear" w:color="auto" w:fill="989DCE"/>
                      </w:tcPr>
                      <w:p w:rsidR="00FE50CB" w:rsidRDefault="00FE50CB">
                        <w:pPr>
                          <w:pStyle w:val="TableParagraph"/>
                          <w:spacing w:before="7"/>
                          <w:ind w:left="158"/>
                          <w:rPr>
                            <w:rFonts w:ascii="Calibri"/>
                            <w:b/>
                            <w:sz w:val="18"/>
                          </w:rPr>
                        </w:pPr>
                        <w:r>
                          <w:rPr>
                            <w:rFonts w:ascii="Calibri"/>
                            <w:b/>
                            <w:color w:val="FFFFFF"/>
                            <w:w w:val="125"/>
                            <w:sz w:val="18"/>
                          </w:rPr>
                          <w:t>MAVZU</w:t>
                        </w:r>
                      </w:p>
                    </w:tc>
                    <w:tc>
                      <w:tcPr>
                        <w:tcW w:w="3370" w:type="dxa"/>
                        <w:shd w:val="clear" w:color="auto" w:fill="989DCE"/>
                      </w:tcPr>
                      <w:p w:rsidR="00FE50CB" w:rsidRDefault="00FE50CB">
                        <w:pPr>
                          <w:pStyle w:val="TableParagraph"/>
                          <w:spacing w:before="7"/>
                          <w:ind w:left="692"/>
                          <w:rPr>
                            <w:rFonts w:ascii="Calibri"/>
                            <w:b/>
                            <w:sz w:val="18"/>
                          </w:rPr>
                        </w:pPr>
                        <w:r>
                          <w:rPr>
                            <w:rFonts w:ascii="Calibri"/>
                            <w:b/>
                            <w:color w:val="FFFFFF"/>
                            <w:w w:val="125"/>
                            <w:sz w:val="18"/>
                          </w:rPr>
                          <w:t>TAVSIYA ETILGAN METRIKALAR</w:t>
                        </w:r>
                      </w:p>
                    </w:tc>
                    <w:tc>
                      <w:tcPr>
                        <w:tcW w:w="1164" w:type="dxa"/>
                        <w:shd w:val="clear" w:color="auto" w:fill="989DCE"/>
                      </w:tcPr>
                      <w:p w:rsidR="00FE50CB" w:rsidRDefault="00FE50CB">
                        <w:pPr>
                          <w:pStyle w:val="TableParagraph"/>
                          <w:spacing w:before="7"/>
                          <w:ind w:left="182"/>
                          <w:rPr>
                            <w:rFonts w:ascii="Calibri"/>
                            <w:b/>
                            <w:sz w:val="18"/>
                          </w:rPr>
                        </w:pPr>
                        <w:r>
                          <w:rPr>
                            <w:rFonts w:ascii="Calibri"/>
                            <w:b/>
                            <w:color w:val="FFFFFF"/>
                            <w:w w:val="120"/>
                            <w:sz w:val="18"/>
                          </w:rPr>
                          <w:t>SDG</w:t>
                        </w:r>
                      </w:p>
                    </w:tc>
                    <w:tc>
                      <w:tcPr>
                        <w:tcW w:w="3320" w:type="dxa"/>
                        <w:shd w:val="clear" w:color="auto" w:fill="989DCE"/>
                      </w:tcPr>
                      <w:p w:rsidR="00FE50CB" w:rsidRDefault="00FE50CB">
                        <w:pPr>
                          <w:pStyle w:val="TableParagraph"/>
                          <w:spacing w:before="7"/>
                          <w:ind w:left="98"/>
                          <w:rPr>
                            <w:rFonts w:ascii="Calibri"/>
                            <w:b/>
                            <w:sz w:val="18"/>
                          </w:rPr>
                        </w:pPr>
                        <w:r>
                          <w:rPr>
                            <w:rFonts w:ascii="Calibri"/>
                            <w:b/>
                            <w:color w:val="FFFFFF"/>
                            <w:w w:val="125"/>
                            <w:sz w:val="18"/>
                          </w:rPr>
                          <w:t>SDG INDICATOR</w:t>
                        </w:r>
                      </w:p>
                    </w:tc>
                  </w:tr>
                  <w:tr w:rsidR="00FE50CB">
                    <w:trPr>
                      <w:trHeight w:val="88"/>
                    </w:trPr>
                    <w:tc>
                      <w:tcPr>
                        <w:tcW w:w="2026" w:type="dxa"/>
                        <w:shd w:val="clear" w:color="auto" w:fill="989DCE"/>
                      </w:tcPr>
                      <w:p w:rsidR="00FE50CB" w:rsidRDefault="00FE50CB">
                        <w:pPr>
                          <w:pStyle w:val="TableParagraph"/>
                          <w:spacing w:before="0"/>
                          <w:rPr>
                            <w:rFonts w:ascii="Times New Roman"/>
                            <w:sz w:val="4"/>
                          </w:rPr>
                        </w:pPr>
                      </w:p>
                    </w:tc>
                    <w:tc>
                      <w:tcPr>
                        <w:tcW w:w="3370" w:type="dxa"/>
                        <w:shd w:val="clear" w:color="auto" w:fill="989DCE"/>
                      </w:tcPr>
                      <w:p w:rsidR="00FE50CB" w:rsidRDefault="00FE50CB">
                        <w:pPr>
                          <w:pStyle w:val="TableParagraph"/>
                          <w:spacing w:before="0"/>
                          <w:rPr>
                            <w:rFonts w:ascii="Times New Roman"/>
                            <w:sz w:val="4"/>
                          </w:rPr>
                        </w:pPr>
                      </w:p>
                    </w:tc>
                    <w:tc>
                      <w:tcPr>
                        <w:tcW w:w="1164" w:type="dxa"/>
                        <w:shd w:val="clear" w:color="auto" w:fill="989DCE"/>
                      </w:tcPr>
                      <w:p w:rsidR="00FE50CB" w:rsidRDefault="00FE50CB">
                        <w:pPr>
                          <w:pStyle w:val="TableParagraph"/>
                          <w:spacing w:before="0"/>
                          <w:rPr>
                            <w:rFonts w:ascii="Times New Roman"/>
                            <w:sz w:val="4"/>
                          </w:rPr>
                        </w:pPr>
                      </w:p>
                    </w:tc>
                    <w:tc>
                      <w:tcPr>
                        <w:tcW w:w="3320" w:type="dxa"/>
                        <w:shd w:val="clear" w:color="auto" w:fill="989DCE"/>
                      </w:tcPr>
                      <w:p w:rsidR="00FE50CB" w:rsidRDefault="00FE50CB">
                        <w:pPr>
                          <w:pStyle w:val="TableParagraph"/>
                          <w:spacing w:before="0"/>
                          <w:rPr>
                            <w:rFonts w:ascii="Times New Roman"/>
                            <w:sz w:val="4"/>
                          </w:rPr>
                        </w:pPr>
                      </w:p>
                    </w:tc>
                  </w:tr>
                  <w:tr w:rsidR="00FE50CB">
                    <w:trPr>
                      <w:trHeight w:val="273"/>
                    </w:trPr>
                    <w:tc>
                      <w:tcPr>
                        <w:tcW w:w="2026" w:type="dxa"/>
                        <w:shd w:val="clear" w:color="auto" w:fill="C7C8E5"/>
                      </w:tcPr>
                      <w:p w:rsidR="00FE50CB" w:rsidRDefault="00FE50CB">
                        <w:pPr>
                          <w:pStyle w:val="TableParagraph"/>
                          <w:spacing w:before="38"/>
                          <w:ind w:left="110"/>
                          <w:rPr>
                            <w:rFonts w:ascii="Calibri"/>
                            <w:b/>
                            <w:sz w:val="16"/>
                          </w:rPr>
                        </w:pPr>
                        <w:r>
                          <w:rPr>
                            <w:rFonts w:ascii="Calibri"/>
                            <w:b/>
                            <w:color w:val="231F20"/>
                            <w:w w:val="125"/>
                            <w:sz w:val="16"/>
                          </w:rPr>
                          <w:t>Atrof-muhit</w:t>
                        </w:r>
                      </w:p>
                    </w:tc>
                    <w:tc>
                      <w:tcPr>
                        <w:tcW w:w="3370" w:type="dxa"/>
                        <w:shd w:val="clear" w:color="auto" w:fill="C7C8E5"/>
                      </w:tcPr>
                      <w:p w:rsidR="00FE50CB" w:rsidRDefault="00FE50CB">
                        <w:pPr>
                          <w:pStyle w:val="TableParagraph"/>
                          <w:spacing w:before="0"/>
                          <w:rPr>
                            <w:rFonts w:ascii="Times New Roman"/>
                            <w:sz w:val="18"/>
                          </w:rPr>
                        </w:pPr>
                      </w:p>
                    </w:tc>
                    <w:tc>
                      <w:tcPr>
                        <w:tcW w:w="1164" w:type="dxa"/>
                        <w:shd w:val="clear" w:color="auto" w:fill="C7C8E5"/>
                      </w:tcPr>
                      <w:p w:rsidR="00FE50CB" w:rsidRDefault="00FE50CB">
                        <w:pPr>
                          <w:pStyle w:val="TableParagraph"/>
                          <w:spacing w:before="0"/>
                          <w:rPr>
                            <w:rFonts w:ascii="Times New Roman"/>
                            <w:sz w:val="18"/>
                          </w:rPr>
                        </w:pPr>
                      </w:p>
                    </w:tc>
                    <w:tc>
                      <w:tcPr>
                        <w:tcW w:w="3320" w:type="dxa"/>
                        <w:shd w:val="clear" w:color="auto" w:fill="C7C8E5"/>
                      </w:tcPr>
                      <w:p w:rsidR="00FE50CB" w:rsidRDefault="00FE50CB">
                        <w:pPr>
                          <w:pStyle w:val="TableParagraph"/>
                          <w:spacing w:before="0"/>
                          <w:rPr>
                            <w:rFonts w:ascii="Times New Roman"/>
                            <w:sz w:val="18"/>
                          </w:rPr>
                        </w:pPr>
                      </w:p>
                    </w:tc>
                  </w:tr>
                  <w:tr w:rsidR="00FE50CB">
                    <w:trPr>
                      <w:trHeight w:val="862"/>
                    </w:trPr>
                    <w:tc>
                      <w:tcPr>
                        <w:tcW w:w="2026" w:type="dxa"/>
                        <w:tcBorders>
                          <w:bottom w:val="single" w:sz="4" w:space="0" w:color="231F20"/>
                        </w:tcBorders>
                      </w:tcPr>
                      <w:p w:rsidR="00FE50CB" w:rsidRDefault="00FE50CB">
                        <w:pPr>
                          <w:pStyle w:val="TableParagraph"/>
                          <w:spacing w:before="35"/>
                          <w:ind w:left="110"/>
                          <w:rPr>
                            <w:rFonts w:ascii="Cambria"/>
                            <w:sz w:val="19"/>
                          </w:rPr>
                        </w:pPr>
                        <w:r>
                          <w:rPr>
                            <w:rFonts w:ascii="Cambria"/>
                            <w:color w:val="231F20"/>
                            <w:w w:val="105"/>
                            <w:sz w:val="19"/>
                          </w:rPr>
                          <w:t>Havoni ifloslantiruvchi moddalar</w:t>
                        </w:r>
                      </w:p>
                    </w:tc>
                    <w:tc>
                      <w:tcPr>
                        <w:tcW w:w="3370" w:type="dxa"/>
                        <w:tcBorders>
                          <w:bottom w:val="single" w:sz="4" w:space="0" w:color="231F20"/>
                        </w:tcBorders>
                      </w:tcPr>
                      <w:p w:rsidR="00FE50CB" w:rsidRDefault="00FE50CB">
                        <w:pPr>
                          <w:pStyle w:val="TableParagraph"/>
                          <w:spacing w:before="49" w:line="268" w:lineRule="auto"/>
                          <w:ind w:left="724" w:right="93"/>
                          <w:jc w:val="both"/>
                          <w:rPr>
                            <w:rFonts w:ascii="Cambria"/>
                            <w:sz w:val="19"/>
                          </w:rPr>
                        </w:pPr>
                        <w:r>
                          <w:rPr>
                            <w:rFonts w:ascii="Cambria"/>
                            <w:color w:val="231F20"/>
                            <w:w w:val="105"/>
                            <w:sz w:val="19"/>
                          </w:rPr>
                          <w:t>NOx (N2O tashqari), SOx, uchuvchi</w:t>
                        </w:r>
                        <w:r>
                          <w:rPr>
                            <w:rFonts w:ascii="Cambria"/>
                            <w:color w:val="231F20"/>
                            <w:sz w:val="19"/>
                          </w:rPr>
                          <w:t>organik birikmalar, zarrachalar (Tn)</w:t>
                        </w:r>
                      </w:p>
                    </w:tc>
                    <w:tc>
                      <w:tcPr>
                        <w:tcW w:w="1164" w:type="dxa"/>
                        <w:tcBorders>
                          <w:bottom w:val="single" w:sz="4" w:space="0" w:color="231F20"/>
                        </w:tcBorders>
                      </w:tcPr>
                      <w:p w:rsidR="00FE50CB" w:rsidRDefault="00FE50CB">
                        <w:pPr>
                          <w:pStyle w:val="TableParagraph"/>
                          <w:spacing w:before="35"/>
                          <w:ind w:left="94"/>
                          <w:rPr>
                            <w:rFonts w:ascii="Cambria"/>
                            <w:sz w:val="19"/>
                          </w:rPr>
                        </w:pPr>
                        <w:r>
                          <w:rPr>
                            <w:rFonts w:ascii="Cambria"/>
                            <w:color w:val="231F20"/>
                            <w:w w:val="110"/>
                            <w:sz w:val="19"/>
                          </w:rPr>
                          <w:t>SDG 11</w:t>
                        </w:r>
                      </w:p>
                      <w:p w:rsidR="00FE50CB" w:rsidRDefault="00FE50CB">
                        <w:pPr>
                          <w:pStyle w:val="TableParagraph"/>
                          <w:spacing w:before="27" w:line="268" w:lineRule="auto"/>
                          <w:ind w:left="94" w:right="90"/>
                          <w:rPr>
                            <w:rFonts w:ascii="Cambria"/>
                            <w:sz w:val="19"/>
                          </w:rPr>
                        </w:pPr>
                        <w:r>
                          <w:rPr>
                            <w:rFonts w:ascii="Cambria"/>
                            <w:color w:val="231F20"/>
                            <w:w w:val="95"/>
                            <w:sz w:val="19"/>
                          </w:rPr>
                          <w:t>(barqaror</w:t>
                        </w:r>
                        <w:r>
                          <w:rPr>
                            <w:rFonts w:ascii="Cambria"/>
                            <w:color w:val="231F20"/>
                            <w:sz w:val="19"/>
                          </w:rPr>
                          <w:t>Shaharlar)</w:t>
                        </w:r>
                      </w:p>
                    </w:tc>
                    <w:tc>
                      <w:tcPr>
                        <w:tcW w:w="3320" w:type="dxa"/>
                        <w:tcBorders>
                          <w:bottom w:val="single" w:sz="4" w:space="0" w:color="231F20"/>
                        </w:tcBorders>
                      </w:tcPr>
                      <w:p w:rsidR="00FE50CB" w:rsidRDefault="00FE50CB">
                        <w:pPr>
                          <w:pStyle w:val="TableParagraph"/>
                          <w:spacing w:before="20" w:line="268" w:lineRule="auto"/>
                          <w:ind w:left="135"/>
                          <w:rPr>
                            <w:rFonts w:ascii="Cambria"/>
                            <w:sz w:val="19"/>
                          </w:rPr>
                        </w:pPr>
                        <w:r>
                          <w:rPr>
                            <w:rFonts w:ascii="Cambria"/>
                            <w:color w:val="231F20"/>
                            <w:sz w:val="19"/>
                          </w:rPr>
                          <w:t>11.6.2: Shaharlarda mayda zarrachalarning yillik o'rtacha darajalari (masalan, PM2.5 va PM10) (aholi soni bo'yicha)</w:t>
                        </w:r>
                      </w:p>
                    </w:tc>
                  </w:tr>
                  <w:tr w:rsidR="00FE50CB">
                    <w:trPr>
                      <w:trHeight w:val="337"/>
                    </w:trPr>
                    <w:tc>
                      <w:tcPr>
                        <w:tcW w:w="2026" w:type="dxa"/>
                        <w:tcBorders>
                          <w:top w:val="single" w:sz="4" w:space="0" w:color="231F20"/>
                        </w:tcBorders>
                      </w:tcPr>
                      <w:p w:rsidR="00FE50CB" w:rsidRDefault="00FE50CB">
                        <w:pPr>
                          <w:pStyle w:val="TableParagraph"/>
                          <w:spacing w:before="92"/>
                          <w:ind w:left="110"/>
                          <w:rPr>
                            <w:rFonts w:ascii="Cambria"/>
                            <w:sz w:val="19"/>
                          </w:rPr>
                        </w:pPr>
                        <w:r>
                          <w:rPr>
                            <w:rFonts w:ascii="Cambria"/>
                            <w:color w:val="231F20"/>
                            <w:sz w:val="19"/>
                          </w:rPr>
                          <w:t>Chiqindi</w:t>
                        </w:r>
                      </w:p>
                    </w:tc>
                    <w:tc>
                      <w:tcPr>
                        <w:tcW w:w="3370" w:type="dxa"/>
                        <w:tcBorders>
                          <w:top w:val="single" w:sz="4" w:space="0" w:color="231F20"/>
                        </w:tcBorders>
                      </w:tcPr>
                      <w:p w:rsidR="00FE50CB" w:rsidRDefault="00FE50CB">
                        <w:pPr>
                          <w:pStyle w:val="TableParagraph"/>
                          <w:spacing w:before="107" w:line="210" w:lineRule="exact"/>
                          <w:ind w:left="724"/>
                          <w:rPr>
                            <w:rFonts w:ascii="Cambria"/>
                            <w:sz w:val="19"/>
                          </w:rPr>
                        </w:pPr>
                        <w:r>
                          <w:rPr>
                            <w:rFonts w:ascii="Cambria"/>
                            <w:color w:val="231F20"/>
                            <w:sz w:val="19"/>
                          </w:rPr>
                          <w:t>Operatsiyalar chiqindilari (t),</w:t>
                        </w:r>
                      </w:p>
                    </w:tc>
                    <w:tc>
                      <w:tcPr>
                        <w:tcW w:w="1164" w:type="dxa"/>
                        <w:tcBorders>
                          <w:top w:val="single" w:sz="4" w:space="0" w:color="231F20"/>
                        </w:tcBorders>
                      </w:tcPr>
                      <w:p w:rsidR="00FE50CB" w:rsidRDefault="00FE50CB">
                        <w:pPr>
                          <w:pStyle w:val="TableParagraph"/>
                          <w:spacing w:before="92"/>
                          <w:ind w:left="94"/>
                          <w:rPr>
                            <w:rFonts w:ascii="Cambria"/>
                            <w:sz w:val="19"/>
                          </w:rPr>
                        </w:pPr>
                        <w:r>
                          <w:rPr>
                            <w:rFonts w:ascii="Cambria"/>
                            <w:color w:val="231F20"/>
                            <w:w w:val="110"/>
                            <w:sz w:val="19"/>
                          </w:rPr>
                          <w:t>SDG 12</w:t>
                        </w:r>
                      </w:p>
                    </w:tc>
                    <w:tc>
                      <w:tcPr>
                        <w:tcW w:w="3320" w:type="dxa"/>
                        <w:tcBorders>
                          <w:top w:val="single" w:sz="4" w:space="0" w:color="231F20"/>
                        </w:tcBorders>
                      </w:tcPr>
                      <w:p w:rsidR="00FE50CB" w:rsidRDefault="00FE50CB">
                        <w:pPr>
                          <w:pStyle w:val="TableParagraph"/>
                          <w:spacing w:before="100" w:line="217" w:lineRule="exact"/>
                          <w:ind w:left="135"/>
                          <w:rPr>
                            <w:rFonts w:ascii="Cambria"/>
                            <w:sz w:val="19"/>
                          </w:rPr>
                        </w:pPr>
                        <w:r>
                          <w:rPr>
                            <w:rFonts w:ascii="Cambria"/>
                            <w:color w:val="231F20"/>
                            <w:sz w:val="19"/>
                          </w:rPr>
                          <w:t>12.4.2: Har birida hosil bo'ladigan xavfli chiqindilar</w:t>
                        </w:r>
                      </w:p>
                    </w:tc>
                  </w:tr>
                  <w:tr w:rsidR="00FE50CB">
                    <w:trPr>
                      <w:trHeight w:val="253"/>
                    </w:trPr>
                    <w:tc>
                      <w:tcPr>
                        <w:tcW w:w="2026" w:type="dxa"/>
                      </w:tcPr>
                      <w:p w:rsidR="00FE50CB" w:rsidRDefault="00FE50CB">
                        <w:pPr>
                          <w:pStyle w:val="TableParagraph"/>
                          <w:spacing w:before="0"/>
                          <w:rPr>
                            <w:rFonts w:ascii="Times New Roman"/>
                            <w:sz w:val="18"/>
                          </w:rPr>
                        </w:pPr>
                      </w:p>
                    </w:tc>
                    <w:tc>
                      <w:tcPr>
                        <w:tcW w:w="3370" w:type="dxa"/>
                      </w:tcPr>
                      <w:p w:rsidR="00FE50CB" w:rsidRDefault="00FE50CB">
                        <w:pPr>
                          <w:pStyle w:val="TableParagraph"/>
                          <w:spacing w:before="19" w:line="214" w:lineRule="exact"/>
                          <w:ind w:left="724"/>
                          <w:rPr>
                            <w:rFonts w:ascii="Cambria"/>
                            <w:sz w:val="19"/>
                          </w:rPr>
                        </w:pPr>
                        <w:r>
                          <w:rPr>
                            <w:rFonts w:ascii="Cambria"/>
                            <w:color w:val="231F20"/>
                            <w:w w:val="105"/>
                            <w:sz w:val="19"/>
                          </w:rPr>
                          <w:t>% xavfli, % qayta ishlangan,</w:t>
                        </w:r>
                      </w:p>
                    </w:tc>
                    <w:tc>
                      <w:tcPr>
                        <w:tcW w:w="1164" w:type="dxa"/>
                      </w:tcPr>
                      <w:p w:rsidR="00FE50CB" w:rsidRDefault="00FE50CB">
                        <w:pPr>
                          <w:pStyle w:val="TableParagraph"/>
                          <w:spacing w:before="5"/>
                          <w:ind w:left="94"/>
                          <w:rPr>
                            <w:rFonts w:ascii="Cambria"/>
                            <w:sz w:val="19"/>
                          </w:rPr>
                        </w:pPr>
                        <w:r>
                          <w:rPr>
                            <w:rFonts w:ascii="Cambria"/>
                            <w:color w:val="231F20"/>
                            <w:sz w:val="19"/>
                          </w:rPr>
                          <w:t>(Chiqindilar)</w:t>
                        </w:r>
                      </w:p>
                    </w:tc>
                    <w:tc>
                      <w:tcPr>
                        <w:tcW w:w="3320" w:type="dxa"/>
                      </w:tcPr>
                      <w:p w:rsidR="00FE50CB" w:rsidRDefault="00FE50CB">
                        <w:pPr>
                          <w:pStyle w:val="TableParagraph"/>
                          <w:spacing w:before="12" w:line="221" w:lineRule="exact"/>
                          <w:ind w:left="135"/>
                          <w:rPr>
                            <w:rFonts w:ascii="Cambria"/>
                            <w:sz w:val="19"/>
                          </w:rPr>
                        </w:pPr>
                        <w:r>
                          <w:rPr>
                            <w:rFonts w:ascii="Cambria"/>
                            <w:color w:val="231F20"/>
                            <w:sz w:val="19"/>
                          </w:rPr>
                          <w:t>jon boshi va xavfli ulushi</w:t>
                        </w:r>
                      </w:p>
                    </w:tc>
                  </w:tr>
                  <w:tr w:rsidR="00FE50CB">
                    <w:trPr>
                      <w:trHeight w:val="294"/>
                    </w:trPr>
                    <w:tc>
                      <w:tcPr>
                        <w:tcW w:w="2026" w:type="dxa"/>
                      </w:tcPr>
                      <w:p w:rsidR="00FE50CB" w:rsidRDefault="00FE50CB">
                        <w:pPr>
                          <w:pStyle w:val="TableParagraph"/>
                          <w:spacing w:before="0"/>
                          <w:rPr>
                            <w:rFonts w:ascii="Times New Roman"/>
                            <w:sz w:val="18"/>
                          </w:rPr>
                        </w:pPr>
                      </w:p>
                    </w:tc>
                    <w:tc>
                      <w:tcPr>
                        <w:tcW w:w="3370" w:type="dxa"/>
                      </w:tcPr>
                      <w:p w:rsidR="00FE50CB" w:rsidRDefault="00FE50CB">
                        <w:pPr>
                          <w:pStyle w:val="TableParagraph"/>
                          <w:spacing w:before="16"/>
                          <w:ind w:left="724"/>
                          <w:rPr>
                            <w:rFonts w:ascii="Cambria"/>
                            <w:sz w:val="19"/>
                          </w:rPr>
                        </w:pPr>
                        <w:r>
                          <w:rPr>
                            <w:rFonts w:ascii="Cambria"/>
                            <w:color w:val="231F20"/>
                            <w:sz w:val="19"/>
                          </w:rPr>
                          <w:t>intensivlik (chiqindilar/sotish)</w:t>
                        </w:r>
                      </w:p>
                    </w:tc>
                    <w:tc>
                      <w:tcPr>
                        <w:tcW w:w="1164" w:type="dxa"/>
                      </w:tcPr>
                      <w:p w:rsidR="00FE50CB" w:rsidRDefault="00FE50CB">
                        <w:pPr>
                          <w:pStyle w:val="TableParagraph"/>
                          <w:spacing w:before="0"/>
                          <w:rPr>
                            <w:rFonts w:ascii="Times New Roman"/>
                            <w:sz w:val="18"/>
                          </w:rPr>
                        </w:pPr>
                      </w:p>
                    </w:tc>
                    <w:tc>
                      <w:tcPr>
                        <w:tcW w:w="3320" w:type="dxa"/>
                      </w:tcPr>
                      <w:p w:rsidR="00FE50CB" w:rsidRDefault="00FE50CB">
                        <w:pPr>
                          <w:pStyle w:val="TableParagraph"/>
                          <w:spacing w:before="9"/>
                          <w:ind w:left="135"/>
                          <w:rPr>
                            <w:rFonts w:ascii="Cambria"/>
                            <w:sz w:val="19"/>
                          </w:rPr>
                        </w:pPr>
                        <w:r>
                          <w:rPr>
                            <w:rFonts w:ascii="Cambria"/>
                            <w:color w:val="231F20"/>
                            <w:sz w:val="19"/>
                          </w:rPr>
                          <w:t>qayta ishlangan chiqindilar, ishlov berish turi bo'yicha</w:t>
                        </w:r>
                      </w:p>
                    </w:tc>
                  </w:tr>
                  <w:tr w:rsidR="00FE50CB">
                    <w:trPr>
                      <w:trHeight w:val="291"/>
                    </w:trPr>
                    <w:tc>
                      <w:tcPr>
                        <w:tcW w:w="2026" w:type="dxa"/>
                      </w:tcPr>
                      <w:p w:rsidR="00FE50CB" w:rsidRDefault="00FE50CB">
                        <w:pPr>
                          <w:pStyle w:val="TableParagraph"/>
                          <w:spacing w:before="0"/>
                          <w:rPr>
                            <w:rFonts w:ascii="Times New Roman"/>
                            <w:sz w:val="18"/>
                          </w:rPr>
                        </w:pPr>
                      </w:p>
                    </w:tc>
                    <w:tc>
                      <w:tcPr>
                        <w:tcW w:w="3370" w:type="dxa"/>
                      </w:tcPr>
                      <w:p w:rsidR="00FE50CB" w:rsidRDefault="00FE50CB">
                        <w:pPr>
                          <w:pStyle w:val="TableParagraph"/>
                          <w:spacing w:before="0"/>
                          <w:rPr>
                            <w:rFonts w:ascii="Times New Roman"/>
                            <w:sz w:val="18"/>
                          </w:rPr>
                        </w:pPr>
                      </w:p>
                    </w:tc>
                    <w:tc>
                      <w:tcPr>
                        <w:tcW w:w="1164" w:type="dxa"/>
                      </w:tcPr>
                      <w:p w:rsidR="00FE50CB" w:rsidRDefault="00FE50CB">
                        <w:pPr>
                          <w:pStyle w:val="TableParagraph"/>
                          <w:spacing w:before="0"/>
                          <w:rPr>
                            <w:rFonts w:ascii="Times New Roman"/>
                            <w:sz w:val="18"/>
                          </w:rPr>
                        </w:pPr>
                      </w:p>
                    </w:tc>
                    <w:tc>
                      <w:tcPr>
                        <w:tcW w:w="3320" w:type="dxa"/>
                      </w:tcPr>
                      <w:p w:rsidR="00FE50CB" w:rsidRDefault="00FE50CB">
                        <w:pPr>
                          <w:pStyle w:val="TableParagraph"/>
                          <w:spacing w:before="54" w:line="218" w:lineRule="exact"/>
                          <w:ind w:left="135"/>
                          <w:rPr>
                            <w:rFonts w:ascii="Cambria"/>
                            <w:sz w:val="19"/>
                          </w:rPr>
                        </w:pPr>
                        <w:r>
                          <w:rPr>
                            <w:rFonts w:ascii="Cambria"/>
                            <w:color w:val="231F20"/>
                            <w:w w:val="105"/>
                            <w:sz w:val="19"/>
                          </w:rPr>
                          <w:t>12.5.1: Milliy qayta ishlash darajasi, tonna</w:t>
                        </w:r>
                      </w:p>
                    </w:tc>
                  </w:tr>
                  <w:tr w:rsidR="00FE50CB">
                    <w:trPr>
                      <w:trHeight w:val="338"/>
                    </w:trPr>
                    <w:tc>
                      <w:tcPr>
                        <w:tcW w:w="2026" w:type="dxa"/>
                        <w:tcBorders>
                          <w:bottom w:val="single" w:sz="4" w:space="0" w:color="231F20"/>
                        </w:tcBorders>
                      </w:tcPr>
                      <w:p w:rsidR="00FE50CB" w:rsidRDefault="00FE50CB">
                        <w:pPr>
                          <w:pStyle w:val="TableParagraph"/>
                          <w:spacing w:before="0"/>
                          <w:rPr>
                            <w:rFonts w:ascii="Times New Roman"/>
                            <w:sz w:val="18"/>
                          </w:rPr>
                        </w:pPr>
                      </w:p>
                    </w:tc>
                    <w:tc>
                      <w:tcPr>
                        <w:tcW w:w="3370" w:type="dxa"/>
                        <w:tcBorders>
                          <w:bottom w:val="single" w:sz="4" w:space="0" w:color="231F20"/>
                        </w:tcBorders>
                      </w:tcPr>
                      <w:p w:rsidR="00FE50CB" w:rsidRDefault="00FE50CB">
                        <w:pPr>
                          <w:pStyle w:val="TableParagraph"/>
                          <w:spacing w:before="0"/>
                          <w:rPr>
                            <w:rFonts w:ascii="Times New Roman"/>
                            <w:sz w:val="18"/>
                          </w:rPr>
                        </w:pPr>
                      </w:p>
                    </w:tc>
                    <w:tc>
                      <w:tcPr>
                        <w:tcW w:w="1164" w:type="dxa"/>
                        <w:tcBorders>
                          <w:bottom w:val="single" w:sz="4" w:space="0" w:color="231F20"/>
                        </w:tcBorders>
                      </w:tcPr>
                      <w:p w:rsidR="00FE50CB" w:rsidRDefault="00FE50CB">
                        <w:pPr>
                          <w:pStyle w:val="TableParagraph"/>
                          <w:spacing w:before="0"/>
                          <w:rPr>
                            <w:rFonts w:ascii="Times New Roman"/>
                            <w:sz w:val="18"/>
                          </w:rPr>
                        </w:pPr>
                      </w:p>
                    </w:tc>
                    <w:tc>
                      <w:tcPr>
                        <w:tcW w:w="3320" w:type="dxa"/>
                        <w:tcBorders>
                          <w:bottom w:val="single" w:sz="4" w:space="0" w:color="231F20"/>
                        </w:tcBorders>
                      </w:tcPr>
                      <w:p w:rsidR="00FE50CB" w:rsidRDefault="00FE50CB">
                        <w:pPr>
                          <w:pStyle w:val="TableParagraph"/>
                          <w:spacing w:before="12"/>
                          <w:ind w:left="135"/>
                          <w:rPr>
                            <w:rFonts w:ascii="Cambria"/>
                            <w:sz w:val="19"/>
                          </w:rPr>
                        </w:pPr>
                        <w:r>
                          <w:rPr>
                            <w:rFonts w:ascii="Cambria"/>
                            <w:color w:val="231F20"/>
                            <w:sz w:val="19"/>
                          </w:rPr>
                          <w:t>material qayta ishlangan</w:t>
                        </w:r>
                      </w:p>
                    </w:tc>
                  </w:tr>
                  <w:tr w:rsidR="00FE50CB">
                    <w:trPr>
                      <w:trHeight w:val="316"/>
                    </w:trPr>
                    <w:tc>
                      <w:tcPr>
                        <w:tcW w:w="2026" w:type="dxa"/>
                        <w:tcBorders>
                          <w:top w:val="single" w:sz="4" w:space="0" w:color="231F20"/>
                        </w:tcBorders>
                      </w:tcPr>
                      <w:p w:rsidR="00FE50CB" w:rsidRDefault="00FE50CB">
                        <w:pPr>
                          <w:pStyle w:val="TableParagraph"/>
                          <w:spacing w:before="86" w:line="209" w:lineRule="exact"/>
                          <w:ind w:left="110"/>
                          <w:rPr>
                            <w:rFonts w:ascii="Cambria"/>
                            <w:sz w:val="19"/>
                          </w:rPr>
                        </w:pPr>
                        <w:r>
                          <w:rPr>
                            <w:rFonts w:ascii="Cambria"/>
                            <w:color w:val="231F20"/>
                            <w:sz w:val="19"/>
                          </w:rPr>
                          <w:t>Energiya</w:t>
                        </w:r>
                      </w:p>
                    </w:tc>
                    <w:tc>
                      <w:tcPr>
                        <w:tcW w:w="3370" w:type="dxa"/>
                        <w:tcBorders>
                          <w:top w:val="single" w:sz="4" w:space="0" w:color="231F20"/>
                        </w:tcBorders>
                      </w:tcPr>
                      <w:p w:rsidR="00FE50CB" w:rsidRDefault="00FE50CB">
                        <w:pPr>
                          <w:pStyle w:val="TableParagraph"/>
                          <w:spacing w:before="77" w:line="219" w:lineRule="exact"/>
                          <w:ind w:left="724"/>
                          <w:rPr>
                            <w:rFonts w:ascii="Cambria"/>
                            <w:sz w:val="19"/>
                          </w:rPr>
                        </w:pPr>
                        <w:r>
                          <w:rPr>
                            <w:rFonts w:ascii="Cambria"/>
                            <w:color w:val="231F20"/>
                            <w:w w:val="105"/>
                            <w:sz w:val="19"/>
                          </w:rPr>
                          <w:t>Iste'mol qilingan energiya (GW), %</w:t>
                        </w:r>
                      </w:p>
                    </w:tc>
                    <w:tc>
                      <w:tcPr>
                        <w:tcW w:w="1164" w:type="dxa"/>
                        <w:tcBorders>
                          <w:top w:val="single" w:sz="4" w:space="0" w:color="231F20"/>
                        </w:tcBorders>
                      </w:tcPr>
                      <w:p w:rsidR="00FE50CB" w:rsidRDefault="00FE50CB">
                        <w:pPr>
                          <w:pStyle w:val="TableParagraph"/>
                          <w:spacing w:before="70"/>
                          <w:ind w:left="94"/>
                          <w:rPr>
                            <w:rFonts w:ascii="Cambria"/>
                            <w:sz w:val="19"/>
                          </w:rPr>
                        </w:pPr>
                        <w:r>
                          <w:rPr>
                            <w:rFonts w:ascii="Cambria"/>
                            <w:color w:val="231F20"/>
                            <w:w w:val="115"/>
                            <w:sz w:val="19"/>
                          </w:rPr>
                          <w:t>SDG 7</w:t>
                        </w:r>
                      </w:p>
                    </w:tc>
                    <w:tc>
                      <w:tcPr>
                        <w:tcW w:w="3320" w:type="dxa"/>
                        <w:tcBorders>
                          <w:top w:val="single" w:sz="4" w:space="0" w:color="231F20"/>
                        </w:tcBorders>
                      </w:tcPr>
                      <w:p w:rsidR="00FE50CB" w:rsidRDefault="00FE50CB">
                        <w:pPr>
                          <w:pStyle w:val="TableParagraph"/>
                          <w:spacing w:before="79" w:line="217" w:lineRule="exact"/>
                          <w:ind w:left="135"/>
                          <w:rPr>
                            <w:rFonts w:ascii="Cambria"/>
                            <w:sz w:val="19"/>
                          </w:rPr>
                        </w:pPr>
                        <w:r>
                          <w:rPr>
                            <w:rFonts w:ascii="Cambria"/>
                            <w:color w:val="231F20"/>
                            <w:sz w:val="19"/>
                          </w:rPr>
                          <w:t>7.2.1: Qayta tiklanadigan energiya ulushi</w:t>
                        </w:r>
                      </w:p>
                    </w:tc>
                  </w:tr>
                  <w:tr w:rsidR="00FE50CB">
                    <w:trPr>
                      <w:trHeight w:val="249"/>
                    </w:trPr>
                    <w:tc>
                      <w:tcPr>
                        <w:tcW w:w="2026" w:type="dxa"/>
                      </w:tcPr>
                      <w:p w:rsidR="00FE50CB" w:rsidRDefault="00FE50CB">
                        <w:pPr>
                          <w:pStyle w:val="TableParagraph"/>
                          <w:spacing w:before="0"/>
                          <w:rPr>
                            <w:rFonts w:ascii="Times New Roman"/>
                            <w:sz w:val="18"/>
                          </w:rPr>
                        </w:pPr>
                      </w:p>
                    </w:tc>
                    <w:tc>
                      <w:tcPr>
                        <w:tcW w:w="3370" w:type="dxa"/>
                      </w:tcPr>
                      <w:p w:rsidR="00FE50CB" w:rsidRDefault="00FE50CB">
                        <w:pPr>
                          <w:pStyle w:val="TableParagraph"/>
                          <w:spacing w:before="11" w:line="218" w:lineRule="exact"/>
                          <w:ind w:left="724"/>
                          <w:rPr>
                            <w:rFonts w:ascii="Cambria"/>
                            <w:sz w:val="19"/>
                          </w:rPr>
                        </w:pPr>
                        <w:r>
                          <w:rPr>
                            <w:rFonts w:ascii="Cambria"/>
                            <w:color w:val="231F20"/>
                            <w:sz w:val="19"/>
                          </w:rPr>
                          <w:t>elektr tarmog'i, % qayta tiklanadigan manbalar,</w:t>
                        </w:r>
                      </w:p>
                    </w:tc>
                    <w:tc>
                      <w:tcPr>
                        <w:tcW w:w="1164" w:type="dxa"/>
                      </w:tcPr>
                      <w:p w:rsidR="00FE50CB" w:rsidRDefault="00FE50CB">
                        <w:pPr>
                          <w:pStyle w:val="TableParagraph"/>
                          <w:spacing w:before="4"/>
                          <w:ind w:left="94"/>
                          <w:rPr>
                            <w:rFonts w:ascii="Cambria"/>
                            <w:sz w:val="19"/>
                          </w:rPr>
                        </w:pPr>
                        <w:r>
                          <w:rPr>
                            <w:rFonts w:ascii="Cambria"/>
                            <w:color w:val="231F20"/>
                            <w:sz w:val="19"/>
                          </w:rPr>
                          <w:t>(energiya)</w:t>
                        </w:r>
                      </w:p>
                    </w:tc>
                    <w:tc>
                      <w:tcPr>
                        <w:tcW w:w="3320" w:type="dxa"/>
                      </w:tcPr>
                      <w:p w:rsidR="00FE50CB" w:rsidRDefault="00FE50CB">
                        <w:pPr>
                          <w:pStyle w:val="TableParagraph"/>
                          <w:spacing w:before="13" w:line="217" w:lineRule="exact"/>
                          <w:ind w:left="135"/>
                          <w:rPr>
                            <w:rFonts w:ascii="Cambria"/>
                            <w:sz w:val="19"/>
                          </w:rPr>
                        </w:pPr>
                        <w:r>
                          <w:rPr>
                            <w:rFonts w:ascii="Cambria"/>
                            <w:color w:val="231F20"/>
                            <w:sz w:val="19"/>
                          </w:rPr>
                          <w:t>umumiy yakuniy energiya iste'moli</w:t>
                        </w:r>
                      </w:p>
                    </w:tc>
                  </w:tr>
                  <w:tr w:rsidR="00FE50CB">
                    <w:trPr>
                      <w:trHeight w:val="294"/>
                    </w:trPr>
                    <w:tc>
                      <w:tcPr>
                        <w:tcW w:w="2026" w:type="dxa"/>
                      </w:tcPr>
                      <w:p w:rsidR="00FE50CB" w:rsidRDefault="00FE50CB">
                        <w:pPr>
                          <w:pStyle w:val="TableParagraph"/>
                          <w:spacing w:before="0"/>
                          <w:rPr>
                            <w:rFonts w:ascii="Times New Roman"/>
                            <w:sz w:val="18"/>
                          </w:rPr>
                        </w:pPr>
                      </w:p>
                    </w:tc>
                    <w:tc>
                      <w:tcPr>
                        <w:tcW w:w="3370" w:type="dxa"/>
                      </w:tcPr>
                      <w:p w:rsidR="00FE50CB" w:rsidRDefault="00FE50CB">
                        <w:pPr>
                          <w:pStyle w:val="TableParagraph"/>
                          <w:spacing w:before="11"/>
                          <w:ind w:left="724"/>
                          <w:rPr>
                            <w:rFonts w:ascii="Cambria"/>
                            <w:sz w:val="19"/>
                          </w:rPr>
                        </w:pPr>
                        <w:r>
                          <w:rPr>
                            <w:rFonts w:ascii="Cambria"/>
                            <w:color w:val="231F20"/>
                            <w:sz w:val="19"/>
                          </w:rPr>
                          <w:t>intensivlik (energiya/sotish)</w:t>
                        </w:r>
                      </w:p>
                    </w:tc>
                    <w:tc>
                      <w:tcPr>
                        <w:tcW w:w="1164" w:type="dxa"/>
                      </w:tcPr>
                      <w:p w:rsidR="00FE50CB" w:rsidRDefault="00FE50CB">
                        <w:pPr>
                          <w:pStyle w:val="TableParagraph"/>
                          <w:spacing w:before="0"/>
                          <w:rPr>
                            <w:rFonts w:ascii="Times New Roman"/>
                            <w:sz w:val="18"/>
                          </w:rPr>
                        </w:pPr>
                      </w:p>
                    </w:tc>
                    <w:tc>
                      <w:tcPr>
                        <w:tcW w:w="3320" w:type="dxa"/>
                      </w:tcPr>
                      <w:p w:rsidR="00FE50CB" w:rsidRDefault="00FE50CB">
                        <w:pPr>
                          <w:pStyle w:val="TableParagraph"/>
                          <w:spacing w:before="56" w:line="218" w:lineRule="exact"/>
                          <w:ind w:left="135"/>
                          <w:rPr>
                            <w:rFonts w:ascii="Cambria"/>
                            <w:sz w:val="19"/>
                          </w:rPr>
                        </w:pPr>
                        <w:r>
                          <w:rPr>
                            <w:rFonts w:ascii="Cambria"/>
                            <w:color w:val="231F20"/>
                            <w:sz w:val="19"/>
                          </w:rPr>
                          <w:t>7.3.1: O'lchangan energiya intensivligi</w:t>
                        </w:r>
                      </w:p>
                    </w:tc>
                  </w:tr>
                  <w:tr w:rsidR="00FE50CB">
                    <w:trPr>
                      <w:trHeight w:val="350"/>
                    </w:trPr>
                    <w:tc>
                      <w:tcPr>
                        <w:tcW w:w="2026" w:type="dxa"/>
                        <w:tcBorders>
                          <w:bottom w:val="single" w:sz="4" w:space="0" w:color="231F20"/>
                        </w:tcBorders>
                      </w:tcPr>
                      <w:p w:rsidR="00FE50CB" w:rsidRDefault="00FE50CB">
                        <w:pPr>
                          <w:pStyle w:val="TableParagraph"/>
                          <w:spacing w:before="0"/>
                          <w:rPr>
                            <w:rFonts w:ascii="Times New Roman"/>
                            <w:sz w:val="18"/>
                          </w:rPr>
                        </w:pPr>
                      </w:p>
                    </w:tc>
                    <w:tc>
                      <w:tcPr>
                        <w:tcW w:w="3370" w:type="dxa"/>
                        <w:tcBorders>
                          <w:bottom w:val="single" w:sz="4" w:space="0" w:color="231F20"/>
                        </w:tcBorders>
                      </w:tcPr>
                      <w:p w:rsidR="00FE50CB" w:rsidRDefault="00FE50CB">
                        <w:pPr>
                          <w:pStyle w:val="TableParagraph"/>
                          <w:spacing w:before="0"/>
                          <w:rPr>
                            <w:rFonts w:ascii="Times New Roman"/>
                            <w:sz w:val="18"/>
                          </w:rPr>
                        </w:pPr>
                      </w:p>
                    </w:tc>
                    <w:tc>
                      <w:tcPr>
                        <w:tcW w:w="1164" w:type="dxa"/>
                        <w:tcBorders>
                          <w:bottom w:val="single" w:sz="4" w:space="0" w:color="231F20"/>
                        </w:tcBorders>
                      </w:tcPr>
                      <w:p w:rsidR="00FE50CB" w:rsidRDefault="00FE50CB">
                        <w:pPr>
                          <w:pStyle w:val="TableParagraph"/>
                          <w:spacing w:before="0"/>
                          <w:rPr>
                            <w:rFonts w:ascii="Times New Roman"/>
                            <w:sz w:val="18"/>
                          </w:rPr>
                        </w:pPr>
                      </w:p>
                    </w:tc>
                    <w:tc>
                      <w:tcPr>
                        <w:tcW w:w="3320" w:type="dxa"/>
                        <w:tcBorders>
                          <w:bottom w:val="single" w:sz="4" w:space="0" w:color="231F20"/>
                        </w:tcBorders>
                      </w:tcPr>
                      <w:p w:rsidR="00FE50CB" w:rsidRDefault="00FE50CB">
                        <w:pPr>
                          <w:pStyle w:val="TableParagraph"/>
                          <w:spacing w:before="12"/>
                          <w:ind w:left="135"/>
                          <w:rPr>
                            <w:rFonts w:ascii="Cambria"/>
                            <w:sz w:val="19"/>
                          </w:rPr>
                        </w:pPr>
                        <w:r>
                          <w:rPr>
                            <w:rFonts w:ascii="Cambria"/>
                            <w:color w:val="231F20"/>
                            <w:w w:val="105"/>
                            <w:sz w:val="19"/>
                          </w:rPr>
                          <w:t>birlamchi energiya va YaIM shartlari</w:t>
                        </w:r>
                      </w:p>
                    </w:tc>
                  </w:tr>
                  <w:tr w:rsidR="00FE50CB">
                    <w:trPr>
                      <w:trHeight w:val="279"/>
                    </w:trPr>
                    <w:tc>
                      <w:tcPr>
                        <w:tcW w:w="2026" w:type="dxa"/>
                        <w:tcBorders>
                          <w:top w:val="single" w:sz="4" w:space="0" w:color="231F20"/>
                        </w:tcBorders>
                      </w:tcPr>
                      <w:p w:rsidR="00FE50CB" w:rsidRDefault="00FE50CB">
                        <w:pPr>
                          <w:pStyle w:val="TableParagraph"/>
                          <w:spacing w:before="49" w:line="210" w:lineRule="exact"/>
                          <w:ind w:left="110"/>
                          <w:rPr>
                            <w:rFonts w:ascii="Cambria"/>
                            <w:sz w:val="19"/>
                          </w:rPr>
                        </w:pPr>
                        <w:r>
                          <w:rPr>
                            <w:rFonts w:ascii="Cambria"/>
                            <w:color w:val="231F20"/>
                            <w:sz w:val="19"/>
                          </w:rPr>
                          <w:t>Suvdan foydalanish</w:t>
                        </w:r>
                      </w:p>
                    </w:tc>
                    <w:tc>
                      <w:tcPr>
                        <w:tcW w:w="3370" w:type="dxa"/>
                        <w:tcBorders>
                          <w:top w:val="single" w:sz="4" w:space="0" w:color="231F20"/>
                        </w:tcBorders>
                      </w:tcPr>
                      <w:p w:rsidR="00FE50CB" w:rsidRDefault="00FE50CB">
                        <w:pPr>
                          <w:pStyle w:val="TableParagraph"/>
                          <w:spacing w:before="53" w:line="207" w:lineRule="exact"/>
                          <w:ind w:left="724"/>
                          <w:rPr>
                            <w:rFonts w:ascii="Cambria"/>
                            <w:sz w:val="19"/>
                          </w:rPr>
                        </w:pPr>
                        <w:r>
                          <w:rPr>
                            <w:rFonts w:ascii="Cambria"/>
                            <w:color w:val="231F20"/>
                            <w:sz w:val="19"/>
                          </w:rPr>
                          <w:t>Ishlatilgan suv (m3), qayta ishlangan %,</w:t>
                        </w:r>
                      </w:p>
                    </w:tc>
                    <w:tc>
                      <w:tcPr>
                        <w:tcW w:w="1164" w:type="dxa"/>
                        <w:tcBorders>
                          <w:top w:val="single" w:sz="4" w:space="0" w:color="231F20"/>
                        </w:tcBorders>
                      </w:tcPr>
                      <w:p w:rsidR="00FE50CB" w:rsidRDefault="00FE50CB">
                        <w:pPr>
                          <w:pStyle w:val="TableParagraph"/>
                          <w:spacing w:before="49" w:line="210" w:lineRule="exact"/>
                          <w:ind w:left="94"/>
                          <w:rPr>
                            <w:rFonts w:ascii="Cambria"/>
                            <w:sz w:val="19"/>
                          </w:rPr>
                        </w:pPr>
                        <w:r>
                          <w:rPr>
                            <w:rFonts w:ascii="Cambria"/>
                            <w:color w:val="231F20"/>
                            <w:w w:val="115"/>
                            <w:sz w:val="19"/>
                          </w:rPr>
                          <w:t>SDG 6</w:t>
                        </w:r>
                      </w:p>
                    </w:tc>
                    <w:tc>
                      <w:tcPr>
                        <w:tcW w:w="3320" w:type="dxa"/>
                        <w:tcBorders>
                          <w:top w:val="single" w:sz="4" w:space="0" w:color="231F20"/>
                        </w:tcBorders>
                      </w:tcPr>
                      <w:p w:rsidR="00FE50CB" w:rsidRDefault="00FE50CB">
                        <w:pPr>
                          <w:pStyle w:val="TableParagraph"/>
                          <w:spacing w:before="31"/>
                          <w:ind w:left="135"/>
                          <w:rPr>
                            <w:rFonts w:ascii="Cambria"/>
                            <w:sz w:val="19"/>
                          </w:rPr>
                        </w:pPr>
                        <w:r>
                          <w:rPr>
                            <w:rFonts w:ascii="Cambria"/>
                            <w:color w:val="231F20"/>
                            <w:sz w:val="19"/>
                          </w:rPr>
                          <w:t>6.3: Suv sifatini kamaytirish orqali yaxshilash</w:t>
                        </w:r>
                      </w:p>
                    </w:tc>
                  </w:tr>
                  <w:tr w:rsidR="00FE50CB">
                    <w:trPr>
                      <w:trHeight w:val="250"/>
                    </w:trPr>
                    <w:tc>
                      <w:tcPr>
                        <w:tcW w:w="2026" w:type="dxa"/>
                      </w:tcPr>
                      <w:p w:rsidR="00FE50CB" w:rsidRDefault="00FE50CB">
                        <w:pPr>
                          <w:pStyle w:val="TableParagraph"/>
                          <w:spacing w:before="0"/>
                          <w:rPr>
                            <w:rFonts w:ascii="Times New Roman"/>
                            <w:sz w:val="18"/>
                          </w:rPr>
                        </w:pPr>
                      </w:p>
                    </w:tc>
                    <w:tc>
                      <w:tcPr>
                        <w:tcW w:w="3370" w:type="dxa"/>
                      </w:tcPr>
                      <w:p w:rsidR="00FE50CB" w:rsidRDefault="00FE50CB">
                        <w:pPr>
                          <w:pStyle w:val="TableParagraph"/>
                          <w:spacing w:before="23" w:line="207" w:lineRule="exact"/>
                          <w:ind w:left="724"/>
                          <w:rPr>
                            <w:rFonts w:ascii="Cambria"/>
                            <w:sz w:val="19"/>
                          </w:rPr>
                        </w:pPr>
                        <w:r>
                          <w:rPr>
                            <w:rFonts w:ascii="Cambria"/>
                            <w:color w:val="231F20"/>
                            <w:sz w:val="19"/>
                          </w:rPr>
                          <w:t>suv ta'siri ostida bo'lgan joylarda%,</w:t>
                        </w:r>
                      </w:p>
                    </w:tc>
                    <w:tc>
                      <w:tcPr>
                        <w:tcW w:w="1164" w:type="dxa"/>
                      </w:tcPr>
                      <w:p w:rsidR="00FE50CB" w:rsidRDefault="00FE50CB">
                        <w:pPr>
                          <w:pStyle w:val="TableParagraph"/>
                          <w:spacing w:before="20" w:line="210" w:lineRule="exact"/>
                          <w:ind w:left="94"/>
                          <w:rPr>
                            <w:rFonts w:ascii="Cambria"/>
                            <w:sz w:val="19"/>
                          </w:rPr>
                        </w:pPr>
                        <w:r>
                          <w:rPr>
                            <w:rFonts w:ascii="Cambria"/>
                            <w:color w:val="231F20"/>
                            <w:sz w:val="19"/>
                          </w:rPr>
                          <w:t>(Suv</w:t>
                        </w:r>
                      </w:p>
                    </w:tc>
                    <w:tc>
                      <w:tcPr>
                        <w:tcW w:w="3320" w:type="dxa"/>
                      </w:tcPr>
                      <w:p w:rsidR="00FE50CB" w:rsidRDefault="00FE50CB">
                        <w:pPr>
                          <w:pStyle w:val="TableParagraph"/>
                          <w:spacing w:before="1"/>
                          <w:ind w:left="135"/>
                          <w:rPr>
                            <w:rFonts w:ascii="Cambria"/>
                            <w:sz w:val="19"/>
                          </w:rPr>
                        </w:pPr>
                        <w:r>
                          <w:rPr>
                            <w:rFonts w:ascii="Cambria"/>
                            <w:color w:val="231F20"/>
                            <w:sz w:val="19"/>
                          </w:rPr>
                          <w:t>ifloslanish, dampingni bartaraf etish va</w:t>
                        </w:r>
                      </w:p>
                    </w:tc>
                  </w:tr>
                  <w:tr w:rsidR="00FE50CB">
                    <w:trPr>
                      <w:trHeight w:val="250"/>
                    </w:trPr>
                    <w:tc>
                      <w:tcPr>
                        <w:tcW w:w="2026" w:type="dxa"/>
                      </w:tcPr>
                      <w:p w:rsidR="00FE50CB" w:rsidRDefault="00FE50CB">
                        <w:pPr>
                          <w:pStyle w:val="TableParagraph"/>
                          <w:spacing w:before="0"/>
                          <w:rPr>
                            <w:rFonts w:ascii="Times New Roman"/>
                            <w:sz w:val="18"/>
                          </w:rPr>
                        </w:pPr>
                      </w:p>
                    </w:tc>
                    <w:tc>
                      <w:tcPr>
                        <w:tcW w:w="3370" w:type="dxa"/>
                      </w:tcPr>
                      <w:p w:rsidR="00FE50CB" w:rsidRDefault="00FE50CB">
                        <w:pPr>
                          <w:pStyle w:val="TableParagraph"/>
                          <w:spacing w:before="23" w:line="207" w:lineRule="exact"/>
                          <w:ind w:left="724"/>
                          <w:rPr>
                            <w:rFonts w:ascii="Cambria"/>
                            <w:sz w:val="19"/>
                          </w:rPr>
                        </w:pPr>
                        <w:r>
                          <w:rPr>
                            <w:rFonts w:ascii="Cambria"/>
                            <w:color w:val="231F20"/>
                            <w:sz w:val="19"/>
                          </w:rPr>
                          <w:t>intensivlik (suvdan foydalanish/sotish)</w:t>
                        </w:r>
                      </w:p>
                    </w:tc>
                    <w:tc>
                      <w:tcPr>
                        <w:tcW w:w="1164" w:type="dxa"/>
                      </w:tcPr>
                      <w:p w:rsidR="00FE50CB" w:rsidRDefault="00FE50CB">
                        <w:pPr>
                          <w:pStyle w:val="TableParagraph"/>
                          <w:spacing w:before="20" w:line="210" w:lineRule="exact"/>
                          <w:ind w:left="94"/>
                          <w:rPr>
                            <w:rFonts w:ascii="Cambria"/>
                            <w:sz w:val="19"/>
                          </w:rPr>
                        </w:pPr>
                        <w:r>
                          <w:rPr>
                            <w:rFonts w:ascii="Cambria"/>
                            <w:color w:val="231F20"/>
                            <w:sz w:val="19"/>
                          </w:rPr>
                          <w:t>Samaradorlik)</w:t>
                        </w:r>
                      </w:p>
                    </w:tc>
                    <w:tc>
                      <w:tcPr>
                        <w:tcW w:w="3320" w:type="dxa"/>
                      </w:tcPr>
                      <w:p w:rsidR="00FE50CB" w:rsidRDefault="00FE50CB">
                        <w:pPr>
                          <w:pStyle w:val="TableParagraph"/>
                          <w:spacing w:before="1"/>
                          <w:ind w:left="135"/>
                          <w:rPr>
                            <w:rFonts w:ascii="Cambria"/>
                            <w:sz w:val="19"/>
                          </w:rPr>
                        </w:pPr>
                        <w:r>
                          <w:rPr>
                            <w:rFonts w:ascii="Cambria"/>
                            <w:color w:val="231F20"/>
                            <w:sz w:val="19"/>
                          </w:rPr>
                          <w:t>xavfli kimyoviy moddalar chiqarilishini minimallashtirish</w:t>
                        </w:r>
                      </w:p>
                    </w:tc>
                  </w:tr>
                  <w:tr w:rsidR="00FE50CB">
                    <w:trPr>
                      <w:trHeight w:val="234"/>
                    </w:trPr>
                    <w:tc>
                      <w:tcPr>
                        <w:tcW w:w="6560" w:type="dxa"/>
                        <w:gridSpan w:val="3"/>
                        <w:vMerge w:val="restart"/>
                        <w:tcBorders>
                          <w:bottom w:val="single" w:sz="4" w:space="0" w:color="231F20"/>
                        </w:tcBorders>
                      </w:tcPr>
                      <w:p w:rsidR="00FE50CB" w:rsidRDefault="00FE50CB">
                        <w:pPr>
                          <w:pStyle w:val="TableParagraph"/>
                          <w:spacing w:before="0"/>
                          <w:rPr>
                            <w:rFonts w:ascii="Times New Roman"/>
                            <w:sz w:val="18"/>
                          </w:rPr>
                        </w:pPr>
                      </w:p>
                    </w:tc>
                    <w:tc>
                      <w:tcPr>
                        <w:tcW w:w="3320" w:type="dxa"/>
                      </w:tcPr>
                      <w:p w:rsidR="00FE50CB" w:rsidRDefault="00FE50CB">
                        <w:pPr>
                          <w:pStyle w:val="TableParagraph"/>
                          <w:spacing w:before="1" w:line="213" w:lineRule="exact"/>
                          <w:ind w:left="135"/>
                          <w:rPr>
                            <w:rFonts w:ascii="Cambria"/>
                            <w:sz w:val="19"/>
                          </w:rPr>
                        </w:pPr>
                        <w:r>
                          <w:rPr>
                            <w:rFonts w:ascii="Cambria"/>
                            <w:color w:val="231F20"/>
                            <w:sz w:val="19"/>
                          </w:rPr>
                          <w:t>materiallar va materiallarni keskin kamaytiradi</w:t>
                        </w:r>
                      </w:p>
                    </w:tc>
                  </w:tr>
                  <w:tr w:rsidR="00FE50CB">
                    <w:trPr>
                      <w:trHeight w:val="240"/>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line="213" w:lineRule="exact"/>
                          <w:ind w:left="135"/>
                          <w:rPr>
                            <w:rFonts w:ascii="Cambria"/>
                            <w:sz w:val="19"/>
                          </w:rPr>
                        </w:pPr>
                        <w:r>
                          <w:rPr>
                            <w:rFonts w:ascii="Cambria"/>
                            <w:color w:val="231F20"/>
                            <w:sz w:val="19"/>
                          </w:rPr>
                          <w:t>tozalanmagan oqava suvlar ulushi</w:t>
                        </w:r>
                      </w:p>
                    </w:tc>
                  </w:tr>
                  <w:tr w:rsidR="00FE50CB">
                    <w:trPr>
                      <w:trHeight w:val="240"/>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line="213" w:lineRule="exact"/>
                          <w:ind w:left="135"/>
                          <w:rPr>
                            <w:rFonts w:ascii="Cambria"/>
                            <w:sz w:val="19"/>
                          </w:rPr>
                        </w:pPr>
                        <w:r>
                          <w:rPr>
                            <w:rFonts w:ascii="Cambria"/>
                            <w:color w:val="231F20"/>
                            <w:sz w:val="19"/>
                          </w:rPr>
                          <w:t>va qayta ishlashni sezilarli darajada oshirish</w:t>
                        </w:r>
                      </w:p>
                    </w:tc>
                  </w:tr>
                  <w:tr w:rsidR="00FE50CB">
                    <w:trPr>
                      <w:trHeight w:val="261"/>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ind w:left="135"/>
                          <w:rPr>
                            <w:rFonts w:ascii="Cambria"/>
                            <w:sz w:val="19"/>
                          </w:rPr>
                        </w:pPr>
                        <w:r>
                          <w:rPr>
                            <w:rFonts w:ascii="Cambria"/>
                            <w:color w:val="231F20"/>
                            <w:sz w:val="19"/>
                          </w:rPr>
                          <w:t>va global miqyosda xavfsiz qayta foydalanish</w:t>
                        </w:r>
                      </w:p>
                    </w:tc>
                  </w:tr>
                  <w:tr w:rsidR="00FE50CB">
                    <w:trPr>
                      <w:trHeight w:val="261"/>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29" w:line="213" w:lineRule="exact"/>
                          <w:ind w:left="135"/>
                          <w:rPr>
                            <w:rFonts w:ascii="Cambria"/>
                            <w:sz w:val="19"/>
                          </w:rPr>
                        </w:pPr>
                        <w:r>
                          <w:rPr>
                            <w:rFonts w:ascii="Cambria"/>
                            <w:color w:val="231F20"/>
                            <w:sz w:val="19"/>
                          </w:rPr>
                          <w:t>6.3.1: chiqindi suvning xavfsiz nisbati</w:t>
                        </w:r>
                      </w:p>
                    </w:tc>
                  </w:tr>
                  <w:tr w:rsidR="00FE50CB">
                    <w:trPr>
                      <w:trHeight w:val="261"/>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ind w:left="135"/>
                          <w:rPr>
                            <w:rFonts w:ascii="Cambria"/>
                            <w:sz w:val="19"/>
                          </w:rPr>
                        </w:pPr>
                        <w:r>
                          <w:rPr>
                            <w:rFonts w:ascii="Cambria"/>
                            <w:color w:val="231F20"/>
                            <w:sz w:val="19"/>
                          </w:rPr>
                          <w:t>davolangan</w:t>
                        </w:r>
                      </w:p>
                    </w:tc>
                  </w:tr>
                  <w:tr w:rsidR="00FE50CB">
                    <w:trPr>
                      <w:trHeight w:val="261"/>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29" w:line="213" w:lineRule="exact"/>
                          <w:ind w:left="135"/>
                          <w:rPr>
                            <w:rFonts w:ascii="Cambria"/>
                            <w:sz w:val="19"/>
                          </w:rPr>
                        </w:pPr>
                        <w:r>
                          <w:rPr>
                            <w:rFonts w:ascii="Cambria"/>
                            <w:color w:val="231F20"/>
                            <w:sz w:val="19"/>
                          </w:rPr>
                          <w:t>6.4: Suvdan foydalanishni sezilarli darajada oshirish</w:t>
                        </w:r>
                      </w:p>
                    </w:tc>
                  </w:tr>
                  <w:tr w:rsidR="00FE50CB">
                    <w:trPr>
                      <w:trHeight w:val="240"/>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line="213" w:lineRule="exact"/>
                          <w:ind w:left="135"/>
                          <w:rPr>
                            <w:rFonts w:ascii="Cambria"/>
                            <w:sz w:val="19"/>
                          </w:rPr>
                        </w:pPr>
                        <w:r>
                          <w:rPr>
                            <w:rFonts w:ascii="Cambria"/>
                            <w:color w:val="231F20"/>
                            <w:sz w:val="19"/>
                          </w:rPr>
                          <w:t>barcha tarmoqlarda samaradorlikni ta'minlash va ta'minlash</w:t>
                        </w:r>
                      </w:p>
                    </w:tc>
                  </w:tr>
                  <w:tr w:rsidR="00FE50CB">
                    <w:trPr>
                      <w:trHeight w:val="240"/>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line="213" w:lineRule="exact"/>
                          <w:ind w:left="135"/>
                          <w:rPr>
                            <w:rFonts w:ascii="Cambria"/>
                            <w:sz w:val="19"/>
                          </w:rPr>
                        </w:pPr>
                        <w:r>
                          <w:rPr>
                            <w:rFonts w:ascii="Cambria"/>
                            <w:color w:val="231F20"/>
                            <w:sz w:val="19"/>
                          </w:rPr>
                          <w:t>barqaror olib qo'yish va ta'minlash</w:t>
                        </w:r>
                      </w:p>
                    </w:tc>
                  </w:tr>
                  <w:tr w:rsidR="00FE50CB">
                    <w:trPr>
                      <w:trHeight w:val="261"/>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ind w:left="135"/>
                          <w:rPr>
                            <w:rFonts w:ascii="Cambria"/>
                            <w:sz w:val="19"/>
                          </w:rPr>
                        </w:pPr>
                        <w:r>
                          <w:rPr>
                            <w:rFonts w:ascii="Cambria"/>
                            <w:color w:val="231F20"/>
                            <w:sz w:val="19"/>
                          </w:rPr>
                          <w:t>chuchuk suv</w:t>
                        </w:r>
                      </w:p>
                    </w:tc>
                  </w:tr>
                  <w:tr w:rsidR="00FE50CB">
                    <w:trPr>
                      <w:trHeight w:val="261"/>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29" w:line="213" w:lineRule="exact"/>
                          <w:ind w:left="135"/>
                          <w:rPr>
                            <w:rFonts w:ascii="Cambria"/>
                            <w:sz w:val="19"/>
                          </w:rPr>
                        </w:pPr>
                        <w:r>
                          <w:rPr>
                            <w:rFonts w:ascii="Cambria"/>
                            <w:color w:val="231F20"/>
                            <w:sz w:val="19"/>
                          </w:rPr>
                          <w:t>6.4.1: Suvdan foydalanish samaradorligining o'zgarishi</w:t>
                        </w:r>
                      </w:p>
                    </w:tc>
                  </w:tr>
                  <w:tr w:rsidR="00FE50CB">
                    <w:trPr>
                      <w:trHeight w:val="261"/>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ind w:left="135"/>
                          <w:rPr>
                            <w:rFonts w:ascii="Cambria"/>
                            <w:sz w:val="19"/>
                          </w:rPr>
                        </w:pPr>
                        <w:r>
                          <w:rPr>
                            <w:rFonts w:ascii="Cambria"/>
                            <w:color w:val="231F20"/>
                            <w:sz w:val="19"/>
                          </w:rPr>
                          <w:t>vaqt o'tishi bilan</w:t>
                        </w:r>
                      </w:p>
                    </w:tc>
                  </w:tr>
                  <w:tr w:rsidR="00FE50CB">
                    <w:trPr>
                      <w:trHeight w:val="261"/>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29" w:line="213" w:lineRule="exact"/>
                          <w:ind w:left="135"/>
                          <w:rPr>
                            <w:rFonts w:ascii="Cambria"/>
                            <w:sz w:val="19"/>
                          </w:rPr>
                        </w:pPr>
                        <w:r>
                          <w:rPr>
                            <w:rFonts w:ascii="Cambria"/>
                            <w:color w:val="231F20"/>
                            <w:sz w:val="19"/>
                          </w:rPr>
                          <w:t>6.4.2: Suvdagi stress darajasi: chuchuk suv</w:t>
                        </w:r>
                      </w:p>
                    </w:tc>
                  </w:tr>
                  <w:tr w:rsidR="00FE50CB">
                    <w:trPr>
                      <w:trHeight w:val="240"/>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line="213" w:lineRule="exact"/>
                          <w:ind w:left="135"/>
                          <w:rPr>
                            <w:rFonts w:ascii="Cambria"/>
                            <w:sz w:val="19"/>
                          </w:rPr>
                        </w:pPr>
                        <w:r>
                          <w:rPr>
                            <w:rFonts w:ascii="Cambria"/>
                            <w:color w:val="231F20"/>
                            <w:sz w:val="19"/>
                          </w:rPr>
                          <w:t>foydaning nisbati sifatida olib qo'yish</w:t>
                        </w:r>
                      </w:p>
                    </w:tc>
                  </w:tr>
                  <w:tr w:rsidR="00FE50CB">
                    <w:trPr>
                      <w:trHeight w:val="261"/>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ind w:left="135"/>
                          <w:rPr>
                            <w:rFonts w:ascii="Cambria"/>
                            <w:sz w:val="19"/>
                          </w:rPr>
                        </w:pPr>
                        <w:r>
                          <w:rPr>
                            <w:rFonts w:ascii="Cambria"/>
                            <w:color w:val="231F20"/>
                            <w:sz w:val="19"/>
                          </w:rPr>
                          <w:t>chuchuk suv resurslari</w:t>
                        </w:r>
                      </w:p>
                    </w:tc>
                  </w:tr>
                  <w:tr w:rsidR="00FE50CB">
                    <w:trPr>
                      <w:trHeight w:val="261"/>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29" w:line="213" w:lineRule="exact"/>
                          <w:ind w:left="135"/>
                          <w:rPr>
                            <w:rFonts w:ascii="Cambria"/>
                            <w:sz w:val="19"/>
                          </w:rPr>
                        </w:pPr>
                        <w:r>
                          <w:rPr>
                            <w:rFonts w:ascii="Cambria"/>
                            <w:color w:val="231F20"/>
                            <w:sz w:val="19"/>
                          </w:rPr>
                          <w:t>6.b: Ishtirok etishni qo'llab-quvvatlash va mustahkamlash</w:t>
                        </w:r>
                      </w:p>
                    </w:tc>
                  </w:tr>
                  <w:tr w:rsidR="00FE50CB">
                    <w:trPr>
                      <w:trHeight w:val="240"/>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line="213" w:lineRule="exact"/>
                          <w:ind w:left="135"/>
                          <w:rPr>
                            <w:rFonts w:ascii="Cambria"/>
                            <w:sz w:val="19"/>
                          </w:rPr>
                        </w:pPr>
                        <w:r>
                          <w:rPr>
                            <w:rFonts w:ascii="Cambria"/>
                            <w:color w:val="231F20"/>
                            <w:sz w:val="19"/>
                          </w:rPr>
                          <w:t>mahalliy hamjamiyatlarni yaxshilashga yordam berish</w:t>
                        </w:r>
                      </w:p>
                    </w:tc>
                  </w:tr>
                  <w:tr w:rsidR="00FE50CB">
                    <w:trPr>
                      <w:trHeight w:val="261"/>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ind w:left="135"/>
                          <w:rPr>
                            <w:rFonts w:ascii="Cambria"/>
                            <w:sz w:val="19"/>
                          </w:rPr>
                        </w:pPr>
                        <w:r>
                          <w:rPr>
                            <w:rFonts w:ascii="Cambria"/>
                            <w:color w:val="231F20"/>
                            <w:sz w:val="19"/>
                          </w:rPr>
                          <w:t>suv va kanalizatsiya boshqaruvi</w:t>
                        </w:r>
                      </w:p>
                    </w:tc>
                  </w:tr>
                  <w:tr w:rsidR="00FE50CB">
                    <w:trPr>
                      <w:trHeight w:val="261"/>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29" w:line="213" w:lineRule="exact"/>
                          <w:ind w:left="135"/>
                          <w:rPr>
                            <w:rFonts w:ascii="Cambria"/>
                            <w:sz w:val="19"/>
                          </w:rPr>
                        </w:pPr>
                        <w:r>
                          <w:rPr>
                            <w:rFonts w:ascii="Cambria"/>
                            <w:color w:val="231F20"/>
                            <w:sz w:val="19"/>
                          </w:rPr>
                          <w:t>6.b.1: Mahalliy ma'muriyatning ulushi</w:t>
                        </w:r>
                      </w:p>
                    </w:tc>
                  </w:tr>
                  <w:tr w:rsidR="00FE50CB">
                    <w:trPr>
                      <w:trHeight w:val="240"/>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line="213" w:lineRule="exact"/>
                          <w:ind w:left="135"/>
                          <w:rPr>
                            <w:rFonts w:ascii="Cambria"/>
                            <w:sz w:val="19"/>
                          </w:rPr>
                        </w:pPr>
                        <w:r>
                          <w:rPr>
                            <w:rFonts w:ascii="Cambria"/>
                            <w:color w:val="231F20"/>
                            <w:sz w:val="19"/>
                          </w:rPr>
                          <w:t>tashkil etilgan va faoliyat ko'rsatadigan bo'linmalar</w:t>
                        </w:r>
                      </w:p>
                    </w:tc>
                  </w:tr>
                  <w:tr w:rsidR="00FE50CB">
                    <w:trPr>
                      <w:trHeight w:val="240"/>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line="213" w:lineRule="exact"/>
                          <w:ind w:left="135"/>
                          <w:rPr>
                            <w:rFonts w:ascii="Cambria"/>
                            <w:sz w:val="19"/>
                          </w:rPr>
                        </w:pPr>
                        <w:r>
                          <w:rPr>
                            <w:rFonts w:ascii="Cambria"/>
                            <w:color w:val="231F20"/>
                            <w:sz w:val="19"/>
                          </w:rPr>
                          <w:t>milliy siyosat va protseduralar</w:t>
                        </w:r>
                      </w:p>
                    </w:tc>
                  </w:tr>
                  <w:tr w:rsidR="00FE50CB">
                    <w:trPr>
                      <w:trHeight w:val="240"/>
                    </w:trPr>
                    <w:tc>
                      <w:tcPr>
                        <w:tcW w:w="6560" w:type="dxa"/>
                        <w:gridSpan w:val="3"/>
                        <w:vMerge/>
                        <w:tcBorders>
                          <w:top w:val="nil"/>
                          <w:bottom w:val="single" w:sz="4" w:space="0" w:color="231F20"/>
                        </w:tcBorders>
                      </w:tcPr>
                      <w:p w:rsidR="00FE50CB" w:rsidRDefault="00FE50CB">
                        <w:pPr>
                          <w:rPr>
                            <w:sz w:val="2"/>
                            <w:szCs w:val="2"/>
                          </w:rPr>
                        </w:pPr>
                      </w:p>
                    </w:tc>
                    <w:tc>
                      <w:tcPr>
                        <w:tcW w:w="3320" w:type="dxa"/>
                      </w:tcPr>
                      <w:p w:rsidR="00FE50CB" w:rsidRDefault="00FE50CB">
                        <w:pPr>
                          <w:pStyle w:val="TableParagraph"/>
                          <w:spacing w:before="7" w:line="213" w:lineRule="exact"/>
                          <w:ind w:left="135"/>
                          <w:rPr>
                            <w:rFonts w:ascii="Cambria"/>
                            <w:sz w:val="19"/>
                          </w:rPr>
                        </w:pPr>
                        <w:r>
                          <w:rPr>
                            <w:rFonts w:ascii="Cambria"/>
                            <w:color w:val="231F20"/>
                            <w:sz w:val="19"/>
                          </w:rPr>
                          <w:t>mahalliy hamjamiyatlarning ishtiroki</w:t>
                        </w:r>
                      </w:p>
                    </w:tc>
                  </w:tr>
                  <w:tr w:rsidR="00FE50CB">
                    <w:trPr>
                      <w:trHeight w:val="368"/>
                    </w:trPr>
                    <w:tc>
                      <w:tcPr>
                        <w:tcW w:w="6560" w:type="dxa"/>
                        <w:gridSpan w:val="3"/>
                        <w:vMerge/>
                        <w:tcBorders>
                          <w:top w:val="nil"/>
                          <w:bottom w:val="single" w:sz="4" w:space="0" w:color="231F20"/>
                        </w:tcBorders>
                      </w:tcPr>
                      <w:p w:rsidR="00FE50CB" w:rsidRDefault="00FE50CB">
                        <w:pPr>
                          <w:rPr>
                            <w:sz w:val="2"/>
                            <w:szCs w:val="2"/>
                          </w:rPr>
                        </w:pPr>
                      </w:p>
                    </w:tc>
                    <w:tc>
                      <w:tcPr>
                        <w:tcW w:w="3320" w:type="dxa"/>
                        <w:tcBorders>
                          <w:bottom w:val="single" w:sz="4" w:space="0" w:color="231F20"/>
                        </w:tcBorders>
                      </w:tcPr>
                      <w:p w:rsidR="00FE50CB" w:rsidRDefault="00FE50CB">
                        <w:pPr>
                          <w:pStyle w:val="TableParagraph"/>
                          <w:spacing w:before="7"/>
                          <w:ind w:left="135"/>
                          <w:rPr>
                            <w:rFonts w:ascii="Cambria"/>
                            <w:sz w:val="19"/>
                          </w:rPr>
                        </w:pPr>
                        <w:r>
                          <w:rPr>
                            <w:rFonts w:ascii="Cambria"/>
                            <w:color w:val="231F20"/>
                            <w:sz w:val="19"/>
                          </w:rPr>
                          <w:t>suv va kanalizatsiya boshqaruvi</w:t>
                        </w:r>
                      </w:p>
                    </w:tc>
                  </w:tr>
                </w:tbl>
                <w:p w:rsidR="00FE50CB" w:rsidRDefault="00FE50CB" w:rsidP="00FE50CB">
                  <w:pPr>
                    <w:pStyle w:val="a3"/>
                  </w:pPr>
                </w:p>
              </w:txbxContent>
            </v:textbox>
            <w10:anchorlock/>
          </v:shape>
        </w:pict>
      </w:r>
    </w:p>
    <w:p w:rsidR="00FE50CB" w:rsidRDefault="00FE50CB" w:rsidP="00FE50CB">
      <w:pPr>
        <w:spacing w:before="35"/>
        <w:ind w:right="109"/>
        <w:jc w:val="right"/>
        <w:rPr>
          <w:b/>
          <w:i/>
          <w:sz w:val="16"/>
        </w:rPr>
      </w:pPr>
      <w:r>
        <w:rPr>
          <w:b/>
          <w:i/>
          <w:color w:val="231F20"/>
          <w:sz w:val="16"/>
        </w:rPr>
        <w:t>(Davomi keyingi sahifada.)</w:t>
      </w:r>
    </w:p>
    <w:p w:rsidR="00FE50CB" w:rsidRDefault="00FE50CB" w:rsidP="00FE50CB">
      <w:pPr>
        <w:jc w:val="right"/>
        <w:rPr>
          <w:sz w:val="16"/>
        </w:rPr>
        <w:sectPr w:rsidR="00FE50CB">
          <w:type w:val="continuous"/>
          <w:pgSz w:w="12590" w:h="16190"/>
          <w:pgMar w:top="1500" w:right="780" w:bottom="280" w:left="780" w:header="720" w:footer="720" w:gutter="0"/>
          <w:cols w:space="720"/>
        </w:sectPr>
      </w:pPr>
    </w:p>
    <w:p w:rsidR="00FE50CB" w:rsidRDefault="00FE50CB" w:rsidP="00FE50CB">
      <w:pPr>
        <w:pStyle w:val="a3"/>
        <w:rPr>
          <w:b/>
          <w:i/>
          <w:sz w:val="20"/>
        </w:rPr>
      </w:pPr>
      <w:r>
        <w:rPr>
          <w:noProof/>
        </w:rPr>
        <w:lastRenderedPageBreak/>
        <w:pict>
          <v:rect id="Прямоугольник 333" o:spid="_x0000_s3948" style="position:absolute;margin-left:584.5pt;margin-top:233.5pt;width:44pt;height:45pt;z-index:48792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" fillcolor="#485daa" stroked="f">
            <w10:wrap anchorx="page" anchory="page"/>
          </v:rect>
        </w:pict>
      </w:r>
      <w:r>
        <w:rPr>
          <w:noProof/>
        </w:rPr>
        <w:pict>
          <v:rect id="Прямоугольник 332" o:spid="_x0000_s3947" style="position:absolute;margin-left:584.5pt;margin-top:0;width:44.5pt;height:224.5pt;z-index:48792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" fillcolor="#002e54" stroked="f">
            <w10:wrap anchorx="page" anchory="page"/>
          </v:rect>
        </w:pict>
      </w:r>
      <w:r>
        <w:rPr>
          <w:noProof/>
        </w:rPr>
        <w:pict>
          <v:shape id="Надпись 331" o:spid="_x0000_s3946" type="#_x0000_t202" style="position:absolute;margin-left:567.9pt;margin-top:43.5pt;width:35.1pt;height:197.1pt;z-index:48792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 qism: Oshkora qilish asosi</w:t>
                  </w:r>
                </w:p>
                <w:p w:rsidR="00FE50CB" w:rsidRDefault="00FE50CB" w:rsidP="00FE50CB">
                  <w:pPr>
                    <w:spacing w:before="170"/>
                    <w:ind w:left="8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pStyle w:val="a3"/>
        <w:rPr>
          <w:b/>
          <w:i/>
          <w:sz w:val="20"/>
        </w:rPr>
      </w:pPr>
    </w:p>
    <w:p w:rsidR="00FE50CB" w:rsidRDefault="00FE50CB" w:rsidP="00FE50CB">
      <w:pPr>
        <w:pStyle w:val="a3"/>
        <w:spacing w:before="2"/>
        <w:rPr>
          <w:b/>
          <w:i/>
          <w:sz w:val="24"/>
        </w:rPr>
      </w:pPr>
    </w:p>
    <w:p w:rsidR="00FE50CB" w:rsidRDefault="00FE50CB" w:rsidP="00FE50CB">
      <w:pPr>
        <w:spacing w:before="104"/>
        <w:ind w:left="113"/>
        <w:rPr>
          <w:b/>
          <w:i/>
          <w:sz w:val="16"/>
        </w:rPr>
      </w:pPr>
      <w:r>
        <w:rPr>
          <w:b/>
          <w:color w:val="231F20"/>
          <w:sz w:val="18"/>
        </w:rPr>
        <w:t>3.4-JADVAL: ESG ko'rsatkichlari va SDG ko'rsatkichlari o'rtasidagi bog'liqlik</w:t>
      </w:r>
      <w:r>
        <w:rPr>
          <w:b/>
          <w:i/>
          <w:color w:val="231F20"/>
          <w:sz w:val="16"/>
        </w:rPr>
        <w:t>(Davomi oldingi sahifadan)</w:t>
      </w:r>
    </w:p>
    <w:p w:rsidR="00FE50CB" w:rsidRDefault="00FE50CB" w:rsidP="00FE50CB">
      <w:pPr>
        <w:pStyle w:val="a3"/>
        <w:spacing w:before="4"/>
        <w:rPr>
          <w:b/>
          <w:i/>
          <w:sz w:val="9"/>
        </w:rPr>
      </w:pPr>
    </w:p>
    <w:tbl>
      <w:tblPr>
        <w:tblStyle w:val="TableNormal"/>
        <w:tblW w:w="0" w:type="auto"/>
        <w:tblInd w:w="117" w:type="dxa"/>
        <w:tblLayout w:type="fixed"/>
        <w:tblLook w:val="01E0" w:firstRow="1" w:lastRow="1" w:firstColumn="1" w:lastColumn="1" w:noHBand="0" w:noVBand="0"/>
      </w:tblPr>
      <w:tblGrid>
        <w:gridCol w:w="2029"/>
        <w:gridCol w:w="3374"/>
        <w:gridCol w:w="1140"/>
        <w:gridCol w:w="3340"/>
      </w:tblGrid>
      <w:tr w:rsidR="00FE50CB" w:rsidTr="009622A3">
        <w:trPr>
          <w:trHeight w:val="273"/>
        </w:trPr>
        <w:tc>
          <w:tcPr>
            <w:tcW w:w="2029" w:type="dxa"/>
            <w:shd w:val="clear" w:color="auto" w:fill="989DCE"/>
          </w:tcPr>
          <w:p w:rsidR="00FE50CB" w:rsidRDefault="00FE50CB" w:rsidP="009622A3">
            <w:pPr>
              <w:pStyle w:val="TableParagraph"/>
              <w:spacing w:before="7"/>
              <w:ind w:left="161"/>
              <w:rPr>
                <w:rFonts w:ascii="Calibri"/>
                <w:b/>
                <w:sz w:val="18"/>
              </w:rPr>
            </w:pPr>
            <w:r>
              <w:rPr>
                <w:rFonts w:ascii="Calibri"/>
                <w:b/>
                <w:color w:val="FFFFFF"/>
                <w:w w:val="125"/>
                <w:sz w:val="18"/>
              </w:rPr>
              <w:t>MAVZU</w:t>
            </w:r>
          </w:p>
        </w:tc>
        <w:tc>
          <w:tcPr>
            <w:tcW w:w="3374" w:type="dxa"/>
            <w:shd w:val="clear" w:color="auto" w:fill="989DCE"/>
          </w:tcPr>
          <w:p w:rsidR="00FE50CB" w:rsidRDefault="00FE50CB" w:rsidP="009622A3">
            <w:pPr>
              <w:pStyle w:val="TableParagraph"/>
              <w:spacing w:before="7"/>
              <w:ind w:left="692"/>
              <w:rPr>
                <w:rFonts w:ascii="Calibri"/>
                <w:b/>
                <w:sz w:val="18"/>
              </w:rPr>
            </w:pPr>
            <w:r>
              <w:rPr>
                <w:rFonts w:ascii="Calibri"/>
                <w:b/>
                <w:color w:val="FFFFFF"/>
                <w:w w:val="125"/>
                <w:sz w:val="18"/>
              </w:rPr>
              <w:t>TAVSIYA ETILGAN METRIKALAR</w:t>
            </w:r>
          </w:p>
        </w:tc>
        <w:tc>
          <w:tcPr>
            <w:tcW w:w="1140" w:type="dxa"/>
            <w:shd w:val="clear" w:color="auto" w:fill="989DCE"/>
          </w:tcPr>
          <w:p w:rsidR="00FE50CB" w:rsidRDefault="00FE50CB" w:rsidP="009622A3">
            <w:pPr>
              <w:pStyle w:val="TableParagraph"/>
              <w:spacing w:before="7"/>
              <w:ind w:left="178"/>
              <w:rPr>
                <w:rFonts w:ascii="Calibri"/>
                <w:b/>
                <w:sz w:val="18"/>
              </w:rPr>
            </w:pPr>
            <w:r>
              <w:rPr>
                <w:rFonts w:ascii="Calibri"/>
                <w:b/>
                <w:color w:val="FFFFFF"/>
                <w:w w:val="120"/>
                <w:sz w:val="18"/>
              </w:rPr>
              <w:t>SDG</w:t>
            </w:r>
          </w:p>
        </w:tc>
        <w:tc>
          <w:tcPr>
            <w:tcW w:w="3340" w:type="dxa"/>
            <w:shd w:val="clear" w:color="auto" w:fill="989DCE"/>
          </w:tcPr>
          <w:p w:rsidR="00FE50CB" w:rsidRDefault="00FE50CB" w:rsidP="009622A3">
            <w:pPr>
              <w:pStyle w:val="TableParagraph"/>
              <w:spacing w:before="7"/>
              <w:ind w:left="118"/>
              <w:rPr>
                <w:rFonts w:ascii="Calibri"/>
                <w:b/>
                <w:sz w:val="18"/>
              </w:rPr>
            </w:pPr>
            <w:r>
              <w:rPr>
                <w:rFonts w:ascii="Calibri"/>
                <w:b/>
                <w:color w:val="FFFFFF"/>
                <w:w w:val="125"/>
                <w:sz w:val="18"/>
              </w:rPr>
              <w:t>SDG INDICATOR</w:t>
            </w:r>
          </w:p>
        </w:tc>
      </w:tr>
      <w:tr w:rsidR="00FE50CB" w:rsidTr="009622A3">
        <w:trPr>
          <w:trHeight w:val="84"/>
        </w:trPr>
        <w:tc>
          <w:tcPr>
            <w:tcW w:w="2029" w:type="dxa"/>
            <w:shd w:val="clear" w:color="auto" w:fill="989DCE"/>
          </w:tcPr>
          <w:p w:rsidR="00FE50CB" w:rsidRDefault="00FE50CB" w:rsidP="009622A3">
            <w:pPr>
              <w:pStyle w:val="TableParagraph"/>
              <w:spacing w:before="0"/>
              <w:rPr>
                <w:rFonts w:ascii="Times New Roman"/>
                <w:sz w:val="2"/>
              </w:rPr>
            </w:pPr>
          </w:p>
        </w:tc>
        <w:tc>
          <w:tcPr>
            <w:tcW w:w="3374" w:type="dxa"/>
            <w:shd w:val="clear" w:color="auto" w:fill="989DCE"/>
          </w:tcPr>
          <w:p w:rsidR="00FE50CB" w:rsidRDefault="00FE50CB" w:rsidP="009622A3">
            <w:pPr>
              <w:pStyle w:val="TableParagraph"/>
              <w:spacing w:before="0"/>
              <w:rPr>
                <w:rFonts w:ascii="Times New Roman"/>
                <w:sz w:val="2"/>
              </w:rPr>
            </w:pPr>
          </w:p>
        </w:tc>
        <w:tc>
          <w:tcPr>
            <w:tcW w:w="1140" w:type="dxa"/>
            <w:shd w:val="clear" w:color="auto" w:fill="989DCE"/>
          </w:tcPr>
          <w:p w:rsidR="00FE50CB" w:rsidRDefault="00FE50CB" w:rsidP="009622A3">
            <w:pPr>
              <w:pStyle w:val="TableParagraph"/>
              <w:spacing w:before="0"/>
              <w:rPr>
                <w:rFonts w:ascii="Times New Roman"/>
                <w:sz w:val="2"/>
              </w:rPr>
            </w:pPr>
          </w:p>
        </w:tc>
        <w:tc>
          <w:tcPr>
            <w:tcW w:w="3340" w:type="dxa"/>
            <w:shd w:val="clear" w:color="auto" w:fill="989DCE"/>
          </w:tcPr>
          <w:p w:rsidR="00FE50CB" w:rsidRDefault="00FE50CB" w:rsidP="009622A3">
            <w:pPr>
              <w:pStyle w:val="TableParagraph"/>
              <w:spacing w:before="0"/>
              <w:rPr>
                <w:rFonts w:ascii="Times New Roman"/>
                <w:sz w:val="2"/>
              </w:rPr>
            </w:pPr>
          </w:p>
        </w:tc>
      </w:tr>
      <w:tr w:rsidR="00FE50CB" w:rsidTr="009622A3">
        <w:trPr>
          <w:trHeight w:val="273"/>
        </w:trPr>
        <w:tc>
          <w:tcPr>
            <w:tcW w:w="2029" w:type="dxa"/>
            <w:shd w:val="clear" w:color="auto" w:fill="C7C8E5"/>
          </w:tcPr>
          <w:p w:rsidR="00FE50CB" w:rsidRDefault="00FE50CB" w:rsidP="009622A3">
            <w:pPr>
              <w:pStyle w:val="TableParagraph"/>
              <w:spacing w:before="42"/>
              <w:ind w:right="691"/>
              <w:jc w:val="right"/>
              <w:rPr>
                <w:rFonts w:ascii="Calibri"/>
                <w:b/>
                <w:sz w:val="16"/>
              </w:rPr>
            </w:pPr>
            <w:r>
              <w:rPr>
                <w:rFonts w:ascii="Calibri"/>
                <w:b/>
                <w:color w:val="231F20"/>
                <w:w w:val="125"/>
                <w:sz w:val="16"/>
              </w:rPr>
              <w:t>Atrof-muhit</w:t>
            </w:r>
          </w:p>
        </w:tc>
        <w:tc>
          <w:tcPr>
            <w:tcW w:w="3374" w:type="dxa"/>
            <w:shd w:val="clear" w:color="auto" w:fill="C7C8E5"/>
          </w:tcPr>
          <w:p w:rsidR="00FE50CB" w:rsidRDefault="00FE50CB" w:rsidP="009622A3">
            <w:pPr>
              <w:pStyle w:val="TableParagraph"/>
              <w:spacing w:before="0"/>
              <w:rPr>
                <w:rFonts w:ascii="Times New Roman"/>
                <w:sz w:val="18"/>
              </w:rPr>
            </w:pPr>
          </w:p>
        </w:tc>
        <w:tc>
          <w:tcPr>
            <w:tcW w:w="1140" w:type="dxa"/>
            <w:shd w:val="clear" w:color="auto" w:fill="C7C8E5"/>
          </w:tcPr>
          <w:p w:rsidR="00FE50CB" w:rsidRDefault="00FE50CB" w:rsidP="009622A3">
            <w:pPr>
              <w:pStyle w:val="TableParagraph"/>
              <w:spacing w:before="0"/>
              <w:rPr>
                <w:rFonts w:ascii="Times New Roman"/>
                <w:sz w:val="18"/>
              </w:rPr>
            </w:pPr>
          </w:p>
        </w:tc>
        <w:tc>
          <w:tcPr>
            <w:tcW w:w="3340" w:type="dxa"/>
            <w:shd w:val="clear" w:color="auto" w:fill="C7C8E5"/>
          </w:tcPr>
          <w:p w:rsidR="00FE50CB" w:rsidRDefault="00FE50CB" w:rsidP="009622A3">
            <w:pPr>
              <w:pStyle w:val="TableParagraph"/>
              <w:spacing w:before="0"/>
              <w:rPr>
                <w:rFonts w:ascii="Times New Roman"/>
                <w:sz w:val="18"/>
              </w:rPr>
            </w:pPr>
          </w:p>
        </w:tc>
      </w:tr>
      <w:tr w:rsidR="00FE50CB" w:rsidTr="009622A3">
        <w:trPr>
          <w:trHeight w:val="784"/>
        </w:trPr>
        <w:tc>
          <w:tcPr>
            <w:tcW w:w="2029" w:type="dxa"/>
          </w:tcPr>
          <w:p w:rsidR="00FE50CB" w:rsidRDefault="00FE50CB" w:rsidP="009622A3">
            <w:pPr>
              <w:pStyle w:val="TableParagraph"/>
              <w:spacing w:before="38"/>
              <w:ind w:right="756"/>
              <w:jc w:val="right"/>
              <w:rPr>
                <w:rFonts w:ascii="Cambria"/>
                <w:sz w:val="19"/>
              </w:rPr>
            </w:pPr>
            <w:r>
              <w:rPr>
                <w:rFonts w:ascii="Cambria"/>
                <w:color w:val="231F20"/>
                <w:sz w:val="19"/>
              </w:rPr>
              <w:t>Xomashyo</w:t>
            </w:r>
          </w:p>
        </w:tc>
        <w:tc>
          <w:tcPr>
            <w:tcW w:w="3374" w:type="dxa"/>
          </w:tcPr>
          <w:p w:rsidR="00FE50CB" w:rsidRDefault="00FE50CB" w:rsidP="009622A3">
            <w:pPr>
              <w:pStyle w:val="TableParagraph"/>
              <w:spacing w:before="53"/>
              <w:ind w:left="724"/>
              <w:rPr>
                <w:rFonts w:ascii="Cambria"/>
                <w:sz w:val="19"/>
              </w:rPr>
            </w:pPr>
            <w:r>
              <w:rPr>
                <w:rFonts w:ascii="Cambria"/>
                <w:color w:val="231F20"/>
                <w:sz w:val="19"/>
              </w:rPr>
              <w:t>% dan 1) qayta ishlangan tarkib va</w:t>
            </w:r>
          </w:p>
          <w:p w:rsidR="00FE50CB" w:rsidRDefault="00FE50CB" w:rsidP="009622A3">
            <w:pPr>
              <w:pStyle w:val="TableParagraph"/>
              <w:spacing w:before="27"/>
              <w:ind w:left="724"/>
              <w:rPr>
                <w:rFonts w:ascii="Cambria"/>
                <w:sz w:val="19"/>
              </w:rPr>
            </w:pPr>
            <w:r>
              <w:rPr>
                <w:rFonts w:ascii="Cambria"/>
                <w:color w:val="231F20"/>
                <w:sz w:val="19"/>
              </w:rPr>
              <w:t>2) qayta tiklanadigan resurslar</w:t>
            </w:r>
          </w:p>
        </w:tc>
        <w:tc>
          <w:tcPr>
            <w:tcW w:w="1140" w:type="dxa"/>
          </w:tcPr>
          <w:p w:rsidR="00FE50CB" w:rsidRDefault="00FE50CB" w:rsidP="009622A3">
            <w:pPr>
              <w:pStyle w:val="TableParagraph"/>
              <w:spacing w:before="39"/>
              <w:ind w:left="90"/>
              <w:rPr>
                <w:rFonts w:ascii="Cambria"/>
                <w:sz w:val="19"/>
              </w:rPr>
            </w:pPr>
            <w:r>
              <w:rPr>
                <w:rFonts w:ascii="Cambria"/>
                <w:color w:val="231F20"/>
                <w:w w:val="110"/>
                <w:sz w:val="19"/>
              </w:rPr>
              <w:t>SDG 12</w:t>
            </w:r>
          </w:p>
          <w:p w:rsidR="00FE50CB" w:rsidRDefault="00FE50CB" w:rsidP="009622A3">
            <w:pPr>
              <w:pStyle w:val="TableParagraph"/>
              <w:spacing w:before="27"/>
              <w:ind w:left="90"/>
              <w:rPr>
                <w:rFonts w:ascii="Cambria"/>
                <w:sz w:val="19"/>
              </w:rPr>
            </w:pPr>
            <w:r>
              <w:rPr>
                <w:rFonts w:ascii="Cambria"/>
                <w:color w:val="231F20"/>
                <w:sz w:val="19"/>
              </w:rPr>
              <w:t>(Resurslar)</w:t>
            </w:r>
          </w:p>
        </w:tc>
        <w:tc>
          <w:tcPr>
            <w:tcW w:w="3340" w:type="dxa"/>
          </w:tcPr>
          <w:p w:rsidR="00FE50CB" w:rsidRDefault="00FE50CB" w:rsidP="009622A3">
            <w:pPr>
              <w:pStyle w:val="TableParagraph"/>
              <w:spacing w:before="5" w:line="250" w:lineRule="exact"/>
              <w:ind w:left="156"/>
              <w:rPr>
                <w:rFonts w:ascii="Cambria"/>
                <w:sz w:val="19"/>
              </w:rPr>
            </w:pPr>
            <w:r>
              <w:rPr>
                <w:rFonts w:ascii="Cambria"/>
                <w:color w:val="231F20"/>
                <w:sz w:val="19"/>
              </w:rPr>
              <w:t>12.2: 2030 yilgacha tabiiy resurslardan barqaror boshqarish va samarali foydalanishga erishish</w:t>
            </w:r>
          </w:p>
        </w:tc>
      </w:tr>
      <w:tr w:rsidR="00FE50CB" w:rsidTr="009622A3">
        <w:trPr>
          <w:trHeight w:val="271"/>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rPr>
                <w:rFonts w:ascii="Times New Roman"/>
                <w:sz w:val="18"/>
              </w:rPr>
            </w:pP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34" w:line="218" w:lineRule="exact"/>
              <w:ind w:left="156"/>
              <w:rPr>
                <w:rFonts w:ascii="Cambria"/>
                <w:sz w:val="19"/>
              </w:rPr>
            </w:pPr>
            <w:r>
              <w:rPr>
                <w:rFonts w:ascii="Cambria"/>
                <w:color w:val="231F20"/>
                <w:w w:val="105"/>
                <w:sz w:val="19"/>
              </w:rPr>
              <w:t>12.2.1: Materiallar izi, material</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rPr>
                <w:rFonts w:ascii="Times New Roman"/>
                <w:sz w:val="18"/>
              </w:rPr>
            </w:pP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12" w:line="218" w:lineRule="exact"/>
              <w:ind w:left="156"/>
              <w:rPr>
                <w:rFonts w:ascii="Cambria"/>
                <w:sz w:val="19"/>
              </w:rPr>
            </w:pPr>
            <w:r>
              <w:rPr>
                <w:rFonts w:ascii="Cambria"/>
                <w:color w:val="231F20"/>
                <w:sz w:val="19"/>
              </w:rPr>
              <w:t>jon boshiga to'g'ri keladigan oyoq izi va material</w:t>
            </w:r>
          </w:p>
        </w:tc>
      </w:tr>
      <w:tr w:rsidR="00FE50CB" w:rsidTr="009622A3">
        <w:trPr>
          <w:trHeight w:val="271"/>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rPr>
                <w:rFonts w:ascii="Times New Roman"/>
                <w:sz w:val="18"/>
              </w:rPr>
            </w:pP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12"/>
              <w:ind w:left="156"/>
              <w:rPr>
                <w:rFonts w:ascii="Cambria"/>
                <w:sz w:val="19"/>
              </w:rPr>
            </w:pPr>
            <w:r>
              <w:rPr>
                <w:rFonts w:ascii="Cambria"/>
                <w:color w:val="231F20"/>
                <w:w w:val="105"/>
                <w:sz w:val="19"/>
              </w:rPr>
              <w:t>YaIMga to'g'ri keladigan iz</w:t>
            </w:r>
          </w:p>
        </w:tc>
      </w:tr>
      <w:tr w:rsidR="00FE50CB" w:rsidTr="009622A3">
        <w:trPr>
          <w:trHeight w:val="271"/>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rPr>
                <w:rFonts w:ascii="Times New Roman"/>
                <w:sz w:val="18"/>
              </w:rPr>
            </w:pP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34" w:line="218" w:lineRule="exact"/>
              <w:ind w:left="156"/>
              <w:rPr>
                <w:rFonts w:ascii="Cambria"/>
                <w:sz w:val="19"/>
              </w:rPr>
            </w:pPr>
            <w:r>
              <w:rPr>
                <w:rFonts w:ascii="Cambria"/>
                <w:color w:val="231F20"/>
                <w:sz w:val="19"/>
              </w:rPr>
              <w:t>12.2.2: Maishiy materiallar iste'moli</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rPr>
                <w:rFonts w:ascii="Times New Roman"/>
                <w:sz w:val="18"/>
              </w:rPr>
            </w:pP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12" w:line="218" w:lineRule="exact"/>
              <w:ind w:left="156"/>
              <w:rPr>
                <w:rFonts w:ascii="Cambria"/>
                <w:sz w:val="19"/>
              </w:rPr>
            </w:pPr>
            <w:r>
              <w:rPr>
                <w:rFonts w:ascii="Cambria"/>
                <w:color w:val="231F20"/>
                <w:sz w:val="19"/>
              </w:rPr>
              <w:t>tion, maishiy material iste'moli</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rPr>
                <w:rFonts w:ascii="Times New Roman"/>
                <w:sz w:val="18"/>
              </w:rPr>
            </w:pP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12" w:line="218" w:lineRule="exact"/>
              <w:ind w:left="156"/>
              <w:rPr>
                <w:rFonts w:ascii="Cambria"/>
                <w:sz w:val="19"/>
              </w:rPr>
            </w:pPr>
            <w:r>
              <w:rPr>
                <w:rFonts w:ascii="Cambria"/>
                <w:color w:val="231F20"/>
                <w:sz w:val="19"/>
              </w:rPr>
              <w:t>jon boshiga va mahalliy materiallar</w:t>
            </w:r>
          </w:p>
        </w:tc>
      </w:tr>
      <w:tr w:rsidR="00FE50CB" w:rsidTr="009622A3">
        <w:trPr>
          <w:trHeight w:val="357"/>
        </w:trPr>
        <w:tc>
          <w:tcPr>
            <w:tcW w:w="2029" w:type="dxa"/>
            <w:tcBorders>
              <w:bottom w:val="single" w:sz="4" w:space="0" w:color="231F20"/>
            </w:tcBorders>
          </w:tcPr>
          <w:p w:rsidR="00FE50CB" w:rsidRDefault="00FE50CB" w:rsidP="009622A3">
            <w:pPr>
              <w:pStyle w:val="TableParagraph"/>
              <w:spacing w:before="0"/>
              <w:rPr>
                <w:rFonts w:ascii="Times New Roman"/>
                <w:sz w:val="18"/>
              </w:rPr>
            </w:pPr>
          </w:p>
        </w:tc>
        <w:tc>
          <w:tcPr>
            <w:tcW w:w="3374" w:type="dxa"/>
            <w:tcBorders>
              <w:bottom w:val="single" w:sz="4" w:space="0" w:color="231F20"/>
            </w:tcBorders>
          </w:tcPr>
          <w:p w:rsidR="00FE50CB" w:rsidRDefault="00FE50CB" w:rsidP="009622A3">
            <w:pPr>
              <w:pStyle w:val="TableParagraph"/>
              <w:spacing w:before="0"/>
              <w:rPr>
                <w:rFonts w:ascii="Times New Roman"/>
                <w:sz w:val="18"/>
              </w:rPr>
            </w:pPr>
          </w:p>
        </w:tc>
        <w:tc>
          <w:tcPr>
            <w:tcW w:w="1140" w:type="dxa"/>
            <w:tcBorders>
              <w:bottom w:val="single" w:sz="4" w:space="0" w:color="231F20"/>
            </w:tcBorders>
          </w:tcPr>
          <w:p w:rsidR="00FE50CB" w:rsidRDefault="00FE50CB" w:rsidP="009622A3">
            <w:pPr>
              <w:pStyle w:val="TableParagraph"/>
              <w:spacing w:before="0"/>
              <w:rPr>
                <w:rFonts w:ascii="Times New Roman"/>
                <w:sz w:val="18"/>
              </w:rPr>
            </w:pPr>
          </w:p>
        </w:tc>
        <w:tc>
          <w:tcPr>
            <w:tcW w:w="3340" w:type="dxa"/>
            <w:tcBorders>
              <w:bottom w:val="single" w:sz="4" w:space="0" w:color="231F20"/>
            </w:tcBorders>
          </w:tcPr>
          <w:p w:rsidR="00FE50CB" w:rsidRDefault="00FE50CB" w:rsidP="009622A3">
            <w:pPr>
              <w:pStyle w:val="TableParagraph"/>
              <w:spacing w:before="12"/>
              <w:ind w:left="156"/>
              <w:rPr>
                <w:rFonts w:ascii="Cambria"/>
                <w:sz w:val="19"/>
              </w:rPr>
            </w:pPr>
            <w:r>
              <w:rPr>
                <w:rFonts w:ascii="Cambria"/>
                <w:color w:val="231F20"/>
                <w:sz w:val="19"/>
              </w:rPr>
              <w:t>YaIM uchun iste'mol</w:t>
            </w:r>
          </w:p>
        </w:tc>
      </w:tr>
      <w:tr w:rsidR="00FE50CB" w:rsidTr="009622A3">
        <w:trPr>
          <w:trHeight w:val="319"/>
        </w:trPr>
        <w:tc>
          <w:tcPr>
            <w:tcW w:w="2029" w:type="dxa"/>
            <w:tcBorders>
              <w:top w:val="single" w:sz="4" w:space="0" w:color="231F20"/>
            </w:tcBorders>
          </w:tcPr>
          <w:p w:rsidR="00FE50CB" w:rsidRDefault="00FE50CB" w:rsidP="009622A3">
            <w:pPr>
              <w:pStyle w:val="TableParagraph"/>
              <w:spacing w:before="82" w:line="217" w:lineRule="exact"/>
              <w:ind w:right="731"/>
              <w:jc w:val="right"/>
              <w:rPr>
                <w:rFonts w:ascii="Cambria"/>
                <w:sz w:val="19"/>
              </w:rPr>
            </w:pPr>
            <w:r>
              <w:rPr>
                <w:rFonts w:ascii="Cambria"/>
                <w:color w:val="231F20"/>
                <w:w w:val="105"/>
                <w:sz w:val="19"/>
              </w:rPr>
              <w:t>Iqlim o'zgarishi</w:t>
            </w:r>
          </w:p>
        </w:tc>
        <w:tc>
          <w:tcPr>
            <w:tcW w:w="3374" w:type="dxa"/>
            <w:tcBorders>
              <w:top w:val="single" w:sz="4" w:space="0" w:color="231F20"/>
            </w:tcBorders>
          </w:tcPr>
          <w:p w:rsidR="00FE50CB" w:rsidRDefault="00FE50CB" w:rsidP="009622A3">
            <w:pPr>
              <w:pStyle w:val="TableParagraph"/>
              <w:spacing w:before="82" w:line="217" w:lineRule="exact"/>
              <w:ind w:left="724"/>
              <w:rPr>
                <w:rFonts w:ascii="Cambria"/>
                <w:sz w:val="19"/>
              </w:rPr>
            </w:pPr>
            <w:r>
              <w:rPr>
                <w:rFonts w:ascii="Cambria"/>
                <w:color w:val="231F20"/>
                <w:sz w:val="19"/>
              </w:rPr>
              <w:t>Oldini olish choralari va (agar bo'lmasa</w:t>
            </w:r>
          </w:p>
        </w:tc>
        <w:tc>
          <w:tcPr>
            <w:tcW w:w="1140" w:type="dxa"/>
            <w:tcBorders>
              <w:top w:val="single" w:sz="4" w:space="0" w:color="231F20"/>
            </w:tcBorders>
          </w:tcPr>
          <w:p w:rsidR="00FE50CB" w:rsidRDefault="00FE50CB" w:rsidP="009622A3">
            <w:pPr>
              <w:pStyle w:val="TableParagraph"/>
              <w:spacing w:before="81" w:line="218" w:lineRule="exact"/>
              <w:ind w:left="90"/>
              <w:rPr>
                <w:rFonts w:ascii="Cambria"/>
                <w:sz w:val="19"/>
              </w:rPr>
            </w:pPr>
            <w:r>
              <w:rPr>
                <w:rFonts w:ascii="Cambria"/>
                <w:color w:val="231F20"/>
                <w:w w:val="110"/>
                <w:sz w:val="19"/>
              </w:rPr>
              <w:t>SDG 13</w:t>
            </w:r>
          </w:p>
        </w:tc>
        <w:tc>
          <w:tcPr>
            <w:tcW w:w="3340" w:type="dxa"/>
            <w:tcBorders>
              <w:top w:val="single" w:sz="4" w:space="0" w:color="231F20"/>
            </w:tcBorders>
          </w:tcPr>
          <w:p w:rsidR="00FE50CB" w:rsidRDefault="00FE50CB" w:rsidP="009622A3">
            <w:pPr>
              <w:pStyle w:val="TableParagraph"/>
              <w:spacing w:before="82" w:line="217" w:lineRule="exact"/>
              <w:ind w:left="156"/>
              <w:rPr>
                <w:rFonts w:ascii="Cambria"/>
                <w:sz w:val="19"/>
              </w:rPr>
            </w:pPr>
            <w:r>
              <w:rPr>
                <w:rFonts w:ascii="Cambria"/>
                <w:color w:val="231F20"/>
                <w:sz w:val="19"/>
              </w:rPr>
              <w:t>13.1: Chidamlilikni va moslashishni kuchaytirish</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13" w:line="217" w:lineRule="exact"/>
              <w:ind w:left="724"/>
              <w:rPr>
                <w:rFonts w:ascii="Cambria"/>
                <w:sz w:val="19"/>
              </w:rPr>
            </w:pPr>
            <w:r>
              <w:rPr>
                <w:rFonts w:ascii="Cambria"/>
                <w:color w:val="231F20"/>
                <w:sz w:val="19"/>
              </w:rPr>
              <w:t>oldini olish mumkin) ga moslashish</w:t>
            </w:r>
          </w:p>
        </w:tc>
        <w:tc>
          <w:tcPr>
            <w:tcW w:w="1140" w:type="dxa"/>
          </w:tcPr>
          <w:p w:rsidR="00FE50CB" w:rsidRDefault="00FE50CB" w:rsidP="009622A3">
            <w:pPr>
              <w:pStyle w:val="TableParagraph"/>
              <w:spacing w:before="11" w:line="218" w:lineRule="exact"/>
              <w:ind w:left="90"/>
              <w:rPr>
                <w:rFonts w:ascii="Cambria"/>
                <w:sz w:val="19"/>
              </w:rPr>
            </w:pPr>
            <w:r>
              <w:rPr>
                <w:rFonts w:ascii="Cambria"/>
                <w:color w:val="231F20"/>
                <w:sz w:val="19"/>
              </w:rPr>
              <w:t>(Iqlim</w:t>
            </w:r>
          </w:p>
        </w:tc>
        <w:tc>
          <w:tcPr>
            <w:tcW w:w="3340" w:type="dxa"/>
          </w:tcPr>
          <w:p w:rsidR="00FE50CB" w:rsidRDefault="00FE50CB" w:rsidP="009622A3">
            <w:pPr>
              <w:pStyle w:val="TableParagraph"/>
              <w:spacing w:before="13" w:line="217" w:lineRule="exact"/>
              <w:ind w:left="156"/>
              <w:rPr>
                <w:rFonts w:ascii="Cambria"/>
                <w:sz w:val="19"/>
              </w:rPr>
            </w:pPr>
            <w:r>
              <w:rPr>
                <w:rFonts w:ascii="Cambria"/>
                <w:color w:val="231F20"/>
                <w:sz w:val="19"/>
              </w:rPr>
              <w:t>iqlim bilan bog'liq xavf-xatarlarga chidamlilik</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13" w:line="218" w:lineRule="exact"/>
              <w:ind w:left="724"/>
              <w:rPr>
                <w:rFonts w:ascii="Cambria"/>
                <w:sz w:val="19"/>
              </w:rPr>
            </w:pPr>
            <w:r>
              <w:rPr>
                <w:rFonts w:ascii="Cambria"/>
                <w:color w:val="231F20"/>
                <w:sz w:val="19"/>
              </w:rPr>
              <w:t>iqlim o'zgarishining ta'siri</w:t>
            </w:r>
          </w:p>
        </w:tc>
        <w:tc>
          <w:tcPr>
            <w:tcW w:w="1140" w:type="dxa"/>
          </w:tcPr>
          <w:p w:rsidR="00FE50CB" w:rsidRDefault="00FE50CB" w:rsidP="009622A3">
            <w:pPr>
              <w:pStyle w:val="TableParagraph"/>
              <w:spacing w:before="11" w:line="219" w:lineRule="exact"/>
              <w:ind w:left="90"/>
              <w:rPr>
                <w:rFonts w:ascii="Cambria"/>
                <w:sz w:val="19"/>
              </w:rPr>
            </w:pPr>
            <w:r>
              <w:rPr>
                <w:rFonts w:ascii="Cambria"/>
                <w:color w:val="231F20"/>
                <w:sz w:val="19"/>
              </w:rPr>
              <w:t>Chidamlilik)</w:t>
            </w:r>
          </w:p>
        </w:tc>
        <w:tc>
          <w:tcPr>
            <w:tcW w:w="3340" w:type="dxa"/>
          </w:tcPr>
          <w:p w:rsidR="00FE50CB" w:rsidRDefault="00FE50CB" w:rsidP="009622A3">
            <w:pPr>
              <w:pStyle w:val="TableParagraph"/>
              <w:spacing w:before="13" w:line="218" w:lineRule="exact"/>
              <w:ind w:left="156"/>
              <w:rPr>
                <w:rFonts w:ascii="Cambria"/>
                <w:sz w:val="19"/>
              </w:rPr>
            </w:pPr>
            <w:r>
              <w:rPr>
                <w:rFonts w:ascii="Cambria"/>
                <w:color w:val="231F20"/>
                <w:sz w:val="19"/>
              </w:rPr>
              <w:t>va tabiiy ofatlar</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12" w:line="218" w:lineRule="exact"/>
              <w:ind w:left="724"/>
              <w:rPr>
                <w:rFonts w:ascii="Cambria" w:hAnsi="Cambria"/>
                <w:sz w:val="19"/>
              </w:rPr>
            </w:pPr>
            <w:r>
              <w:rPr>
                <w:rFonts w:ascii="Cambria" w:hAnsi="Cambria"/>
                <w:color w:val="231F20"/>
                <w:sz w:val="19"/>
              </w:rPr>
              <w:t>kompaniyaning ishlash qobiliyati</w:t>
            </w: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0"/>
              <w:rPr>
                <w:rFonts w:ascii="Times New Roman"/>
                <w:sz w:val="18"/>
              </w:rPr>
            </w:pP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12" w:line="218" w:lineRule="exact"/>
              <w:ind w:left="724"/>
              <w:rPr>
                <w:rFonts w:ascii="Cambria"/>
                <w:sz w:val="19"/>
              </w:rPr>
            </w:pPr>
            <w:r>
              <w:rPr>
                <w:rFonts w:ascii="Cambria"/>
                <w:color w:val="231F20"/>
                <w:sz w:val="19"/>
              </w:rPr>
              <w:t>foydali yoki uning sifati</w:t>
            </w: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0"/>
              <w:rPr>
                <w:rFonts w:ascii="Times New Roman"/>
                <w:sz w:val="18"/>
              </w:rPr>
            </w:pPr>
          </w:p>
        </w:tc>
      </w:tr>
      <w:tr w:rsidR="00FE50CB" w:rsidTr="009622A3">
        <w:trPr>
          <w:trHeight w:val="332"/>
        </w:trPr>
        <w:tc>
          <w:tcPr>
            <w:tcW w:w="2029" w:type="dxa"/>
            <w:tcBorders>
              <w:bottom w:val="single" w:sz="4" w:space="0" w:color="231F20"/>
            </w:tcBorders>
          </w:tcPr>
          <w:p w:rsidR="00FE50CB" w:rsidRDefault="00FE50CB" w:rsidP="009622A3">
            <w:pPr>
              <w:pStyle w:val="TableParagraph"/>
              <w:spacing w:before="0"/>
              <w:rPr>
                <w:rFonts w:ascii="Times New Roman"/>
                <w:sz w:val="18"/>
              </w:rPr>
            </w:pPr>
          </w:p>
        </w:tc>
        <w:tc>
          <w:tcPr>
            <w:tcW w:w="3374" w:type="dxa"/>
            <w:tcBorders>
              <w:bottom w:val="single" w:sz="4" w:space="0" w:color="231F20"/>
            </w:tcBorders>
          </w:tcPr>
          <w:p w:rsidR="00FE50CB" w:rsidRDefault="00FE50CB" w:rsidP="009622A3">
            <w:pPr>
              <w:pStyle w:val="TableParagraph"/>
              <w:spacing w:before="12"/>
              <w:ind w:left="724"/>
              <w:rPr>
                <w:rFonts w:ascii="Cambria"/>
                <w:sz w:val="19"/>
              </w:rPr>
            </w:pPr>
            <w:r>
              <w:rPr>
                <w:rFonts w:ascii="Cambria"/>
                <w:color w:val="231F20"/>
                <w:sz w:val="19"/>
              </w:rPr>
              <w:t>mahsulot va xizmatlar</w:t>
            </w:r>
          </w:p>
        </w:tc>
        <w:tc>
          <w:tcPr>
            <w:tcW w:w="1140" w:type="dxa"/>
            <w:tcBorders>
              <w:bottom w:val="single" w:sz="4" w:space="0" w:color="231F20"/>
            </w:tcBorders>
          </w:tcPr>
          <w:p w:rsidR="00FE50CB" w:rsidRDefault="00FE50CB" w:rsidP="009622A3">
            <w:pPr>
              <w:pStyle w:val="TableParagraph"/>
              <w:spacing w:before="0"/>
              <w:rPr>
                <w:rFonts w:ascii="Times New Roman"/>
                <w:sz w:val="18"/>
              </w:rPr>
            </w:pPr>
          </w:p>
        </w:tc>
        <w:tc>
          <w:tcPr>
            <w:tcW w:w="3340" w:type="dxa"/>
            <w:tcBorders>
              <w:bottom w:val="single" w:sz="4" w:space="0" w:color="231F20"/>
            </w:tcBorders>
          </w:tcPr>
          <w:p w:rsidR="00FE50CB" w:rsidRDefault="00FE50CB" w:rsidP="009622A3">
            <w:pPr>
              <w:pStyle w:val="TableParagraph"/>
              <w:spacing w:before="0"/>
              <w:rPr>
                <w:rFonts w:ascii="Times New Roman"/>
                <w:sz w:val="18"/>
              </w:rPr>
            </w:pPr>
          </w:p>
        </w:tc>
      </w:tr>
      <w:tr w:rsidR="00FE50CB" w:rsidTr="009622A3">
        <w:trPr>
          <w:trHeight w:val="345"/>
        </w:trPr>
        <w:tc>
          <w:tcPr>
            <w:tcW w:w="2029" w:type="dxa"/>
            <w:tcBorders>
              <w:top w:val="single" w:sz="4" w:space="0" w:color="231F20"/>
            </w:tcBorders>
          </w:tcPr>
          <w:p w:rsidR="00FE50CB" w:rsidRDefault="00FE50CB" w:rsidP="009622A3">
            <w:pPr>
              <w:pStyle w:val="TableParagraph"/>
              <w:spacing w:before="110" w:line="215" w:lineRule="exact"/>
              <w:ind w:left="113"/>
              <w:rPr>
                <w:rFonts w:ascii="Cambria"/>
                <w:sz w:val="19"/>
              </w:rPr>
            </w:pPr>
            <w:r>
              <w:rPr>
                <w:rFonts w:ascii="Cambria"/>
                <w:color w:val="231F20"/>
                <w:sz w:val="19"/>
              </w:rPr>
              <w:t>Biologik xilma-xillik</w:t>
            </w:r>
          </w:p>
        </w:tc>
        <w:tc>
          <w:tcPr>
            <w:tcW w:w="3374" w:type="dxa"/>
            <w:tcBorders>
              <w:top w:val="single" w:sz="4" w:space="0" w:color="231F20"/>
            </w:tcBorders>
          </w:tcPr>
          <w:p w:rsidR="00FE50CB" w:rsidRDefault="00FE50CB" w:rsidP="009622A3">
            <w:pPr>
              <w:pStyle w:val="TableParagraph"/>
              <w:spacing w:before="107" w:line="219" w:lineRule="exact"/>
              <w:ind w:left="724"/>
              <w:rPr>
                <w:rFonts w:ascii="Cambria"/>
                <w:sz w:val="19"/>
              </w:rPr>
            </w:pPr>
            <w:r>
              <w:rPr>
                <w:rFonts w:ascii="Cambria"/>
                <w:color w:val="231F20"/>
                <w:sz w:val="19"/>
              </w:rPr>
              <w:t>Ekotizim xizmatlariga ta'siri;</w:t>
            </w:r>
          </w:p>
        </w:tc>
        <w:tc>
          <w:tcPr>
            <w:tcW w:w="1140" w:type="dxa"/>
            <w:tcBorders>
              <w:top w:val="single" w:sz="4" w:space="0" w:color="231F20"/>
            </w:tcBorders>
          </w:tcPr>
          <w:p w:rsidR="00FE50CB" w:rsidRDefault="00FE50CB" w:rsidP="009622A3">
            <w:pPr>
              <w:pStyle w:val="TableParagraph"/>
              <w:spacing w:before="108" w:line="217" w:lineRule="exact"/>
              <w:ind w:left="90"/>
              <w:rPr>
                <w:rFonts w:ascii="Cambria"/>
                <w:sz w:val="19"/>
              </w:rPr>
            </w:pPr>
            <w:r>
              <w:rPr>
                <w:rFonts w:ascii="Cambria"/>
                <w:color w:val="231F20"/>
                <w:w w:val="110"/>
                <w:sz w:val="19"/>
              </w:rPr>
              <w:t>SDG 15</w:t>
            </w:r>
          </w:p>
        </w:tc>
        <w:tc>
          <w:tcPr>
            <w:tcW w:w="3340" w:type="dxa"/>
            <w:tcBorders>
              <w:top w:val="single" w:sz="4" w:space="0" w:color="231F20"/>
            </w:tcBorders>
          </w:tcPr>
          <w:p w:rsidR="00FE50CB" w:rsidRDefault="00FE50CB" w:rsidP="009622A3">
            <w:pPr>
              <w:pStyle w:val="TableParagraph"/>
              <w:spacing w:before="105" w:line="220" w:lineRule="exact"/>
              <w:ind w:left="156"/>
              <w:rPr>
                <w:rFonts w:ascii="Cambria"/>
                <w:sz w:val="19"/>
              </w:rPr>
            </w:pPr>
            <w:r>
              <w:rPr>
                <w:rFonts w:ascii="Cambria"/>
                <w:color w:val="231F20"/>
                <w:sz w:val="19"/>
              </w:rPr>
              <w:t>15.3/15.5: kamaytirish uchun chora ko'ring</w:t>
            </w:r>
          </w:p>
        </w:tc>
      </w:tr>
      <w:tr w:rsidR="00FE50CB" w:rsidTr="009622A3">
        <w:trPr>
          <w:trHeight w:val="249"/>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11" w:line="218" w:lineRule="exact"/>
              <w:ind w:left="724"/>
              <w:rPr>
                <w:rFonts w:ascii="Cambria"/>
                <w:sz w:val="19"/>
              </w:rPr>
            </w:pPr>
            <w:r>
              <w:rPr>
                <w:rFonts w:ascii="Cambria"/>
                <w:color w:val="231F20"/>
                <w:sz w:val="19"/>
              </w:rPr>
              <w:t>qo'riqlanadigan hududlarga ta'siri,</w:t>
            </w:r>
          </w:p>
        </w:tc>
        <w:tc>
          <w:tcPr>
            <w:tcW w:w="1140" w:type="dxa"/>
          </w:tcPr>
          <w:p w:rsidR="00FE50CB" w:rsidRDefault="00FE50CB" w:rsidP="009622A3">
            <w:pPr>
              <w:pStyle w:val="TableParagraph"/>
              <w:spacing w:before="13" w:line="216" w:lineRule="exact"/>
              <w:ind w:left="90"/>
              <w:rPr>
                <w:rFonts w:ascii="Cambria"/>
                <w:sz w:val="19"/>
              </w:rPr>
            </w:pPr>
            <w:r>
              <w:rPr>
                <w:rFonts w:ascii="Cambria"/>
                <w:color w:val="231F20"/>
                <w:sz w:val="19"/>
              </w:rPr>
              <w:t>(yer)</w:t>
            </w:r>
          </w:p>
        </w:tc>
        <w:tc>
          <w:tcPr>
            <w:tcW w:w="3340" w:type="dxa"/>
          </w:tcPr>
          <w:p w:rsidR="00FE50CB" w:rsidRDefault="00FE50CB" w:rsidP="009622A3">
            <w:pPr>
              <w:pStyle w:val="TableParagraph"/>
              <w:spacing w:before="9" w:line="219" w:lineRule="exact"/>
              <w:ind w:left="156"/>
              <w:rPr>
                <w:rFonts w:ascii="Cambria"/>
                <w:sz w:val="19"/>
              </w:rPr>
            </w:pPr>
            <w:r>
              <w:rPr>
                <w:rFonts w:ascii="Cambria"/>
                <w:color w:val="231F20"/>
                <w:sz w:val="19"/>
              </w:rPr>
              <w:t>tabiiy yashash joylarining buzilishi,</w:t>
            </w:r>
          </w:p>
        </w:tc>
      </w:tr>
      <w:tr w:rsidR="00FE50CB" w:rsidTr="009622A3">
        <w:trPr>
          <w:trHeight w:val="249"/>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12" w:line="217" w:lineRule="exact"/>
              <w:ind w:left="724"/>
              <w:rPr>
                <w:rFonts w:ascii="Cambria"/>
                <w:sz w:val="19"/>
              </w:rPr>
            </w:pPr>
            <w:r>
              <w:rPr>
                <w:rFonts w:ascii="Cambria"/>
                <w:color w:val="231F20"/>
                <w:sz w:val="19"/>
              </w:rPr>
              <w:t>parklar yoki qo'riqxonalar; ga ta'sir qiladi</w:t>
            </w: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10" w:line="218" w:lineRule="exact"/>
              <w:ind w:left="156"/>
              <w:rPr>
                <w:rFonts w:ascii="Cambria"/>
                <w:sz w:val="19"/>
              </w:rPr>
            </w:pPr>
            <w:r>
              <w:rPr>
                <w:rFonts w:ascii="Cambria"/>
                <w:color w:val="231F20"/>
                <w:sz w:val="19"/>
              </w:rPr>
              <w:t>biologik xilma-xillikni yo'qotishni to'xtatish va harakat qilish</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13" w:line="217" w:lineRule="exact"/>
              <w:ind w:left="724"/>
              <w:rPr>
                <w:rFonts w:ascii="Cambria"/>
                <w:sz w:val="19"/>
              </w:rPr>
            </w:pPr>
            <w:r>
              <w:rPr>
                <w:rFonts w:ascii="Cambria"/>
                <w:color w:val="231F20"/>
                <w:sz w:val="19"/>
              </w:rPr>
              <w:t>xavf ostida, himoyasiz yoki</w:t>
            </w: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11" w:line="218" w:lineRule="exact"/>
              <w:ind w:left="156"/>
              <w:rPr>
                <w:rFonts w:ascii="Cambria"/>
                <w:sz w:val="19"/>
              </w:rPr>
            </w:pPr>
            <w:r>
              <w:rPr>
                <w:rFonts w:ascii="Cambria"/>
                <w:color w:val="231F20"/>
                <w:sz w:val="19"/>
              </w:rPr>
              <w:t>yer-degradatsiyasi-neytral erishish</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13" w:line="218" w:lineRule="exact"/>
              <w:ind w:left="724"/>
              <w:rPr>
                <w:rFonts w:ascii="Cambria"/>
                <w:sz w:val="19"/>
              </w:rPr>
            </w:pPr>
            <w:r>
              <w:rPr>
                <w:rFonts w:ascii="Cambria"/>
                <w:color w:val="231F20"/>
                <w:sz w:val="19"/>
              </w:rPr>
              <w:t>noyob turlar; yashash muhitini muhofaza qilish</w:t>
            </w: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11" w:line="219" w:lineRule="exact"/>
              <w:ind w:left="156"/>
              <w:rPr>
                <w:rFonts w:ascii="Cambria"/>
                <w:sz w:val="19"/>
              </w:rPr>
            </w:pPr>
            <w:r>
              <w:rPr>
                <w:rFonts w:ascii="Cambria"/>
                <w:color w:val="231F20"/>
                <w:sz w:val="19"/>
              </w:rPr>
              <w:t>loyiha</w:t>
            </w:r>
          </w:p>
        </w:tc>
      </w:tr>
      <w:tr w:rsidR="00FE50CB" w:rsidTr="009622A3">
        <w:trPr>
          <w:trHeight w:val="563"/>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12" w:line="268" w:lineRule="auto"/>
              <w:ind w:left="724" w:right="40"/>
              <w:rPr>
                <w:rFonts w:ascii="Cambria"/>
                <w:sz w:val="19"/>
              </w:rPr>
            </w:pPr>
            <w:r>
              <w:rPr>
                <w:rFonts w:ascii="Cambria"/>
                <w:color w:val="231F20"/>
                <w:sz w:val="19"/>
              </w:rPr>
              <w:t>va biologik xilma-xillikni boshqarish; suv manbalariga, daryolarga ta'siri,</w:t>
            </w: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26" w:line="250" w:lineRule="atLeast"/>
              <w:ind w:left="156"/>
              <w:rPr>
                <w:rFonts w:ascii="Cambria"/>
                <w:sz w:val="19"/>
              </w:rPr>
            </w:pPr>
            <w:r>
              <w:rPr>
                <w:rFonts w:ascii="Cambria"/>
                <w:color w:val="231F20"/>
                <w:sz w:val="19"/>
              </w:rPr>
              <w:t>15.3.1: degradatsiyaga uchragan erlarning umumiy er maydoniga nisbati</w:t>
            </w:r>
          </w:p>
        </w:tc>
      </w:tr>
      <w:tr w:rsidR="00FE50CB" w:rsidTr="009622A3">
        <w:trPr>
          <w:trHeight w:val="452"/>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line="172" w:lineRule="exact"/>
              <w:ind w:left="724"/>
              <w:rPr>
                <w:rFonts w:ascii="Cambria"/>
                <w:sz w:val="19"/>
              </w:rPr>
            </w:pPr>
            <w:r>
              <w:rPr>
                <w:rFonts w:ascii="Cambria"/>
                <w:color w:val="231F20"/>
                <w:sz w:val="19"/>
              </w:rPr>
              <w:t>ko'llar yoki botqoq erlar</w:t>
            </w: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34"/>
              <w:ind w:left="156"/>
              <w:rPr>
                <w:rFonts w:ascii="Cambria"/>
                <w:sz w:val="19"/>
              </w:rPr>
            </w:pPr>
            <w:r>
              <w:rPr>
                <w:rFonts w:ascii="Cambria"/>
                <w:color w:val="231F20"/>
                <w:w w:val="105"/>
                <w:sz w:val="19"/>
              </w:rPr>
              <w:t>15.5.1: Qizil ro'yxat indeksi</w:t>
            </w:r>
          </w:p>
        </w:tc>
      </w:tr>
      <w:tr w:rsidR="00FE50CB" w:rsidTr="009622A3">
        <w:trPr>
          <w:trHeight w:val="273"/>
        </w:trPr>
        <w:tc>
          <w:tcPr>
            <w:tcW w:w="2029" w:type="dxa"/>
            <w:shd w:val="clear" w:color="auto" w:fill="C7C8E5"/>
          </w:tcPr>
          <w:p w:rsidR="00FE50CB" w:rsidRDefault="00FE50CB" w:rsidP="009622A3">
            <w:pPr>
              <w:pStyle w:val="TableParagraph"/>
              <w:spacing w:before="31"/>
              <w:ind w:left="113"/>
              <w:rPr>
                <w:rFonts w:ascii="Calibri"/>
                <w:b/>
                <w:sz w:val="16"/>
              </w:rPr>
            </w:pPr>
            <w:r>
              <w:rPr>
                <w:rFonts w:ascii="Calibri"/>
                <w:b/>
                <w:color w:val="231F20"/>
                <w:w w:val="125"/>
                <w:sz w:val="16"/>
              </w:rPr>
              <w:t>XODIMLAR</w:t>
            </w:r>
          </w:p>
        </w:tc>
        <w:tc>
          <w:tcPr>
            <w:tcW w:w="3374" w:type="dxa"/>
            <w:shd w:val="clear" w:color="auto" w:fill="C7C8E5"/>
          </w:tcPr>
          <w:p w:rsidR="00FE50CB" w:rsidRDefault="00FE50CB" w:rsidP="009622A3">
            <w:pPr>
              <w:pStyle w:val="TableParagraph"/>
              <w:spacing w:before="0"/>
              <w:rPr>
                <w:rFonts w:ascii="Times New Roman"/>
                <w:sz w:val="18"/>
              </w:rPr>
            </w:pPr>
          </w:p>
        </w:tc>
        <w:tc>
          <w:tcPr>
            <w:tcW w:w="1140" w:type="dxa"/>
            <w:shd w:val="clear" w:color="auto" w:fill="C7C8E5"/>
          </w:tcPr>
          <w:p w:rsidR="00FE50CB" w:rsidRDefault="00FE50CB" w:rsidP="009622A3">
            <w:pPr>
              <w:pStyle w:val="TableParagraph"/>
              <w:spacing w:before="0"/>
              <w:rPr>
                <w:rFonts w:ascii="Times New Roman"/>
                <w:sz w:val="18"/>
              </w:rPr>
            </w:pPr>
          </w:p>
        </w:tc>
        <w:tc>
          <w:tcPr>
            <w:tcW w:w="3340" w:type="dxa"/>
            <w:shd w:val="clear" w:color="auto" w:fill="C7C8E5"/>
          </w:tcPr>
          <w:p w:rsidR="00FE50CB" w:rsidRDefault="00FE50CB" w:rsidP="009622A3">
            <w:pPr>
              <w:pStyle w:val="TableParagraph"/>
              <w:spacing w:before="0"/>
              <w:rPr>
                <w:rFonts w:ascii="Times New Roman"/>
                <w:sz w:val="18"/>
              </w:rPr>
            </w:pPr>
          </w:p>
        </w:tc>
      </w:tr>
      <w:tr w:rsidR="00FE50CB" w:rsidTr="009622A3">
        <w:trPr>
          <w:trHeight w:val="312"/>
        </w:trPr>
        <w:tc>
          <w:tcPr>
            <w:tcW w:w="2029" w:type="dxa"/>
          </w:tcPr>
          <w:p w:rsidR="00FE50CB" w:rsidRDefault="00FE50CB" w:rsidP="009622A3">
            <w:pPr>
              <w:pStyle w:val="TableParagraph"/>
              <w:spacing w:before="71" w:line="222" w:lineRule="exact"/>
              <w:ind w:left="113"/>
              <w:rPr>
                <w:rFonts w:ascii="Cambria"/>
                <w:sz w:val="19"/>
              </w:rPr>
            </w:pPr>
            <w:r>
              <w:rPr>
                <w:rFonts w:ascii="Cambria"/>
                <w:color w:val="231F20"/>
                <w:sz w:val="19"/>
              </w:rPr>
              <w:t>Davolash</w:t>
            </w:r>
          </w:p>
        </w:tc>
        <w:tc>
          <w:tcPr>
            <w:tcW w:w="3374" w:type="dxa"/>
          </w:tcPr>
          <w:p w:rsidR="00FE50CB" w:rsidRDefault="00FE50CB" w:rsidP="009622A3">
            <w:pPr>
              <w:pStyle w:val="TableParagraph"/>
              <w:spacing w:before="76" w:line="217" w:lineRule="exact"/>
              <w:ind w:left="724"/>
              <w:rPr>
                <w:rFonts w:ascii="Cambria"/>
                <w:sz w:val="19"/>
              </w:rPr>
            </w:pPr>
            <w:r>
              <w:rPr>
                <w:rFonts w:ascii="Cambria"/>
                <w:color w:val="231F20"/>
                <w:sz w:val="19"/>
              </w:rPr>
              <w:t>O'rtacha soatlik ish haqi va%</w:t>
            </w:r>
          </w:p>
        </w:tc>
        <w:tc>
          <w:tcPr>
            <w:tcW w:w="1140" w:type="dxa"/>
          </w:tcPr>
          <w:p w:rsidR="00FE50CB" w:rsidRDefault="00FE50CB" w:rsidP="009622A3">
            <w:pPr>
              <w:pStyle w:val="TableParagraph"/>
              <w:spacing w:before="74" w:line="218" w:lineRule="exact"/>
              <w:ind w:left="90"/>
              <w:rPr>
                <w:rFonts w:ascii="Cambria"/>
                <w:sz w:val="19"/>
              </w:rPr>
            </w:pPr>
            <w:r>
              <w:rPr>
                <w:rFonts w:ascii="Cambria"/>
                <w:color w:val="231F20"/>
                <w:w w:val="115"/>
                <w:sz w:val="19"/>
              </w:rPr>
              <w:t>SDG 8</w:t>
            </w:r>
          </w:p>
        </w:tc>
        <w:tc>
          <w:tcPr>
            <w:tcW w:w="3340" w:type="dxa"/>
          </w:tcPr>
          <w:p w:rsidR="00FE50CB" w:rsidRDefault="00FE50CB" w:rsidP="009622A3">
            <w:pPr>
              <w:pStyle w:val="TableParagraph"/>
              <w:spacing w:before="76" w:line="217" w:lineRule="exact"/>
              <w:ind w:left="156"/>
              <w:rPr>
                <w:rFonts w:ascii="Cambria"/>
                <w:sz w:val="19"/>
              </w:rPr>
            </w:pPr>
            <w:r>
              <w:rPr>
                <w:rFonts w:ascii="Cambria"/>
                <w:color w:val="231F20"/>
                <w:sz w:val="19"/>
              </w:rPr>
              <w:t>8.5: 2030 yilga kelib, to'liq va pro-</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13" w:line="217" w:lineRule="exact"/>
              <w:ind w:left="724"/>
              <w:rPr>
                <w:rFonts w:ascii="Cambria"/>
                <w:sz w:val="19"/>
              </w:rPr>
            </w:pPr>
            <w:r>
              <w:rPr>
                <w:rFonts w:ascii="Cambria"/>
                <w:color w:val="231F20"/>
                <w:sz w:val="19"/>
              </w:rPr>
              <w:t>xodimlarning minimal ish haqi</w:t>
            </w:r>
          </w:p>
        </w:tc>
        <w:tc>
          <w:tcPr>
            <w:tcW w:w="1140" w:type="dxa"/>
          </w:tcPr>
          <w:p w:rsidR="00FE50CB" w:rsidRDefault="00FE50CB" w:rsidP="009622A3">
            <w:pPr>
              <w:pStyle w:val="TableParagraph"/>
              <w:spacing w:before="12" w:line="218" w:lineRule="exact"/>
              <w:ind w:left="90"/>
              <w:rPr>
                <w:rFonts w:ascii="Cambria"/>
                <w:sz w:val="19"/>
              </w:rPr>
            </w:pPr>
            <w:r>
              <w:rPr>
                <w:rFonts w:ascii="Cambria"/>
                <w:color w:val="231F20"/>
                <w:sz w:val="19"/>
              </w:rPr>
              <w:t>(Muloyim</w:t>
            </w:r>
          </w:p>
        </w:tc>
        <w:tc>
          <w:tcPr>
            <w:tcW w:w="3340" w:type="dxa"/>
          </w:tcPr>
          <w:p w:rsidR="00FE50CB" w:rsidRDefault="00FE50CB" w:rsidP="009622A3">
            <w:pPr>
              <w:pStyle w:val="TableParagraph"/>
              <w:spacing w:before="13" w:line="217" w:lineRule="exact"/>
              <w:ind w:left="156"/>
              <w:rPr>
                <w:rFonts w:ascii="Cambria"/>
                <w:sz w:val="19"/>
              </w:rPr>
            </w:pPr>
            <w:r>
              <w:rPr>
                <w:rFonts w:ascii="Cambria"/>
                <w:color w:val="231F20"/>
                <w:sz w:val="19"/>
              </w:rPr>
              <w:t>samarali bandlik va munosib ish</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13" w:line="217" w:lineRule="exact"/>
              <w:ind w:left="724"/>
              <w:rPr>
                <w:rFonts w:ascii="Cambria"/>
                <w:sz w:val="19"/>
              </w:rPr>
            </w:pPr>
            <w:r>
              <w:rPr>
                <w:rFonts w:ascii="Cambria"/>
                <w:color w:val="231F20"/>
                <w:sz w:val="19"/>
              </w:rPr>
              <w:t>ish haqi</w:t>
            </w:r>
          </w:p>
        </w:tc>
        <w:tc>
          <w:tcPr>
            <w:tcW w:w="1140" w:type="dxa"/>
          </w:tcPr>
          <w:p w:rsidR="00FE50CB" w:rsidRDefault="00FE50CB" w:rsidP="009622A3">
            <w:pPr>
              <w:pStyle w:val="TableParagraph"/>
              <w:spacing w:before="12" w:line="218" w:lineRule="exact"/>
              <w:ind w:left="90"/>
              <w:rPr>
                <w:rFonts w:ascii="Cambria"/>
                <w:sz w:val="19"/>
              </w:rPr>
            </w:pPr>
            <w:r>
              <w:rPr>
                <w:rFonts w:ascii="Cambria"/>
                <w:color w:val="231F20"/>
                <w:sz w:val="19"/>
              </w:rPr>
              <w:t>Ish va</w:t>
            </w:r>
          </w:p>
        </w:tc>
        <w:tc>
          <w:tcPr>
            <w:tcW w:w="3340" w:type="dxa"/>
          </w:tcPr>
          <w:p w:rsidR="00FE50CB" w:rsidRDefault="00FE50CB" w:rsidP="009622A3">
            <w:pPr>
              <w:pStyle w:val="TableParagraph"/>
              <w:spacing w:before="13" w:line="217" w:lineRule="exact"/>
              <w:ind w:left="156"/>
              <w:rPr>
                <w:rFonts w:ascii="Cambria"/>
                <w:sz w:val="19"/>
              </w:rPr>
            </w:pPr>
            <w:r>
              <w:rPr>
                <w:rFonts w:ascii="Cambria"/>
                <w:color w:val="231F20"/>
                <w:sz w:val="19"/>
              </w:rPr>
              <w:t>barcha ayollar va erkaklar uchun, shu jumladan</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rPr>
                <w:rFonts w:ascii="Times New Roman"/>
                <w:sz w:val="18"/>
              </w:rPr>
            </w:pPr>
          </w:p>
        </w:tc>
        <w:tc>
          <w:tcPr>
            <w:tcW w:w="1140" w:type="dxa"/>
          </w:tcPr>
          <w:p w:rsidR="00FE50CB" w:rsidRDefault="00FE50CB" w:rsidP="009622A3">
            <w:pPr>
              <w:pStyle w:val="TableParagraph"/>
              <w:spacing w:before="12" w:line="218" w:lineRule="exact"/>
              <w:ind w:left="90"/>
              <w:rPr>
                <w:rFonts w:ascii="Cambria"/>
                <w:sz w:val="19"/>
              </w:rPr>
            </w:pPr>
            <w:r>
              <w:rPr>
                <w:rFonts w:ascii="Cambria"/>
                <w:color w:val="231F20"/>
                <w:sz w:val="19"/>
              </w:rPr>
              <w:t>Iqtisodiy</w:t>
            </w:r>
          </w:p>
        </w:tc>
        <w:tc>
          <w:tcPr>
            <w:tcW w:w="3340" w:type="dxa"/>
          </w:tcPr>
          <w:p w:rsidR="00FE50CB" w:rsidRDefault="00FE50CB" w:rsidP="009622A3">
            <w:pPr>
              <w:pStyle w:val="TableParagraph"/>
              <w:spacing w:before="13" w:line="217" w:lineRule="exact"/>
              <w:ind w:left="156"/>
              <w:rPr>
                <w:rFonts w:ascii="Cambria"/>
                <w:sz w:val="19"/>
              </w:rPr>
            </w:pPr>
            <w:r>
              <w:rPr>
                <w:rFonts w:ascii="Cambria"/>
                <w:color w:val="231F20"/>
                <w:sz w:val="19"/>
              </w:rPr>
              <w:t>yoshlar va odamlar uchun</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rPr>
                <w:rFonts w:ascii="Times New Roman"/>
                <w:sz w:val="18"/>
              </w:rPr>
            </w:pPr>
          </w:p>
        </w:tc>
        <w:tc>
          <w:tcPr>
            <w:tcW w:w="1140" w:type="dxa"/>
          </w:tcPr>
          <w:p w:rsidR="00FE50CB" w:rsidRDefault="00FE50CB" w:rsidP="009622A3">
            <w:pPr>
              <w:pStyle w:val="TableParagraph"/>
              <w:spacing w:before="12" w:line="219" w:lineRule="exact"/>
              <w:ind w:left="90"/>
              <w:rPr>
                <w:rFonts w:ascii="Cambria"/>
                <w:sz w:val="19"/>
              </w:rPr>
            </w:pPr>
            <w:r>
              <w:rPr>
                <w:rFonts w:ascii="Cambria"/>
                <w:color w:val="231F20"/>
                <w:w w:val="105"/>
                <w:sz w:val="19"/>
              </w:rPr>
              <w:t>O'sish)</w:t>
            </w:r>
          </w:p>
        </w:tc>
        <w:tc>
          <w:tcPr>
            <w:tcW w:w="3340" w:type="dxa"/>
          </w:tcPr>
          <w:p w:rsidR="00FE50CB" w:rsidRDefault="00FE50CB" w:rsidP="009622A3">
            <w:pPr>
              <w:pStyle w:val="TableParagraph"/>
              <w:spacing w:before="13" w:line="218" w:lineRule="exact"/>
              <w:ind w:left="156"/>
              <w:rPr>
                <w:rFonts w:ascii="Cambria"/>
                <w:sz w:val="19"/>
              </w:rPr>
            </w:pPr>
            <w:r>
              <w:rPr>
                <w:rFonts w:ascii="Cambria"/>
                <w:color w:val="231F20"/>
                <w:sz w:val="19"/>
              </w:rPr>
              <w:t>nogironlik va ish uchun teng haq to'lash</w:t>
            </w:r>
          </w:p>
        </w:tc>
      </w:tr>
      <w:tr w:rsidR="00FE50CB" w:rsidTr="009622A3">
        <w:trPr>
          <w:trHeight w:val="271"/>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rPr>
                <w:rFonts w:ascii="Times New Roman"/>
                <w:sz w:val="18"/>
              </w:rPr>
            </w:pP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12"/>
              <w:ind w:left="156"/>
              <w:rPr>
                <w:rFonts w:ascii="Cambria"/>
                <w:sz w:val="19"/>
              </w:rPr>
            </w:pPr>
            <w:r>
              <w:rPr>
                <w:rFonts w:ascii="Cambria"/>
                <w:color w:val="231F20"/>
                <w:sz w:val="19"/>
              </w:rPr>
              <w:t>teng qiymat</w:t>
            </w:r>
          </w:p>
        </w:tc>
      </w:tr>
      <w:tr w:rsidR="00FE50CB" w:rsidTr="009622A3">
        <w:trPr>
          <w:trHeight w:val="271"/>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rPr>
                <w:rFonts w:ascii="Times New Roman"/>
                <w:sz w:val="18"/>
              </w:rPr>
            </w:pP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34" w:line="218" w:lineRule="exact"/>
              <w:ind w:left="156"/>
              <w:rPr>
                <w:rFonts w:ascii="Cambria"/>
                <w:sz w:val="19"/>
              </w:rPr>
            </w:pPr>
            <w:r>
              <w:rPr>
                <w:rFonts w:ascii="Cambria"/>
                <w:color w:val="231F20"/>
                <w:sz w:val="19"/>
              </w:rPr>
              <w:t>8.5.1: O'rtacha soatlik ish haqi</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rPr>
                <w:rFonts w:ascii="Times New Roman"/>
                <w:sz w:val="18"/>
              </w:rPr>
            </w:pP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12" w:line="218" w:lineRule="exact"/>
              <w:ind w:left="156"/>
              <w:rPr>
                <w:rFonts w:ascii="Cambria"/>
                <w:sz w:val="19"/>
              </w:rPr>
            </w:pPr>
            <w:r>
              <w:rPr>
                <w:rFonts w:ascii="Cambria"/>
                <w:color w:val="231F20"/>
                <w:sz w:val="19"/>
              </w:rPr>
              <w:t>ayol va erkak xodimlar, kasblar bo'yicha</w:t>
            </w:r>
          </w:p>
        </w:tc>
      </w:tr>
      <w:tr w:rsidR="00FE50CB" w:rsidTr="009622A3">
        <w:trPr>
          <w:trHeight w:val="315"/>
        </w:trPr>
        <w:tc>
          <w:tcPr>
            <w:tcW w:w="2029" w:type="dxa"/>
            <w:tcBorders>
              <w:bottom w:val="single" w:sz="4" w:space="0" w:color="231F20"/>
            </w:tcBorders>
          </w:tcPr>
          <w:p w:rsidR="00FE50CB" w:rsidRDefault="00FE50CB" w:rsidP="009622A3">
            <w:pPr>
              <w:pStyle w:val="TableParagraph"/>
              <w:spacing w:before="0"/>
              <w:rPr>
                <w:rFonts w:ascii="Times New Roman"/>
                <w:sz w:val="18"/>
              </w:rPr>
            </w:pPr>
          </w:p>
        </w:tc>
        <w:tc>
          <w:tcPr>
            <w:tcW w:w="3374" w:type="dxa"/>
            <w:tcBorders>
              <w:bottom w:val="single" w:sz="4" w:space="0" w:color="231F20"/>
            </w:tcBorders>
          </w:tcPr>
          <w:p w:rsidR="00FE50CB" w:rsidRDefault="00FE50CB" w:rsidP="009622A3">
            <w:pPr>
              <w:pStyle w:val="TableParagraph"/>
              <w:spacing w:before="0"/>
              <w:rPr>
                <w:rFonts w:ascii="Times New Roman"/>
                <w:sz w:val="18"/>
              </w:rPr>
            </w:pPr>
          </w:p>
        </w:tc>
        <w:tc>
          <w:tcPr>
            <w:tcW w:w="1140" w:type="dxa"/>
            <w:tcBorders>
              <w:bottom w:val="single" w:sz="4" w:space="0" w:color="231F20"/>
            </w:tcBorders>
          </w:tcPr>
          <w:p w:rsidR="00FE50CB" w:rsidRDefault="00FE50CB" w:rsidP="009622A3">
            <w:pPr>
              <w:pStyle w:val="TableParagraph"/>
              <w:spacing w:before="0"/>
              <w:rPr>
                <w:rFonts w:ascii="Times New Roman"/>
                <w:sz w:val="18"/>
              </w:rPr>
            </w:pPr>
          </w:p>
        </w:tc>
        <w:tc>
          <w:tcPr>
            <w:tcW w:w="3340" w:type="dxa"/>
            <w:tcBorders>
              <w:bottom w:val="single" w:sz="4" w:space="0" w:color="231F20"/>
            </w:tcBorders>
          </w:tcPr>
          <w:p w:rsidR="00FE50CB" w:rsidRDefault="00FE50CB" w:rsidP="009622A3">
            <w:pPr>
              <w:pStyle w:val="TableParagraph"/>
              <w:spacing w:before="12"/>
              <w:ind w:left="156"/>
              <w:rPr>
                <w:rFonts w:ascii="Cambria"/>
                <w:sz w:val="19"/>
              </w:rPr>
            </w:pPr>
            <w:r>
              <w:rPr>
                <w:rFonts w:ascii="Cambria"/>
                <w:color w:val="231F20"/>
                <w:sz w:val="19"/>
              </w:rPr>
              <w:t>yoshi, yoshi va nogironligi bo'lgan shaxslar</w:t>
            </w:r>
          </w:p>
        </w:tc>
      </w:tr>
      <w:tr w:rsidR="00FE50CB" w:rsidTr="009622A3">
        <w:trPr>
          <w:trHeight w:val="358"/>
        </w:trPr>
        <w:tc>
          <w:tcPr>
            <w:tcW w:w="2029" w:type="dxa"/>
            <w:tcBorders>
              <w:top w:val="single" w:sz="4" w:space="0" w:color="231F20"/>
            </w:tcBorders>
          </w:tcPr>
          <w:p w:rsidR="00FE50CB" w:rsidRDefault="00FE50CB" w:rsidP="009622A3">
            <w:pPr>
              <w:pStyle w:val="TableParagraph"/>
              <w:spacing w:before="0"/>
              <w:rPr>
                <w:rFonts w:ascii="Times New Roman"/>
                <w:sz w:val="18"/>
              </w:rPr>
            </w:pPr>
          </w:p>
        </w:tc>
        <w:tc>
          <w:tcPr>
            <w:tcW w:w="3374" w:type="dxa"/>
            <w:tcBorders>
              <w:top w:val="single" w:sz="4" w:space="0" w:color="231F20"/>
            </w:tcBorders>
          </w:tcPr>
          <w:p w:rsidR="00FE50CB" w:rsidRDefault="00FE50CB" w:rsidP="009622A3">
            <w:pPr>
              <w:pStyle w:val="TableParagraph"/>
              <w:spacing w:before="117" w:line="221" w:lineRule="exact"/>
              <w:ind w:left="724"/>
              <w:rPr>
                <w:rFonts w:ascii="Cambria"/>
                <w:sz w:val="19"/>
              </w:rPr>
            </w:pPr>
            <w:r>
              <w:rPr>
                <w:rFonts w:ascii="Cambria"/>
                <w:color w:val="231F20"/>
                <w:sz w:val="19"/>
              </w:rPr>
              <w:t>Majburiy yoki bolalar mehnati</w:t>
            </w:r>
          </w:p>
        </w:tc>
        <w:tc>
          <w:tcPr>
            <w:tcW w:w="1140" w:type="dxa"/>
            <w:tcBorders>
              <w:top w:val="single" w:sz="4" w:space="0" w:color="231F20"/>
            </w:tcBorders>
          </w:tcPr>
          <w:p w:rsidR="00FE50CB" w:rsidRDefault="00FE50CB" w:rsidP="009622A3">
            <w:pPr>
              <w:pStyle w:val="TableParagraph"/>
              <w:spacing w:before="98"/>
              <w:ind w:left="90"/>
              <w:rPr>
                <w:rFonts w:ascii="Cambria"/>
                <w:sz w:val="19"/>
              </w:rPr>
            </w:pPr>
            <w:r>
              <w:rPr>
                <w:rFonts w:ascii="Cambria"/>
                <w:color w:val="231F20"/>
                <w:w w:val="115"/>
                <w:sz w:val="19"/>
              </w:rPr>
              <w:t>SDG 8</w:t>
            </w:r>
          </w:p>
        </w:tc>
        <w:tc>
          <w:tcPr>
            <w:tcW w:w="3340" w:type="dxa"/>
            <w:tcBorders>
              <w:top w:val="single" w:sz="4" w:space="0" w:color="231F20"/>
            </w:tcBorders>
          </w:tcPr>
          <w:p w:rsidR="00FE50CB" w:rsidRDefault="00FE50CB" w:rsidP="009622A3">
            <w:pPr>
              <w:pStyle w:val="TableParagraph"/>
              <w:spacing w:before="124" w:line="214" w:lineRule="exact"/>
              <w:ind w:left="156"/>
              <w:rPr>
                <w:rFonts w:ascii="Cambria"/>
                <w:sz w:val="19"/>
              </w:rPr>
            </w:pPr>
            <w:r>
              <w:rPr>
                <w:rFonts w:ascii="Cambria"/>
                <w:color w:val="231F20"/>
                <w:sz w:val="19"/>
              </w:rPr>
              <w:t>8.7.1: nisbati va soni</w:t>
            </w:r>
          </w:p>
        </w:tc>
      </w:tr>
      <w:tr w:rsidR="00FE50CB" w:rsidTr="009622A3">
        <w:trPr>
          <w:trHeight w:val="253"/>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9"/>
              <w:ind w:left="724"/>
              <w:rPr>
                <w:rFonts w:ascii="Cambria"/>
                <w:sz w:val="19"/>
              </w:rPr>
            </w:pPr>
            <w:r>
              <w:rPr>
                <w:rFonts w:ascii="Cambria"/>
                <w:color w:val="231F20"/>
                <w:sz w:val="19"/>
              </w:rPr>
              <w:t>kompaniya va uning ta'minot zanjiri</w:t>
            </w: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16" w:line="218" w:lineRule="exact"/>
              <w:ind w:left="156"/>
              <w:rPr>
                <w:rFonts w:ascii="Cambria" w:hAnsi="Cambria"/>
                <w:sz w:val="19"/>
              </w:rPr>
            </w:pPr>
            <w:r>
              <w:rPr>
                <w:rFonts w:ascii="Cambria" w:hAnsi="Cambria"/>
                <w:color w:val="231F20"/>
                <w:sz w:val="19"/>
              </w:rPr>
              <w:t>5-17 yoshli bolalar shug'ullanadi</w:t>
            </w:r>
          </w:p>
        </w:tc>
      </w:tr>
      <w:tr w:rsidR="00FE50CB" w:rsidTr="009622A3">
        <w:trPr>
          <w:trHeight w:val="338"/>
        </w:trPr>
        <w:tc>
          <w:tcPr>
            <w:tcW w:w="2029" w:type="dxa"/>
            <w:tcBorders>
              <w:bottom w:val="single" w:sz="4" w:space="0" w:color="231F20"/>
            </w:tcBorders>
          </w:tcPr>
          <w:p w:rsidR="00FE50CB" w:rsidRDefault="00FE50CB" w:rsidP="009622A3">
            <w:pPr>
              <w:pStyle w:val="TableParagraph"/>
              <w:spacing w:before="0"/>
              <w:rPr>
                <w:rFonts w:ascii="Times New Roman"/>
                <w:sz w:val="18"/>
              </w:rPr>
            </w:pPr>
          </w:p>
        </w:tc>
        <w:tc>
          <w:tcPr>
            <w:tcW w:w="3374" w:type="dxa"/>
            <w:tcBorders>
              <w:bottom w:val="single" w:sz="4" w:space="0" w:color="231F20"/>
            </w:tcBorders>
          </w:tcPr>
          <w:p w:rsidR="00FE50CB" w:rsidRDefault="00FE50CB" w:rsidP="009622A3">
            <w:pPr>
              <w:pStyle w:val="TableParagraph"/>
              <w:spacing w:before="0"/>
              <w:rPr>
                <w:rFonts w:ascii="Times New Roman"/>
                <w:sz w:val="18"/>
              </w:rPr>
            </w:pPr>
          </w:p>
        </w:tc>
        <w:tc>
          <w:tcPr>
            <w:tcW w:w="1140" w:type="dxa"/>
            <w:tcBorders>
              <w:bottom w:val="single" w:sz="4" w:space="0" w:color="231F20"/>
            </w:tcBorders>
          </w:tcPr>
          <w:p w:rsidR="00FE50CB" w:rsidRDefault="00FE50CB" w:rsidP="009622A3">
            <w:pPr>
              <w:pStyle w:val="TableParagraph"/>
              <w:spacing w:before="0"/>
              <w:rPr>
                <w:rFonts w:ascii="Times New Roman"/>
                <w:sz w:val="18"/>
              </w:rPr>
            </w:pPr>
          </w:p>
        </w:tc>
        <w:tc>
          <w:tcPr>
            <w:tcW w:w="3340" w:type="dxa"/>
            <w:tcBorders>
              <w:bottom w:val="single" w:sz="4" w:space="0" w:color="231F20"/>
            </w:tcBorders>
          </w:tcPr>
          <w:p w:rsidR="00FE50CB" w:rsidRDefault="00FE50CB" w:rsidP="009622A3">
            <w:pPr>
              <w:pStyle w:val="TableParagraph"/>
              <w:spacing w:before="12"/>
              <w:ind w:left="156"/>
              <w:rPr>
                <w:rFonts w:ascii="Cambria"/>
                <w:sz w:val="19"/>
              </w:rPr>
            </w:pPr>
            <w:r>
              <w:rPr>
                <w:rFonts w:ascii="Cambria"/>
                <w:color w:val="231F20"/>
                <w:sz w:val="19"/>
              </w:rPr>
              <w:t>bolalar mehnati, jinsi va yoshi bo'yicha</w:t>
            </w:r>
          </w:p>
        </w:tc>
      </w:tr>
      <w:tr w:rsidR="00FE50CB" w:rsidTr="009622A3">
        <w:trPr>
          <w:trHeight w:val="340"/>
        </w:trPr>
        <w:tc>
          <w:tcPr>
            <w:tcW w:w="2029" w:type="dxa"/>
            <w:tcBorders>
              <w:top w:val="single" w:sz="4" w:space="0" w:color="231F20"/>
            </w:tcBorders>
          </w:tcPr>
          <w:p w:rsidR="00FE50CB" w:rsidRDefault="00FE50CB" w:rsidP="009622A3">
            <w:pPr>
              <w:pStyle w:val="TableParagraph"/>
              <w:spacing w:before="97"/>
              <w:ind w:left="113"/>
              <w:rPr>
                <w:rFonts w:ascii="Cambria"/>
                <w:sz w:val="19"/>
              </w:rPr>
            </w:pPr>
            <w:r>
              <w:rPr>
                <w:rFonts w:ascii="Cambria"/>
                <w:color w:val="231F20"/>
                <w:sz w:val="19"/>
              </w:rPr>
              <w:lastRenderedPageBreak/>
              <w:t>Aloqalar</w:t>
            </w:r>
          </w:p>
        </w:tc>
        <w:tc>
          <w:tcPr>
            <w:tcW w:w="3374" w:type="dxa"/>
            <w:tcBorders>
              <w:top w:val="single" w:sz="4" w:space="0" w:color="231F20"/>
            </w:tcBorders>
          </w:tcPr>
          <w:p w:rsidR="00FE50CB" w:rsidRDefault="00FE50CB" w:rsidP="009622A3">
            <w:pPr>
              <w:pStyle w:val="TableParagraph"/>
              <w:spacing w:before="103" w:line="217" w:lineRule="exact"/>
              <w:ind w:left="724"/>
              <w:rPr>
                <w:rFonts w:ascii="Cambria"/>
                <w:sz w:val="19"/>
              </w:rPr>
            </w:pPr>
            <w:r>
              <w:rPr>
                <w:rFonts w:ascii="Cambria"/>
                <w:color w:val="231F20"/>
                <w:sz w:val="19"/>
              </w:rPr>
              <w:t>faol ishchi kuchining foizi qamrab olingan</w:t>
            </w:r>
          </w:p>
        </w:tc>
        <w:tc>
          <w:tcPr>
            <w:tcW w:w="1140" w:type="dxa"/>
            <w:tcBorders>
              <w:top w:val="single" w:sz="4" w:space="0" w:color="231F20"/>
            </w:tcBorders>
          </w:tcPr>
          <w:p w:rsidR="00FE50CB" w:rsidRDefault="00FE50CB" w:rsidP="009622A3">
            <w:pPr>
              <w:pStyle w:val="TableParagraph"/>
              <w:spacing w:before="107" w:line="213" w:lineRule="exact"/>
              <w:ind w:left="90"/>
              <w:rPr>
                <w:rFonts w:ascii="Cambria"/>
                <w:sz w:val="19"/>
              </w:rPr>
            </w:pPr>
            <w:r>
              <w:rPr>
                <w:rFonts w:ascii="Cambria"/>
                <w:color w:val="231F20"/>
                <w:w w:val="115"/>
                <w:sz w:val="19"/>
              </w:rPr>
              <w:t>SDG 8</w:t>
            </w:r>
          </w:p>
        </w:tc>
        <w:tc>
          <w:tcPr>
            <w:tcW w:w="3340" w:type="dxa"/>
            <w:tcBorders>
              <w:top w:val="single" w:sz="4" w:space="0" w:color="231F20"/>
            </w:tcBorders>
          </w:tcPr>
          <w:p w:rsidR="00FE50CB" w:rsidRDefault="00FE50CB" w:rsidP="009622A3">
            <w:pPr>
              <w:pStyle w:val="TableParagraph"/>
              <w:spacing w:before="98" w:line="222" w:lineRule="exact"/>
              <w:ind w:left="156"/>
              <w:rPr>
                <w:rFonts w:ascii="Cambria"/>
                <w:sz w:val="19"/>
              </w:rPr>
            </w:pPr>
            <w:r>
              <w:rPr>
                <w:rFonts w:ascii="Cambria"/>
                <w:color w:val="231F20"/>
                <w:sz w:val="19"/>
              </w:rPr>
              <w:t>8.8.2: Milliy muvofiqlik darajasi</w:t>
            </w:r>
          </w:p>
        </w:tc>
      </w:tr>
      <w:tr w:rsidR="00FE50CB" w:rsidTr="009622A3">
        <w:trPr>
          <w:trHeight w:val="247"/>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13" w:line="215" w:lineRule="exact"/>
              <w:ind w:left="724"/>
              <w:rPr>
                <w:rFonts w:ascii="Cambria"/>
                <w:sz w:val="19"/>
              </w:rPr>
            </w:pPr>
            <w:r>
              <w:rPr>
                <w:rFonts w:ascii="Cambria"/>
                <w:color w:val="231F20"/>
                <w:sz w:val="19"/>
              </w:rPr>
              <w:t>jamoaviy bitim asosida</w:t>
            </w: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8" w:line="220" w:lineRule="exact"/>
              <w:ind w:left="156"/>
              <w:rPr>
                <w:rFonts w:ascii="Cambria"/>
                <w:sz w:val="19"/>
              </w:rPr>
            </w:pPr>
            <w:r>
              <w:rPr>
                <w:rFonts w:ascii="Cambria"/>
                <w:color w:val="231F20"/>
                <w:sz w:val="19"/>
              </w:rPr>
              <w:t>mehnat huquqlari bilan (uyushish erkinligi -</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15" w:line="215" w:lineRule="exact"/>
              <w:ind w:left="724"/>
              <w:rPr>
                <w:rFonts w:ascii="Cambria"/>
                <w:sz w:val="19"/>
              </w:rPr>
            </w:pPr>
            <w:r>
              <w:rPr>
                <w:rFonts w:ascii="Cambria"/>
                <w:color w:val="231F20"/>
                <w:sz w:val="19"/>
              </w:rPr>
              <w:t>shartnomalar</w:t>
            </w: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10" w:line="220" w:lineRule="exact"/>
              <w:ind w:left="156"/>
              <w:rPr>
                <w:rFonts w:ascii="Cambria"/>
                <w:sz w:val="19"/>
              </w:rPr>
            </w:pPr>
            <w:r>
              <w:rPr>
                <w:rFonts w:ascii="Cambria"/>
                <w:color w:val="231F20"/>
                <w:sz w:val="19"/>
              </w:rPr>
              <w:t>tion va jamoaviy bitim) asosida</w:t>
            </w:r>
          </w:p>
        </w:tc>
      </w:tr>
      <w:tr w:rsidR="00FE50CB" w:rsidTr="009622A3">
        <w:trPr>
          <w:trHeight w:val="247"/>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rPr>
                <w:rFonts w:ascii="Times New Roman"/>
                <w:sz w:val="18"/>
              </w:rPr>
            </w:pP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10" w:line="218" w:lineRule="exact"/>
              <w:ind w:left="156"/>
              <w:rPr>
                <w:rFonts w:ascii="Cambria"/>
                <w:sz w:val="19"/>
              </w:rPr>
            </w:pPr>
            <w:r>
              <w:rPr>
                <w:rFonts w:ascii="Cambria"/>
                <w:color w:val="231F20"/>
                <w:sz w:val="19"/>
              </w:rPr>
              <w:t>Xalqaro mehnat tashkiloti to'g'risida</w:t>
            </w:r>
          </w:p>
        </w:tc>
      </w:tr>
      <w:tr w:rsidR="00FE50CB" w:rsidTr="009622A3">
        <w:trPr>
          <w:trHeight w:val="250"/>
        </w:trPr>
        <w:tc>
          <w:tcPr>
            <w:tcW w:w="2029" w:type="dxa"/>
          </w:tcPr>
          <w:p w:rsidR="00FE50CB" w:rsidRDefault="00FE50CB" w:rsidP="009622A3">
            <w:pPr>
              <w:pStyle w:val="TableParagraph"/>
              <w:spacing w:before="0"/>
              <w:rPr>
                <w:rFonts w:ascii="Times New Roman"/>
                <w:sz w:val="18"/>
              </w:rPr>
            </w:pPr>
          </w:p>
        </w:tc>
        <w:tc>
          <w:tcPr>
            <w:tcW w:w="3374" w:type="dxa"/>
          </w:tcPr>
          <w:p w:rsidR="00FE50CB" w:rsidRDefault="00FE50CB" w:rsidP="009622A3">
            <w:pPr>
              <w:pStyle w:val="TableParagraph"/>
              <w:spacing w:before="0"/>
              <w:rPr>
                <w:rFonts w:ascii="Times New Roman"/>
                <w:sz w:val="18"/>
              </w:rPr>
            </w:pPr>
          </w:p>
        </w:tc>
        <w:tc>
          <w:tcPr>
            <w:tcW w:w="1140" w:type="dxa"/>
          </w:tcPr>
          <w:p w:rsidR="00FE50CB" w:rsidRDefault="00FE50CB" w:rsidP="009622A3">
            <w:pPr>
              <w:pStyle w:val="TableParagraph"/>
              <w:spacing w:before="0"/>
              <w:rPr>
                <w:rFonts w:ascii="Times New Roman"/>
                <w:sz w:val="18"/>
              </w:rPr>
            </w:pPr>
          </w:p>
        </w:tc>
        <w:tc>
          <w:tcPr>
            <w:tcW w:w="3340" w:type="dxa"/>
          </w:tcPr>
          <w:p w:rsidR="00FE50CB" w:rsidRDefault="00FE50CB" w:rsidP="009622A3">
            <w:pPr>
              <w:pStyle w:val="TableParagraph"/>
              <w:spacing w:before="12" w:line="218" w:lineRule="exact"/>
              <w:ind w:left="156"/>
              <w:rPr>
                <w:rFonts w:ascii="Cambria"/>
                <w:sz w:val="19"/>
              </w:rPr>
            </w:pPr>
            <w:r>
              <w:rPr>
                <w:rFonts w:ascii="Cambria"/>
                <w:color w:val="231F20"/>
                <w:sz w:val="19"/>
              </w:rPr>
              <w:t>(XMT) matn manbalari va milliy</w:t>
            </w:r>
          </w:p>
        </w:tc>
      </w:tr>
      <w:tr w:rsidR="00FE50CB" w:rsidTr="009622A3">
        <w:trPr>
          <w:trHeight w:val="357"/>
        </w:trPr>
        <w:tc>
          <w:tcPr>
            <w:tcW w:w="2029" w:type="dxa"/>
            <w:tcBorders>
              <w:bottom w:val="single" w:sz="4" w:space="0" w:color="231F20"/>
            </w:tcBorders>
          </w:tcPr>
          <w:p w:rsidR="00FE50CB" w:rsidRDefault="00FE50CB" w:rsidP="009622A3">
            <w:pPr>
              <w:pStyle w:val="TableParagraph"/>
              <w:spacing w:before="0"/>
              <w:rPr>
                <w:rFonts w:ascii="Times New Roman"/>
                <w:sz w:val="18"/>
              </w:rPr>
            </w:pPr>
          </w:p>
        </w:tc>
        <w:tc>
          <w:tcPr>
            <w:tcW w:w="3374" w:type="dxa"/>
            <w:tcBorders>
              <w:bottom w:val="single" w:sz="4" w:space="0" w:color="231F20"/>
            </w:tcBorders>
          </w:tcPr>
          <w:p w:rsidR="00FE50CB" w:rsidRDefault="00FE50CB" w:rsidP="009622A3">
            <w:pPr>
              <w:pStyle w:val="TableParagraph"/>
              <w:spacing w:before="0"/>
              <w:rPr>
                <w:rFonts w:ascii="Times New Roman"/>
                <w:sz w:val="18"/>
              </w:rPr>
            </w:pPr>
          </w:p>
        </w:tc>
        <w:tc>
          <w:tcPr>
            <w:tcW w:w="1140" w:type="dxa"/>
            <w:tcBorders>
              <w:bottom w:val="single" w:sz="4" w:space="0" w:color="231F20"/>
            </w:tcBorders>
          </w:tcPr>
          <w:p w:rsidR="00FE50CB" w:rsidRDefault="00FE50CB" w:rsidP="009622A3">
            <w:pPr>
              <w:pStyle w:val="TableParagraph"/>
              <w:spacing w:before="0"/>
              <w:rPr>
                <w:rFonts w:ascii="Times New Roman"/>
                <w:sz w:val="18"/>
              </w:rPr>
            </w:pPr>
          </w:p>
        </w:tc>
        <w:tc>
          <w:tcPr>
            <w:tcW w:w="3340" w:type="dxa"/>
            <w:tcBorders>
              <w:bottom w:val="single" w:sz="4" w:space="0" w:color="231F20"/>
            </w:tcBorders>
          </w:tcPr>
          <w:p w:rsidR="00FE50CB" w:rsidRDefault="00FE50CB" w:rsidP="009622A3">
            <w:pPr>
              <w:pStyle w:val="TableParagraph"/>
              <w:spacing w:before="12"/>
              <w:ind w:left="156"/>
              <w:rPr>
                <w:rFonts w:ascii="Cambria"/>
                <w:sz w:val="19"/>
              </w:rPr>
            </w:pPr>
            <w:r>
              <w:rPr>
                <w:rFonts w:ascii="Cambria"/>
                <w:color w:val="231F20"/>
                <w:sz w:val="19"/>
              </w:rPr>
              <w:t>qonunchilik, jinsi va migrant maqomi bo'yicha</w:t>
            </w:r>
          </w:p>
        </w:tc>
      </w:tr>
    </w:tbl>
    <w:p w:rsidR="00FE50CB" w:rsidRDefault="00FE50CB" w:rsidP="00FE50CB">
      <w:pPr>
        <w:spacing w:before="51"/>
        <w:ind w:right="1028"/>
        <w:jc w:val="right"/>
        <w:rPr>
          <w:b/>
          <w:i/>
          <w:sz w:val="16"/>
        </w:rPr>
      </w:pPr>
      <w:r>
        <w:rPr>
          <w:b/>
          <w:i/>
          <w:color w:val="231F20"/>
          <w:sz w:val="16"/>
        </w:rPr>
        <w:t>(Davomi keyingi sahifada.)</w:t>
      </w:r>
    </w:p>
    <w:p w:rsidR="00FE50CB" w:rsidRDefault="00FE50CB" w:rsidP="00FE50CB">
      <w:pPr>
        <w:jc w:val="right"/>
        <w:rPr>
          <w:sz w:val="16"/>
        </w:rPr>
        <w:sectPr w:rsidR="00FE50CB">
          <w:pgSz w:w="12590" w:h="16190"/>
          <w:pgMar w:top="0" w:right="780" w:bottom="820" w:left="780" w:header="0" w:footer="632" w:gutter="0"/>
          <w:cols w:space="720"/>
        </w:sect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spacing w:before="2"/>
        <w:rPr>
          <w:b/>
          <w:i/>
          <w:sz w:val="24"/>
        </w:rPr>
      </w:pPr>
    </w:p>
    <w:p w:rsidR="00FE50CB" w:rsidRDefault="00FE50CB" w:rsidP="00FE50CB">
      <w:pPr>
        <w:spacing w:before="104"/>
        <w:ind w:left="1031"/>
        <w:rPr>
          <w:b/>
          <w:i/>
          <w:sz w:val="16"/>
        </w:rPr>
      </w:pPr>
      <w:r>
        <w:rPr>
          <w:b/>
          <w:color w:val="231F20"/>
          <w:sz w:val="18"/>
        </w:rPr>
        <w:t>3.4-JADVAL: ESG ko'rsatkichlari va SDG ko'rsatkichlari o'rtasidagi bog'liqlik</w:t>
      </w:r>
      <w:r>
        <w:rPr>
          <w:b/>
          <w:i/>
          <w:color w:val="231F20"/>
          <w:sz w:val="16"/>
        </w:rPr>
        <w:t>(Davomi oldingi sahifadan)</w:t>
      </w: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spacing w:before="3"/>
        <w:rPr>
          <w:b/>
          <w:i/>
          <w:sz w:val="27"/>
        </w:rPr>
      </w:pPr>
    </w:p>
    <w:p w:rsidR="00FE50CB" w:rsidRDefault="00FE50CB" w:rsidP="00FE50CB">
      <w:pPr>
        <w:pStyle w:val="a3"/>
        <w:ind w:left="-780"/>
        <w:rPr>
          <w:sz w:val="20"/>
        </w:rPr>
      </w:pPr>
      <w:r>
        <w:rPr>
          <w:noProof/>
        </w:rPr>
      </w:r>
      <w:r>
        <w:pict>
          <v:group id="Группа 329" o:spid="_x0000_s3944" style="width:44.55pt;height:45pt;mso-position-horizontal-relative:char;mso-position-vertical-relative:line" coordsize="89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">
            <v:rect id="Rectangle 21" o:spid="_x0000_s3945" style="position:absolute;width:891;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" fillcolor="#485daa" stroked="f"/>
            <w10:anchorlock/>
          </v:group>
        </w:pict>
      </w:r>
    </w:p>
    <w:p w:rsidR="00FE50CB" w:rsidRDefault="00FE50CB" w:rsidP="00FE50CB">
      <w:pPr>
        <w:pStyle w:val="a3"/>
        <w:spacing w:before="6"/>
        <w:rPr>
          <w:b/>
          <w:i/>
          <w:sz w:val="11"/>
        </w:rPr>
      </w:pPr>
    </w:p>
    <w:p w:rsidR="00FE50CB" w:rsidRDefault="00FE50CB" w:rsidP="00FE50CB">
      <w:pPr>
        <w:rPr>
          <w:sz w:val="11"/>
        </w:rPr>
        <w:sectPr w:rsidR="00FE50CB">
          <w:pgSz w:w="12590" w:h="16190"/>
          <w:pgMar w:top="0" w:right="780" w:bottom="2140" w:left="780" w:header="0" w:footer="1948" w:gutter="0"/>
          <w:cols w:space="720"/>
        </w:sectPr>
      </w:pPr>
    </w:p>
    <w:p w:rsidR="00FE50CB" w:rsidRDefault="00FE50CB" w:rsidP="00FE50CB">
      <w:pPr>
        <w:pStyle w:val="a3"/>
        <w:spacing w:before="99" w:line="268" w:lineRule="auto"/>
        <w:ind w:left="3753" w:right="-5"/>
      </w:pPr>
      <w:r>
        <w:rPr>
          <w:noProof/>
        </w:rPr>
        <w:pict>
          <v:shape id="Надпись 328" o:spid="_x0000_s3943" type="#_x0000_t202" style="position:absolute;left:0;text-align:left;margin-left:90.6pt;margin-top:-227.6pt;width:493.95pt;height:236.4pt;z-index:48792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" filled="f" stroked="f">
            <v:textbox inset="0,0,0,0">
              <w:txbxContent>
                <w:tbl>
                  <w:tblPr>
                    <w:tblStyle w:val="TableNormal"/>
                    <w:tblW w:w="0" w:type="auto"/>
                    <w:tblInd w:w="7" w:type="dxa"/>
                    <w:tblLayout w:type="fixed"/>
                    <w:tblLook w:val="01E0" w:firstRow="1" w:lastRow="1" w:firstColumn="1" w:lastColumn="1" w:noHBand="0" w:noVBand="0"/>
                  </w:tblPr>
                  <w:tblGrid>
                    <w:gridCol w:w="2174"/>
                    <w:gridCol w:w="3177"/>
                    <w:gridCol w:w="1045"/>
                    <w:gridCol w:w="3483"/>
                  </w:tblGrid>
                  <w:tr w:rsidR="00FE50CB">
                    <w:trPr>
                      <w:trHeight w:val="273"/>
                    </w:trPr>
                    <w:tc>
                      <w:tcPr>
                        <w:tcW w:w="2174" w:type="dxa"/>
                        <w:shd w:val="clear" w:color="auto" w:fill="989DCE"/>
                      </w:tcPr>
                      <w:p w:rsidR="00FE50CB" w:rsidRDefault="00FE50CB">
                        <w:pPr>
                          <w:pStyle w:val="TableParagraph"/>
                          <w:spacing w:before="7"/>
                          <w:ind w:left="158"/>
                          <w:rPr>
                            <w:rFonts w:ascii="Calibri"/>
                            <w:b/>
                            <w:sz w:val="18"/>
                          </w:rPr>
                        </w:pPr>
                        <w:r>
                          <w:rPr>
                            <w:rFonts w:ascii="Calibri"/>
                            <w:b/>
                            <w:color w:val="FFFFFF"/>
                            <w:w w:val="125"/>
                            <w:sz w:val="18"/>
                          </w:rPr>
                          <w:t>MAVZU</w:t>
                        </w:r>
                      </w:p>
                    </w:tc>
                    <w:tc>
                      <w:tcPr>
                        <w:tcW w:w="3177" w:type="dxa"/>
                        <w:shd w:val="clear" w:color="auto" w:fill="989DCE"/>
                      </w:tcPr>
                      <w:p w:rsidR="00FE50CB" w:rsidRDefault="00FE50CB">
                        <w:pPr>
                          <w:pStyle w:val="TableParagraph"/>
                          <w:spacing w:before="7"/>
                          <w:ind w:left="544"/>
                          <w:rPr>
                            <w:rFonts w:ascii="Calibri"/>
                            <w:b/>
                            <w:sz w:val="18"/>
                          </w:rPr>
                        </w:pPr>
                        <w:r>
                          <w:rPr>
                            <w:rFonts w:ascii="Calibri"/>
                            <w:b/>
                            <w:color w:val="FFFFFF"/>
                            <w:w w:val="125"/>
                            <w:sz w:val="18"/>
                          </w:rPr>
                          <w:t>TAVSIYA ETILGAN METRIKALAR</w:t>
                        </w:r>
                      </w:p>
                    </w:tc>
                    <w:tc>
                      <w:tcPr>
                        <w:tcW w:w="1045" w:type="dxa"/>
                        <w:shd w:val="clear" w:color="auto" w:fill="989DCE"/>
                      </w:tcPr>
                      <w:p w:rsidR="00FE50CB" w:rsidRDefault="00FE50CB">
                        <w:pPr>
                          <w:pStyle w:val="TableParagraph"/>
                          <w:spacing w:before="7"/>
                          <w:ind w:left="227"/>
                          <w:rPr>
                            <w:rFonts w:ascii="Calibri"/>
                            <w:b/>
                            <w:sz w:val="18"/>
                          </w:rPr>
                        </w:pPr>
                        <w:r>
                          <w:rPr>
                            <w:rFonts w:ascii="Calibri"/>
                            <w:b/>
                            <w:color w:val="FFFFFF"/>
                            <w:w w:val="120"/>
                            <w:sz w:val="18"/>
                          </w:rPr>
                          <w:t>SDG</w:t>
                        </w:r>
                      </w:p>
                    </w:tc>
                    <w:tc>
                      <w:tcPr>
                        <w:tcW w:w="3483" w:type="dxa"/>
                        <w:shd w:val="clear" w:color="auto" w:fill="989DCE"/>
                      </w:tcPr>
                      <w:p w:rsidR="00FE50CB" w:rsidRDefault="00FE50CB">
                        <w:pPr>
                          <w:pStyle w:val="TableParagraph"/>
                          <w:spacing w:before="7"/>
                          <w:ind w:left="262"/>
                          <w:rPr>
                            <w:rFonts w:ascii="Calibri"/>
                            <w:b/>
                            <w:sz w:val="18"/>
                          </w:rPr>
                        </w:pPr>
                        <w:r>
                          <w:rPr>
                            <w:rFonts w:ascii="Calibri"/>
                            <w:b/>
                            <w:color w:val="FFFFFF"/>
                            <w:w w:val="125"/>
                            <w:sz w:val="18"/>
                          </w:rPr>
                          <w:t>SDG INDICATOR</w:t>
                        </w:r>
                      </w:p>
                    </w:tc>
                  </w:tr>
                  <w:tr w:rsidR="00FE50CB">
                    <w:trPr>
                      <w:trHeight w:val="75"/>
                    </w:trPr>
                    <w:tc>
                      <w:tcPr>
                        <w:tcW w:w="2174" w:type="dxa"/>
                        <w:shd w:val="clear" w:color="auto" w:fill="989DCE"/>
                      </w:tcPr>
                      <w:p w:rsidR="00FE50CB" w:rsidRDefault="00FE50CB">
                        <w:pPr>
                          <w:pStyle w:val="TableParagraph"/>
                          <w:spacing w:before="0"/>
                          <w:rPr>
                            <w:rFonts w:ascii="Times New Roman"/>
                            <w:sz w:val="2"/>
                          </w:rPr>
                        </w:pPr>
                      </w:p>
                    </w:tc>
                    <w:tc>
                      <w:tcPr>
                        <w:tcW w:w="3177" w:type="dxa"/>
                        <w:shd w:val="clear" w:color="auto" w:fill="989DCE"/>
                      </w:tcPr>
                      <w:p w:rsidR="00FE50CB" w:rsidRDefault="00FE50CB">
                        <w:pPr>
                          <w:pStyle w:val="TableParagraph"/>
                          <w:spacing w:before="0"/>
                          <w:rPr>
                            <w:rFonts w:ascii="Times New Roman"/>
                            <w:sz w:val="2"/>
                          </w:rPr>
                        </w:pPr>
                      </w:p>
                    </w:tc>
                    <w:tc>
                      <w:tcPr>
                        <w:tcW w:w="1045" w:type="dxa"/>
                        <w:shd w:val="clear" w:color="auto" w:fill="989DCE"/>
                      </w:tcPr>
                      <w:p w:rsidR="00FE50CB" w:rsidRDefault="00FE50CB">
                        <w:pPr>
                          <w:pStyle w:val="TableParagraph"/>
                          <w:spacing w:before="0"/>
                          <w:rPr>
                            <w:rFonts w:ascii="Times New Roman"/>
                            <w:sz w:val="2"/>
                          </w:rPr>
                        </w:pPr>
                      </w:p>
                    </w:tc>
                    <w:tc>
                      <w:tcPr>
                        <w:tcW w:w="3483" w:type="dxa"/>
                        <w:shd w:val="clear" w:color="auto" w:fill="989DCE"/>
                      </w:tcPr>
                      <w:p w:rsidR="00FE50CB" w:rsidRDefault="00FE50CB">
                        <w:pPr>
                          <w:pStyle w:val="TableParagraph"/>
                          <w:spacing w:before="0"/>
                          <w:rPr>
                            <w:rFonts w:ascii="Times New Roman"/>
                            <w:sz w:val="2"/>
                          </w:rPr>
                        </w:pPr>
                      </w:p>
                    </w:tc>
                  </w:tr>
                  <w:tr w:rsidR="00FE50CB">
                    <w:trPr>
                      <w:trHeight w:val="273"/>
                    </w:trPr>
                    <w:tc>
                      <w:tcPr>
                        <w:tcW w:w="2174" w:type="dxa"/>
                        <w:shd w:val="clear" w:color="auto" w:fill="C7C8E5"/>
                      </w:tcPr>
                      <w:p w:rsidR="00FE50CB" w:rsidRDefault="00FE50CB">
                        <w:pPr>
                          <w:pStyle w:val="TableParagraph"/>
                          <w:spacing w:before="51"/>
                          <w:ind w:left="110"/>
                          <w:rPr>
                            <w:rFonts w:ascii="Calibri"/>
                            <w:b/>
                            <w:sz w:val="16"/>
                          </w:rPr>
                        </w:pPr>
                        <w:r>
                          <w:rPr>
                            <w:rFonts w:ascii="Calibri"/>
                            <w:b/>
                            <w:color w:val="231F20"/>
                            <w:w w:val="125"/>
                            <w:sz w:val="16"/>
                          </w:rPr>
                          <w:t>XODIMLAR</w:t>
                        </w:r>
                      </w:p>
                    </w:tc>
                    <w:tc>
                      <w:tcPr>
                        <w:tcW w:w="3177" w:type="dxa"/>
                        <w:shd w:val="clear" w:color="auto" w:fill="C7C8E5"/>
                      </w:tcPr>
                      <w:p w:rsidR="00FE50CB" w:rsidRDefault="00FE50CB">
                        <w:pPr>
                          <w:pStyle w:val="TableParagraph"/>
                          <w:spacing w:before="0"/>
                          <w:rPr>
                            <w:rFonts w:ascii="Times New Roman"/>
                            <w:sz w:val="18"/>
                          </w:rPr>
                        </w:pPr>
                      </w:p>
                    </w:tc>
                    <w:tc>
                      <w:tcPr>
                        <w:tcW w:w="1045" w:type="dxa"/>
                        <w:shd w:val="clear" w:color="auto" w:fill="C7C8E5"/>
                      </w:tcPr>
                      <w:p w:rsidR="00FE50CB" w:rsidRDefault="00FE50CB">
                        <w:pPr>
                          <w:pStyle w:val="TableParagraph"/>
                          <w:spacing w:before="0"/>
                          <w:rPr>
                            <w:rFonts w:ascii="Times New Roman"/>
                            <w:sz w:val="18"/>
                          </w:rPr>
                        </w:pPr>
                      </w:p>
                    </w:tc>
                    <w:tc>
                      <w:tcPr>
                        <w:tcW w:w="3483" w:type="dxa"/>
                        <w:shd w:val="clear" w:color="auto" w:fill="C7C8E5"/>
                      </w:tcPr>
                      <w:p w:rsidR="00FE50CB" w:rsidRDefault="00FE50CB">
                        <w:pPr>
                          <w:pStyle w:val="TableParagraph"/>
                          <w:spacing w:before="0"/>
                          <w:rPr>
                            <w:rFonts w:ascii="Times New Roman"/>
                            <w:sz w:val="18"/>
                          </w:rPr>
                        </w:pPr>
                      </w:p>
                    </w:tc>
                  </w:tr>
                  <w:tr w:rsidR="00FE50CB">
                    <w:trPr>
                      <w:trHeight w:val="292"/>
                    </w:trPr>
                    <w:tc>
                      <w:tcPr>
                        <w:tcW w:w="2174" w:type="dxa"/>
                      </w:tcPr>
                      <w:p w:rsidR="00FE50CB" w:rsidRDefault="00FE50CB">
                        <w:pPr>
                          <w:pStyle w:val="TableParagraph"/>
                          <w:spacing w:before="47"/>
                          <w:ind w:left="110"/>
                          <w:rPr>
                            <w:rFonts w:ascii="Cambria"/>
                            <w:sz w:val="19"/>
                          </w:rPr>
                        </w:pPr>
                        <w:r>
                          <w:rPr>
                            <w:rFonts w:ascii="Cambria"/>
                            <w:color w:val="231F20"/>
                            <w:sz w:val="19"/>
                          </w:rPr>
                          <w:t>Diskriminatsiya</w:t>
                        </w:r>
                      </w:p>
                    </w:tc>
                    <w:tc>
                      <w:tcPr>
                        <w:tcW w:w="3177" w:type="dxa"/>
                      </w:tcPr>
                      <w:p w:rsidR="00FE50CB" w:rsidRDefault="00FE50CB">
                        <w:pPr>
                          <w:pStyle w:val="TableParagraph"/>
                          <w:spacing w:before="54" w:line="218" w:lineRule="exact"/>
                          <w:ind w:left="547"/>
                          <w:rPr>
                            <w:rFonts w:ascii="Cambria"/>
                            <w:sz w:val="19"/>
                          </w:rPr>
                        </w:pPr>
                        <w:r>
                          <w:rPr>
                            <w:rFonts w:ascii="Cambria"/>
                            <w:color w:val="231F20"/>
                            <w:sz w:val="19"/>
                          </w:rPr>
                          <w:t>Ishchi kuchi tarkibi bo'yicha</w:t>
                        </w:r>
                      </w:p>
                    </w:tc>
                    <w:tc>
                      <w:tcPr>
                        <w:tcW w:w="1045" w:type="dxa"/>
                      </w:tcPr>
                      <w:p w:rsidR="00FE50CB" w:rsidRDefault="00FE50CB">
                        <w:pPr>
                          <w:pStyle w:val="TableParagraph"/>
                          <w:spacing w:before="47"/>
                          <w:ind w:left="139"/>
                          <w:rPr>
                            <w:rFonts w:ascii="Cambria"/>
                            <w:sz w:val="19"/>
                          </w:rPr>
                        </w:pPr>
                        <w:r>
                          <w:rPr>
                            <w:rFonts w:ascii="Cambria"/>
                            <w:color w:val="231F20"/>
                            <w:w w:val="115"/>
                            <w:sz w:val="19"/>
                          </w:rPr>
                          <w:t>SDG 8</w:t>
                        </w:r>
                      </w:p>
                    </w:tc>
                    <w:tc>
                      <w:tcPr>
                        <w:tcW w:w="3483" w:type="dxa"/>
                      </w:tcPr>
                      <w:p w:rsidR="00FE50CB" w:rsidRDefault="00FE50CB">
                        <w:pPr>
                          <w:pStyle w:val="TableParagraph"/>
                          <w:spacing w:before="55" w:line="217" w:lineRule="exact"/>
                          <w:ind w:left="299"/>
                          <w:rPr>
                            <w:rFonts w:ascii="Cambria"/>
                            <w:sz w:val="19"/>
                          </w:rPr>
                        </w:pPr>
                        <w:r>
                          <w:rPr>
                            <w:rFonts w:ascii="Cambria"/>
                            <w:color w:val="231F20"/>
                            <w:sz w:val="19"/>
                          </w:rPr>
                          <w:t>8.5: 2030 yilga kelib, to'liq va pro-</w:t>
                        </w:r>
                      </w:p>
                    </w:tc>
                  </w:tr>
                  <w:tr w:rsidR="00FE50CB">
                    <w:trPr>
                      <w:trHeight w:val="250"/>
                    </w:trPr>
                    <w:tc>
                      <w:tcPr>
                        <w:tcW w:w="2174" w:type="dxa"/>
                      </w:tcPr>
                      <w:p w:rsidR="00FE50CB" w:rsidRDefault="00FE50CB">
                        <w:pPr>
                          <w:pStyle w:val="TableParagraph"/>
                          <w:spacing w:before="0"/>
                          <w:rPr>
                            <w:rFonts w:ascii="Times New Roman"/>
                            <w:sz w:val="18"/>
                          </w:rPr>
                        </w:pPr>
                      </w:p>
                    </w:tc>
                    <w:tc>
                      <w:tcPr>
                        <w:tcW w:w="3177" w:type="dxa"/>
                      </w:tcPr>
                      <w:p w:rsidR="00FE50CB" w:rsidRDefault="00FE50CB">
                        <w:pPr>
                          <w:pStyle w:val="TableParagraph"/>
                          <w:spacing w:before="12" w:line="218" w:lineRule="exact"/>
                          <w:ind w:left="547"/>
                          <w:rPr>
                            <w:rFonts w:ascii="Cambria"/>
                            <w:sz w:val="19"/>
                          </w:rPr>
                        </w:pPr>
                        <w:r>
                          <w:rPr>
                            <w:rFonts w:ascii="Cambria"/>
                            <w:color w:val="231F20"/>
                            <w:sz w:val="19"/>
                          </w:rPr>
                          <w:t>jinsi va etnik kelib chiqishi (#)</w:t>
                        </w:r>
                      </w:p>
                    </w:tc>
                    <w:tc>
                      <w:tcPr>
                        <w:tcW w:w="1045" w:type="dxa"/>
                      </w:tcPr>
                      <w:p w:rsidR="00FE50CB" w:rsidRDefault="00FE50CB">
                        <w:pPr>
                          <w:pStyle w:val="TableParagraph"/>
                          <w:spacing w:before="0"/>
                          <w:rPr>
                            <w:rFonts w:ascii="Times New Roman"/>
                            <w:sz w:val="18"/>
                          </w:rPr>
                        </w:pPr>
                      </w:p>
                    </w:tc>
                    <w:tc>
                      <w:tcPr>
                        <w:tcW w:w="3483" w:type="dxa"/>
                      </w:tcPr>
                      <w:p w:rsidR="00FE50CB" w:rsidRDefault="00FE50CB">
                        <w:pPr>
                          <w:pStyle w:val="TableParagraph"/>
                          <w:spacing w:before="12" w:line="218" w:lineRule="exact"/>
                          <w:ind w:left="299"/>
                          <w:rPr>
                            <w:rFonts w:ascii="Cambria"/>
                            <w:sz w:val="19"/>
                          </w:rPr>
                        </w:pPr>
                        <w:r>
                          <w:rPr>
                            <w:rFonts w:ascii="Cambria"/>
                            <w:color w:val="231F20"/>
                            <w:sz w:val="19"/>
                          </w:rPr>
                          <w:t>samarali bandlik va munosib ish</w:t>
                        </w:r>
                      </w:p>
                    </w:tc>
                  </w:tr>
                  <w:tr w:rsidR="00FE50CB">
                    <w:trPr>
                      <w:trHeight w:val="250"/>
                    </w:trPr>
                    <w:tc>
                      <w:tcPr>
                        <w:tcW w:w="2174" w:type="dxa"/>
                      </w:tcPr>
                      <w:p w:rsidR="00FE50CB" w:rsidRDefault="00FE50CB">
                        <w:pPr>
                          <w:pStyle w:val="TableParagraph"/>
                          <w:spacing w:before="0"/>
                          <w:rPr>
                            <w:rFonts w:ascii="Times New Roman"/>
                            <w:sz w:val="18"/>
                          </w:rPr>
                        </w:pPr>
                      </w:p>
                    </w:tc>
                    <w:tc>
                      <w:tcPr>
                        <w:tcW w:w="3177" w:type="dxa"/>
                      </w:tcPr>
                      <w:p w:rsidR="00FE50CB" w:rsidRDefault="00FE50CB">
                        <w:pPr>
                          <w:pStyle w:val="TableParagraph"/>
                          <w:spacing w:before="0"/>
                          <w:rPr>
                            <w:rFonts w:ascii="Times New Roman"/>
                            <w:sz w:val="18"/>
                          </w:rPr>
                        </w:pPr>
                      </w:p>
                    </w:tc>
                    <w:tc>
                      <w:tcPr>
                        <w:tcW w:w="1045" w:type="dxa"/>
                      </w:tcPr>
                      <w:p w:rsidR="00FE50CB" w:rsidRDefault="00FE50CB">
                        <w:pPr>
                          <w:pStyle w:val="TableParagraph"/>
                          <w:spacing w:before="0"/>
                          <w:rPr>
                            <w:rFonts w:ascii="Times New Roman"/>
                            <w:sz w:val="18"/>
                          </w:rPr>
                        </w:pPr>
                      </w:p>
                    </w:tc>
                    <w:tc>
                      <w:tcPr>
                        <w:tcW w:w="3483" w:type="dxa"/>
                      </w:tcPr>
                      <w:p w:rsidR="00FE50CB" w:rsidRDefault="00FE50CB">
                        <w:pPr>
                          <w:pStyle w:val="TableParagraph"/>
                          <w:spacing w:before="12" w:line="218" w:lineRule="exact"/>
                          <w:ind w:left="299"/>
                          <w:rPr>
                            <w:rFonts w:ascii="Cambria"/>
                            <w:sz w:val="19"/>
                          </w:rPr>
                        </w:pPr>
                        <w:r>
                          <w:rPr>
                            <w:rFonts w:ascii="Cambria"/>
                            <w:color w:val="231F20"/>
                            <w:sz w:val="19"/>
                          </w:rPr>
                          <w:t>barcha ayollar va erkaklar uchun, shu jumladan</w:t>
                        </w:r>
                      </w:p>
                    </w:tc>
                  </w:tr>
                  <w:tr w:rsidR="00FE50CB">
                    <w:trPr>
                      <w:trHeight w:val="250"/>
                    </w:trPr>
                    <w:tc>
                      <w:tcPr>
                        <w:tcW w:w="2174" w:type="dxa"/>
                      </w:tcPr>
                      <w:p w:rsidR="00FE50CB" w:rsidRDefault="00FE50CB">
                        <w:pPr>
                          <w:pStyle w:val="TableParagraph"/>
                          <w:spacing w:before="0"/>
                          <w:rPr>
                            <w:rFonts w:ascii="Times New Roman"/>
                            <w:sz w:val="18"/>
                          </w:rPr>
                        </w:pPr>
                      </w:p>
                    </w:tc>
                    <w:tc>
                      <w:tcPr>
                        <w:tcW w:w="3177" w:type="dxa"/>
                      </w:tcPr>
                      <w:p w:rsidR="00FE50CB" w:rsidRDefault="00FE50CB">
                        <w:pPr>
                          <w:pStyle w:val="TableParagraph"/>
                          <w:spacing w:before="0"/>
                          <w:rPr>
                            <w:rFonts w:ascii="Times New Roman"/>
                            <w:sz w:val="18"/>
                          </w:rPr>
                        </w:pPr>
                      </w:p>
                    </w:tc>
                    <w:tc>
                      <w:tcPr>
                        <w:tcW w:w="1045" w:type="dxa"/>
                      </w:tcPr>
                      <w:p w:rsidR="00FE50CB" w:rsidRDefault="00FE50CB">
                        <w:pPr>
                          <w:pStyle w:val="TableParagraph"/>
                          <w:spacing w:before="0"/>
                          <w:rPr>
                            <w:rFonts w:ascii="Times New Roman"/>
                            <w:sz w:val="18"/>
                          </w:rPr>
                        </w:pPr>
                      </w:p>
                    </w:tc>
                    <w:tc>
                      <w:tcPr>
                        <w:tcW w:w="3483" w:type="dxa"/>
                      </w:tcPr>
                      <w:p w:rsidR="00FE50CB" w:rsidRDefault="00FE50CB">
                        <w:pPr>
                          <w:pStyle w:val="TableParagraph"/>
                          <w:spacing w:before="12" w:line="218" w:lineRule="exact"/>
                          <w:ind w:left="299"/>
                          <w:rPr>
                            <w:rFonts w:ascii="Cambria"/>
                            <w:sz w:val="19"/>
                          </w:rPr>
                        </w:pPr>
                        <w:r>
                          <w:rPr>
                            <w:rFonts w:ascii="Cambria"/>
                            <w:color w:val="231F20"/>
                            <w:sz w:val="19"/>
                          </w:rPr>
                          <w:t>yoshlar va odamlar uchun</w:t>
                        </w:r>
                      </w:p>
                    </w:tc>
                  </w:tr>
                  <w:tr w:rsidR="00FE50CB">
                    <w:trPr>
                      <w:trHeight w:val="250"/>
                    </w:trPr>
                    <w:tc>
                      <w:tcPr>
                        <w:tcW w:w="2174" w:type="dxa"/>
                      </w:tcPr>
                      <w:p w:rsidR="00FE50CB" w:rsidRDefault="00FE50CB">
                        <w:pPr>
                          <w:pStyle w:val="TableParagraph"/>
                          <w:spacing w:before="0"/>
                          <w:rPr>
                            <w:rFonts w:ascii="Times New Roman"/>
                            <w:sz w:val="18"/>
                          </w:rPr>
                        </w:pPr>
                      </w:p>
                    </w:tc>
                    <w:tc>
                      <w:tcPr>
                        <w:tcW w:w="3177" w:type="dxa"/>
                      </w:tcPr>
                      <w:p w:rsidR="00FE50CB" w:rsidRDefault="00FE50CB">
                        <w:pPr>
                          <w:pStyle w:val="TableParagraph"/>
                          <w:spacing w:before="0"/>
                          <w:rPr>
                            <w:rFonts w:ascii="Times New Roman"/>
                            <w:sz w:val="18"/>
                          </w:rPr>
                        </w:pPr>
                      </w:p>
                    </w:tc>
                    <w:tc>
                      <w:tcPr>
                        <w:tcW w:w="1045" w:type="dxa"/>
                      </w:tcPr>
                      <w:p w:rsidR="00FE50CB" w:rsidRDefault="00FE50CB">
                        <w:pPr>
                          <w:pStyle w:val="TableParagraph"/>
                          <w:spacing w:before="0"/>
                          <w:rPr>
                            <w:rFonts w:ascii="Times New Roman"/>
                            <w:sz w:val="18"/>
                          </w:rPr>
                        </w:pPr>
                      </w:p>
                    </w:tc>
                    <w:tc>
                      <w:tcPr>
                        <w:tcW w:w="3483" w:type="dxa"/>
                      </w:tcPr>
                      <w:p w:rsidR="00FE50CB" w:rsidRDefault="00FE50CB">
                        <w:pPr>
                          <w:pStyle w:val="TableParagraph"/>
                          <w:spacing w:before="12" w:line="218" w:lineRule="exact"/>
                          <w:ind w:left="299"/>
                          <w:rPr>
                            <w:rFonts w:ascii="Cambria"/>
                            <w:sz w:val="19"/>
                          </w:rPr>
                        </w:pPr>
                        <w:r>
                          <w:rPr>
                            <w:rFonts w:ascii="Cambria"/>
                            <w:color w:val="231F20"/>
                            <w:sz w:val="19"/>
                          </w:rPr>
                          <w:t>nogironlik va ish uchun teng haq to'lash</w:t>
                        </w:r>
                      </w:p>
                    </w:tc>
                  </w:tr>
                  <w:tr w:rsidR="00FE50CB">
                    <w:trPr>
                      <w:trHeight w:val="271"/>
                    </w:trPr>
                    <w:tc>
                      <w:tcPr>
                        <w:tcW w:w="2174" w:type="dxa"/>
                      </w:tcPr>
                      <w:p w:rsidR="00FE50CB" w:rsidRDefault="00FE50CB">
                        <w:pPr>
                          <w:pStyle w:val="TableParagraph"/>
                          <w:spacing w:before="0"/>
                          <w:rPr>
                            <w:rFonts w:ascii="Times New Roman"/>
                            <w:sz w:val="18"/>
                          </w:rPr>
                        </w:pPr>
                      </w:p>
                    </w:tc>
                    <w:tc>
                      <w:tcPr>
                        <w:tcW w:w="3177" w:type="dxa"/>
                      </w:tcPr>
                      <w:p w:rsidR="00FE50CB" w:rsidRDefault="00FE50CB">
                        <w:pPr>
                          <w:pStyle w:val="TableParagraph"/>
                          <w:spacing w:before="0"/>
                          <w:rPr>
                            <w:rFonts w:ascii="Times New Roman"/>
                            <w:sz w:val="18"/>
                          </w:rPr>
                        </w:pPr>
                      </w:p>
                    </w:tc>
                    <w:tc>
                      <w:tcPr>
                        <w:tcW w:w="1045" w:type="dxa"/>
                      </w:tcPr>
                      <w:p w:rsidR="00FE50CB" w:rsidRDefault="00FE50CB">
                        <w:pPr>
                          <w:pStyle w:val="TableParagraph"/>
                          <w:spacing w:before="0"/>
                          <w:rPr>
                            <w:rFonts w:ascii="Times New Roman"/>
                            <w:sz w:val="18"/>
                          </w:rPr>
                        </w:pPr>
                      </w:p>
                    </w:tc>
                    <w:tc>
                      <w:tcPr>
                        <w:tcW w:w="3483" w:type="dxa"/>
                      </w:tcPr>
                      <w:p w:rsidR="00FE50CB" w:rsidRDefault="00FE50CB">
                        <w:pPr>
                          <w:pStyle w:val="TableParagraph"/>
                          <w:spacing w:before="12"/>
                          <w:ind w:left="299"/>
                          <w:rPr>
                            <w:rFonts w:ascii="Cambria"/>
                            <w:sz w:val="19"/>
                          </w:rPr>
                        </w:pPr>
                        <w:r>
                          <w:rPr>
                            <w:rFonts w:ascii="Cambria"/>
                            <w:color w:val="231F20"/>
                            <w:sz w:val="19"/>
                          </w:rPr>
                          <w:t>teng qiymat</w:t>
                        </w:r>
                      </w:p>
                    </w:tc>
                  </w:tr>
                  <w:tr w:rsidR="00FE50CB">
                    <w:trPr>
                      <w:trHeight w:val="271"/>
                    </w:trPr>
                    <w:tc>
                      <w:tcPr>
                        <w:tcW w:w="2174" w:type="dxa"/>
                      </w:tcPr>
                      <w:p w:rsidR="00FE50CB" w:rsidRDefault="00FE50CB">
                        <w:pPr>
                          <w:pStyle w:val="TableParagraph"/>
                          <w:spacing w:before="0"/>
                          <w:rPr>
                            <w:rFonts w:ascii="Times New Roman"/>
                            <w:sz w:val="18"/>
                          </w:rPr>
                        </w:pPr>
                      </w:p>
                    </w:tc>
                    <w:tc>
                      <w:tcPr>
                        <w:tcW w:w="3177" w:type="dxa"/>
                      </w:tcPr>
                      <w:p w:rsidR="00FE50CB" w:rsidRDefault="00FE50CB">
                        <w:pPr>
                          <w:pStyle w:val="TableParagraph"/>
                          <w:spacing w:before="0"/>
                          <w:rPr>
                            <w:rFonts w:ascii="Times New Roman"/>
                            <w:sz w:val="18"/>
                          </w:rPr>
                        </w:pPr>
                      </w:p>
                    </w:tc>
                    <w:tc>
                      <w:tcPr>
                        <w:tcW w:w="1045" w:type="dxa"/>
                      </w:tcPr>
                      <w:p w:rsidR="00FE50CB" w:rsidRDefault="00FE50CB">
                        <w:pPr>
                          <w:pStyle w:val="TableParagraph"/>
                          <w:spacing w:before="0"/>
                          <w:rPr>
                            <w:rFonts w:ascii="Times New Roman"/>
                            <w:sz w:val="18"/>
                          </w:rPr>
                        </w:pPr>
                      </w:p>
                    </w:tc>
                    <w:tc>
                      <w:tcPr>
                        <w:tcW w:w="3483" w:type="dxa"/>
                      </w:tcPr>
                      <w:p w:rsidR="00FE50CB" w:rsidRDefault="00FE50CB">
                        <w:pPr>
                          <w:pStyle w:val="TableParagraph"/>
                          <w:spacing w:before="34" w:line="218" w:lineRule="exact"/>
                          <w:ind w:left="299"/>
                          <w:rPr>
                            <w:rFonts w:ascii="Cambria"/>
                            <w:sz w:val="19"/>
                          </w:rPr>
                        </w:pPr>
                        <w:r>
                          <w:rPr>
                            <w:rFonts w:ascii="Cambria"/>
                            <w:color w:val="231F20"/>
                            <w:sz w:val="19"/>
                          </w:rPr>
                          <w:t>8.5.2: Ishsizlik darajasi, jinsi, yoshi</w:t>
                        </w:r>
                      </w:p>
                    </w:tc>
                  </w:tr>
                  <w:tr w:rsidR="00FE50CB">
                    <w:trPr>
                      <w:trHeight w:val="341"/>
                    </w:trPr>
                    <w:tc>
                      <w:tcPr>
                        <w:tcW w:w="2174" w:type="dxa"/>
                        <w:tcBorders>
                          <w:bottom w:val="single" w:sz="4" w:space="0" w:color="231F20"/>
                        </w:tcBorders>
                      </w:tcPr>
                      <w:p w:rsidR="00FE50CB" w:rsidRDefault="00FE50CB">
                        <w:pPr>
                          <w:pStyle w:val="TableParagraph"/>
                          <w:spacing w:before="0"/>
                          <w:rPr>
                            <w:rFonts w:ascii="Times New Roman"/>
                            <w:sz w:val="18"/>
                          </w:rPr>
                        </w:pPr>
                      </w:p>
                    </w:tc>
                    <w:tc>
                      <w:tcPr>
                        <w:tcW w:w="3177" w:type="dxa"/>
                        <w:tcBorders>
                          <w:bottom w:val="single" w:sz="4" w:space="0" w:color="231F20"/>
                        </w:tcBorders>
                      </w:tcPr>
                      <w:p w:rsidR="00FE50CB" w:rsidRDefault="00FE50CB">
                        <w:pPr>
                          <w:pStyle w:val="TableParagraph"/>
                          <w:spacing w:before="0"/>
                          <w:rPr>
                            <w:rFonts w:ascii="Times New Roman"/>
                            <w:sz w:val="18"/>
                          </w:rPr>
                        </w:pPr>
                      </w:p>
                    </w:tc>
                    <w:tc>
                      <w:tcPr>
                        <w:tcW w:w="1045" w:type="dxa"/>
                        <w:tcBorders>
                          <w:bottom w:val="single" w:sz="4" w:space="0" w:color="231F20"/>
                        </w:tcBorders>
                      </w:tcPr>
                      <w:p w:rsidR="00FE50CB" w:rsidRDefault="00FE50CB">
                        <w:pPr>
                          <w:pStyle w:val="TableParagraph"/>
                          <w:spacing w:before="0"/>
                          <w:rPr>
                            <w:rFonts w:ascii="Times New Roman"/>
                            <w:sz w:val="18"/>
                          </w:rPr>
                        </w:pPr>
                      </w:p>
                    </w:tc>
                    <w:tc>
                      <w:tcPr>
                        <w:tcW w:w="3483" w:type="dxa"/>
                        <w:tcBorders>
                          <w:bottom w:val="single" w:sz="4" w:space="0" w:color="231F20"/>
                        </w:tcBorders>
                      </w:tcPr>
                      <w:p w:rsidR="00FE50CB" w:rsidRDefault="00FE50CB">
                        <w:pPr>
                          <w:pStyle w:val="TableParagraph"/>
                          <w:spacing w:before="12"/>
                          <w:ind w:left="299"/>
                          <w:rPr>
                            <w:rFonts w:ascii="Cambria"/>
                            <w:sz w:val="19"/>
                          </w:rPr>
                        </w:pPr>
                        <w:r>
                          <w:rPr>
                            <w:rFonts w:ascii="Cambria"/>
                            <w:color w:val="231F20"/>
                            <w:sz w:val="19"/>
                          </w:rPr>
                          <w:t>va nogironlar</w:t>
                        </w:r>
                      </w:p>
                    </w:tc>
                  </w:tr>
                  <w:tr w:rsidR="00FE50CB">
                    <w:trPr>
                      <w:trHeight w:val="1043"/>
                    </w:trPr>
                    <w:tc>
                      <w:tcPr>
                        <w:tcW w:w="2174" w:type="dxa"/>
                        <w:tcBorders>
                          <w:top w:val="single" w:sz="4" w:space="0" w:color="231F20"/>
                        </w:tcBorders>
                      </w:tcPr>
                      <w:p w:rsidR="00FE50CB" w:rsidRDefault="00FE50CB">
                        <w:pPr>
                          <w:pStyle w:val="TableParagraph"/>
                          <w:spacing w:before="74"/>
                          <w:ind w:left="110"/>
                          <w:rPr>
                            <w:rFonts w:ascii="Cambria"/>
                            <w:sz w:val="19"/>
                          </w:rPr>
                        </w:pPr>
                        <w:r>
                          <w:rPr>
                            <w:rFonts w:ascii="Cambria"/>
                            <w:color w:val="231F20"/>
                            <w:sz w:val="19"/>
                          </w:rPr>
                          <w:t>Xavfsizlik</w:t>
                        </w:r>
                      </w:p>
                    </w:tc>
                    <w:tc>
                      <w:tcPr>
                        <w:tcW w:w="3177" w:type="dxa"/>
                        <w:tcBorders>
                          <w:top w:val="single" w:sz="4" w:space="0" w:color="231F20"/>
                        </w:tcBorders>
                      </w:tcPr>
                      <w:p w:rsidR="00FE50CB" w:rsidRDefault="00FE50CB">
                        <w:pPr>
                          <w:pStyle w:val="TableParagraph"/>
                          <w:spacing w:before="59" w:line="268" w:lineRule="auto"/>
                          <w:ind w:left="547"/>
                          <w:rPr>
                            <w:rFonts w:ascii="Cambria"/>
                            <w:sz w:val="19"/>
                          </w:rPr>
                        </w:pPr>
                        <w:r>
                          <w:rPr>
                            <w:rFonts w:ascii="Cambria"/>
                            <w:color w:val="231F20"/>
                            <w:sz w:val="19"/>
                          </w:rPr>
                          <w:t>To'g'ridan-to'g'ri va shartnoma xodimlari uchun jarohatlar darajasi (TRIR) va o'lim darajasi</w:t>
                        </w:r>
                      </w:p>
                    </w:tc>
                    <w:tc>
                      <w:tcPr>
                        <w:tcW w:w="1045" w:type="dxa"/>
                        <w:tcBorders>
                          <w:top w:val="single" w:sz="4" w:space="0" w:color="231F20"/>
                        </w:tcBorders>
                      </w:tcPr>
                      <w:p w:rsidR="00FE50CB" w:rsidRDefault="00FE50CB">
                        <w:pPr>
                          <w:pStyle w:val="TableParagraph"/>
                          <w:spacing w:before="99"/>
                          <w:ind w:left="139"/>
                          <w:rPr>
                            <w:rFonts w:ascii="Cambria"/>
                            <w:sz w:val="19"/>
                          </w:rPr>
                        </w:pPr>
                        <w:r>
                          <w:rPr>
                            <w:rFonts w:ascii="Cambria"/>
                            <w:color w:val="231F20"/>
                            <w:w w:val="115"/>
                            <w:sz w:val="19"/>
                          </w:rPr>
                          <w:t>SDG 8</w:t>
                        </w:r>
                      </w:p>
                    </w:tc>
                    <w:tc>
                      <w:tcPr>
                        <w:tcW w:w="3483" w:type="dxa"/>
                        <w:tcBorders>
                          <w:top w:val="single" w:sz="4" w:space="0" w:color="231F20"/>
                        </w:tcBorders>
                      </w:tcPr>
                      <w:p w:rsidR="00FE50CB" w:rsidRDefault="00FE50CB">
                        <w:pPr>
                          <w:pStyle w:val="TableParagraph"/>
                          <w:spacing w:before="112" w:line="268" w:lineRule="auto"/>
                          <w:ind w:left="299"/>
                          <w:rPr>
                            <w:rFonts w:ascii="Cambria"/>
                            <w:sz w:val="19"/>
                          </w:rPr>
                        </w:pPr>
                        <w:r>
                          <w:rPr>
                            <w:rFonts w:ascii="Cambria"/>
                            <w:color w:val="231F20"/>
                            <w:sz w:val="19"/>
                          </w:rPr>
                          <w:t>8.8.1: Jins va migrant maqomi bo'yicha o'limga olib keladigan va o'limga olib keladigan bo'lmagan kasbiy jarohatlarning chastotasi</w:t>
                        </w:r>
                      </w:p>
                    </w:tc>
                  </w:tr>
                  <w:tr w:rsidR="00FE50CB">
                    <w:trPr>
                      <w:trHeight w:val="273"/>
                    </w:trPr>
                    <w:tc>
                      <w:tcPr>
                        <w:tcW w:w="2174" w:type="dxa"/>
                        <w:shd w:val="clear" w:color="auto" w:fill="C7C8E5"/>
                      </w:tcPr>
                      <w:p w:rsidR="00FE50CB" w:rsidRDefault="00FE50CB">
                        <w:pPr>
                          <w:pStyle w:val="TableParagraph"/>
                          <w:spacing w:before="25"/>
                          <w:ind w:left="110"/>
                          <w:rPr>
                            <w:rFonts w:ascii="Calibri"/>
                            <w:b/>
                            <w:sz w:val="16"/>
                          </w:rPr>
                        </w:pPr>
                        <w:r>
                          <w:rPr>
                            <w:rFonts w:ascii="Calibri"/>
                            <w:b/>
                            <w:color w:val="231F20"/>
                            <w:w w:val="125"/>
                            <w:sz w:val="16"/>
                          </w:rPr>
                          <w:t>ETIKA</w:t>
                        </w:r>
                      </w:p>
                    </w:tc>
                    <w:tc>
                      <w:tcPr>
                        <w:tcW w:w="3177" w:type="dxa"/>
                        <w:shd w:val="clear" w:color="auto" w:fill="C7C8E5"/>
                      </w:tcPr>
                      <w:p w:rsidR="00FE50CB" w:rsidRDefault="00FE50CB">
                        <w:pPr>
                          <w:pStyle w:val="TableParagraph"/>
                          <w:spacing w:before="0"/>
                          <w:rPr>
                            <w:rFonts w:ascii="Times New Roman"/>
                            <w:sz w:val="18"/>
                          </w:rPr>
                        </w:pPr>
                      </w:p>
                    </w:tc>
                    <w:tc>
                      <w:tcPr>
                        <w:tcW w:w="1045" w:type="dxa"/>
                        <w:shd w:val="clear" w:color="auto" w:fill="C7C8E5"/>
                      </w:tcPr>
                      <w:p w:rsidR="00FE50CB" w:rsidRDefault="00FE50CB">
                        <w:pPr>
                          <w:pStyle w:val="TableParagraph"/>
                          <w:spacing w:before="0"/>
                          <w:rPr>
                            <w:rFonts w:ascii="Times New Roman"/>
                            <w:sz w:val="18"/>
                          </w:rPr>
                        </w:pPr>
                      </w:p>
                    </w:tc>
                    <w:tc>
                      <w:tcPr>
                        <w:tcW w:w="3483" w:type="dxa"/>
                        <w:shd w:val="clear" w:color="auto" w:fill="C7C8E5"/>
                      </w:tcPr>
                      <w:p w:rsidR="00FE50CB" w:rsidRDefault="00FE50CB">
                        <w:pPr>
                          <w:pStyle w:val="TableParagraph"/>
                          <w:spacing w:before="0"/>
                          <w:rPr>
                            <w:rFonts w:ascii="Times New Roman"/>
                            <w:sz w:val="18"/>
                          </w:rPr>
                        </w:pPr>
                      </w:p>
                    </w:tc>
                  </w:tr>
                  <w:tr w:rsidR="00FE50CB">
                    <w:trPr>
                      <w:trHeight w:val="599"/>
                    </w:trPr>
                    <w:tc>
                      <w:tcPr>
                        <w:tcW w:w="2174" w:type="dxa"/>
                      </w:tcPr>
                      <w:p w:rsidR="00FE50CB" w:rsidRDefault="00FE50CB">
                        <w:pPr>
                          <w:pStyle w:val="TableParagraph"/>
                          <w:spacing w:before="47"/>
                          <w:ind w:left="110"/>
                          <w:rPr>
                            <w:rFonts w:ascii="Cambria"/>
                            <w:sz w:val="19"/>
                          </w:rPr>
                        </w:pPr>
                        <w:r>
                          <w:rPr>
                            <w:rFonts w:ascii="Cambria"/>
                            <w:color w:val="231F20"/>
                            <w:sz w:val="19"/>
                          </w:rPr>
                          <w:t>Korruptsiyaga qarshi kurash</w:t>
                        </w:r>
                      </w:p>
                    </w:tc>
                    <w:tc>
                      <w:tcPr>
                        <w:tcW w:w="3177" w:type="dxa"/>
                      </w:tcPr>
                      <w:p w:rsidR="00FE50CB" w:rsidRDefault="00FE50CB">
                        <w:pPr>
                          <w:pStyle w:val="TableParagraph"/>
                          <w:spacing w:before="23" w:line="268" w:lineRule="auto"/>
                          <w:ind w:left="547" w:right="121"/>
                          <w:rPr>
                            <w:rFonts w:ascii="Cambria"/>
                            <w:sz w:val="19"/>
                          </w:rPr>
                        </w:pPr>
                        <w:r>
                          <w:rPr>
                            <w:rFonts w:ascii="Cambria"/>
                            <w:color w:val="231F20"/>
                            <w:sz w:val="19"/>
                          </w:rPr>
                          <w:t>Qiymat zanjirida korruptsiyaga qarshi kurashni boshqarish (kodekslar, pol-</w:t>
                        </w:r>
                      </w:p>
                    </w:tc>
                    <w:tc>
                      <w:tcPr>
                        <w:tcW w:w="1045" w:type="dxa"/>
                      </w:tcPr>
                      <w:p w:rsidR="00FE50CB" w:rsidRDefault="00FE50CB">
                        <w:pPr>
                          <w:pStyle w:val="TableParagraph"/>
                          <w:spacing w:before="51"/>
                          <w:ind w:left="139"/>
                          <w:rPr>
                            <w:rFonts w:ascii="Cambria"/>
                            <w:sz w:val="19"/>
                          </w:rPr>
                        </w:pPr>
                        <w:r>
                          <w:rPr>
                            <w:rFonts w:ascii="Cambria"/>
                            <w:color w:val="231F20"/>
                            <w:w w:val="110"/>
                            <w:sz w:val="19"/>
                          </w:rPr>
                          <w:t>SDG 16</w:t>
                        </w:r>
                      </w:p>
                    </w:tc>
                    <w:tc>
                      <w:tcPr>
                        <w:tcW w:w="3483" w:type="dxa"/>
                      </w:tcPr>
                      <w:p w:rsidR="00FE50CB" w:rsidRDefault="00FE50CB">
                        <w:pPr>
                          <w:pStyle w:val="TableParagraph"/>
                          <w:spacing w:before="71" w:line="268" w:lineRule="auto"/>
                          <w:ind w:left="299" w:right="6"/>
                          <w:rPr>
                            <w:rFonts w:ascii="Cambria"/>
                            <w:sz w:val="19"/>
                          </w:rPr>
                        </w:pPr>
                        <w:r>
                          <w:rPr>
                            <w:rFonts w:ascii="Cambria"/>
                            <w:color w:val="231F20"/>
                            <w:sz w:val="19"/>
                          </w:rPr>
                          <w:t>16.5: Korruptsiya va poraxo'rlikning barcha shakllarini kamaytirish</w:t>
                        </w:r>
                      </w:p>
                    </w:tc>
                  </w:tr>
                </w:tbl>
                <w:p w:rsidR="00FE50CB" w:rsidRDefault="00FE50CB" w:rsidP="00FE50CB">
                  <w:pPr>
                    <w:pStyle w:val="a3"/>
                  </w:pPr>
                </w:p>
              </w:txbxContent>
            </v:textbox>
            <w10:wrap anchorx="page"/>
          </v:shape>
        </w:pict>
      </w:r>
      <w:r>
        <w:rPr>
          <w:color w:val="231F20"/>
        </w:rPr>
        <w:t>muzliklar, oldini olish va davolash) (y/n)</w:t>
      </w:r>
    </w:p>
    <w:p w:rsidR="00FE50CB" w:rsidRDefault="00FE50CB" w:rsidP="00FE50CB">
      <w:pPr>
        <w:pStyle w:val="a3"/>
        <w:spacing w:before="194" w:line="268" w:lineRule="auto"/>
        <w:ind w:left="1528" w:right="226"/>
      </w:pPr>
      <w:r>
        <w:br w:type="column"/>
      </w:r>
      <w:r>
        <w:rPr>
          <w:color w:val="231F20"/>
        </w:rPr>
        <w:t>16.5.2: Davlat mansabdor shaxsi bilan kamida bir marta aloqada bo'lgan va davlat mansabdor shaxsiga pora bergan yoki oxirgi 12 oy davomida ushbu davlat amaldorlari tomonidan pora so'ragan tadbirkorlik sub'ektlari ulushi.</w:t>
      </w:r>
    </w:p>
    <w:p w:rsidR="00FE50CB" w:rsidRDefault="00FE50CB" w:rsidP="00FE50CB">
      <w:pPr>
        <w:spacing w:line="268" w:lineRule="auto"/>
        <w:sectPr w:rsidR="00FE50CB">
          <w:type w:val="continuous"/>
          <w:pgSz w:w="12590" w:h="16190"/>
          <w:pgMar w:top="1500" w:right="780" w:bottom="280" w:left="780" w:header="720" w:footer="720" w:gutter="0"/>
          <w:cols w:num="2" w:space="720" w:equalWidth="0">
            <w:col w:w="6159" w:space="40"/>
            <w:col w:w="4831"/>
          </w:cols>
        </w:sectPr>
      </w:pPr>
    </w:p>
    <w:p w:rsidR="00FE50CB" w:rsidRDefault="00FE50CB" w:rsidP="00FE50CB">
      <w:pPr>
        <w:pStyle w:val="a3"/>
        <w:spacing w:before="10"/>
        <w:rPr>
          <w:sz w:val="15"/>
        </w:rPr>
      </w:pPr>
    </w:p>
    <w:p w:rsidR="00FE50CB" w:rsidRDefault="00FE50CB" w:rsidP="00FE50CB">
      <w:pPr>
        <w:pStyle w:val="a3"/>
        <w:ind w:left="1031"/>
        <w:rPr>
          <w:sz w:val="20"/>
        </w:rPr>
      </w:pPr>
      <w:r>
        <w:rPr>
          <w:noProof/>
        </w:rPr>
      </w:r>
      <w:r>
        <w:pict>
          <v:shape id="Надпись 327" o:spid="_x0000_s3942" type="#_x0000_t202" style="width:493.95pt;height:1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" fillcolor="#c7c8e5" stroked="f">
            <v:textbox inset="0,0,0,0">
              <w:txbxContent>
                <w:p w:rsidR="00FE50CB" w:rsidRDefault="00FE50CB" w:rsidP="00FE50CB">
                  <w:pPr>
                    <w:spacing w:before="25"/>
                    <w:ind w:left="110"/>
                    <w:rPr>
                      <w:rFonts w:ascii="Calibri"/>
                      <w:b/>
                      <w:sz w:val="16"/>
                    </w:rPr>
                  </w:pPr>
                  <w:r>
                    <w:rPr>
                      <w:rFonts w:ascii="Calibri"/>
                      <w:b/>
                      <w:color w:val="231F20"/>
                      <w:w w:val="125"/>
                      <w:sz w:val="16"/>
                    </w:rPr>
                    <w:t>BOSHQARUV</w:t>
                  </w:r>
                </w:p>
              </w:txbxContent>
            </v:textbox>
            <w10:anchorlock/>
          </v:shape>
        </w:pict>
      </w:r>
    </w:p>
    <w:p w:rsidR="00FE50CB" w:rsidRDefault="00FE50CB" w:rsidP="00FE50CB">
      <w:pPr>
        <w:rPr>
          <w:sz w:val="20"/>
        </w:rPr>
        <w:sectPr w:rsidR="00FE50CB">
          <w:type w:val="continuous"/>
          <w:pgSz w:w="12590" w:h="16190"/>
          <w:pgMar w:top="1500" w:right="780" w:bottom="280" w:left="780" w:header="720" w:footer="720" w:gutter="0"/>
          <w:cols w:space="720"/>
        </w:sectPr>
      </w:pPr>
    </w:p>
    <w:p w:rsidR="00FE50CB" w:rsidRDefault="00FE50CB" w:rsidP="00FE50CB">
      <w:pPr>
        <w:pStyle w:val="a3"/>
        <w:spacing w:before="25"/>
        <w:ind w:left="1184"/>
      </w:pPr>
      <w:r>
        <w:rPr>
          <w:color w:val="231F20"/>
        </w:rPr>
        <w:t>Kengash xilma-xilligi</w:t>
      </w:r>
    </w:p>
    <w:p w:rsidR="00FE50CB" w:rsidRDefault="00FE50CB" w:rsidP="00FE50CB">
      <w:pPr>
        <w:pStyle w:val="a3"/>
        <w:rPr>
          <w:sz w:val="22"/>
        </w:rPr>
      </w:pPr>
    </w:p>
    <w:p w:rsidR="00FE50CB" w:rsidRDefault="00FE50CB" w:rsidP="00FE50CB">
      <w:pPr>
        <w:pStyle w:val="a3"/>
        <w:rPr>
          <w:sz w:val="22"/>
        </w:rPr>
      </w:pPr>
    </w:p>
    <w:p w:rsidR="00FE50CB" w:rsidRDefault="00FE50CB" w:rsidP="00FE50CB">
      <w:pPr>
        <w:pStyle w:val="a3"/>
        <w:rPr>
          <w:sz w:val="22"/>
        </w:rPr>
      </w:pPr>
    </w:p>
    <w:p w:rsidR="00FE50CB" w:rsidRDefault="00FE50CB" w:rsidP="00FE50CB">
      <w:pPr>
        <w:pStyle w:val="a3"/>
        <w:rPr>
          <w:sz w:val="22"/>
        </w:rPr>
      </w:pPr>
    </w:p>
    <w:p w:rsidR="00FE50CB" w:rsidRDefault="00FE50CB" w:rsidP="00FE50CB">
      <w:pPr>
        <w:pStyle w:val="a3"/>
        <w:rPr>
          <w:sz w:val="22"/>
        </w:rPr>
      </w:pPr>
    </w:p>
    <w:p w:rsidR="00FE50CB" w:rsidRDefault="00FE50CB" w:rsidP="00FE50CB">
      <w:pPr>
        <w:pStyle w:val="a3"/>
        <w:rPr>
          <w:sz w:val="22"/>
        </w:rPr>
      </w:pPr>
    </w:p>
    <w:p w:rsidR="00FE50CB" w:rsidRDefault="00FE50CB" w:rsidP="00FE50CB">
      <w:pPr>
        <w:pStyle w:val="a3"/>
        <w:spacing w:before="5"/>
        <w:rPr>
          <w:sz w:val="32"/>
        </w:rPr>
      </w:pPr>
    </w:p>
    <w:p w:rsidR="00FE50CB" w:rsidRDefault="00FE50CB" w:rsidP="00FE50CB">
      <w:pPr>
        <w:pStyle w:val="a3"/>
        <w:ind w:left="1031"/>
      </w:pPr>
      <w:r>
        <w:rPr>
          <w:noProof/>
        </w:rPr>
        <w:pict>
          <v:line id="Прямая соединительная линия 326" o:spid="_x0000_s3941" style="position:absolute;left:0;text-align:left;z-index:48792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5.45pt" to="584.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" strokecolor="#231f20" strokeweight=".5pt">
            <w10:wrap anchorx="page"/>
          </v:line>
        </w:pict>
      </w:r>
      <w:r>
        <w:rPr>
          <w:color w:val="231F20"/>
          <w:w w:val="105"/>
        </w:rPr>
        <w:t>Yillik hisobot</w:t>
      </w:r>
    </w:p>
    <w:p w:rsidR="00FE50CB" w:rsidRDefault="00FE50CB" w:rsidP="00FE50CB">
      <w:pPr>
        <w:pStyle w:val="a3"/>
        <w:spacing w:before="28" w:line="268" w:lineRule="auto"/>
        <w:ind w:left="1031" w:right="175"/>
      </w:pPr>
      <w:r>
        <w:br w:type="column"/>
      </w:r>
      <w:r>
        <w:rPr>
          <w:color w:val="231F20"/>
        </w:rPr>
        <w:t>Bortdagi ayollar (promouter bo'lmagan/homiy).</w:t>
      </w:r>
    </w:p>
    <w:p w:rsidR="00FE50CB" w:rsidRDefault="00FE50CB" w:rsidP="00FE50CB">
      <w:pPr>
        <w:pStyle w:val="a3"/>
        <w:rPr>
          <w:sz w:val="22"/>
        </w:rPr>
      </w:pPr>
    </w:p>
    <w:p w:rsidR="00FE50CB" w:rsidRDefault="00FE50CB" w:rsidP="00FE50CB">
      <w:pPr>
        <w:pStyle w:val="a3"/>
        <w:rPr>
          <w:sz w:val="22"/>
        </w:rPr>
      </w:pPr>
    </w:p>
    <w:p w:rsidR="00FE50CB" w:rsidRDefault="00FE50CB" w:rsidP="00FE50CB">
      <w:pPr>
        <w:pStyle w:val="a3"/>
        <w:rPr>
          <w:sz w:val="22"/>
        </w:rPr>
      </w:pPr>
    </w:p>
    <w:p w:rsidR="00FE50CB" w:rsidRDefault="00FE50CB" w:rsidP="00FE50CB">
      <w:pPr>
        <w:pStyle w:val="a3"/>
        <w:rPr>
          <w:sz w:val="22"/>
        </w:rPr>
      </w:pPr>
    </w:p>
    <w:p w:rsidR="00FE50CB" w:rsidRDefault="00FE50CB" w:rsidP="00FE50CB">
      <w:pPr>
        <w:pStyle w:val="a3"/>
        <w:rPr>
          <w:sz w:val="22"/>
        </w:rPr>
      </w:pPr>
    </w:p>
    <w:p w:rsidR="00FE50CB" w:rsidRDefault="00FE50CB" w:rsidP="00FE50CB">
      <w:pPr>
        <w:pStyle w:val="a3"/>
        <w:spacing w:before="10"/>
        <w:rPr>
          <w:sz w:val="30"/>
        </w:rPr>
      </w:pPr>
    </w:p>
    <w:p w:rsidR="00FE50CB" w:rsidRDefault="00FE50CB" w:rsidP="00FE50CB">
      <w:pPr>
        <w:pStyle w:val="a3"/>
        <w:spacing w:line="268" w:lineRule="auto"/>
        <w:ind w:left="1031" w:right="-10"/>
      </w:pPr>
      <w:r>
        <w:rPr>
          <w:color w:val="231F20"/>
        </w:rPr>
        <w:t>Yillik hisobot yoki barqarorlik hisoboti ESG ma'lumotlarini o'z ichiga oladimi? (y/n)</w:t>
      </w:r>
    </w:p>
    <w:p w:rsidR="00FE50CB" w:rsidRDefault="00FE50CB" w:rsidP="00FE50CB">
      <w:pPr>
        <w:pStyle w:val="a3"/>
        <w:spacing w:before="29"/>
        <w:ind w:left="355"/>
      </w:pPr>
      <w:r>
        <w:br w:type="column"/>
      </w:r>
      <w:r>
        <w:rPr>
          <w:color w:val="231F20"/>
          <w:w w:val="115"/>
        </w:rPr>
        <w:t>SDG 5</w:t>
      </w:r>
    </w:p>
    <w:p w:rsidR="00FE50CB" w:rsidRDefault="00FE50CB" w:rsidP="00FE50CB">
      <w:pPr>
        <w:pStyle w:val="a3"/>
        <w:spacing w:before="27" w:line="268" w:lineRule="auto"/>
        <w:ind w:left="355"/>
      </w:pPr>
      <w:r>
        <w:rPr>
          <w:color w:val="231F20"/>
        </w:rPr>
        <w:t>(Gender tengligi)</w:t>
      </w:r>
    </w:p>
    <w:p w:rsidR="00FE50CB" w:rsidRDefault="00FE50CB" w:rsidP="00FE50CB">
      <w:pPr>
        <w:pStyle w:val="a3"/>
        <w:spacing w:before="181"/>
        <w:ind w:left="355"/>
      </w:pPr>
      <w:r>
        <w:rPr>
          <w:color w:val="231F20"/>
          <w:w w:val="110"/>
        </w:rPr>
        <w:t>SDG 10</w:t>
      </w:r>
    </w:p>
    <w:p w:rsidR="00FE50CB" w:rsidRDefault="00FE50CB" w:rsidP="00FE50CB">
      <w:pPr>
        <w:pStyle w:val="a3"/>
        <w:spacing w:before="28" w:line="268" w:lineRule="auto"/>
        <w:ind w:left="355" w:right="107"/>
      </w:pPr>
      <w:r>
        <w:rPr>
          <w:color w:val="231F20"/>
        </w:rPr>
        <w:t>(Tengsizlikni kamaytirish)</w:t>
      </w:r>
    </w:p>
    <w:p w:rsidR="00FE50CB" w:rsidRDefault="00FE50CB" w:rsidP="00FE50CB">
      <w:pPr>
        <w:pStyle w:val="a3"/>
        <w:rPr>
          <w:sz w:val="22"/>
        </w:rPr>
      </w:pPr>
    </w:p>
    <w:p w:rsidR="00FE50CB" w:rsidRDefault="00FE50CB" w:rsidP="00FE50CB">
      <w:pPr>
        <w:pStyle w:val="a3"/>
        <w:spacing w:before="9"/>
        <w:rPr>
          <w:sz w:val="17"/>
        </w:rPr>
      </w:pPr>
    </w:p>
    <w:p w:rsidR="00FE50CB" w:rsidRDefault="00FE50CB" w:rsidP="00FE50CB">
      <w:pPr>
        <w:pStyle w:val="a3"/>
        <w:ind w:left="355"/>
      </w:pPr>
      <w:r>
        <w:rPr>
          <w:color w:val="231F20"/>
          <w:w w:val="110"/>
        </w:rPr>
        <w:t>SDG 12</w:t>
      </w:r>
    </w:p>
    <w:p w:rsidR="00FE50CB" w:rsidRDefault="00FE50CB" w:rsidP="00FE50CB">
      <w:pPr>
        <w:pStyle w:val="a3"/>
        <w:spacing w:before="28" w:line="268" w:lineRule="auto"/>
        <w:ind w:left="355" w:right="8"/>
      </w:pPr>
      <w:r>
        <w:rPr>
          <w:color w:val="231F20"/>
          <w:w w:val="95"/>
        </w:rPr>
        <w:t>(barqaror</w:t>
      </w:r>
      <w:r>
        <w:rPr>
          <w:color w:val="231F20"/>
        </w:rPr>
        <w:t>iste'mol va ishlab chiqarish)</w:t>
      </w:r>
    </w:p>
    <w:p w:rsidR="00FE50CB" w:rsidRDefault="00FE50CB" w:rsidP="00FE50CB">
      <w:pPr>
        <w:pStyle w:val="a3"/>
        <w:spacing w:before="182"/>
        <w:ind w:left="355"/>
      </w:pPr>
      <w:r>
        <w:rPr>
          <w:color w:val="231F20"/>
          <w:w w:val="110"/>
        </w:rPr>
        <w:t>SDG 17</w:t>
      </w:r>
    </w:p>
    <w:p w:rsidR="00FE50CB" w:rsidRDefault="00FE50CB" w:rsidP="00FE50CB">
      <w:pPr>
        <w:pStyle w:val="a3"/>
        <w:spacing w:before="27" w:line="268" w:lineRule="auto"/>
        <w:ind w:left="355" w:right="-2"/>
      </w:pPr>
      <w:r>
        <w:rPr>
          <w:color w:val="231F20"/>
          <w:w w:val="95"/>
        </w:rPr>
        <w:t>(amalga oshirish -</w:t>
      </w:r>
      <w:r>
        <w:rPr>
          <w:color w:val="231F20"/>
        </w:rPr>
        <w:t>hamkorlik va hamkorlik)</w:t>
      </w:r>
    </w:p>
    <w:p w:rsidR="00FE50CB" w:rsidRDefault="00FE50CB" w:rsidP="00FE50CB">
      <w:pPr>
        <w:pStyle w:val="a3"/>
        <w:spacing w:before="19" w:line="268" w:lineRule="auto"/>
        <w:ind w:left="185" w:right="54"/>
      </w:pPr>
      <w:r>
        <w:br w:type="column"/>
      </w:r>
      <w:r>
        <w:rPr>
          <w:color w:val="231F20"/>
        </w:rPr>
        <w:t>5.1: Hamma joyda barcha ayollar va qizlarga nisbatan kamsitishning barcha shakllariga barham berish</w:t>
      </w:r>
    </w:p>
    <w:p w:rsidR="00FE50CB" w:rsidRDefault="00FE50CB" w:rsidP="00FE50CB">
      <w:pPr>
        <w:pStyle w:val="a3"/>
        <w:spacing w:before="181" w:line="268" w:lineRule="auto"/>
        <w:ind w:left="185" w:right="216"/>
      </w:pPr>
      <w:r>
        <w:rPr>
          <w:color w:val="231F20"/>
        </w:rPr>
        <w:t>10.2: 2030 yilga kelib, yoshi, jinsi, nogironligi, irqi, etnik kelib chiqishi, dini, iqtisodiy yoki boshqa holatidan qat'i nazar, barchaning ijtimoiy, iqtisodiy va siyosiy ishtirokini kuchaytirish va rag'batlantirish.</w:t>
      </w:r>
    </w:p>
    <w:p w:rsidR="00FE50CB" w:rsidRDefault="00FE50CB" w:rsidP="00FE50CB">
      <w:pPr>
        <w:pStyle w:val="a3"/>
        <w:spacing w:before="183" w:line="268" w:lineRule="auto"/>
        <w:ind w:left="185" w:right="54"/>
      </w:pPr>
      <w:r>
        <w:rPr>
          <w:color w:val="231F20"/>
        </w:rPr>
        <w:t>12.6: Kompaniyalarni, ayniqsa yirik va transmilliy kompaniyalarni barqaror amaliyotlarni qo'llashga va barqarorlik haqidagi ma'lumotlarni hisobot davriga integratsiya qilishga rag'batlantirish.</w:t>
      </w:r>
    </w:p>
    <w:p w:rsidR="00FE50CB" w:rsidRDefault="00FE50CB" w:rsidP="00FE50CB">
      <w:pPr>
        <w:pStyle w:val="a3"/>
        <w:spacing w:before="46" w:line="268" w:lineRule="auto"/>
        <w:ind w:left="185" w:right="54"/>
      </w:pPr>
      <w:r>
        <w:rPr>
          <w:color w:val="231F20"/>
        </w:rPr>
        <w:t>17.5: Kam rivojlangan mamlakatlar uchun investitsiyalarni rag'batlantirish rejimlarini qabul qilish va amalga oshirish</w:t>
      </w:r>
    </w:p>
    <w:p w:rsidR="00FE50CB" w:rsidRDefault="00FE50CB" w:rsidP="00FE50CB">
      <w:pPr>
        <w:pStyle w:val="a3"/>
        <w:spacing w:before="45" w:line="268" w:lineRule="auto"/>
        <w:ind w:left="185" w:right="64"/>
      </w:pPr>
      <w:r>
        <w:rPr>
          <w:color w:val="231F20"/>
          <w:spacing w:val="-5"/>
        </w:rPr>
        <w:t>Maqsad</w:t>
      </w:r>
      <w:r>
        <w:rPr>
          <w:color w:val="231F20"/>
        </w:rPr>
        <w:t xml:space="preserve">17.19: 2030-yilga kelib, yalpi ichki mahsulotni to‘ldiruvchi barqaror rivojlanish bo‘yicha taraqqiyot o‘lchovlarini ishlab chiqish va </w:t>
      </w:r>
      <w:r>
        <w:rPr>
          <w:color w:val="231F20"/>
        </w:rPr>
        <w:lastRenderedPageBreak/>
        <w:t xml:space="preserve">rivojlanayotgan mamlakatlarda statistik </w:t>
      </w:r>
      <w:r>
        <w:rPr>
          <w:color w:val="231F20"/>
        </w:rPr>
        <w:t xml:space="preserve">salohiyatni oshirishni qo‘llab-quvvatlash bo‘yicha mavjud </w:t>
      </w:r>
      <w:r>
        <w:rPr>
          <w:color w:val="231F20"/>
        </w:rPr>
        <w:t xml:space="preserve">tashabbuslarga </w:t>
      </w:r>
      <w:r>
        <w:rPr>
          <w:color w:val="231F20"/>
        </w:rPr>
        <w:t>asoslanish.</w:t>
      </w:r>
    </w:p>
    <w:p w:rsidR="00FE50CB" w:rsidRDefault="00FE50CB" w:rsidP="00FE50CB">
      <w:pPr>
        <w:spacing w:line="268" w:lineRule="auto"/>
        <w:sectPr w:rsidR="00FE50CB">
          <w:type w:val="continuous"/>
          <w:pgSz w:w="12590" w:h="16190"/>
          <w:pgMar w:top="1500" w:right="780" w:bottom="280" w:left="780" w:header="720" w:footer="720" w:gutter="0"/>
          <w:cols w:num="4" w:space="720" w:equalWidth="0">
            <w:col w:w="2484" w:space="237"/>
            <w:col w:w="3405" w:space="40"/>
            <w:col w:w="1336" w:space="40"/>
            <w:col w:w="3488"/>
          </w:cols>
        </w:sectPr>
      </w:pPr>
    </w:p>
    <w:p w:rsidR="00FE50CB" w:rsidRDefault="00FE50CB" w:rsidP="00FE50CB">
      <w:pPr>
        <w:pStyle w:val="a3"/>
        <w:spacing w:before="2"/>
        <w:rPr>
          <w:sz w:val="14"/>
        </w:rPr>
      </w:pPr>
      <w:r>
        <w:rPr>
          <w:noProof/>
        </w:rPr>
        <w:pict>
          <v:rect id="Прямоугольник 325" o:spid="_x0000_s3940" style="position:absolute;margin-left:0;margin-top:0;width:44.5pt;height:224.5pt;z-index:-1522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" fillcolor="#002e54" stroked="f">
            <w10:wrap anchorx="page" anchory="page"/>
          </v:rect>
        </w:pict>
      </w:r>
      <w:r>
        <w:rPr>
          <w:noProof/>
        </w:rPr>
        <w:pict>
          <v:shape id="Надпись 324" o:spid="_x0000_s3939" type="#_x0000_t202" style="position:absolute;margin-left:26.85pt;margin-top:43.5pt;width:33.95pt;height:194.1pt;z-index:-1522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" filled="f" stroked="f">
            <v:textbox style="layout-flow:vertical;mso-layout-flow-alt:bottom-to-top" inset="0,0,0,0">
              <w:txbxContent>
                <w:p w:rsidR="00FE50CB" w:rsidRDefault="00FE50CB" w:rsidP="00FE50CB">
                  <w:pPr>
                    <w:spacing w:before="20"/>
                    <w:ind w:left="904"/>
                    <w:rPr>
                      <w:rFonts w:ascii="Calibri"/>
                      <w:b/>
                      <w:sz w:val="20"/>
                    </w:rPr>
                  </w:pPr>
                  <w:r>
                    <w:rPr>
                      <w:rFonts w:ascii="Calibri"/>
                      <w:b/>
                      <w:color w:val="FFFFFF"/>
                      <w:w w:val="125"/>
                      <w:sz w:val="20"/>
                    </w:rPr>
                    <w:t>I qism: Oshkora qilish asosi</w:t>
                  </w:r>
                </w:p>
                <w:p w:rsidR="00FE50CB" w:rsidRDefault="00FE50CB" w:rsidP="00FE50CB">
                  <w:pPr>
                    <w:spacing w:before="147"/>
                    <w:ind w:left="20"/>
                    <w:rPr>
                      <w:rFonts w:ascii="Calibri"/>
                      <w:b/>
                      <w:sz w:val="20"/>
                    </w:rPr>
                  </w:pPr>
                  <w:r>
                    <w:rPr>
                      <w:rFonts w:ascii="Calibri"/>
                      <w:b/>
                      <w:color w:val="485DAA"/>
                      <w:w w:val="120"/>
                      <w:sz w:val="20"/>
                    </w:rPr>
                    <w:t>3. Moliyaviy holat va natijalar</w:t>
                  </w:r>
                </w:p>
              </w:txbxContent>
            </v:textbox>
            <w10:wrap anchorx="page" anchory="page"/>
          </v:shape>
        </w:pict>
      </w:r>
    </w:p>
    <w:p w:rsidR="00FE50CB" w:rsidRDefault="00FE50CB" w:rsidP="00FE50CB">
      <w:pPr>
        <w:ind w:left="1031"/>
        <w:rPr>
          <w:rFonts w:ascii="Arial"/>
          <w:sz w:val="14"/>
        </w:rPr>
      </w:pPr>
      <w:r>
        <w:rPr>
          <w:rFonts w:ascii="Arial"/>
          <w:color w:val="231F20"/>
          <w:sz w:val="14"/>
        </w:rPr>
        <w:t>Manba: IFC.</w:t>
      </w:r>
    </w:p>
    <w:p w:rsidR="00FE50CB" w:rsidRDefault="00FE50CB" w:rsidP="00FE50CB">
      <w:pPr>
        <w:rPr>
          <w:rFonts w:ascii="Arial"/>
          <w:sz w:val="14"/>
        </w:rPr>
        <w:sectPr w:rsidR="00FE50CB">
          <w:type w:val="continuous"/>
          <w:pgSz w:w="12590" w:h="16190"/>
          <w:pgMar w:top="1500" w:right="780" w:bottom="280" w:left="780" w:header="720" w:footer="720" w:gutter="0"/>
          <w:cols w:space="720"/>
        </w:sectPr>
      </w:pPr>
    </w:p>
    <w:p w:rsidR="00FE50CB" w:rsidRDefault="00FE50CB" w:rsidP="00FE50CB">
      <w:pPr>
        <w:pStyle w:val="a3"/>
        <w:rPr>
          <w:rFonts w:ascii="Arial"/>
          <w:sz w:val="20"/>
        </w:rPr>
      </w:pPr>
      <w:r>
        <w:rPr>
          <w:noProof/>
        </w:rPr>
        <w:lastRenderedPageBreak/>
        <w:pict>
          <v:rect id="Прямоугольник 323" o:spid="_x0000_s3938" style="position:absolute;margin-left:585pt;margin-top:0;width:45pt;height:229.3pt;z-index:-1522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" fillcolor="#b8153f" stroked="f">
            <w10:wrap anchorx="page" anchory="page"/>
          </v:rect>
        </w:pict>
      </w:r>
      <w:r>
        <w:rPr>
          <w:noProof/>
        </w:rPr>
        <w:pict>
          <v:group id="Группа 317" o:spid="_x0000_s3932" style="position:absolute;margin-left:-5.5pt;margin-top:220.6pt;width:641pt;height:589.4pt;z-index:-15224832;mso-position-horizontal-relative:page;mso-position-vertical-relative:page" coordorigin="-110,4412" coordsize="12820,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">
            <v:shape id="Freeform 336" o:spid="_x0000_s3933" style="position:absolute;left:43;top:10128;width:12557;height:6072;visibility:visible;mso-wrap-style:square;v-text-anchor:top" coordsize="12557,6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" path="m,l,6072r12557,l12557,5161r-252,-9l12047,5138r-258,-17l11445,5092r-345,-37l10756,5013r-344,-50l10068,4908r-343,-62l9383,4779r-341,-73l8703,4627r-337,-84l8031,4454r-333,-95l7368,4260,7040,4156,6716,4048,6395,3936,6078,3819,5764,3698,5455,3574,5150,3446,4849,3315,4554,3180,4263,3042,3979,2902,3769,2795,3562,2686,3359,2576,3159,2465,2963,2352,2770,2238,2582,2124,2397,2008,2216,1891r-118,-78l1982,1734r-114,-79l1756,1576r-111,-79l1537,1417r-106,-80l1326,1256r-102,-80l1124,1095r-98,-81l978,974,931,933,884,893,838,852,792,812,746,771,702,731,614,649,529,568,446,487,365,406,287,324,212,243,139,162,68,81,34,41,,xe" fillcolor="#002e54" stroked="f">
              <v:path arrowok="t" o:connecttype="custom" o:connectlocs="0,16200;12557,15289;12047,15266;11445,15220;10756,15141;10068,15036;9383,14907;8703,14755;8031,14582;7368,14388;6716,14176;6078,13947;5455,13702;4849,13443;4263,13170;3769,12923;3359,12704;2963,12480;2582,12252;2216,12019;1982,11862;1756,11704;1537,11545;1326,11384;1124,11223;978,11102;884,11021;792,10940;702,10859;529,10696;365,10534;212,10371;68,10209;0,10128" o:connectangles="0,0,0,0,0,0,0,0,0,0,0,0,0,0,0,0,0,0,0,0,0,0,0,0,0,0,0,0,0,0,0,0,0,0"/>
            </v:shape>
            <v:shape id="Freeform 337" o:spid="_x0000_s3934" style="position:absolute;top:9929;width:12600;height:5458;visibility:visible;mso-wrap-style:square;v-text-anchor:top" coordsize="12600,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" path="m,l39,53r70,92l182,236r76,91l336,418r40,46l417,509r42,45l501,600r43,45l587,690r44,45l676,780r45,45l767,869r47,45l861,959r48,44l957,1048r49,44l1056,1136r50,44l1157,1224r51,44l1260,1312r52,44l1365,1400r54,43l1473,1487r55,43l1583,1573r56,43l1695,1659r57,43l1809,1744r58,43l1925,1829r59,43l2043,1914r60,42l2163,1998r61,42l2285,2081r62,42l2409,2164r62,41l2534,2246r64,41l2662,2328r64,40l2791,2409r65,40l2922,2489r66,40l3054,2568r67,40l3189,2647r67,39l3324,2725r69,39l3461,2803r70,38l3600,2880r70,38l3740,2956r71,37l3882,3031r71,37l4025,3105r72,37l4169,3179r73,36l4315,3252r73,36l4462,3324r73,35l4610,3395r74,35l4759,3465r75,35l4909,3534r75,34l5060,3602r76,34l5213,3670r76,33l5366,3736r77,33l5520,3802r78,32l5675,3866r78,32l5831,3930r79,31l5988,3992r79,31l6146,4054r79,30l6304,4114r80,30l6463,4174r80,29l6623,4232r80,29l6783,4289r81,28l6944,4345r81,28l7106,4400r80,27l7267,4454r82,26l7430,4506r81,26l7592,4557r82,26l7755,4608r82,24l7919,4656r82,24l8082,4704r82,23l8246,4750r82,23l8410,4795r82,23l8575,4839r82,22l8739,4882r82,20l8903,4923r82,20l9068,4963r82,19l9232,5001r82,19l9396,5038r82,18l9560,5073r82,18l9724,5108r82,16l9888,5140r82,16l10052,5172r81,15l10215,5201r82,15l10378,5230r81,13l10541,5256r81,13l10703,5282r81,12l10865,5305r80,11l11026,5327r80,11l11187,5348r80,9l11347,5367r80,9l11506,5384r80,8l11665,5400r79,7l11823,5414r79,6l11981,5426r78,5l12138,5437r78,4l12293,5445r78,4l12448,5453r78,3l12600,5458e" filled="f" strokecolor="#cfa519" strokeweight="11pt">
              <v:path arrowok="t" o:connecttype="custom" o:connectlocs="109,10074;336,10347;459,10483;587,10619;721,10754;861,10888;1006,11021;1157,11153;1312,11285;1473,11416;1639,11545;1809,11673;1984,11801;2163,11927;2347,12052;2534,12175;2726,12297;2922,12418;3121,12537;3324,12654;3531,12770;3740,12885;3953,12997;4169,13108;4388,13217;4610,13324;4834,13429;5060,13531;5289,13632;5520,13731;5753,13827;5988,13921;6225,14013;6463,14103;6703,14190;6944,14274;7186,14356;7430,14435;7674,14512;7919,14585;8164,14656;8410,14724;8657,14790;8903,14852;9150,14911;9396,14967;9642,15020;9888,15069;10133,15116;10378,15159;10622,15198;10865,15234;11106,15267;11347,15296;11586,15321;11823,15343;12059,15360;12293,15374;12526,15385" o:connectangles="0,0,0,0,0,0,0,0,0,0,0,0,0,0,0,0,0,0,0,0,0,0,0,0,0,0,0,0,0,0,0,0,0,0,0,0,0,0,0,0,0,0,0,0,0,0,0,0,0,0,0,0,0,0,0,0,0,0,0"/>
            </v:shape>
            <v:shape id="Freeform 338" o:spid="_x0000_s3935" style="position:absolute;left:55;top:4559;width:6131;height:8276;visibility:visible;mso-wrap-style:square;v-text-anchor:top" coordsize="6131,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" path="m,l19,74r17,67l57,216r25,85l100,362r20,65l141,495r24,73l190,644r27,79l246,806r31,86l310,981r35,93l382,1169r40,99l463,1369r44,105l553,1581r49,110l627,1747r26,56l679,1860r27,58l734,1977r28,59l791,2095r29,61l850,2217r31,61l913,2340r32,63l978,2466r33,63l1046,2593r34,65l1116,2723r36,66l1189,2855r38,67l1266,2989r39,67l1345,3124r41,69l1427,3262r42,69l1512,3401r44,70l1600,3541r46,71l1692,3683r47,72l1786,3827r49,72l1884,3972r50,73l1985,4118r52,74l2090,4266r53,74l2197,4414r55,75l2309,4564r56,75l2423,4714r59,76l2541,4866r61,76l2663,5018r62,77l2788,5172r64,76l2917,5325r66,77l3050,5480r68,77l3187,5635r69,77l3327,5790r72,78l3471,5946r74,78l3619,6102r76,78l3771,6258r78,79l3927,6415r80,78l4087,6571r82,79l4252,6728r83,78l4420,6884r86,79l4593,7041r88,78l4770,7197r90,78l4951,7353r92,77l5136,7508r95,77l5326,7663r97,77l5521,7817r99,77l5720,7971r101,76l5923,8124r104,76l6131,8276e" filled="f" strokecolor="#00aeef" strokeweight="3pt">
              <v:stroke dashstyle="dot"/>
              <v:path arrowok="t" o:connecttype="custom" o:connectlocs="19,4633;57,4775;100,4921;141,5054;190,5203;246,5365;310,5540;382,5728;463,5928;553,6140;627,6306;679,6419;734,6536;791,6654;850,6776;913,6899;978,7025;1046,7152;1116,7282;1189,7414;1266,7548;1345,7683;1427,7821;1512,7960;1600,8100;1692,8242;1786,8386;1884,8531;1985,8677;2090,8825;2197,8973;2309,9123;2423,9273;2541,9425;2663,9577;2788,9731;2917,9884;3050,10039;3187,10194;3327,10349;3471,10505;3619,10661;3771,10817;3927,10974;4087,11130;4252,11287;4420,11443;4593,11600;4770,11756;4951,11912;5136,12067;5326,12222;5521,12376;5720,12530;5923,12683;6131,12835" o:connectangles="0,0,0,0,0,0,0,0,0,0,0,0,0,0,0,0,0,0,0,0,0,0,0,0,0,0,0,0,0,0,0,0,0,0,0,0,0,0,0,0,0,0,0,0,0,0,0,0,0,0,0,0,0,0,0,0"/>
            </v:shape>
            <v:shape id="Freeform 339" o:spid="_x0000_s3936" style="position:absolute;left:6331;top:12939;width:6032;height:2429;visibility:visible;mso-wrap-style:square;v-text-anchor:top" coordsize="6032,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" path="m,l119,85r118,82l354,248r114,78l582,402r111,74l803,549r109,70l1019,687r105,67l1228,819r103,63l1432,943r100,59l1630,1059r97,56l1822,1169r94,53l2009,1273r92,49l2191,1369r89,46l2367,1460r87,43l2539,1545r84,40l2705,1624r82,37l2867,1697r79,35l3024,1765r77,32l3177,1828r75,30l3325,1886r73,28l3470,1940r70,25l3610,1989r68,23l3746,2034r67,21l3878,2075r65,19l4007,2112r63,18l4132,2146r62,16l4254,2177r60,14l4373,2205r115,24l4601,2252r110,19l4818,2289r105,16l5025,2319r100,13l5223,2343r96,11l5413,2363r92,10l5596,2381r45,5l5729,2395r88,9l5903,2413r86,10l6031,2429e" filled="f" strokecolor="#00aeef" strokeweight="3pt">
              <v:stroke dashstyle="dot"/>
              <v:path arrowok="t" o:connecttype="custom" o:connectlocs="119,13024;354,13187;582,13341;803,13488;1019,13626;1228,13758;1432,13882;1630,13998;1822,14108;2009,14212;2191,14308;2367,14399;2539,14484;2705,14563;2867,14636;3024,14704;3177,14767;3325,14825;3470,14879;3610,14928;3746,14973;3878,15014;4007,15051;4132,15085;4254,15116;4373,15144;4601,15191;4818,15228;5025,15258;5223,15282;5413,15302;5596,15320;5729,15334;5903,15352;6031,15368" o:connectangles="0,0,0,0,0,0,0,0,0,0,0,0,0,0,0,0,0,0,0,0,0,0,0,0,0,0,0,0,0,0,0,0,0,0,0"/>
            </v:shape>
            <v:shape id="AutoShape 340" o:spid="_x0000_s3937" style="position:absolute;left:28;top:4442;width:12394;height:10934;visibility:visible;mso-wrap-style:square;v-text-anchor:top" coordsize="12394,10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" path="m,l,m6206,8428r,m12393,10934r,e" filled="f" strokecolor="#00aeef" strokeweight="3pt">
              <v:path arrowok="t" o:connecttype="custom" o:connectlocs="0,4442;0,4442;6206,12870;6206,12870;12393,15376;12393,15376" o:connectangles="0,0,0,0,0,0"/>
            </v:shape>
            <w10:wrap anchorx="page" anchory="page"/>
          </v:group>
        </w:pict>
      </w: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3"/>
        <w:rPr>
          <w:rFonts w:ascii="Arial"/>
        </w:rPr>
      </w:pPr>
    </w:p>
    <w:p w:rsidR="00FE50CB" w:rsidRDefault="00FE50CB" w:rsidP="00FE50CB">
      <w:pPr>
        <w:pStyle w:val="1"/>
        <w:ind w:left="3045"/>
      </w:pPr>
      <w:r>
        <w:rPr>
          <w:color w:val="B8153F"/>
          <w:spacing w:val="-10"/>
          <w:w w:val="125"/>
        </w:rPr>
        <w:t>II qism: Hisobot bo'yicha ko'rsatma</w:t>
      </w:r>
    </w:p>
    <w:p w:rsidR="00FE50CB" w:rsidRDefault="00FE50CB" w:rsidP="00FE50CB">
      <w:pPr>
        <w:sectPr w:rsidR="00FE50CB">
          <w:footerReference w:type="default" r:id="rId180"/>
          <w:pgSz w:w="12600" w:h="16200"/>
          <w:pgMar w:top="0" w:right="1500" w:bottom="0" w:left="1780" w:header="0" w:footer="0" w:gutter="0"/>
          <w:cols w:space="720"/>
        </w:sectPr>
      </w:pPr>
    </w:p>
    <w:p w:rsidR="00FE50CB" w:rsidRDefault="00FE50CB" w:rsidP="00FE50CB">
      <w:pPr>
        <w:pStyle w:val="a3"/>
        <w:spacing w:before="4"/>
        <w:rPr>
          <w:rFonts w:ascii="Calibri"/>
          <w:b/>
          <w:sz w:val="16"/>
        </w:rPr>
      </w:pPr>
    </w:p>
    <w:p w:rsidR="00FE50CB" w:rsidRDefault="00FE50CB" w:rsidP="00FE50CB">
      <w:pPr>
        <w:rPr>
          <w:rFonts w:ascii="Calibri"/>
          <w:sz w:val="16"/>
        </w:rPr>
        <w:sectPr w:rsidR="00FE50CB">
          <w:footerReference w:type="even" r:id="rId181"/>
          <w:pgSz w:w="12600" w:h="16200"/>
          <w:pgMar w:top="1540" w:right="1500" w:bottom="280" w:left="1780" w:header="0" w:footer="0" w:gutter="0"/>
          <w:cols w:space="720"/>
        </w:sect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spacing w:before="5"/>
        <w:rPr>
          <w:rFonts w:ascii="Calibri"/>
          <w:b/>
          <w:sz w:val="21"/>
        </w:rPr>
      </w:pPr>
    </w:p>
    <w:p w:rsidR="00FE50CB" w:rsidRDefault="00FE50CB" w:rsidP="00FE50CB">
      <w:pPr>
        <w:spacing w:before="101"/>
        <w:ind w:left="1031"/>
        <w:rPr>
          <w:rFonts w:ascii="Calibri"/>
          <w:b/>
          <w:sz w:val="48"/>
        </w:rPr>
      </w:pPr>
      <w:r>
        <w:rPr>
          <w:rFonts w:ascii="Calibri"/>
          <w:b/>
          <w:color w:val="002E54"/>
          <w:w w:val="125"/>
          <w:sz w:val="48"/>
        </w:rPr>
        <w:t>II qism: Hisobot bo'yicha ko'rsatma</w:t>
      </w:r>
    </w:p>
    <w:p w:rsidR="00FE50CB" w:rsidRDefault="00FE50CB" w:rsidP="00FE50CB">
      <w:pPr>
        <w:pStyle w:val="a3"/>
        <w:rPr>
          <w:rFonts w:ascii="Calibri"/>
          <w:b/>
          <w:sz w:val="20"/>
        </w:rPr>
      </w:pPr>
    </w:p>
    <w:p w:rsidR="00FE50CB" w:rsidRDefault="00FE50CB" w:rsidP="00FE50CB">
      <w:pPr>
        <w:pStyle w:val="a3"/>
        <w:spacing w:before="8"/>
        <w:rPr>
          <w:rFonts w:ascii="Calibri"/>
          <w:b/>
          <w:sz w:val="18"/>
        </w:rPr>
      </w:pPr>
    </w:p>
    <w:p w:rsidR="00FE50CB" w:rsidRDefault="00FE50CB" w:rsidP="00FE50CB">
      <w:pPr>
        <w:rPr>
          <w:rFonts w:ascii="Calibri"/>
          <w:sz w:val="18"/>
        </w:rPr>
        <w:sectPr w:rsidR="00FE50CB">
          <w:pgSz w:w="12590" w:h="16190"/>
          <w:pgMar w:top="0" w:right="1700" w:bottom="800" w:left="780" w:header="0" w:footer="604" w:gutter="0"/>
          <w:pgNumType w:start="123"/>
          <w:cols w:space="720"/>
        </w:sectPr>
      </w:pPr>
    </w:p>
    <w:p w:rsidR="00FE50CB" w:rsidRDefault="00FE50CB" w:rsidP="00FE50CB">
      <w:pPr>
        <w:pStyle w:val="a3"/>
        <w:spacing w:before="107" w:line="268" w:lineRule="auto"/>
        <w:ind w:left="1031" w:right="-4"/>
      </w:pPr>
      <w:r>
        <w:rPr>
          <w:noProof/>
        </w:rPr>
        <w:pict>
          <v:rect id="Прямоугольник 316" o:spid="_x0000_s3931" style="position:absolute;left:0;text-align:left;margin-left:584.5pt;margin-top:0;width:44.5pt;height:224.5pt;z-index:48792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" fillcolor="#b8104e" stroked="f">
            <w10:wrap anchorx="page" anchory="page"/>
          </v:rect>
        </w:pict>
      </w:r>
      <w:r>
        <w:rPr>
          <w:color w:val="231F20"/>
        </w:rPr>
        <w:t>Asboblar to'plamining ushbu bo'limi yillik hisobotning bir qismi sifatida oshkor qilinadigan ma'lumotlarni tayyorlash bo'yicha ko'rsatmalar beradi. U xabar qilingan ma'lumotlarning muhimligi va sifati bo'yicha ko'rsatmalarni o'z ichiga oladi - ishonchliligi, to'liqligi, ixchamligi, izchilligi va taqqoslanuvchanligi. Ushbu bo'lim, shuningdek, xabar qilingan ma'lumotlarning qamrovi, hisobot berishning ikki tomonlama majburiy va ixtiyoriy xususiyati va ro'yxatga olinmagan kompaniyalar uchun alohida fikrlarni o'z ichiga oladi.</w:t>
      </w:r>
    </w:p>
    <w:p w:rsidR="00FE50CB" w:rsidRDefault="00FE50CB" w:rsidP="00FE50CB">
      <w:pPr>
        <w:pStyle w:val="a3"/>
        <w:spacing w:before="185" w:line="268" w:lineRule="auto"/>
        <w:ind w:left="1031" w:right="15"/>
      </w:pPr>
      <w:r>
        <w:rPr>
          <w:color w:val="231F20"/>
        </w:rPr>
        <w:t>Korporativ hisobot, barcha biznes faoliyati kabi, rivojlanayotgan iqtisodiy voqeliklar bilan hamqadam bo'lishi va keng manfaatdor auditoriyaning ehtiyojlarini qondirishi kerak.</w:t>
      </w:r>
    </w:p>
    <w:p w:rsidR="00FE50CB" w:rsidRDefault="00FE50CB" w:rsidP="00FE50CB">
      <w:pPr>
        <w:pStyle w:val="a3"/>
        <w:spacing w:before="1" w:line="268" w:lineRule="auto"/>
        <w:ind w:left="1031" w:right="58"/>
      </w:pPr>
      <w:r>
        <w:rPr>
          <w:color w:val="231F20"/>
        </w:rPr>
        <w:t>Kompaniyalar barcha hisobotlarni aloqani yaxshilashga va javobgarlikka yondashuvni yaxshilashga yordam beradi deb qarashlari tavsiya etiladi.</w:t>
      </w:r>
    </w:p>
    <w:p w:rsidR="00FE50CB" w:rsidRDefault="00FE50CB" w:rsidP="00FE50CB">
      <w:pPr>
        <w:pStyle w:val="a3"/>
        <w:spacing w:before="9" w:after="1"/>
        <w:rPr>
          <w:sz w:val="16"/>
        </w:rPr>
      </w:pPr>
    </w:p>
    <w:p w:rsidR="00FE50CB" w:rsidRDefault="00FE50CB" w:rsidP="00FE50CB">
      <w:pPr>
        <w:pStyle w:val="a3"/>
        <w:ind w:left="110" w:right="-87"/>
        <w:rPr>
          <w:sz w:val="20"/>
        </w:rPr>
      </w:pPr>
      <w:r>
        <w:rPr>
          <w:noProof/>
        </w:rPr>
      </w:r>
      <w:r>
        <w:pict>
          <v:shape id="Надпись 315" o:spid="_x0000_s3930" type="#_x0000_t202" style="width:265.5pt;height:3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" fillcolor="#b8104e" stroked="f">
            <v:textbox inset="0,0,0,0">
              <w:txbxContent>
                <w:p w:rsidR="00FE50CB" w:rsidRDefault="00FE50CB" w:rsidP="00FE50CB">
                  <w:pPr>
                    <w:spacing w:before="121" w:line="290" w:lineRule="auto"/>
                    <w:ind w:left="401" w:right="539"/>
                    <w:rPr>
                      <w:rFonts w:ascii="Calibri"/>
                      <w:b/>
                      <w:sz w:val="17"/>
                    </w:rPr>
                  </w:pPr>
                  <w:r>
                    <w:rPr>
                      <w:rFonts w:ascii="Calibri"/>
                      <w:b/>
                      <w:color w:val="FFFFFF"/>
                      <w:spacing w:val="-3"/>
                      <w:w w:val="125"/>
                      <w:sz w:val="17"/>
                    </w:rPr>
                    <w:t>ESLATMA:</w:t>
                  </w:r>
                  <w:r>
                    <w:rPr>
                      <w:rFonts w:ascii="Calibri"/>
                      <w:b/>
                      <w:color w:val="FFFFFF"/>
                      <w:w w:val="125"/>
                      <w:sz w:val="17"/>
                    </w:rPr>
                    <w:t>Kompaniyalar xorijiy investorlarni jalb qilishga intilganda yillik hisobotlar ingliz tilida taqdim etilishi kerak.</w:t>
                  </w:r>
                </w:p>
              </w:txbxContent>
            </v:textbox>
            <w10:anchorlock/>
          </v:shape>
        </w:pict>
      </w:r>
    </w:p>
    <w:p w:rsidR="00FE50CB" w:rsidRDefault="00FE50CB" w:rsidP="00FE50CB">
      <w:pPr>
        <w:pStyle w:val="7"/>
        <w:spacing w:before="148"/>
      </w:pPr>
      <w:bookmarkStart w:id="24" w:name="_TOC_250007"/>
      <w:bookmarkEnd w:id="24"/>
      <w:r>
        <w:rPr>
          <w:color w:val="B8104E"/>
          <w:w w:val="125"/>
        </w:rPr>
        <w:t>Moddiylik</w:t>
      </w:r>
    </w:p>
    <w:p w:rsidR="00FE50CB" w:rsidRDefault="00FE50CB" w:rsidP="00FE50CB">
      <w:pPr>
        <w:pStyle w:val="a3"/>
        <w:spacing w:before="5" w:line="268" w:lineRule="auto"/>
        <w:ind w:left="1031" w:right="47"/>
      </w:pPr>
      <w:r>
        <w:rPr>
          <w:color w:val="231F20"/>
        </w:rPr>
        <w:t>Muhimlik kontseptsiyasi korporativ hisobotning turli maqsadlarini muvozanatlash orqali hisobot berilishi kerak bo'lgan narsalarni sinovdan o'tkazadi:</w:t>
      </w:r>
    </w:p>
    <w:p w:rsidR="00FE50CB" w:rsidRDefault="00FE50CB" w:rsidP="00FE50CB">
      <w:pPr>
        <w:pStyle w:val="a7"/>
        <w:numPr>
          <w:ilvl w:val="0"/>
          <w:numId w:val="161"/>
        </w:numPr>
        <w:tabs>
          <w:tab w:val="left" w:pos="1552"/>
        </w:tabs>
        <w:spacing w:before="57" w:line="256" w:lineRule="auto"/>
        <w:ind w:right="117"/>
        <w:rPr>
          <w:sz w:val="19"/>
        </w:rPr>
      </w:pPr>
      <w:r>
        <w:rPr>
          <w:color w:val="231F20"/>
          <w:sz w:val="19"/>
        </w:rPr>
        <w:t>Sarmoyadorlar asosli qarorlar qabul qilish uchun etarli ma'lumotlarga ega bo'lishiga ishonch hosil qilish;</w:t>
      </w:r>
    </w:p>
    <w:p w:rsidR="00FE50CB" w:rsidRDefault="00FE50CB" w:rsidP="00FE50CB">
      <w:pPr>
        <w:pStyle w:val="a7"/>
        <w:numPr>
          <w:ilvl w:val="0"/>
          <w:numId w:val="161"/>
        </w:numPr>
        <w:tabs>
          <w:tab w:val="left" w:pos="1552"/>
        </w:tabs>
        <w:spacing w:before="66" w:line="256" w:lineRule="auto"/>
        <w:ind w:right="514"/>
        <w:rPr>
          <w:sz w:val="19"/>
        </w:rPr>
      </w:pPr>
      <w:r>
        <w:rPr>
          <w:color w:val="231F20"/>
          <w:sz w:val="19"/>
        </w:rPr>
        <w:t>Kompaniyalar va jamiyat uchun oshkor qilishning xarajat-foydasini ta'minlash;</w:t>
      </w:r>
    </w:p>
    <w:p w:rsidR="00FE50CB" w:rsidRDefault="00FE50CB" w:rsidP="00FE50CB">
      <w:pPr>
        <w:pStyle w:val="a7"/>
        <w:numPr>
          <w:ilvl w:val="0"/>
          <w:numId w:val="161"/>
        </w:numPr>
        <w:tabs>
          <w:tab w:val="left" w:pos="1552"/>
        </w:tabs>
        <w:spacing w:before="66" w:line="256" w:lineRule="auto"/>
        <w:ind w:right="107"/>
        <w:rPr>
          <w:sz w:val="19"/>
        </w:rPr>
      </w:pPr>
      <w:r>
        <w:rPr>
          <w:color w:val="231F20"/>
          <w:spacing w:val="-4"/>
          <w:sz w:val="19"/>
        </w:rPr>
        <w:t>Qochish</w:t>
      </w:r>
      <w:r>
        <w:rPr>
          <w:color w:val="231F20"/>
          <w:sz w:val="19"/>
        </w:rPr>
        <w:t>kompaniya faoliyatining aniq ko'rinishini yashirishi mumkin bo'lgan keraksiz ma'lumotlar.</w:t>
      </w:r>
    </w:p>
    <w:p w:rsidR="00FE50CB" w:rsidRDefault="00FE50CB" w:rsidP="00FE50CB">
      <w:pPr>
        <w:pStyle w:val="a3"/>
        <w:spacing w:before="191" w:line="268" w:lineRule="auto"/>
        <w:ind w:left="1031" w:right="47"/>
      </w:pPr>
      <w:r>
        <w:rPr>
          <w:color w:val="231F20"/>
          <w:spacing w:val="-3"/>
        </w:rPr>
        <w:t>Aksariyat mamlakatlar moddiylikdan foydalanadilar</w:t>
      </w:r>
      <w:r>
        <w:rPr>
          <w:color w:val="231F20"/>
        </w:rPr>
        <w:t xml:space="preserve">xabar qilinishi kerak bo'lgan sinov sifatida. Milliy qoidalar odatda amaldagi </w:t>
      </w:r>
      <w:r>
        <w:rPr>
          <w:color w:val="231F20"/>
        </w:rPr>
        <w:t>aktsiyadorlar yoki investorlar va ularning qobiliyatiga qaratilgan</w:t>
      </w:r>
    </w:p>
    <w:p w:rsidR="00FE50CB" w:rsidRDefault="00FE50CB" w:rsidP="00FE50CB">
      <w:pPr>
        <w:pStyle w:val="a3"/>
        <w:spacing w:before="2" w:line="268" w:lineRule="auto"/>
        <w:ind w:left="1031" w:right="47"/>
      </w:pPr>
      <w:r>
        <w:rPr>
          <w:color w:val="231F20"/>
        </w:rPr>
        <w:t>kompaniyaning hozirgi va kelajakdagi faoliyatini tushunish; agar ma'lumot kompaniyaning aktsiyalari narxiga yoki investorning uning qimmatli qog'ozlarini sotib olish yoki sotish qarorlariga ta'sir qilishi mumkin bo'lsa, u odatda muhim hisoblanadi.</w:t>
      </w:r>
    </w:p>
    <w:p w:rsidR="00FE50CB" w:rsidRDefault="00FE50CB" w:rsidP="00FE50CB">
      <w:pPr>
        <w:pStyle w:val="a3"/>
        <w:spacing w:before="99" w:line="268" w:lineRule="auto"/>
        <w:ind w:left="161" w:right="113"/>
      </w:pPr>
      <w:r>
        <w:br w:type="column"/>
      </w:r>
      <w:r>
        <w:rPr>
          <w:color w:val="231F20"/>
        </w:rPr>
        <w:lastRenderedPageBreak/>
        <w:t>IASBning Xalqaro Moliyaviy Hisobot Standartlari muhim ma'lumotlarga quyidagicha ta'rif beradi: “Agar ma'lumotlarning qoldirilishi yoki noto'g'ri ko'rsatilishi foydalanuvchilarning ma'lum bir hisobot beruvchi tashkilot to'g'risidagi moliyaviy ma'lumotlar asosida qabul qiladigan qarorlariga ta'sir ko'rsatishi mumkin bo'lsa, ma'lumotlar muhim hisoblanadi. Boshqacha qilib aytadigan bo'lsak, muhimlik - bu alohida korxonaning moliyaviy hisoboti kontekstida ma'lumotlar tegishli bo'lgan moddalarning tabiati yoki kattaligi yoki har ikkalasiga asoslangan korxonaga xos bo'lgan dolzarblikdir.</w:t>
      </w:r>
    </w:p>
    <w:p w:rsidR="00FE50CB" w:rsidRDefault="00FE50CB" w:rsidP="00FE50CB">
      <w:pPr>
        <w:pStyle w:val="a3"/>
        <w:spacing w:before="185" w:line="268" w:lineRule="auto"/>
        <w:ind w:left="161"/>
      </w:pPr>
      <w:r>
        <w:rPr>
          <w:b/>
          <w:i/>
          <w:color w:val="231F20"/>
        </w:rPr>
        <w:t>Ayniqsa nimani oshkor qilish kerak?</w:t>
      </w:r>
      <w:r>
        <w:rPr>
          <w:color w:val="231F20"/>
        </w:rPr>
        <w:t>Ba'zi hollarda tartibga solish ma'lum bir mavzu bo'yicha "moddiy" ma'lumotlarni oshkor qilish bo'yicha umumiy talabni taqdim etadi, bu esa kompaniyalarga nima muhimligini aniqlash uchun katta ixtiyoriy huquq beradi. Boshqa hollarda, hisobotning mazmuni me'yoriy-huquqiy hujjatlar yoki ilg'or amaliyot bilan yaxshi belgilanadi.</w:t>
      </w:r>
    </w:p>
    <w:p w:rsidR="00FE50CB" w:rsidRDefault="00FE50CB" w:rsidP="00FE50CB">
      <w:pPr>
        <w:pStyle w:val="a3"/>
        <w:spacing w:before="3" w:line="268" w:lineRule="auto"/>
        <w:ind w:left="161" w:right="92"/>
      </w:pPr>
      <w:r>
        <w:rPr>
          <w:color w:val="231F20"/>
        </w:rPr>
        <w:t>Masalan, kompaniyaning ixtiyori boshqaruv va boshqaruv, aloqador tomonlar bilan bitimlar va mulkchilik sohalarida ko'proq cheklangan. Milliy qoidalar va standartlar ushbu sohalarda nimani oshkor qilish bo'yicha aniqroq ko'rsatmalar beradi.</w:t>
      </w:r>
    </w:p>
    <w:p w:rsidR="00FE50CB" w:rsidRDefault="00FE50CB" w:rsidP="00FE50CB">
      <w:pPr>
        <w:pStyle w:val="a3"/>
        <w:spacing w:before="183" w:line="268" w:lineRule="auto"/>
        <w:ind w:left="161" w:right="74"/>
      </w:pPr>
      <w:r>
        <w:rPr>
          <w:color w:val="231F20"/>
        </w:rPr>
        <w:t>Biroq, muhimlikni aniqlash strategiya va samaradorlik, xavf va barqarorlik sohalarida asosiy hisoblanadi.</w:t>
      </w:r>
    </w:p>
    <w:p w:rsidR="00FE50CB" w:rsidRDefault="00FE50CB" w:rsidP="00FE50CB">
      <w:pPr>
        <w:pStyle w:val="a3"/>
        <w:spacing w:before="1" w:line="268" w:lineRule="auto"/>
        <w:ind w:left="161" w:right="239"/>
      </w:pPr>
      <w:r>
        <w:rPr>
          <w:color w:val="231F20"/>
          <w:spacing w:val="-3"/>
        </w:rPr>
        <w:t>Har biri</w:t>
      </w:r>
      <w:r>
        <w:rPr>
          <w:color w:val="231F20"/>
        </w:rPr>
        <w:t>Ularning barchasi kompaniya uchun juda xosdir va mavjud bo'lgan kompaniyalar sezilarli darajada farq qilishi mumkin - mazmuni va tashqi ko'rinishi. (Muhimlik barqarorlik masalalariga qanday taalluqliligi haqida ko'proq ma'lumot olish uchun qarang</w:t>
      </w:r>
    </w:p>
    <w:p w:rsidR="00FE50CB" w:rsidRDefault="00FE50CB" w:rsidP="00FE50CB">
      <w:pPr>
        <w:pStyle w:val="a7"/>
        <w:numPr>
          <w:ilvl w:val="2"/>
          <w:numId w:val="160"/>
        </w:numPr>
        <w:tabs>
          <w:tab w:val="left" w:pos="663"/>
        </w:tabs>
        <w:spacing w:before="2" w:line="268" w:lineRule="auto"/>
        <w:ind w:right="133" w:firstLine="0"/>
        <w:rPr>
          <w:sz w:val="19"/>
        </w:rPr>
      </w:pPr>
      <w:r>
        <w:rPr>
          <w:b/>
          <w:i/>
          <w:color w:val="231F20"/>
          <w:w w:val="95"/>
          <w:sz w:val="19"/>
        </w:rPr>
        <w:t>Barqaror rivojlanishning asosiy imkoniyatlarini baholash</w:t>
      </w:r>
      <w:r>
        <w:rPr>
          <w:b/>
          <w:i/>
          <w:color w:val="231F20"/>
          <w:sz w:val="19"/>
        </w:rPr>
        <w:t>va Risklar</w:t>
      </w:r>
      <w:r>
        <w:rPr>
          <w:color w:val="231F20"/>
          <w:sz w:val="19"/>
        </w:rPr>
        <w:t>, ushbu asboblar to'plamining 28-beti.)</w:t>
      </w:r>
    </w:p>
    <w:p w:rsidR="00FE50CB" w:rsidRDefault="00FE50CB" w:rsidP="00FE50CB">
      <w:pPr>
        <w:pStyle w:val="a3"/>
        <w:spacing w:before="181" w:line="268" w:lineRule="auto"/>
        <w:ind w:left="161" w:right="130"/>
        <w:jc w:val="both"/>
      </w:pPr>
      <w:r>
        <w:rPr>
          <w:color w:val="231F20"/>
        </w:rPr>
        <w:t>Muhimlik tushunchasi ma'lum bir element uchun oshkor etilishi kerak bo'lgan tafsilotlar miqdorini aniqlashda foydalidir. Masalan, hisobot kengashning har bir a'zosi uchun malakani o'z ichiga olishi mumkin; ammo, faqat asosiy malakalar, masalan, ba'zi hollarda kengash a'zosining ma'lumoti muhim bo'lishi mumkin.</w:t>
      </w:r>
    </w:p>
    <w:p w:rsidR="00FE50CB" w:rsidRDefault="00FE50CB" w:rsidP="00FE50CB">
      <w:pPr>
        <w:pStyle w:val="a3"/>
        <w:spacing w:before="183" w:line="268" w:lineRule="auto"/>
        <w:ind w:left="161" w:right="113"/>
      </w:pPr>
      <w:r>
        <w:rPr>
          <w:color w:val="231F20"/>
        </w:rPr>
        <w:t>Muhimlik ba'zan kompaniyaning kelajakdagi istiqbollarini tushunish uchun istiqbolli yondashuvni talab qiladi. Moddiy xavflar uchun odatiy</w:t>
      </w:r>
    </w:p>
    <w:p w:rsidR="00FE50CB" w:rsidRDefault="00FE50CB" w:rsidP="00FE50CB">
      <w:pPr>
        <w:spacing w:line="268" w:lineRule="auto"/>
        <w:sectPr w:rsidR="00FE50CB">
          <w:type w:val="continuous"/>
          <w:pgSz w:w="12590" w:h="16190"/>
          <w:pgMar w:top="1500" w:right="1700" w:bottom="280" w:left="780" w:header="720" w:footer="720" w:gutter="0"/>
          <w:cols w:num="2" w:space="720" w:equalWidth="0">
            <w:col w:w="5399" w:space="40"/>
            <w:col w:w="4671"/>
          </w:cols>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5"/>
        <w:rPr>
          <w:sz w:val="24"/>
        </w:rPr>
      </w:pPr>
    </w:p>
    <w:p w:rsidR="00FE50CB" w:rsidRDefault="00FE50CB" w:rsidP="00FE50CB">
      <w:pPr>
        <w:rPr>
          <w:sz w:val="24"/>
        </w:rPr>
        <w:sectPr w:rsidR="00FE50CB">
          <w:pgSz w:w="12590" w:h="16190"/>
          <w:pgMar w:top="0" w:right="1700" w:bottom="800" w:left="780" w:header="0" w:footer="602" w:gutter="0"/>
          <w:cols w:space="720"/>
        </w:sectPr>
      </w:pPr>
    </w:p>
    <w:p w:rsidR="00FE50CB" w:rsidRDefault="00FE50CB" w:rsidP="00FE50CB">
      <w:pPr>
        <w:pStyle w:val="a3"/>
        <w:spacing w:before="99" w:line="264" w:lineRule="auto"/>
        <w:ind w:left="1028" w:right="17"/>
      </w:pPr>
      <w:r>
        <w:rPr>
          <w:noProof/>
        </w:rPr>
        <w:pict>
          <v:rect id="Прямоугольник 314" o:spid="_x0000_s3929" style="position:absolute;left:0;text-align:left;margin-left:0;margin-top:0;width:44.5pt;height:224.5pt;z-index:-1522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" fillcolor="#b8104e" stroked="f">
            <w10:wrap anchorx="page" anchory="page"/>
          </v:rect>
        </w:pict>
      </w:r>
      <w:r>
        <w:rPr>
          <w:noProof/>
        </w:rPr>
        <w:pict>
          <v:shape id="Надпись 313" o:spid="_x0000_s3928" type="#_x0000_t202" style="position:absolute;left:0;text-align:left;margin-left:26.85pt;margin-top:43.5pt;width:14.4pt;height:141.4pt;z-index:48792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II qism: Hisobot bo'yicha ko'rsatma</w:t>
                  </w:r>
                </w:p>
              </w:txbxContent>
            </v:textbox>
            <w10:wrap anchorx="page" anchory="page"/>
          </v:shape>
        </w:pict>
      </w:r>
      <w:r>
        <w:rPr>
          <w:color w:val="231F20"/>
        </w:rPr>
        <w:t>yondashuv - "issiqlik xaritasi" bo'yicha - ta'sirning kattaligiga nisbatan ta'sir ehtimoli. Barqarorlik risklari va ta'siri uchun muhimlik xaritasi yoki baholash kompaniyalarga kompaniyaning asosiy faoliyati uchun nima muhimligini va uning manfaatdor tomonlari uchun nima muhimligini aniqlashga yordam beradi.</w:t>
      </w:r>
    </w:p>
    <w:p w:rsidR="00FE50CB" w:rsidRDefault="00FE50CB" w:rsidP="00FE50CB">
      <w:pPr>
        <w:spacing w:before="187" w:line="268" w:lineRule="auto"/>
        <w:ind w:left="1028" w:right="270"/>
        <w:rPr>
          <w:sz w:val="19"/>
        </w:rPr>
      </w:pPr>
      <w:r>
        <w:rPr>
          <w:b/>
          <w:i/>
          <w:color w:val="231F20"/>
          <w:spacing w:val="-3"/>
          <w:sz w:val="19"/>
        </w:rPr>
        <w:t>Nima</w:t>
      </w:r>
      <w:r>
        <w:rPr>
          <w:b/>
          <w:i/>
          <w:color w:val="231F20"/>
          <w:sz w:val="19"/>
        </w:rPr>
        <w:t>kerak</w:t>
      </w:r>
      <w:r>
        <w:rPr>
          <w:b/>
          <w:color w:val="231F20"/>
          <w:sz w:val="19"/>
        </w:rPr>
        <w:t>oshkor etilmaydi?</w:t>
      </w:r>
      <w:r>
        <w:rPr>
          <w:color w:val="231F20"/>
          <w:sz w:val="19"/>
        </w:rPr>
        <w:t>Moddiy ma'lumotlarni oshkor qilish talabining natijasi sifatida qoidalar va eng yaxshi amaliyotlar zaruratni ta'kidlaydi.</w:t>
      </w:r>
    </w:p>
    <w:p w:rsidR="00FE50CB" w:rsidRDefault="00FE50CB" w:rsidP="00FE50CB">
      <w:pPr>
        <w:pStyle w:val="a3"/>
        <w:spacing w:before="1" w:line="268" w:lineRule="auto"/>
        <w:ind w:left="1028" w:right="61"/>
      </w:pPr>
      <w:r>
        <w:rPr>
          <w:color w:val="231F20"/>
        </w:rPr>
        <w:t>kompaniya faoliyatining aniq ko'rinishini yashirishi mumkin bo'lgan ahamiyatsiz ma'lumotlarning oshkor etilishiga yo'l qo'ymaslik. (Ahamiyatlilikni baholashni batafsil muhokama qilish uchun,</w:t>
      </w:r>
    </w:p>
    <w:p w:rsidR="00FE50CB" w:rsidRDefault="00FE50CB" w:rsidP="00FE50CB">
      <w:pPr>
        <w:spacing w:before="2"/>
        <w:ind w:left="1028"/>
        <w:rPr>
          <w:sz w:val="19"/>
        </w:rPr>
      </w:pPr>
      <w:r>
        <w:rPr>
          <w:color w:val="231F20"/>
          <w:sz w:val="19"/>
        </w:rPr>
        <w:t>Ushbu asboblar to'plamining A ilovasiga qarang.)</w:t>
      </w:r>
    </w:p>
    <w:p w:rsidR="00FE50CB" w:rsidRDefault="00FE50CB" w:rsidP="00FE50CB">
      <w:pPr>
        <w:pStyle w:val="7"/>
        <w:spacing w:before="197"/>
        <w:ind w:left="1028"/>
      </w:pPr>
      <w:bookmarkStart w:id="25" w:name="_TOC_250006"/>
      <w:bookmarkEnd w:id="25"/>
      <w:r>
        <w:rPr>
          <w:color w:val="B8104E"/>
          <w:w w:val="125"/>
        </w:rPr>
        <w:t>Axborot sifati</w:t>
      </w:r>
    </w:p>
    <w:p w:rsidR="00FE50CB" w:rsidRDefault="00FE50CB" w:rsidP="00FE50CB">
      <w:pPr>
        <w:pStyle w:val="a3"/>
        <w:spacing w:before="5" w:line="268" w:lineRule="auto"/>
        <w:ind w:left="1028" w:right="256"/>
      </w:pPr>
      <w:r>
        <w:rPr>
          <w:color w:val="231F20"/>
        </w:rPr>
        <w:t>Yaxshi hisobot raqobatdosh ustuvorliklar o'rtasida ehtiyotkorlik bilan muvozanatni talab qiladi:</w:t>
      </w:r>
    </w:p>
    <w:p w:rsidR="00FE50CB" w:rsidRDefault="00FE50CB" w:rsidP="00FE50CB">
      <w:pPr>
        <w:pStyle w:val="a7"/>
        <w:numPr>
          <w:ilvl w:val="0"/>
          <w:numId w:val="159"/>
        </w:numPr>
        <w:tabs>
          <w:tab w:val="left" w:pos="1569"/>
        </w:tabs>
        <w:spacing w:before="57" w:line="256" w:lineRule="auto"/>
        <w:ind w:right="722"/>
        <w:rPr>
          <w:sz w:val="19"/>
        </w:rPr>
      </w:pPr>
      <w:r>
        <w:rPr>
          <w:color w:val="231F20"/>
          <w:sz w:val="19"/>
        </w:rPr>
        <w:t>Barcha moddiy ma'lumotlarning to'liq taqdimoti;</w:t>
      </w:r>
    </w:p>
    <w:p w:rsidR="00FE50CB" w:rsidRDefault="00FE50CB" w:rsidP="00FE50CB">
      <w:pPr>
        <w:pStyle w:val="a7"/>
        <w:numPr>
          <w:ilvl w:val="0"/>
          <w:numId w:val="159"/>
        </w:numPr>
        <w:tabs>
          <w:tab w:val="left" w:pos="1569"/>
        </w:tabs>
        <w:spacing w:before="66"/>
        <w:ind w:hanging="181"/>
        <w:rPr>
          <w:b/>
          <w:i/>
          <w:sz w:val="19"/>
        </w:rPr>
      </w:pPr>
      <w:r>
        <w:rPr>
          <w:color w:val="231F20"/>
          <w:sz w:val="19"/>
        </w:rPr>
        <w:t>Hisobotning etarlicha qisqa bo'lishini ta'minlash</w:t>
      </w:r>
    </w:p>
    <w:p w:rsidR="00FE50CB" w:rsidRDefault="00FE50CB" w:rsidP="00FE50CB">
      <w:pPr>
        <w:pStyle w:val="a3"/>
        <w:spacing w:before="16"/>
        <w:ind w:left="1568"/>
      </w:pPr>
      <w:r>
        <w:rPr>
          <w:color w:val="231F20"/>
        </w:rPr>
        <w:t>diqqatni jamlash va o'qish qobiliyatini saqlash;</w:t>
      </w:r>
    </w:p>
    <w:p w:rsidR="00FE50CB" w:rsidRDefault="00FE50CB" w:rsidP="00FE50CB">
      <w:pPr>
        <w:pStyle w:val="a7"/>
        <w:numPr>
          <w:ilvl w:val="0"/>
          <w:numId w:val="159"/>
        </w:numPr>
        <w:tabs>
          <w:tab w:val="left" w:pos="1569"/>
        </w:tabs>
        <w:spacing w:before="82" w:line="261" w:lineRule="auto"/>
        <w:ind w:right="80"/>
        <w:rPr>
          <w:sz w:val="19"/>
        </w:rPr>
      </w:pPr>
      <w:r>
        <w:rPr>
          <w:color w:val="231F20"/>
          <w:spacing w:val="-4"/>
          <w:sz w:val="19"/>
        </w:rPr>
        <w:t>Tikuvchilik</w:t>
      </w:r>
      <w:r>
        <w:rPr>
          <w:color w:val="231F20"/>
          <w:sz w:val="19"/>
        </w:rPr>
        <w:t>o'quvchiga kompaniya va u ishlayotgan muhit haqida kuchli tushuncha berish uchun kompaniyaga hisobot;</w:t>
      </w:r>
    </w:p>
    <w:p w:rsidR="00FE50CB" w:rsidRDefault="00FE50CB" w:rsidP="00FE50CB">
      <w:pPr>
        <w:pStyle w:val="a7"/>
        <w:numPr>
          <w:ilvl w:val="0"/>
          <w:numId w:val="159"/>
        </w:numPr>
        <w:tabs>
          <w:tab w:val="left" w:pos="1569"/>
        </w:tabs>
        <w:spacing w:before="64" w:line="266" w:lineRule="auto"/>
        <w:ind w:right="61" w:hanging="201"/>
        <w:rPr>
          <w:sz w:val="19"/>
        </w:rPr>
      </w:pPr>
      <w:r>
        <w:rPr>
          <w:color w:val="231F20"/>
          <w:sz w:val="19"/>
        </w:rPr>
        <w:t>Taqdimotni solishtirish mumkin bo'lgan holda - kompaniyaning oldingi davrlardagi hisobotlari va shunga o'xshash sohadagi boshqa kompaniyalarning hisobotlari - investorlar va boshqalar foydalanishini osonlashtirish uchun.</w:t>
      </w:r>
    </w:p>
    <w:p w:rsidR="00FE50CB" w:rsidRDefault="00FE50CB" w:rsidP="00FE50CB">
      <w:pPr>
        <w:pStyle w:val="a3"/>
        <w:spacing w:before="181" w:line="268" w:lineRule="auto"/>
        <w:ind w:left="1028" w:right="-7"/>
      </w:pPr>
      <w:r>
        <w:rPr>
          <w:color w:val="231F20"/>
          <w:spacing w:val="-4"/>
        </w:rPr>
        <w:t>Aniq,</w:t>
      </w:r>
      <w:r>
        <w:rPr>
          <w:color w:val="231F20"/>
        </w:rPr>
        <w:t>yillik hisobotni tayyorlash o'zaro kelishuvlarni o'z ichiga oladi. To'liq va keng qamrovli bo'lishga urinish haddan tashqari uzun hisobotlarga olib kelishi mumkin, ular osongina ajralib ketishi mumkin. Boshqa tomondan, ixchamlikka juda ko'p e'tibor berish juda o'qilishi mumkin bo'lgan hisobotlarni keltirib chiqarishi mumkin, ammo ular asosiy ma'lumotlarni o'tkazib yuborishi mumkin.</w:t>
      </w:r>
    </w:p>
    <w:p w:rsidR="00FE50CB" w:rsidRDefault="00FE50CB" w:rsidP="00FE50CB">
      <w:pPr>
        <w:pStyle w:val="a3"/>
        <w:spacing w:before="183" w:line="268" w:lineRule="auto"/>
        <w:ind w:left="1028" w:right="-10"/>
      </w:pPr>
      <w:r>
        <w:rPr>
          <w:color w:val="231F20"/>
          <w:spacing w:val="-4"/>
        </w:rPr>
        <w:t>Xuddi shunday,</w:t>
      </w:r>
      <w:r>
        <w:rPr>
          <w:color w:val="231F20"/>
        </w:rPr>
        <w:t>hisobotlar ularni chiqaradigan kompaniyalar haqida aniq bo'lishi kerak. O'quvchi nafaqat har qanday kompaniyaga nisbatan qo'llanilishi mumkin bo'lgan tashvishlarni emas, balki ushbu kompaniyaning ishlashi, asosiy mahsulotlari, bozorlari, xavflari va kelajak rejalarini tushunishi kerak. Regulyatorlar kompaniyalarni o'z hikoyalarini investorlar va boshqalar bilan yaxshiroq etkazish uchun hisobotlarni tayyorlashda tashabbus ko'rsatishga tobora ko'proq rag'batlantirmoqda. Ammo investorlar tez-tez ma'lumotni bir hisobotdan ikkinchisiga solishtirish mumkin emasligidan xafa bo'lishadi - uni topish juda qiyin.</w:t>
      </w:r>
    </w:p>
    <w:p w:rsidR="00FE50CB" w:rsidRDefault="00FE50CB" w:rsidP="00FE50CB">
      <w:pPr>
        <w:pStyle w:val="a3"/>
        <w:spacing w:before="8"/>
        <w:rPr>
          <w:sz w:val="24"/>
        </w:rPr>
      </w:pPr>
    </w:p>
    <w:p w:rsidR="00FE50CB" w:rsidRDefault="00FE50CB" w:rsidP="00FE50CB">
      <w:pPr>
        <w:pStyle w:val="a3"/>
        <w:ind w:left="110" w:right="-87"/>
        <w:rPr>
          <w:sz w:val="20"/>
        </w:rPr>
      </w:pPr>
      <w:r>
        <w:rPr>
          <w:noProof/>
        </w:rPr>
      </w:r>
      <w:r>
        <w:pict>
          <v:shape id="Надпись 312" o:spid="_x0000_s3927" type="#_x0000_t202" style="width:264.5pt;height:7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" filled="f" strokecolor="#b8104e" strokeweight="1pt">
            <v:textbox inset="0,0,0,0">
              <w:txbxContent>
                <w:p w:rsidR="00FE50CB" w:rsidRDefault="00FE50CB" w:rsidP="00FE50CB">
                  <w:pPr>
                    <w:spacing w:before="133"/>
                    <w:ind w:left="239"/>
                    <w:rPr>
                      <w:rFonts w:ascii="Calibri"/>
                      <w:b/>
                      <w:sz w:val="19"/>
                    </w:rPr>
                  </w:pPr>
                  <w:r>
                    <w:rPr>
                      <w:rFonts w:ascii="Calibri"/>
                      <w:b/>
                      <w:color w:val="B8104E"/>
                      <w:w w:val="125"/>
                      <w:sz w:val="19"/>
                    </w:rPr>
                    <w:t>ENG ENG TAJRIB RESURSLARI:</w:t>
                  </w:r>
                </w:p>
                <w:p w:rsidR="00FE50CB" w:rsidRDefault="00FE50CB" w:rsidP="00FE50CB">
                  <w:pPr>
                    <w:spacing w:before="57"/>
                    <w:ind w:left="239"/>
                    <w:rPr>
                      <w:rFonts w:ascii="Calibri"/>
                      <w:b/>
                      <w:sz w:val="19"/>
                    </w:rPr>
                  </w:pPr>
                  <w:r>
                    <w:rPr>
                      <w:rFonts w:ascii="Calibri"/>
                      <w:b/>
                      <w:color w:val="B8104E"/>
                      <w:w w:val="125"/>
                      <w:sz w:val="19"/>
                    </w:rPr>
                    <w:t>Moliyaviy bo'lmagan ma'lumotlarning sifati</w:t>
                  </w:r>
                </w:p>
                <w:p w:rsidR="00FE50CB" w:rsidRDefault="00FE50CB" w:rsidP="00FE50CB">
                  <w:pPr>
                    <w:pStyle w:val="a3"/>
                    <w:spacing w:before="108" w:line="268" w:lineRule="auto"/>
                    <w:ind w:left="239" w:right="171"/>
                  </w:pPr>
                  <w:r>
                    <w:rPr>
                      <w:color w:val="B8104E"/>
                    </w:rPr>
                    <w:t>Biznes uchun muhim bo'lgan moliyaviy bo'lmagan ma'lumotlar, shu jumladan barqarorlik, moliyaviy hisobotlar bilan bir xil sifatda bo'lishi kerak.</w:t>
                  </w:r>
                </w:p>
              </w:txbxContent>
            </v:textbox>
            <w10:anchorlock/>
          </v:shape>
        </w:pict>
      </w:r>
    </w:p>
    <w:p w:rsidR="00FE50CB" w:rsidRDefault="00FE50CB" w:rsidP="00FE50CB">
      <w:pPr>
        <w:pStyle w:val="a3"/>
        <w:spacing w:before="100" w:line="268" w:lineRule="auto"/>
        <w:ind w:left="140" w:right="84"/>
      </w:pPr>
      <w:r>
        <w:br w:type="column"/>
      </w:r>
      <w:r>
        <w:rPr>
          <w:color w:val="231F20"/>
        </w:rPr>
        <w:lastRenderedPageBreak/>
        <w:t>bitta hisobotda alohida elementlarni ko'rsating va ularni boshqa kompaniyalar hisobotlari bilan solishtiring. Bu, ayniqsa, ko'plab kompaniyalarni tahlil qiladigan va sarmoya kiritadigan institutsional investorlar uchun jiddiy tashvishdir.</w:t>
      </w:r>
    </w:p>
    <w:p w:rsidR="00FE50CB" w:rsidRDefault="00FE50CB" w:rsidP="00FE50CB">
      <w:pPr>
        <w:pStyle w:val="7"/>
        <w:ind w:left="140"/>
      </w:pPr>
      <w:bookmarkStart w:id="26" w:name="_TOC_250005"/>
      <w:bookmarkEnd w:id="26"/>
      <w:r>
        <w:rPr>
          <w:color w:val="B8104E"/>
          <w:w w:val="120"/>
        </w:rPr>
        <w:t>Oshkora qilish doirasi</w:t>
      </w:r>
    </w:p>
    <w:p w:rsidR="00FE50CB" w:rsidRDefault="00FE50CB" w:rsidP="00FE50CB">
      <w:pPr>
        <w:pStyle w:val="a3"/>
        <w:spacing w:before="5" w:line="268" w:lineRule="auto"/>
        <w:ind w:left="140" w:right="101"/>
      </w:pPr>
      <w:r>
        <w:rPr>
          <w:color w:val="231F20"/>
        </w:rPr>
        <w:t>Hisobot kompaniyaning o'zi va kompaniyaning nazorat paketiga ega bo'lgan har qanday tashkilot faoliyati va natijalarini qamrab olishi kerak (odatda 50 foiz yoki undan ko'proq egalik sifatida aniqlanadi). Moliyaviy hisobot odatda hisobot beruvchi tashkilot o'rtasida birlashtiriladi</w:t>
      </w:r>
    </w:p>
    <w:p w:rsidR="00FE50CB" w:rsidRDefault="00FE50CB" w:rsidP="00FE50CB">
      <w:pPr>
        <w:pStyle w:val="a3"/>
        <w:spacing w:before="3" w:line="268" w:lineRule="auto"/>
        <w:ind w:left="140" w:right="101"/>
      </w:pPr>
      <w:r>
        <w:rPr>
          <w:color w:val="231F20"/>
        </w:rPr>
        <w:t>va uning nazorat qilinadigan sub'ektlari. Konsolidatsiyalangan moliyaviy va operatsion natijalarning ko'rsatkichlari ozchilik ulushining hajmidan qat'i nazar, nazorat qilinadigan sub'ektning umumiy yig'indisini o'z ichiga oladi va ozchilik ulushining qiymati daromadlar to'g'risidagi hisobotda va balansda alohida hisobga olinadi.</w:t>
      </w:r>
    </w:p>
    <w:p w:rsidR="00FE50CB" w:rsidRDefault="00FE50CB" w:rsidP="00FE50CB">
      <w:pPr>
        <w:pStyle w:val="a3"/>
        <w:spacing w:before="183" w:line="268" w:lineRule="auto"/>
        <w:ind w:left="140" w:right="66"/>
      </w:pPr>
      <w:r>
        <w:rPr>
          <w:color w:val="231F20"/>
        </w:rPr>
        <w:t>Affillangan, ammo konsolidatsiya qilinmagan korxonalar to'g'risidagi ma'lumotlar kompaniya va uning konsolidatsiyalangan sub'ektlari strategiyasi, boshqaruvi va faoliyatini tushuntirish uchun zarur bo'lgan darajada kiritilishi kerak. Biroq, konsolidatsiya qilinmagan korxonalar konsolidatsiyalangan moliyaviy, operatsion va barqarorlik ko'rsatkichlarini hisoblashda hisobga olinmasligi kerak.</w:t>
      </w:r>
    </w:p>
    <w:p w:rsidR="00FE50CB" w:rsidRDefault="00FE50CB" w:rsidP="00FE50CB">
      <w:pPr>
        <w:pStyle w:val="a3"/>
        <w:spacing w:before="184" w:line="268" w:lineRule="auto"/>
        <w:ind w:left="140" w:right="180"/>
      </w:pPr>
      <w:r>
        <w:rPr>
          <w:color w:val="231F20"/>
        </w:rPr>
        <w:t>Moliyaviy hisobot maqsadlarida konsolidatsiya qilinmagan korxonalardagi ozchilikning ulushlari kapital usuli (ozchilik ulushiga mutanosib foyda) yoki investitsiyaning adolatli bozor qiymatidan foydalangan holda hisobga olinadi.</w:t>
      </w:r>
    </w:p>
    <w:p w:rsidR="00FE50CB" w:rsidRDefault="00FE50CB" w:rsidP="00FE50CB">
      <w:pPr>
        <w:pStyle w:val="7"/>
        <w:spacing w:before="172"/>
        <w:ind w:left="140"/>
      </w:pPr>
      <w:bookmarkStart w:id="27" w:name="_TOC_250004"/>
      <w:bookmarkEnd w:id="27"/>
      <w:r>
        <w:rPr>
          <w:color w:val="B8104E"/>
          <w:w w:val="125"/>
        </w:rPr>
        <w:t>Oshkora qilish talablari</w:t>
      </w:r>
    </w:p>
    <w:p w:rsidR="00FE50CB" w:rsidRDefault="00FE50CB" w:rsidP="00FE50CB">
      <w:pPr>
        <w:pStyle w:val="a3"/>
        <w:spacing w:before="5" w:line="264" w:lineRule="auto"/>
        <w:ind w:left="140" w:right="66"/>
      </w:pPr>
      <w:r>
        <w:rPr>
          <w:color w:val="231F20"/>
        </w:rPr>
        <w:t>Ro'yxatga olingan va ro'yxatdan o'tmagan kompaniyalar uchun oshkor qilish talablari boshqacha. Yurisdiksiyaga qarab, hisobot elementlari va tavsiya etilgan oshkor qilish qonuniy ravishda majburiy, ixtiyoriy yoki ko'rib chiqilmagan bo'lishi mumkin.</w:t>
      </w:r>
    </w:p>
    <w:p w:rsidR="00FE50CB" w:rsidRDefault="00FE50CB" w:rsidP="00FE50CB">
      <w:pPr>
        <w:pStyle w:val="9"/>
        <w:spacing w:before="178"/>
        <w:ind w:left="140"/>
      </w:pPr>
      <w:r>
        <w:rPr>
          <w:color w:val="B8104E"/>
          <w:w w:val="125"/>
        </w:rPr>
        <w:t>Ro'yxatga olingan kompaniyalar</w:t>
      </w:r>
    </w:p>
    <w:p w:rsidR="00FE50CB" w:rsidRDefault="00FE50CB" w:rsidP="00FE50CB">
      <w:pPr>
        <w:pStyle w:val="a3"/>
        <w:spacing w:before="16" w:line="268" w:lineRule="auto"/>
        <w:ind w:left="140" w:right="297"/>
      </w:pPr>
      <w:r>
        <w:rPr>
          <w:color w:val="231F20"/>
        </w:rPr>
        <w:t>Aholiga qimmatli qog'ozlar chiqaradigan kompaniyalar uchun yillik hisobot va boshqa ma'lumotlarga qo'yiladigan turli talablar bilan tanishish muhim,</w:t>
      </w:r>
    </w:p>
    <w:p w:rsidR="00FE50CB" w:rsidRDefault="00FE50CB" w:rsidP="00FE50CB">
      <w:pPr>
        <w:pStyle w:val="a3"/>
        <w:spacing w:before="1" w:line="268" w:lineRule="auto"/>
        <w:ind w:left="140" w:right="52"/>
      </w:pPr>
      <w:r>
        <w:rPr>
          <w:color w:val="231F20"/>
        </w:rPr>
        <w:t>qimmatli qog‘ozlar to‘g‘risidagi qonun, korporativ huquq, birja listingiga qo‘yiladigan talablar va korporativ boshqaruv kodeksi. Shuningdek, regulyatorlar yoki birjalar ko'pincha yillik hisobotlarni tayyorlash bo'yicha qo'shimcha yo'l-yo'riqlar, jumladan barqarorlik va integratsiyalashgan hisobotlar bo'yicha ko'rsatmalar beradi.</w:t>
      </w:r>
    </w:p>
    <w:p w:rsidR="00FE50CB" w:rsidRDefault="00FE50CB" w:rsidP="00FE50CB">
      <w:pPr>
        <w:pStyle w:val="a3"/>
        <w:spacing w:before="184" w:line="268" w:lineRule="auto"/>
        <w:ind w:left="140" w:right="115"/>
      </w:pPr>
      <w:r>
        <w:rPr>
          <w:color w:val="231F20"/>
        </w:rPr>
        <w:t>Majburiy va ixtiyoriy ma'lumotlarni aralashtirish, shuningdek, tekshirilgan moliyaviy ma'lumotni (umumiy qabul qilingan buxgalteriya hisobi standartlariga muvofiq tayyorlangan) va istiqbolga oid ma'lumotlarni (bu qadar tayyorlanmagan) aralashtirish natijasida muayyan qiyinchiliklar paydo bo'lishi mumkin. Shu sababli, qoidalar ko'pincha moliyaviy hisobotlarda yoki investor hisobotlarida ixtiyoriy va istiqbolli ma'lumotlarni oshkor qilish uchun maxsus talablarni qo'yadi.</w:t>
      </w:r>
    </w:p>
    <w:p w:rsidR="00FE50CB" w:rsidRDefault="00FE50CB" w:rsidP="00FE50CB">
      <w:pPr>
        <w:spacing w:line="268" w:lineRule="auto"/>
        <w:sectPr w:rsidR="00FE50CB">
          <w:type w:val="continuous"/>
          <w:pgSz w:w="12590" w:h="16190"/>
          <w:pgMar w:top="1500" w:right="1700" w:bottom="280" w:left="780" w:header="720" w:footer="720" w:gutter="0"/>
          <w:cols w:num="2" w:space="720" w:equalWidth="0">
            <w:col w:w="5416" w:space="40"/>
            <w:col w:w="4654"/>
          </w:cols>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3"/>
        <w:rPr>
          <w:sz w:val="23"/>
        </w:rPr>
      </w:pPr>
    </w:p>
    <w:p w:rsidR="00FE50CB" w:rsidRDefault="00FE50CB" w:rsidP="00FE50CB">
      <w:pPr>
        <w:rPr>
          <w:sz w:val="23"/>
        </w:rPr>
        <w:sectPr w:rsidR="00FE50CB">
          <w:pgSz w:w="12590" w:h="16190"/>
          <w:pgMar w:top="0" w:right="1700" w:bottom="800" w:left="780" w:header="0" w:footer="604" w:gutter="0"/>
          <w:cols w:space="720"/>
        </w:sectPr>
      </w:pPr>
    </w:p>
    <w:p w:rsidR="00FE50CB" w:rsidRDefault="00FE50CB" w:rsidP="00FE50CB">
      <w:pPr>
        <w:pStyle w:val="9"/>
        <w:spacing w:before="109"/>
        <w:ind w:left="1031"/>
      </w:pPr>
      <w:r>
        <w:rPr>
          <w:noProof/>
        </w:rPr>
        <w:pict>
          <v:rect id="Прямоугольник 311" o:spid="_x0000_s3926" style="position:absolute;left:0;text-align:left;margin-left:584.5pt;margin-top:0;width:44.5pt;height:224.5pt;z-index:48793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" fillcolor="#b8104e" stroked="f">
            <w10:wrap anchorx="page" anchory="page"/>
          </v:rect>
        </w:pict>
      </w:r>
      <w:r>
        <w:rPr>
          <w:noProof/>
        </w:rPr>
        <w:pict>
          <v:shape id="Надпись 310" o:spid="_x0000_s3925" type="#_x0000_t202" style="position:absolute;left:0;text-align:left;margin-left:588.6pt;margin-top:43.5pt;width:14.4pt;height:141.4pt;z-index:48793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II qism: Hisobot bo'yicha ko'rsatma</w:t>
                  </w:r>
                </w:p>
              </w:txbxContent>
            </v:textbox>
            <w10:wrap anchorx="page" anchory="page"/>
          </v:shape>
        </w:pict>
      </w:r>
      <w:r>
        <w:rPr>
          <w:color w:val="B8104E"/>
          <w:w w:val="125"/>
        </w:rPr>
        <w:t>Ro'yxatga olinmagan kompaniyalar</w:t>
      </w:r>
    </w:p>
    <w:p w:rsidR="00FE50CB" w:rsidRDefault="00FE50CB" w:rsidP="00FE50CB">
      <w:pPr>
        <w:pStyle w:val="a3"/>
        <w:spacing w:before="15" w:line="268" w:lineRule="auto"/>
        <w:ind w:left="1031" w:right="248"/>
      </w:pPr>
      <w:r>
        <w:rPr>
          <w:color w:val="231F20"/>
        </w:rPr>
        <w:t>Hindiston va Buyuk Britaniya kabi ba'zi mamlakatlarda ro'yxatga olinmagan yirik kompaniyalar hisobot berish uchun bir qator talablarga ega. Talablar minimal bo'lsa ham, ommaviy hisobot muhim bo'lishi mumkin</w:t>
      </w:r>
    </w:p>
    <w:p w:rsidR="00FE50CB" w:rsidRDefault="00FE50CB" w:rsidP="00FE50CB">
      <w:pPr>
        <w:pStyle w:val="a3"/>
        <w:spacing w:before="3" w:line="268" w:lineRule="auto"/>
        <w:ind w:left="1031" w:right="6"/>
      </w:pPr>
      <w:r>
        <w:rPr>
          <w:color w:val="231F20"/>
        </w:rPr>
        <w:t>xususiy kompaniyalar uchun. Yangi mablag'larga ega bo'lish, yangi manfaatdor tomonlarni jalb qilish va kompaniya o'sishi va murakkablashishi bilan hozirgi manfaatdor tomonlarning talablarini qondirish hali ham kompaniya tarixini aytib berishni talab qiladi. Ro'yxatga olinmagan kompaniyalar o'z hisobotlarini ma'lum investorlar va manfaatdor tomonlarga osonroq moslashtira oladi.</w:t>
      </w:r>
    </w:p>
    <w:p w:rsidR="00FE50CB" w:rsidRDefault="00FE50CB" w:rsidP="00FE50CB">
      <w:pPr>
        <w:pStyle w:val="7"/>
        <w:spacing w:before="177" w:line="235" w:lineRule="auto"/>
        <w:ind w:right="270"/>
      </w:pPr>
      <w:bookmarkStart w:id="28" w:name="_TOC_250003"/>
      <w:bookmarkEnd w:id="28"/>
      <w:r>
        <w:rPr>
          <w:color w:val="B8104E"/>
          <w:w w:val="120"/>
        </w:rPr>
        <w:t>Yillik hisobotni tayyorlashda kim ishtirok etishi kerak?</w:t>
      </w:r>
    </w:p>
    <w:p w:rsidR="00FE50CB" w:rsidRDefault="00FE50CB" w:rsidP="00FE50CB">
      <w:pPr>
        <w:pStyle w:val="a3"/>
        <w:spacing w:before="7" w:line="268" w:lineRule="auto"/>
        <w:ind w:left="1031" w:right="121"/>
        <w:jc w:val="both"/>
      </w:pPr>
      <w:r>
        <w:rPr>
          <w:color w:val="231F20"/>
        </w:rPr>
        <w:t>Integratsiyalashgan yillik hisobotni tayyorlash va topshirish jarayoni kompaniya rahbariyati (eng mos ravishda korporativ kotib) tomonidan boshqarilishi va direktorlar kengashi va uning turli qo'mitalari (audit, boshqaruv, barqarorlik) tomonidan nazorat qilinishi kerak.</w:t>
      </w:r>
    </w:p>
    <w:p w:rsidR="00FE50CB" w:rsidRDefault="00FE50CB" w:rsidP="00FE50CB">
      <w:pPr>
        <w:pStyle w:val="a3"/>
        <w:spacing w:before="183" w:line="268" w:lineRule="auto"/>
        <w:ind w:left="1031" w:right="15"/>
      </w:pPr>
      <w:r>
        <w:rPr>
          <w:color w:val="231F20"/>
          <w:spacing w:val="-4"/>
        </w:rPr>
        <w:t>Oxir oqibat,</w:t>
      </w:r>
      <w:r>
        <w:rPr>
          <w:color w:val="231F20"/>
        </w:rPr>
        <w:t>kompaniya rahbariyati (odatda bosh direktor va moliya direktori kabi top-menejerlar) va boshqaruv kengashi majburiy va ixtiyoriy hisobotlarning o'z vaqtida chiqarilishi va to'g'riligi uchun javobgardir.</w:t>
      </w:r>
    </w:p>
    <w:p w:rsidR="00FE50CB" w:rsidRDefault="00FE50CB" w:rsidP="00FE50CB">
      <w:pPr>
        <w:pStyle w:val="a3"/>
        <w:spacing w:before="182" w:line="268" w:lineRule="auto"/>
        <w:ind w:left="1031" w:right="-18"/>
      </w:pPr>
      <w:r>
        <w:rPr>
          <w:color w:val="231F20"/>
        </w:rPr>
        <w:t>Hisobotni tayyorlash kompaniyaning bir qator bo'limlaridan ko'p tarmoqli jamoani jalb qilishni talab qiladi, jumladan:</w:t>
      </w:r>
    </w:p>
    <w:p w:rsidR="00FE50CB" w:rsidRDefault="00FE50CB" w:rsidP="00FE50CB">
      <w:pPr>
        <w:pStyle w:val="a7"/>
        <w:numPr>
          <w:ilvl w:val="0"/>
          <w:numId w:val="159"/>
        </w:numPr>
        <w:tabs>
          <w:tab w:val="left" w:pos="1612"/>
        </w:tabs>
        <w:spacing w:before="82"/>
        <w:ind w:left="1611" w:hanging="221"/>
        <w:rPr>
          <w:sz w:val="19"/>
        </w:rPr>
      </w:pPr>
      <w:r>
        <w:rPr>
          <w:color w:val="231F20"/>
          <w:sz w:val="19"/>
        </w:rPr>
        <w:t>Strategiya</w:t>
      </w:r>
    </w:p>
    <w:p w:rsidR="00FE50CB" w:rsidRDefault="00FE50CB" w:rsidP="00FE50CB">
      <w:pPr>
        <w:pStyle w:val="a7"/>
        <w:numPr>
          <w:ilvl w:val="0"/>
          <w:numId w:val="159"/>
        </w:numPr>
        <w:tabs>
          <w:tab w:val="left" w:pos="1612"/>
        </w:tabs>
        <w:spacing w:before="97" w:line="256" w:lineRule="auto"/>
        <w:ind w:left="1611" w:right="8" w:hanging="221"/>
        <w:rPr>
          <w:sz w:val="19"/>
        </w:rPr>
      </w:pPr>
      <w:r>
        <w:rPr>
          <w:color w:val="231F20"/>
          <w:sz w:val="19"/>
        </w:rPr>
        <w:t>Funktsional sohalar (sotish, marketing, ishlab chiqarish)</w:t>
      </w:r>
    </w:p>
    <w:p w:rsidR="00FE50CB" w:rsidRDefault="00FE50CB" w:rsidP="00FE50CB">
      <w:pPr>
        <w:pStyle w:val="a7"/>
        <w:numPr>
          <w:ilvl w:val="0"/>
          <w:numId w:val="159"/>
        </w:numPr>
        <w:tabs>
          <w:tab w:val="left" w:pos="1612"/>
        </w:tabs>
        <w:spacing w:before="91"/>
        <w:ind w:left="1611" w:hanging="221"/>
        <w:rPr>
          <w:sz w:val="19"/>
        </w:rPr>
      </w:pPr>
      <w:r>
        <w:rPr>
          <w:color w:val="231F20"/>
          <w:sz w:val="19"/>
        </w:rPr>
        <w:t>Operatsiyalar</w:t>
      </w:r>
    </w:p>
    <w:p w:rsidR="00FE50CB" w:rsidRDefault="00FE50CB" w:rsidP="00FE50CB">
      <w:pPr>
        <w:pStyle w:val="a7"/>
        <w:numPr>
          <w:ilvl w:val="0"/>
          <w:numId w:val="159"/>
        </w:numPr>
        <w:tabs>
          <w:tab w:val="left" w:pos="1612"/>
        </w:tabs>
        <w:spacing w:before="96" w:line="256" w:lineRule="auto"/>
        <w:ind w:left="1611" w:right="299" w:hanging="221"/>
        <w:rPr>
          <w:sz w:val="19"/>
        </w:rPr>
      </w:pPr>
      <w:r>
        <w:rPr>
          <w:color w:val="231F20"/>
          <w:sz w:val="19"/>
        </w:rPr>
        <w:t>Barqarorlik yoki atrof-muhit, salomatlik va xavfsizlik (EH&amp;S)</w:t>
      </w:r>
    </w:p>
    <w:p w:rsidR="00FE50CB" w:rsidRDefault="00FE50CB" w:rsidP="00FE50CB">
      <w:pPr>
        <w:pStyle w:val="a7"/>
        <w:numPr>
          <w:ilvl w:val="0"/>
          <w:numId w:val="159"/>
        </w:numPr>
        <w:tabs>
          <w:tab w:val="left" w:pos="1612"/>
        </w:tabs>
        <w:spacing w:before="92"/>
        <w:ind w:left="1611" w:hanging="221"/>
        <w:rPr>
          <w:sz w:val="19"/>
        </w:rPr>
      </w:pPr>
      <w:r>
        <w:rPr>
          <w:color w:val="231F20"/>
          <w:sz w:val="19"/>
        </w:rPr>
        <w:t>Kadrlar bo'limi</w:t>
      </w:r>
    </w:p>
    <w:p w:rsidR="00FE50CB" w:rsidRDefault="00FE50CB" w:rsidP="00FE50CB">
      <w:pPr>
        <w:pStyle w:val="a7"/>
        <w:numPr>
          <w:ilvl w:val="0"/>
          <w:numId w:val="159"/>
        </w:numPr>
        <w:tabs>
          <w:tab w:val="left" w:pos="1612"/>
        </w:tabs>
        <w:spacing w:before="96"/>
        <w:ind w:left="1611" w:hanging="221"/>
        <w:rPr>
          <w:sz w:val="19"/>
        </w:rPr>
      </w:pPr>
      <w:r>
        <w:rPr>
          <w:color w:val="231F20"/>
          <w:sz w:val="19"/>
        </w:rPr>
        <w:t>Risklarni boshqarish, ichki nazorat va audit</w:t>
      </w:r>
    </w:p>
    <w:p w:rsidR="00FE50CB" w:rsidRDefault="00FE50CB" w:rsidP="00FE50CB">
      <w:pPr>
        <w:pStyle w:val="a7"/>
        <w:numPr>
          <w:ilvl w:val="0"/>
          <w:numId w:val="159"/>
        </w:numPr>
        <w:tabs>
          <w:tab w:val="left" w:pos="1612"/>
        </w:tabs>
        <w:spacing w:before="97"/>
        <w:ind w:left="1611" w:hanging="221"/>
        <w:rPr>
          <w:sz w:val="19"/>
        </w:rPr>
      </w:pPr>
      <w:r>
        <w:rPr>
          <w:color w:val="231F20"/>
          <w:sz w:val="19"/>
        </w:rPr>
        <w:t>Qonuniylik va muvofiqlik</w:t>
      </w:r>
    </w:p>
    <w:p w:rsidR="00FE50CB" w:rsidRDefault="00FE50CB" w:rsidP="00FE50CB">
      <w:pPr>
        <w:pStyle w:val="a7"/>
        <w:numPr>
          <w:ilvl w:val="0"/>
          <w:numId w:val="159"/>
        </w:numPr>
        <w:tabs>
          <w:tab w:val="left" w:pos="1612"/>
        </w:tabs>
        <w:spacing w:before="96"/>
        <w:ind w:left="1611" w:hanging="221"/>
        <w:rPr>
          <w:sz w:val="19"/>
        </w:rPr>
      </w:pPr>
      <w:r>
        <w:rPr>
          <w:color w:val="231F20"/>
          <w:sz w:val="19"/>
        </w:rPr>
        <w:t>Moliya va buxgalteriya</w:t>
      </w:r>
    </w:p>
    <w:p w:rsidR="00FE50CB" w:rsidRDefault="00FE50CB" w:rsidP="00FE50CB">
      <w:pPr>
        <w:pStyle w:val="a7"/>
        <w:numPr>
          <w:ilvl w:val="0"/>
          <w:numId w:val="159"/>
        </w:numPr>
        <w:tabs>
          <w:tab w:val="left" w:pos="1612"/>
        </w:tabs>
        <w:spacing w:before="96"/>
        <w:ind w:left="1611" w:hanging="221"/>
        <w:rPr>
          <w:sz w:val="19"/>
        </w:rPr>
      </w:pPr>
      <w:r>
        <w:rPr>
          <w:color w:val="231F20"/>
          <w:sz w:val="19"/>
        </w:rPr>
        <w:t>Investor munosabatlari</w:t>
      </w:r>
    </w:p>
    <w:p w:rsidR="00FE50CB" w:rsidRDefault="00FE50CB" w:rsidP="00FE50CB">
      <w:pPr>
        <w:pStyle w:val="a7"/>
        <w:numPr>
          <w:ilvl w:val="0"/>
          <w:numId w:val="159"/>
        </w:numPr>
        <w:tabs>
          <w:tab w:val="left" w:pos="1612"/>
        </w:tabs>
        <w:spacing w:before="97"/>
        <w:ind w:left="1611" w:hanging="221"/>
        <w:rPr>
          <w:sz w:val="19"/>
        </w:rPr>
      </w:pPr>
      <w:r>
        <w:rPr>
          <w:color w:val="231F20"/>
          <w:sz w:val="19"/>
        </w:rPr>
        <w:t>Axborot texnologiyalari</w:t>
      </w:r>
    </w:p>
    <w:p w:rsidR="00FE50CB" w:rsidRDefault="00FE50CB" w:rsidP="00FE50CB">
      <w:pPr>
        <w:pStyle w:val="a3"/>
        <w:spacing w:before="106" w:line="268" w:lineRule="auto"/>
        <w:ind w:left="1031" w:right="230"/>
      </w:pPr>
      <w:r>
        <w:rPr>
          <w:color w:val="231F20"/>
        </w:rPr>
        <w:t>Tashqi auditorlar moliyaviy hisobotlar va tanlangan moliyaviy bo'lmagan ma'lumotlarning mustaqil auditini amalga oshiradilar. Tashqi auditorlar aksiyadorlar nomidan ish yurituvchi direktorlar kengashiga (odatda taftish komissiyasiga) hisobot beradilar.</w:t>
      </w:r>
    </w:p>
    <w:p w:rsidR="00FE50CB" w:rsidRDefault="00FE50CB" w:rsidP="00FE50CB">
      <w:pPr>
        <w:pStyle w:val="7"/>
        <w:spacing w:before="101"/>
        <w:ind w:left="144"/>
      </w:pPr>
      <w:bookmarkStart w:id="29" w:name="_TOC_250002"/>
      <w:r>
        <w:rPr>
          <w:b w:val="0"/>
        </w:rPr>
        <w:br w:type="column"/>
      </w:r>
      <w:bookmarkEnd w:id="29"/>
      <w:r>
        <w:rPr>
          <w:color w:val="B8104E"/>
          <w:w w:val="125"/>
        </w:rPr>
        <w:t>Hisobot formatlari</w:t>
      </w:r>
    </w:p>
    <w:p w:rsidR="00FE50CB" w:rsidRDefault="00FE50CB" w:rsidP="00FE50CB">
      <w:pPr>
        <w:pStyle w:val="a3"/>
        <w:spacing w:before="5" w:line="268" w:lineRule="auto"/>
        <w:ind w:left="144" w:right="35"/>
      </w:pPr>
      <w:r>
        <w:rPr>
          <w:color w:val="231F20"/>
        </w:rPr>
        <w:t>Yillik hisobotning raqamli nusxasi ko'pincha investorlar va boshqa manfaatdor tomonlar uchun hisobotga kirishning asosiy kanali hisoblanadi. Garchi ba'zi kompaniyalar hisobotning veb-versiyasini yaratsalar ham, yillik hisobotni PDF (ko'chma hujjat formati) sifatida taqdim etish tavsiya etiladi, bu hisobotning bosma jismoniy nusxasining ko'pgina afzalliklarini o'z ichiga oladi. raqamli formatning moslashuvchanligi.</w:t>
      </w:r>
    </w:p>
    <w:p w:rsidR="00FE50CB" w:rsidRDefault="00FE50CB" w:rsidP="00FE50CB">
      <w:pPr>
        <w:pStyle w:val="a3"/>
        <w:spacing w:before="184" w:line="268" w:lineRule="auto"/>
        <w:ind w:left="144" w:right="66"/>
      </w:pPr>
      <w:r>
        <w:rPr>
          <w:color w:val="231F20"/>
        </w:rPr>
        <w:t>Moliyaviy Hisobot Kengashi (FRC) Laboratoriya loyihasi yillik hisobotlarning PDF-fayllari investorlar tomonidan baholanadigan quyidagi atributlarga ega boʻlishi kerakligini taʼkidlaydi (FRC 2015):</w:t>
      </w:r>
    </w:p>
    <w:p w:rsidR="00FE50CB" w:rsidRDefault="00FE50CB" w:rsidP="00FE50CB">
      <w:pPr>
        <w:pStyle w:val="a7"/>
        <w:numPr>
          <w:ilvl w:val="3"/>
          <w:numId w:val="160"/>
        </w:numPr>
        <w:tabs>
          <w:tab w:val="left" w:pos="685"/>
        </w:tabs>
        <w:spacing w:before="173" w:line="261" w:lineRule="auto"/>
        <w:ind w:right="169"/>
        <w:rPr>
          <w:sz w:val="19"/>
        </w:rPr>
      </w:pPr>
      <w:r>
        <w:rPr>
          <w:b/>
          <w:i/>
          <w:color w:val="231F20"/>
          <w:sz w:val="19"/>
        </w:rPr>
        <w:t>Aniq chegaraga ega:</w:t>
      </w:r>
      <w:r>
        <w:rPr>
          <w:color w:val="231F20"/>
          <w:sz w:val="19"/>
        </w:rPr>
        <w:t>Investorlarga hujjat, uning hajmi va mazmuni haqida aniq tushunchaga ega bo'lish imkonini beradi.</w:t>
      </w:r>
    </w:p>
    <w:p w:rsidR="00FE50CB" w:rsidRDefault="00FE50CB" w:rsidP="00FE50CB">
      <w:pPr>
        <w:pStyle w:val="a7"/>
        <w:numPr>
          <w:ilvl w:val="3"/>
          <w:numId w:val="160"/>
        </w:numPr>
        <w:tabs>
          <w:tab w:val="left" w:pos="685"/>
        </w:tabs>
        <w:spacing w:before="64" w:line="261" w:lineRule="auto"/>
        <w:ind w:right="231"/>
        <w:rPr>
          <w:sz w:val="19"/>
        </w:rPr>
      </w:pPr>
      <w:r>
        <w:rPr>
          <w:b/>
          <w:i/>
          <w:color w:val="231F20"/>
          <w:sz w:val="19"/>
        </w:rPr>
        <w:t>Kafolatlangan:</w:t>
      </w:r>
      <w:r>
        <w:rPr>
          <w:color w:val="231F20"/>
          <w:spacing w:val="-11"/>
          <w:sz w:val="19"/>
        </w:rPr>
        <w:t>Kimga</w:t>
      </w:r>
      <w:r>
        <w:rPr>
          <w:color w:val="231F20"/>
          <w:sz w:val="19"/>
        </w:rPr>
        <w:t>investorlar uchun PDF qog'ozli yillik hisobot bilan bir xil darajadagi ishonchdan foydalanadi.</w:t>
      </w:r>
    </w:p>
    <w:p w:rsidR="00FE50CB" w:rsidRDefault="00FE50CB" w:rsidP="00FE50CB">
      <w:pPr>
        <w:pStyle w:val="a7"/>
        <w:numPr>
          <w:ilvl w:val="3"/>
          <w:numId w:val="160"/>
        </w:numPr>
        <w:tabs>
          <w:tab w:val="left" w:pos="685"/>
        </w:tabs>
        <w:spacing w:before="64" w:line="264" w:lineRule="auto"/>
        <w:ind w:right="268"/>
        <w:rPr>
          <w:sz w:val="19"/>
        </w:rPr>
      </w:pPr>
      <w:r>
        <w:rPr>
          <w:b/>
          <w:i/>
          <w:color w:val="231F20"/>
          <w:sz w:val="19"/>
        </w:rPr>
        <w:t>Belgilangan davrni qamrab oladi:</w:t>
      </w:r>
      <w:r>
        <w:rPr>
          <w:color w:val="231F20"/>
          <w:sz w:val="19"/>
        </w:rPr>
        <w:t>Yangilanishi mumkin bo'lgan veb-sahifalardan farqli o'laroq, o'zgarmas vaqtdagi hisobotni ifodalaydi.</w:t>
      </w:r>
    </w:p>
    <w:p w:rsidR="00FE50CB" w:rsidRDefault="00FE50CB" w:rsidP="00FE50CB">
      <w:pPr>
        <w:pStyle w:val="a7"/>
        <w:numPr>
          <w:ilvl w:val="3"/>
          <w:numId w:val="160"/>
        </w:numPr>
        <w:tabs>
          <w:tab w:val="left" w:pos="685"/>
        </w:tabs>
        <w:spacing w:before="62" w:line="261" w:lineRule="auto"/>
        <w:ind w:right="167"/>
        <w:jc w:val="both"/>
        <w:rPr>
          <w:sz w:val="19"/>
        </w:rPr>
      </w:pPr>
      <w:r>
        <w:rPr>
          <w:b/>
          <w:i/>
          <w:color w:val="231F20"/>
          <w:sz w:val="19"/>
        </w:rPr>
        <w:t>Yuklab olish mumkin:</w:t>
      </w:r>
      <w:r>
        <w:rPr>
          <w:color w:val="231F20"/>
          <w:sz w:val="19"/>
        </w:rPr>
        <w:t>Investorning nusxasi manipulyatsiya yoki olib tashlanmasligi uchun qulaylikni ta'minlaydi.</w:t>
      </w:r>
    </w:p>
    <w:p w:rsidR="00FE50CB" w:rsidRDefault="00FE50CB" w:rsidP="00FE50CB">
      <w:pPr>
        <w:pStyle w:val="a7"/>
        <w:numPr>
          <w:ilvl w:val="3"/>
          <w:numId w:val="160"/>
        </w:numPr>
        <w:tabs>
          <w:tab w:val="left" w:pos="685"/>
        </w:tabs>
        <w:spacing w:before="64" w:line="266" w:lineRule="auto"/>
        <w:ind w:right="248"/>
        <w:rPr>
          <w:sz w:val="19"/>
        </w:rPr>
      </w:pPr>
      <w:r>
        <w:rPr>
          <w:b/>
          <w:i/>
          <w:color w:val="231F20"/>
          <w:sz w:val="19"/>
        </w:rPr>
        <w:t>Qidirish mumkin:</w:t>
      </w:r>
      <w:r>
        <w:rPr>
          <w:color w:val="231F20"/>
          <w:sz w:val="19"/>
        </w:rPr>
        <w:t>Investorlarga natijalarning tegishli ekanligiga ko'proq ishonch beradi, chunki qidiruv yagona, aniq maqsadli hujjat chegarasida ishlaydi. Bu shuningdek, ularga ushbu hisobotdagi qiziqish sohalarini tezda aniqlash imkonini beradi.</w:t>
      </w:r>
    </w:p>
    <w:p w:rsidR="00FE50CB" w:rsidRDefault="00FE50CB" w:rsidP="00FE50CB">
      <w:pPr>
        <w:pStyle w:val="a7"/>
        <w:numPr>
          <w:ilvl w:val="3"/>
          <w:numId w:val="160"/>
        </w:numPr>
        <w:tabs>
          <w:tab w:val="left" w:pos="685"/>
        </w:tabs>
        <w:spacing w:before="86" w:line="264" w:lineRule="auto"/>
        <w:ind w:right="165"/>
        <w:jc w:val="both"/>
        <w:rPr>
          <w:sz w:val="19"/>
        </w:rPr>
      </w:pPr>
      <w:r>
        <w:rPr>
          <w:b/>
          <w:i/>
          <w:color w:val="231F20"/>
          <w:sz w:val="19"/>
        </w:rPr>
        <w:t>(nisbatan) o'z vaqtida:</w:t>
      </w:r>
      <w:r>
        <w:rPr>
          <w:color w:val="231F20"/>
          <w:sz w:val="19"/>
        </w:rPr>
        <w:t>PDF nashrning qog'oz nusxasi xabarga kelishidan oldin mavjud va u chop etilishi bilanoq investorlar tomonidan foydalanishlari mumkin.</w:t>
      </w:r>
    </w:p>
    <w:p w:rsidR="00FE50CB" w:rsidRDefault="00FE50CB" w:rsidP="00FE50CB">
      <w:pPr>
        <w:pStyle w:val="a7"/>
        <w:numPr>
          <w:ilvl w:val="3"/>
          <w:numId w:val="160"/>
        </w:numPr>
        <w:tabs>
          <w:tab w:val="left" w:pos="685"/>
        </w:tabs>
        <w:spacing w:before="78" w:line="256" w:lineRule="auto"/>
        <w:ind w:right="323"/>
        <w:rPr>
          <w:sz w:val="19"/>
        </w:rPr>
      </w:pPr>
      <w:r>
        <w:rPr>
          <w:b/>
          <w:i/>
          <w:color w:val="231F20"/>
          <w:sz w:val="19"/>
        </w:rPr>
        <w:t>Portativ:</w:t>
      </w:r>
      <w:r>
        <w:rPr>
          <w:color w:val="231F20"/>
          <w:sz w:val="19"/>
        </w:rPr>
        <w:t>PDF-ni osongina saqlash va ko'pgina qurilmalarda foydalanish mumkin.</w:t>
      </w:r>
    </w:p>
    <w:p w:rsidR="00FE50CB" w:rsidRDefault="00FE50CB" w:rsidP="00FE50CB">
      <w:pPr>
        <w:pStyle w:val="a7"/>
        <w:numPr>
          <w:ilvl w:val="3"/>
          <w:numId w:val="160"/>
        </w:numPr>
        <w:tabs>
          <w:tab w:val="left" w:pos="685"/>
        </w:tabs>
        <w:spacing w:before="83" w:line="264" w:lineRule="auto"/>
        <w:ind w:right="154"/>
        <w:rPr>
          <w:sz w:val="19"/>
        </w:rPr>
      </w:pPr>
      <w:r>
        <w:rPr>
          <w:b/>
          <w:i/>
          <w:color w:val="231F20"/>
          <w:sz w:val="19"/>
        </w:rPr>
        <w:t>Hamma joyda mavjud:</w:t>
      </w:r>
      <w:r>
        <w:rPr>
          <w:color w:val="231F20"/>
          <w:spacing w:val="-3"/>
          <w:sz w:val="19"/>
        </w:rPr>
        <w:t>Keng tarqalgan</w:t>
      </w:r>
      <w:r>
        <w:rPr>
          <w:color w:val="231F20"/>
          <w:sz w:val="19"/>
        </w:rPr>
        <w:t>PDF formatini kompaniyalar tomonidan qabul qilinishi investorlarning kompaniyalar va yillar bo'yicha fayllarga kirishi va tahlil qilishini anglatadi.</w:t>
      </w:r>
    </w:p>
    <w:p w:rsidR="00FE50CB" w:rsidRDefault="00FE50CB" w:rsidP="00FE50CB">
      <w:pPr>
        <w:pStyle w:val="a3"/>
        <w:spacing w:before="187" w:line="268" w:lineRule="auto"/>
        <w:ind w:left="144" w:right="84"/>
      </w:pPr>
      <w:r>
        <w:rPr>
          <w:color w:val="231F20"/>
        </w:rPr>
        <w:t>FRC PDF-ni sodda saqlashni tavsiya qiladi - investorlar tomonidan qadrlanmaydigan elektron kitoblar va interaktiv PDF-lardan qoching. Shuningdek, u kompaniyaning o'tgan yillik hisobotlari arxivini va boshqa qo'llab-quvvatlovchi ma'lumotlarni (5-10 yillik tarixiy yozuvlarni) kompaniya veb-saytida taqdim etishni tavsiya qiladi (FRC 2015).</w:t>
      </w:r>
    </w:p>
    <w:p w:rsidR="00FE50CB" w:rsidRDefault="00FE50CB" w:rsidP="00FE50CB">
      <w:pPr>
        <w:spacing w:line="268" w:lineRule="auto"/>
        <w:sectPr w:rsidR="00FE50CB">
          <w:type w:val="continuous"/>
          <w:pgSz w:w="12590" w:h="16190"/>
          <w:pgMar w:top="1500" w:right="1700" w:bottom="280" w:left="780" w:header="720" w:footer="720" w:gutter="0"/>
          <w:cols w:num="2" w:space="720" w:equalWidth="0">
            <w:col w:w="5416" w:space="40"/>
            <w:col w:w="4654"/>
          </w:cols>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3"/>
        <w:rPr>
          <w:sz w:val="23"/>
        </w:rPr>
      </w:pPr>
    </w:p>
    <w:p w:rsidR="00FE50CB" w:rsidRDefault="00FE50CB" w:rsidP="00FE50CB">
      <w:pPr>
        <w:rPr>
          <w:sz w:val="23"/>
        </w:rPr>
        <w:sectPr w:rsidR="00FE50CB">
          <w:pgSz w:w="12590" w:h="16190"/>
          <w:pgMar w:top="0" w:right="1700" w:bottom="800" w:left="780" w:header="0" w:footer="602" w:gutter="0"/>
          <w:cols w:space="720"/>
        </w:sectPr>
      </w:pPr>
    </w:p>
    <w:p w:rsidR="00FE50CB" w:rsidRDefault="00FE50CB" w:rsidP="00FE50CB">
      <w:pPr>
        <w:pStyle w:val="7"/>
        <w:spacing w:before="101"/>
      </w:pPr>
      <w:r>
        <w:rPr>
          <w:noProof/>
        </w:rPr>
        <w:pict>
          <v:rect id="Прямоугольник 309" o:spid="_x0000_s3924" style="position:absolute;left:0;text-align:left;margin-left:0;margin-top:0;width:44.5pt;height:224.5pt;z-index:-1522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" fillcolor="#b8104e" stroked="f">
            <w10:wrap anchorx="page" anchory="page"/>
          </v:rect>
        </w:pict>
      </w:r>
      <w:r>
        <w:rPr>
          <w:noProof/>
        </w:rPr>
        <w:pict>
          <v:shape id="Надпись 308" o:spid="_x0000_s3923" type="#_x0000_t202" style="position:absolute;left:0;text-align:left;margin-left:26.85pt;margin-top:43.5pt;width:14.4pt;height:141.4pt;z-index:48793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II qism: Hisobot bo'yicha ko'rsatma</w:t>
                  </w:r>
                </w:p>
              </w:txbxContent>
            </v:textbox>
            <w10:wrap anchorx="page" anchory="page"/>
          </v:shape>
        </w:pict>
      </w:r>
      <w:bookmarkStart w:id="30" w:name="_TOC_250001"/>
      <w:bookmarkEnd w:id="30"/>
      <w:r>
        <w:rPr>
          <w:color w:val="B8104E"/>
          <w:w w:val="125"/>
        </w:rPr>
        <w:t>Texnologiya va hisobot</w:t>
      </w:r>
    </w:p>
    <w:p w:rsidR="00FE50CB" w:rsidRDefault="00FE50CB" w:rsidP="00FE50CB">
      <w:pPr>
        <w:pStyle w:val="a3"/>
        <w:spacing w:before="5" w:line="268" w:lineRule="auto"/>
        <w:ind w:left="1031" w:right="-14"/>
      </w:pPr>
      <w:r>
        <w:rPr>
          <w:color w:val="231F20"/>
          <w:spacing w:val="-4"/>
        </w:rPr>
        <w:t>Texnologiya</w:t>
      </w:r>
      <w:r>
        <w:rPr>
          <w:color w:val="231F20"/>
        </w:rPr>
        <w:t>korporativ hisobotni rivojlantirishda tobora muhim rol o'ynaydi. Raqamli texnologiyalar, xususan, sun'iy intellekt va blok zanjiri kabi bu o'zgarishlarni qo'llab-quvvatlovchi va haydovchilardir.</w:t>
      </w:r>
    </w:p>
    <w:p w:rsidR="00FE50CB" w:rsidRDefault="00FE50CB" w:rsidP="00FE50CB">
      <w:pPr>
        <w:pStyle w:val="a3"/>
        <w:spacing w:before="2" w:line="268" w:lineRule="auto"/>
        <w:ind w:left="1031" w:right="28"/>
      </w:pPr>
      <w:r>
        <w:rPr>
          <w:color w:val="231F20"/>
        </w:rPr>
        <w:t>Yangi texnologiyalar allaqachon amaldagi va mavjud biznes modellarini buzdi va barcha kompaniyalar tranzaktsiyalarni osonlashtirish, ma'lumot almashish yoki odamlarni ulash uchun yangi texnologiyalardan tobora ko'proq foydalanmoqda.</w:t>
      </w:r>
    </w:p>
    <w:p w:rsidR="00FE50CB" w:rsidRDefault="00FE50CB" w:rsidP="00FE50CB">
      <w:pPr>
        <w:pStyle w:val="a3"/>
        <w:spacing w:before="182" w:line="268" w:lineRule="auto"/>
        <w:ind w:left="1031" w:right="89"/>
      </w:pPr>
      <w:r>
        <w:rPr>
          <w:color w:val="231F20"/>
        </w:rPr>
        <w:t>Shubhasiz, xuddi shu texnologiyalar korporativ hisobotlarni tayyorlash va kompaniyaning manfaatdor tomonlariga etkazish usullariga ham sezilarli ta'sir ko'rsatadi. Masalan, regulyatorlar blokcheynga asoslangan echimlarni tartibga solishda mumkin bo'lgan rolni ko'rib chiqmoqdalar</w:t>
      </w:r>
    </w:p>
    <w:p w:rsidR="00FE50CB" w:rsidRDefault="00FE50CB" w:rsidP="00FE50CB">
      <w:pPr>
        <w:pStyle w:val="a3"/>
        <w:spacing w:before="3" w:line="268" w:lineRule="auto"/>
        <w:ind w:left="1031"/>
      </w:pPr>
      <w:r>
        <w:rPr>
          <w:color w:val="231F20"/>
          <w:spacing w:val="-4"/>
        </w:rPr>
        <w:t>hisobot berish jarayoni, ya'ni ishlab chiqarish, tarqatish,</w:t>
      </w:r>
      <w:r>
        <w:rPr>
          <w:color w:val="231F20"/>
        </w:rPr>
        <w:t>moliyaviy va boshqa korporativ ma'lumotlarni iste'mol qilish.</w:t>
      </w:r>
    </w:p>
    <w:p w:rsidR="00FE50CB" w:rsidRDefault="00FE50CB" w:rsidP="00FE50CB">
      <w:pPr>
        <w:pStyle w:val="a3"/>
        <w:spacing w:before="182" w:line="268" w:lineRule="auto"/>
        <w:ind w:left="1031"/>
      </w:pPr>
      <w:r>
        <w:rPr>
          <w:color w:val="231F20"/>
        </w:rPr>
        <w:t>Ma'lumotlar tahlili va sun'iy intellekt raqamli texnologiyalar korporativ hisobotlarni qanday buzayotganiga yana bir misoldir. Ushbu texnologiyalar kompaniyaning ma'lumot to'plash va saralash qobiliyatini yaxshilashda, shuningdek, ushbu ma'lumotlar bilan bog'lanishda hal qiluvchi rol o'ynashi mumkin.</w:t>
      </w:r>
    </w:p>
    <w:p w:rsidR="00FE50CB" w:rsidRDefault="00FE50CB" w:rsidP="00FE50CB">
      <w:pPr>
        <w:pStyle w:val="a3"/>
        <w:spacing w:before="183" w:line="268" w:lineRule="auto"/>
        <w:ind w:left="1031" w:right="2"/>
      </w:pPr>
      <w:r>
        <w:rPr>
          <w:color w:val="231F20"/>
        </w:rPr>
        <w:t>Bu, shuningdek, "yillik" yoki boshqa muddatli asosda amalga oshirish o'rniga, doimiy ravishda yangilanib turadigan va onlayn tarzda tarqatiladigan "doimiy hisobot berish" imkonini beradi. Uzluksiz hisobot kompaniya, investorlar va boshqa manfaatdor tomonlar o'rtasida yanada faol va sezgir muloqotni yaratadi.</w:t>
      </w:r>
    </w:p>
    <w:p w:rsidR="00FE50CB" w:rsidRDefault="00FE50CB" w:rsidP="00FE50CB">
      <w:pPr>
        <w:pStyle w:val="a3"/>
        <w:spacing w:before="8"/>
        <w:rPr>
          <w:sz w:val="18"/>
        </w:rPr>
      </w:pPr>
    </w:p>
    <w:p w:rsidR="00FE50CB" w:rsidRDefault="00FE50CB" w:rsidP="00FE50CB">
      <w:pPr>
        <w:pStyle w:val="a3"/>
        <w:spacing w:line="268" w:lineRule="auto"/>
        <w:ind w:left="1031" w:right="93"/>
      </w:pPr>
      <w:r>
        <w:rPr>
          <w:color w:val="231F20"/>
        </w:rPr>
        <w:t>Kompaniyalar korporativ hisobotlarni, ham tartibga solinadigan, ham ixtiyoriy hisobotlarni qo'llab-quvvatlash uchun texnologiyalardan foydalanishda innovatsiyalarga da'vat etiladi (Kriz va Blomme</w:t>
      </w:r>
    </w:p>
    <w:p w:rsidR="00FE50CB" w:rsidRDefault="00FE50CB" w:rsidP="00FE50CB">
      <w:pPr>
        <w:pStyle w:val="a3"/>
        <w:spacing w:before="40"/>
        <w:ind w:left="1031"/>
      </w:pPr>
      <w:r>
        <w:rPr>
          <w:color w:val="231F20"/>
        </w:rPr>
        <w:t>2016).</w:t>
      </w:r>
    </w:p>
    <w:p w:rsidR="00FE50CB" w:rsidRDefault="00FE50CB" w:rsidP="00FE50CB">
      <w:pPr>
        <w:pStyle w:val="a3"/>
        <w:spacing w:before="9"/>
      </w:pPr>
    </w:p>
    <w:p w:rsidR="00FE50CB" w:rsidRDefault="00FE50CB" w:rsidP="00FE50CB">
      <w:pPr>
        <w:pStyle w:val="7"/>
        <w:spacing w:before="0"/>
      </w:pPr>
      <w:bookmarkStart w:id="31" w:name="_TOC_250000"/>
      <w:bookmarkEnd w:id="31"/>
      <w:r>
        <w:rPr>
          <w:color w:val="B8104E"/>
          <w:w w:val="125"/>
        </w:rPr>
        <w:t>Yillik hisobotni tarqatish</w:t>
      </w:r>
    </w:p>
    <w:p w:rsidR="00FE50CB" w:rsidRDefault="00FE50CB" w:rsidP="00FE50CB">
      <w:pPr>
        <w:pStyle w:val="a3"/>
        <w:spacing w:before="5" w:line="268" w:lineRule="auto"/>
        <w:ind w:left="1031" w:right="69"/>
      </w:pPr>
      <w:r>
        <w:rPr>
          <w:color w:val="231F20"/>
        </w:rPr>
        <w:t>Yillik hisobotlar va tegishli axborot manbalari turli auditoriyalarga ega va turli maqsadlarga xizmat qiladi, jumladan, oshkor qilish talablarini qondirish, kompaniya haqida strategik aloqa va kichikroq aksiyadorlar va manfaatdor tomonlar bilan hamkorlik qilish.</w:t>
      </w:r>
    </w:p>
    <w:p w:rsidR="00FE50CB" w:rsidRDefault="00FE50CB" w:rsidP="00FE50CB">
      <w:pPr>
        <w:pStyle w:val="9"/>
        <w:spacing w:before="195"/>
        <w:ind w:left="1031"/>
      </w:pPr>
      <w:r>
        <w:rPr>
          <w:color w:val="B8104E"/>
          <w:w w:val="125"/>
        </w:rPr>
        <w:t>Oshkora qilish talablari</w:t>
      </w:r>
    </w:p>
    <w:p w:rsidR="00FE50CB" w:rsidRDefault="00FE50CB" w:rsidP="00FE50CB">
      <w:pPr>
        <w:pStyle w:val="a3"/>
        <w:spacing w:before="15" w:line="268" w:lineRule="auto"/>
        <w:ind w:left="1031" w:right="-16"/>
      </w:pPr>
      <w:r>
        <w:rPr>
          <w:color w:val="231F20"/>
        </w:rPr>
        <w:t xml:space="preserve">Bozor organlari yoki fond birjalari, odatda, yirikroq, ochiq ro'yxatga olingan kompaniyalarga oshkoralik va shaffoflik talablarini qo'yadi, shu jumladan yillik hisobotni hamma uchun ochiq qilish. Ommaviy ro'yxatga olingan kompaniyalar uchun ma'lumotlarning assimetriyasi va insayder </w:t>
      </w:r>
      <w:r>
        <w:rPr>
          <w:color w:val="231F20"/>
        </w:rPr>
        <w:t>ma'lumotlarining oldini olish uchun barcha muhim ma'lumotlarni barcha aktsiyadorlarga adolatli va teng ravishda oshkor qilish zarurligiga asoslanib, oshkor qilish talablari juda qattiq.</w:t>
      </w:r>
    </w:p>
    <w:p w:rsidR="00FE50CB" w:rsidRDefault="00FE50CB" w:rsidP="00FE50CB">
      <w:pPr>
        <w:pStyle w:val="a3"/>
        <w:spacing w:before="113" w:line="268" w:lineRule="auto"/>
        <w:ind w:left="170" w:right="18"/>
      </w:pPr>
      <w:r>
        <w:br w:type="column"/>
      </w:r>
      <w:r>
        <w:rPr>
          <w:color w:val="231F20"/>
        </w:rPr>
        <w:lastRenderedPageBreak/>
        <w:t>Ommaviy kompaniyalar, shuningdek, har chorakda tekshirilmagan moliyaviy hisobotlarni va hisobot davrlari o'rtasida sodir bo'ladigan muhim voqealar bo'yicha davriy yoki joriy hisobotlarni nashr etishni nazarda tutadigan muhim ma'lumotlarni o'z vaqtida oshkor qilishlari shart.</w:t>
      </w:r>
    </w:p>
    <w:p w:rsidR="00FE50CB" w:rsidRDefault="00FE50CB" w:rsidP="00FE50CB">
      <w:pPr>
        <w:pStyle w:val="a3"/>
        <w:spacing w:before="175" w:line="268" w:lineRule="auto"/>
        <w:ind w:left="170" w:right="246"/>
      </w:pPr>
      <w:r>
        <w:rPr>
          <w:color w:val="231F20"/>
        </w:rPr>
        <w:t>Shu sababli, yillik hisobotlar, shuningdek, choraklik va davriy hisobotlar odatda tegishli bozor organlari va birjalarga topshirilishi kerak. Bundan tashqari, ushbu hisobotlar kompaniyaning asosiy aloqa kanallari, shu jumladan korporativ veb-sayt orqali taqdim etilishi kerak.</w:t>
      </w:r>
    </w:p>
    <w:p w:rsidR="00FE50CB" w:rsidRDefault="00FE50CB" w:rsidP="00FE50CB">
      <w:pPr>
        <w:pStyle w:val="a3"/>
        <w:spacing w:before="176" w:line="268" w:lineRule="auto"/>
        <w:ind w:left="170" w:right="220"/>
      </w:pPr>
      <w:r>
        <w:rPr>
          <w:color w:val="231F20"/>
          <w:spacing w:val="-11"/>
        </w:rPr>
        <w:t>Kimga</w:t>
      </w:r>
      <w:r>
        <w:rPr>
          <w:color w:val="231F20"/>
        </w:rPr>
        <w:t>moliyaviy ma'lumotlarga oson kirishni ta'minlash va bozor samaradorligini oshirish uchun bozor organlari moliyaviy ma'lumotlarning XBRL (biznes va moliyaviy ma'lumotlarni belgilash uchun standartlashtirilgan, mashina tomonidan o'qiladigan format) kabi elektron formatda oshkor etilishini ham talab qilishi yoki rag'batlantirishi mumkin.</w:t>
      </w:r>
    </w:p>
    <w:p w:rsidR="00FE50CB" w:rsidRDefault="00FE50CB" w:rsidP="00FE50CB">
      <w:pPr>
        <w:pStyle w:val="9"/>
        <w:spacing w:before="173"/>
        <w:ind w:left="170"/>
      </w:pPr>
      <w:r>
        <w:rPr>
          <w:color w:val="B8104E"/>
          <w:w w:val="125"/>
        </w:rPr>
        <w:t>Strategik aloqa</w:t>
      </w:r>
    </w:p>
    <w:p w:rsidR="00FE50CB" w:rsidRDefault="00FE50CB" w:rsidP="00FE50CB">
      <w:pPr>
        <w:pStyle w:val="a3"/>
        <w:spacing w:before="16" w:line="268" w:lineRule="auto"/>
        <w:ind w:left="170" w:right="70"/>
      </w:pPr>
      <w:r>
        <w:rPr>
          <w:color w:val="231F20"/>
        </w:rPr>
        <w:t>Oshkora qilish talablariga javob berishdan tashqari, yillik hisobotlar kompaniyani manfaatdor tomonlarga, jumladan investorlar, xodimlar, biznes hamkorlar, mijozlar va jamiyatga targ‘ib qilish, shuningdek, kompaniyaning qarashlari, strategiyasi, faoliyati va ta’sirini baham ko‘rish uchun ajoyib vositadir.</w:t>
      </w:r>
    </w:p>
    <w:p w:rsidR="00FE50CB" w:rsidRDefault="00FE50CB" w:rsidP="00FE50CB">
      <w:pPr>
        <w:pStyle w:val="a3"/>
        <w:spacing w:before="176" w:line="268" w:lineRule="auto"/>
        <w:ind w:left="170" w:right="152"/>
      </w:pPr>
      <w:r>
        <w:rPr>
          <w:color w:val="231F20"/>
        </w:rPr>
        <w:t>Kompaniyalar o'zlarining yillik hisobotlari va tegishli ma'lumotlarning tarqalishini talab qilinadigan hujjatlardan tashqari maksimal darajada oshirishlari kerak. Masalan, ommaviy kompaniyalar odatda yillik va choraklik moliyaviy hisobotlarni e'lon qilish vaqtida investor chaqiruvlarini o'tkazadilar, bunda yuqori rahbariyat hisobotlarning asosiy fikrlarini taqdim etadi. Shunga o'xshab, yillik hisobotlardagi ma'lumotlar kompaniyaning yangi kapitalga kirishini qo'llab-quvvatlash uchun investorlar ro'yxatida ishlatilishi mumkin.</w:t>
      </w:r>
    </w:p>
    <w:p w:rsidR="00FE50CB" w:rsidRDefault="00FE50CB" w:rsidP="00FE50CB">
      <w:pPr>
        <w:pStyle w:val="a3"/>
        <w:spacing w:before="178" w:line="268" w:lineRule="auto"/>
        <w:ind w:left="170" w:right="112"/>
      </w:pPr>
      <w:r>
        <w:rPr>
          <w:color w:val="231F20"/>
        </w:rPr>
        <w:t>Strategik, boshqaruv va samaradorlik haqidagi ma'lumotlarni yetkazishning yana bir muhim kanali yillik hisobotni taqdim etuvchi bosh direktor xatidir. Misol</w:t>
      </w:r>
    </w:p>
    <w:p w:rsidR="00FE50CB" w:rsidRDefault="00FE50CB" w:rsidP="00FE50CB">
      <w:pPr>
        <w:pStyle w:val="a7"/>
        <w:numPr>
          <w:ilvl w:val="1"/>
          <w:numId w:val="158"/>
        </w:numPr>
        <w:tabs>
          <w:tab w:val="left" w:pos="499"/>
        </w:tabs>
        <w:spacing w:before="2" w:line="268" w:lineRule="auto"/>
        <w:ind w:right="125" w:firstLine="0"/>
        <w:rPr>
          <w:sz w:val="19"/>
        </w:rPr>
      </w:pPr>
      <w:r>
        <w:rPr>
          <w:color w:val="231F20"/>
          <w:sz w:val="19"/>
        </w:rPr>
        <w:t>Amazon bosh direktorining o'z aktsiyadorlariga kompaniyaning barqarorlik ko'rsatkichlarini ta'kidlagan maktubidan parcha taqdim etadi. Maktubda kompaniyaning yillik hisoboti va AQSh Qimmatli qog'ozlar va birja komissiyasiga topshirilgan 10-K shakli taqdim etiladi.</w:t>
      </w:r>
    </w:p>
    <w:p w:rsidR="00FE50CB" w:rsidRDefault="00FE50CB" w:rsidP="00FE50CB">
      <w:pPr>
        <w:pStyle w:val="a3"/>
        <w:spacing w:before="175" w:line="268" w:lineRule="auto"/>
        <w:ind w:left="170" w:right="177"/>
      </w:pPr>
      <w:r>
        <w:rPr>
          <w:color w:val="231F20"/>
        </w:rPr>
        <w:t>Kompaniyalar o'z hisobotlarining tarqalishini oshirish uchun ijtimoiy media kabi boshqa raqamli kanallardan ham foydalanishlari mumkin. Hisobotning bosma (va PDF) versiyalari onlayn versiyalar (mikrositelar) bilan to'ldirilishi mumkin. Shuningdek,</w:t>
      </w:r>
    </w:p>
    <w:p w:rsidR="00FE50CB" w:rsidRDefault="00FE50CB" w:rsidP="00FE50CB">
      <w:pPr>
        <w:pStyle w:val="a3"/>
        <w:spacing w:before="2" w:line="268" w:lineRule="auto"/>
        <w:ind w:left="170" w:right="18"/>
      </w:pPr>
      <w:r>
        <w:rPr>
          <w:color w:val="231F20"/>
          <w:spacing w:val="-4"/>
        </w:rPr>
        <w:t>ingliz esa</w:t>
      </w:r>
      <w:r>
        <w:rPr>
          <w:color w:val="231F20"/>
        </w:rPr>
        <w:t>odatda global kapital bozorlariga kirish uchun global kompaniyalar uchun talab qilinadigan til bo'lsa, kompaniyalar hisobotning maqsadli auditoriyasi tilida taqdim etilishiga ishonch hosil qilishlari kerak.</w:t>
      </w:r>
    </w:p>
    <w:p w:rsidR="00FE50CB" w:rsidRDefault="00FE50CB" w:rsidP="00FE50CB">
      <w:pPr>
        <w:spacing w:line="268" w:lineRule="auto"/>
        <w:sectPr w:rsidR="00FE50CB">
          <w:type w:val="continuous"/>
          <w:pgSz w:w="12590" w:h="16190"/>
          <w:pgMar w:top="1500" w:right="1700" w:bottom="280" w:left="780" w:header="720" w:footer="720" w:gutter="0"/>
          <w:cols w:num="2" w:space="720" w:equalWidth="0">
            <w:col w:w="5390" w:space="40"/>
            <w:col w:w="4680"/>
          </w:cols>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11"/>
        <w:rPr>
          <w:sz w:val="23"/>
        </w:rPr>
      </w:pPr>
    </w:p>
    <w:p w:rsidR="00FE50CB" w:rsidRDefault="00FE50CB" w:rsidP="00FE50CB">
      <w:pPr>
        <w:rPr>
          <w:sz w:val="23"/>
        </w:rPr>
        <w:sectPr w:rsidR="00FE50CB">
          <w:pgSz w:w="12590" w:h="16190"/>
          <w:pgMar w:top="0" w:right="1700" w:bottom="820" w:left="780" w:header="0" w:footer="604" w:gutter="0"/>
          <w:cols w:space="720"/>
        </w:sectPr>
      </w:pPr>
    </w:p>
    <w:p w:rsidR="00FE50CB" w:rsidRDefault="00FE50CB" w:rsidP="00FE50CB">
      <w:pPr>
        <w:pStyle w:val="9"/>
        <w:spacing w:before="101" w:line="244" w:lineRule="auto"/>
        <w:ind w:left="1031" w:right="-3"/>
      </w:pPr>
      <w:r>
        <w:rPr>
          <w:color w:val="B8104E"/>
          <w:spacing w:val="-4"/>
          <w:w w:val="125"/>
        </w:rPr>
        <w:t>Minoritar aktsiyadorlar va manfaatdor tomonlar bilan hamkorlik qilish</w:t>
      </w:r>
    </w:p>
    <w:p w:rsidR="00FE50CB" w:rsidRDefault="00FE50CB" w:rsidP="00FE50CB">
      <w:pPr>
        <w:pStyle w:val="a3"/>
        <w:spacing w:before="11" w:line="268" w:lineRule="auto"/>
        <w:ind w:left="1031" w:right="-3"/>
      </w:pPr>
      <w:r>
        <w:rPr>
          <w:color w:val="231F20"/>
        </w:rPr>
        <w:t>Barcha holatlarda kompaniya ma'lumotlar barcha aktsiyadorlar, shu jumladan individual va minoritar aktsiyadorlar o'rtasida adolatli va teng taqsimlanishiga ishonch hosil qilishi kerak. Darhaqiqat, yillik hisobotning strategik tarqatilishi kichikroq va minoritar aktsiyadorlar bilan faol hamkorlik qilish uchun vosita bo'lishi mumkin.</w:t>
      </w:r>
    </w:p>
    <w:p w:rsidR="00FE50CB" w:rsidRDefault="00FE50CB" w:rsidP="00FE50CB">
      <w:pPr>
        <w:pStyle w:val="a3"/>
        <w:spacing w:before="105" w:line="268" w:lineRule="auto"/>
        <w:ind w:left="153" w:right="163"/>
        <w:jc w:val="both"/>
      </w:pPr>
      <w:r>
        <w:br w:type="column"/>
      </w:r>
      <w:r>
        <w:rPr>
          <w:color w:val="231F20"/>
          <w:spacing w:val="-4"/>
        </w:rPr>
        <w:t>Xuddi shunday,</w:t>
      </w:r>
      <w:r>
        <w:rPr>
          <w:color w:val="231F20"/>
        </w:rPr>
        <w:t>Barqarorlik bo'yicha asosiy ma'lumotlarni o'z ichiga olgan integratsiyalashgan yillik hisobotlarni strategik taqsimlash manfaatdor tomonlar ishtirokini va kompaniya ta'sir ko'rsatadigan jamoalar bilan muloqotni kuchaytirish vositasi bo'lishi mumkin.</w:t>
      </w:r>
    </w:p>
    <w:p w:rsidR="00FE50CB" w:rsidRDefault="00FE50CB" w:rsidP="00FE50CB">
      <w:pPr>
        <w:spacing w:line="268" w:lineRule="auto"/>
        <w:jc w:val="both"/>
        <w:sectPr w:rsidR="00FE50CB">
          <w:type w:val="continuous"/>
          <w:pgSz w:w="12590" w:h="16190"/>
          <w:pgMar w:top="1500" w:right="1700" w:bottom="280" w:left="780" w:header="720" w:footer="720" w:gutter="0"/>
          <w:cols w:num="2" w:space="720" w:equalWidth="0">
            <w:col w:w="5407" w:space="40"/>
            <w:col w:w="4663"/>
          </w:cols>
        </w:sectPr>
      </w:pPr>
    </w:p>
    <w:p w:rsidR="00FE50CB" w:rsidRDefault="00FE50CB" w:rsidP="00FE50CB">
      <w:pPr>
        <w:pStyle w:val="a3"/>
        <w:spacing w:before="9"/>
        <w:rPr>
          <w:sz w:val="17"/>
        </w:rPr>
      </w:pPr>
      <w:r>
        <w:rPr>
          <w:noProof/>
        </w:rPr>
        <w:pict>
          <v:rect id="Прямоугольник 307" o:spid="_x0000_s3922" style="position:absolute;margin-left:584.5pt;margin-top:0;width:44.5pt;height:224.5pt;z-index:48793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" fillcolor="#b8104e" stroked="f">
            <w10:wrap anchorx="page" anchory="page"/>
          </v:rect>
        </w:pict>
      </w:r>
      <w:r>
        <w:rPr>
          <w:noProof/>
        </w:rPr>
        <w:pict>
          <v:shape id="Надпись 306" o:spid="_x0000_s3921" type="#_x0000_t202" style="position:absolute;margin-left:588.6pt;margin-top:43.5pt;width:14.4pt;height:141.4pt;z-index:48793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II qism: Hisobot bo'yicha ko'rsatma</w:t>
                  </w:r>
                </w:p>
              </w:txbxContent>
            </v:textbox>
            <w10:wrap anchorx="page" anchory="page"/>
          </v:shape>
        </w:pict>
      </w:r>
    </w:p>
    <w:p w:rsidR="00FE50CB" w:rsidRDefault="00FE50CB" w:rsidP="00FE50CB">
      <w:pPr>
        <w:spacing w:before="101"/>
        <w:ind w:left="1018"/>
        <w:rPr>
          <w:rFonts w:ascii="Arial" w:hAnsi="Arial"/>
          <w:sz w:val="20"/>
        </w:rPr>
      </w:pPr>
      <w:r>
        <w:rPr>
          <w:noProof/>
        </w:rPr>
        <w:pict>
          <v:shape id="Надпись 305" o:spid="_x0000_s3920" type="#_x0000_t202" style="position:absolute;left:0;text-align:left;margin-left:90.3pt;margin-top:24.35pt;width:447pt;height:274.2pt;z-index:-15162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" filled="f" strokecolor="#bcbec0" strokeweight=".85pt">
            <v:textbox inset="0,0,0,0">
              <w:txbxContent>
                <w:p w:rsidR="00FE50CB" w:rsidRDefault="00FE50CB" w:rsidP="00FE50CB">
                  <w:pPr>
                    <w:pStyle w:val="a3"/>
                    <w:spacing w:before="11"/>
                    <w:rPr>
                      <w:rFonts w:ascii="Arial"/>
                      <w:sz w:val="17"/>
                    </w:rPr>
                  </w:pPr>
                </w:p>
                <w:p w:rsidR="00FE50CB" w:rsidRDefault="00FE50CB" w:rsidP="00FE50CB">
                  <w:pPr>
                    <w:ind w:left="226"/>
                    <w:rPr>
                      <w:rFonts w:ascii="Calibri"/>
                      <w:b/>
                      <w:sz w:val="18"/>
                    </w:rPr>
                  </w:pPr>
                  <w:r>
                    <w:rPr>
                      <w:rFonts w:ascii="Calibri"/>
                      <w:b/>
                      <w:color w:val="231F20"/>
                      <w:w w:val="120"/>
                      <w:sz w:val="18"/>
                    </w:rPr>
                    <w:t>2017 Aksiyadorlarga maktub</w:t>
                  </w:r>
                </w:p>
                <w:p w:rsidR="00FE50CB" w:rsidRDefault="00FE50CB" w:rsidP="00FE50CB">
                  <w:pPr>
                    <w:spacing w:before="40"/>
                    <w:ind w:left="226"/>
                    <w:rPr>
                      <w:rFonts w:ascii="Calibri"/>
                      <w:b/>
                      <w:sz w:val="18"/>
                    </w:rPr>
                  </w:pPr>
                  <w:r>
                    <w:rPr>
                      <w:rFonts w:ascii="Calibri"/>
                      <w:b/>
                      <w:color w:val="231F20"/>
                      <w:w w:val="125"/>
                      <w:sz w:val="18"/>
                    </w:rPr>
                    <w:t>Jeffri P. Bezos, Amazon.com, Inc asoschisi va bosh ijrochi direktori.</w:t>
                  </w:r>
                </w:p>
                <w:p w:rsidR="00FE50CB" w:rsidRDefault="00FE50CB" w:rsidP="00FE50CB">
                  <w:pPr>
                    <w:pStyle w:val="a3"/>
                    <w:rPr>
                      <w:rFonts w:ascii="Calibri"/>
                      <w:b/>
                      <w:sz w:val="22"/>
                    </w:rPr>
                  </w:pPr>
                </w:p>
                <w:p w:rsidR="00FE50CB" w:rsidRDefault="00FE50CB" w:rsidP="00FE50CB">
                  <w:pPr>
                    <w:spacing w:before="134" w:line="324" w:lineRule="auto"/>
                    <w:ind w:left="226" w:right="182"/>
                    <w:rPr>
                      <w:rFonts w:ascii="Arial" w:hAnsi="Arial"/>
                      <w:sz w:val="18"/>
                    </w:rPr>
                  </w:pPr>
                  <w:r>
                    <w:rPr>
                      <w:rFonts w:ascii="Arial" w:hAnsi="Arial"/>
                      <w:i/>
                      <w:color w:val="231F20"/>
                      <w:w w:val="110"/>
                      <w:sz w:val="18"/>
                    </w:rPr>
                    <w:t>Barqarorlik</w:t>
                  </w:r>
                  <w:r>
                    <w:rPr>
                      <w:rFonts w:ascii="Arial" w:hAnsi="Arial"/>
                      <w:color w:val="231F20"/>
                      <w:w w:val="110"/>
                      <w:sz w:val="18"/>
                    </w:rPr>
                    <w:t>— Biz transport tarmog‘imizni optimallashtirish, mahsulotlarni qadoqlashni yaxshilash va faoliyatimizda energiya samaradorligini oshirish orqali uglerod chiqindilarini minimallashtirishga intilamiz va global infratuzilmamizni 100% qayta tiklanadigan energiyadan foydalangan holda quvvatlantirishni uzoq muddatli maqsadimiz bor. Yaqinda biz Amazon Wind Farm Texasni ishga tushirdik, bu bizning eng katta shamol fermamiz bo'lib, u 1 000 000 dan ortiq shamol ishlab chiqaradi.</w:t>
                  </w:r>
                  <w:r>
                    <w:rPr>
                      <w:rFonts w:ascii="Arial" w:hAnsi="Arial"/>
                      <w:color w:val="231F20"/>
                      <w:spacing w:val="-13"/>
                      <w:sz w:val="18"/>
                    </w:rPr>
                    <w:t xml:space="preserve"> </w:t>
                  </w:r>
                  <w:r>
                    <w:rPr>
                      <w:rFonts w:ascii="Arial" w:hAnsi="Arial"/>
                      <w:color w:val="231F20"/>
                      <w:w w:val="107"/>
                      <w:sz w:val="18"/>
                    </w:rPr>
                    <w:t>megavatt</w:t>
                  </w:r>
                  <w:r>
                    <w:rPr>
                      <w:rFonts w:ascii="Arial" w:hAnsi="Arial"/>
                      <w:color w:val="231F20"/>
                      <w:spacing w:val="-13"/>
                      <w:sz w:val="18"/>
                    </w:rPr>
                    <w:t xml:space="preserve"> </w:t>
                  </w:r>
                  <w:r>
                    <w:rPr>
                      <w:rFonts w:ascii="Arial" w:hAnsi="Arial"/>
                      <w:color w:val="231F20"/>
                      <w:w w:val="109"/>
                      <w:sz w:val="18"/>
                    </w:rPr>
                    <w:t>soat</w:t>
                  </w:r>
                  <w:r>
                    <w:rPr>
                      <w:rFonts w:ascii="Arial" w:hAnsi="Arial"/>
                      <w:color w:val="231F20"/>
                      <w:spacing w:val="-13"/>
                      <w:sz w:val="18"/>
                    </w:rPr>
                    <w:t xml:space="preserve"> </w:t>
                  </w:r>
                  <w:r>
                    <w:rPr>
                      <w:rFonts w:ascii="Arial" w:hAnsi="Arial"/>
                      <w:color w:val="231F20"/>
                      <w:w w:val="114"/>
                      <w:sz w:val="18"/>
                    </w:rPr>
                    <w:t>ning</w:t>
                  </w:r>
                  <w:r>
                    <w:rPr>
                      <w:rFonts w:ascii="Arial" w:hAnsi="Arial"/>
                      <w:color w:val="231F20"/>
                      <w:spacing w:val="-13"/>
                      <w:sz w:val="18"/>
                    </w:rPr>
                    <w:t xml:space="preserve"> </w:t>
                  </w:r>
                  <w:r>
                    <w:rPr>
                      <w:rFonts w:ascii="Arial" w:hAnsi="Arial"/>
                      <w:color w:val="231F20"/>
                      <w:w w:val="106"/>
                      <w:sz w:val="18"/>
                    </w:rPr>
                    <w:t>toza</w:t>
                  </w:r>
                  <w:r>
                    <w:rPr>
                      <w:rFonts w:ascii="Arial" w:hAnsi="Arial"/>
                      <w:color w:val="231F20"/>
                      <w:spacing w:val="-13"/>
                      <w:sz w:val="18"/>
                    </w:rPr>
                    <w:t xml:space="preserve"> </w:t>
                  </w:r>
                  <w:r>
                    <w:rPr>
                      <w:rFonts w:ascii="Arial" w:hAnsi="Arial"/>
                      <w:color w:val="231F20"/>
                      <w:w w:val="106"/>
                      <w:sz w:val="18"/>
                    </w:rPr>
                    <w:t>energiya</w:t>
                  </w:r>
                  <w:r>
                    <w:rPr>
                      <w:rFonts w:ascii="Arial" w:hAnsi="Arial"/>
                      <w:color w:val="231F20"/>
                      <w:spacing w:val="-13"/>
                      <w:sz w:val="18"/>
                    </w:rPr>
                    <w:t xml:space="preserve"> </w:t>
                  </w:r>
                  <w:r>
                    <w:rPr>
                      <w:rFonts w:ascii="Arial" w:hAnsi="Arial"/>
                      <w:color w:val="231F20"/>
                      <w:w w:val="110"/>
                      <w:sz w:val="18"/>
                    </w:rPr>
                    <w:t>har yili</w:t>
                  </w:r>
                  <w:r>
                    <w:rPr>
                      <w:rFonts w:ascii="Arial" w:hAnsi="Arial"/>
                      <w:color w:val="231F20"/>
                      <w:spacing w:val="-13"/>
                      <w:sz w:val="18"/>
                    </w:rPr>
                    <w:t xml:space="preserve"> </w:t>
                  </w:r>
                  <w:r>
                    <w:rPr>
                      <w:rFonts w:ascii="Arial" w:hAnsi="Arial"/>
                      <w:color w:val="231F20"/>
                      <w:w w:val="120"/>
                      <w:sz w:val="18"/>
                    </w:rPr>
                    <w:t>dan</w:t>
                  </w:r>
                  <w:r>
                    <w:rPr>
                      <w:rFonts w:ascii="Arial" w:hAnsi="Arial"/>
                      <w:color w:val="231F20"/>
                      <w:spacing w:val="-13"/>
                      <w:sz w:val="18"/>
                    </w:rPr>
                    <w:t xml:space="preserve"> </w:t>
                  </w:r>
                  <w:r>
                    <w:rPr>
                      <w:rFonts w:ascii="Arial" w:hAnsi="Arial"/>
                      <w:color w:val="231F20"/>
                      <w:w w:val="107"/>
                      <w:sz w:val="18"/>
                    </w:rPr>
                    <w:t>tugadi</w:t>
                  </w:r>
                  <w:r>
                    <w:rPr>
                      <w:rFonts w:ascii="Arial" w:hAnsi="Arial"/>
                      <w:color w:val="231F20"/>
                      <w:spacing w:val="-13"/>
                      <w:sz w:val="18"/>
                    </w:rPr>
                    <w:t xml:space="preserve"> </w:t>
                  </w:r>
                  <w:r>
                    <w:rPr>
                      <w:rFonts w:ascii="Arial" w:hAnsi="Arial"/>
                      <w:color w:val="231F20"/>
                      <w:w w:val="103"/>
                      <w:sz w:val="18"/>
                    </w:rPr>
                    <w:t>100</w:t>
                  </w:r>
                  <w:r>
                    <w:rPr>
                      <w:rFonts w:ascii="Arial" w:hAnsi="Arial"/>
                      <w:color w:val="231F20"/>
                      <w:spacing w:val="-13"/>
                      <w:sz w:val="18"/>
                    </w:rPr>
                    <w:t xml:space="preserve"> </w:t>
                  </w:r>
                  <w:r>
                    <w:rPr>
                      <w:rFonts w:ascii="Arial" w:hAnsi="Arial"/>
                      <w:color w:val="231F20"/>
                      <w:w w:val="113"/>
                      <w:sz w:val="18"/>
                    </w:rPr>
                    <w:t>turbinalar.</w:t>
                  </w:r>
                  <w:r>
                    <w:rPr>
                      <w:rFonts w:ascii="Arial" w:hAnsi="Arial"/>
                      <w:color w:val="231F20"/>
                      <w:spacing w:val="-13"/>
                      <w:sz w:val="18"/>
                    </w:rPr>
                    <w:t>V</w:t>
                  </w:r>
                  <w:r>
                    <w:rPr>
                      <w:rFonts w:ascii="Arial" w:hAnsi="Arial"/>
                      <w:color w:val="231F20"/>
                      <w:w w:val="98"/>
                      <w:sz w:val="18"/>
                    </w:rPr>
                    <w:t>e</w:t>
                  </w:r>
                  <w:r>
                    <w:rPr>
                      <w:rFonts w:ascii="Arial" w:hAnsi="Arial"/>
                      <w:color w:val="231F20"/>
                      <w:spacing w:val="-13"/>
                      <w:sz w:val="18"/>
                    </w:rPr>
                    <w:t xml:space="preserve"> </w:t>
                  </w:r>
                  <w:r>
                    <w:rPr>
                      <w:rFonts w:ascii="Arial" w:hAnsi="Arial"/>
                      <w:color w:val="231F20"/>
                      <w:w w:val="108"/>
                      <w:sz w:val="18"/>
                    </w:rPr>
                    <w:t>bor</w:t>
                  </w:r>
                  <w:r>
                    <w:rPr>
                      <w:rFonts w:ascii="Arial" w:hAnsi="Arial"/>
                      <w:color w:val="231F20"/>
                      <w:spacing w:val="-13"/>
                      <w:sz w:val="18"/>
                    </w:rPr>
                    <w:t xml:space="preserve"> </w:t>
                  </w:r>
                  <w:r>
                    <w:rPr>
                      <w:rFonts w:ascii="Arial" w:hAnsi="Arial"/>
                      <w:color w:val="231F20"/>
                      <w:w w:val="107"/>
                      <w:sz w:val="18"/>
                    </w:rPr>
                    <w:t>rejalar</w:t>
                  </w:r>
                  <w:r>
                    <w:rPr>
                      <w:rFonts w:ascii="Arial" w:hAnsi="Arial"/>
                      <w:color w:val="231F20"/>
                      <w:spacing w:val="-13"/>
                      <w:sz w:val="18"/>
                    </w:rPr>
                    <w:t xml:space="preserve"> </w:t>
                  </w:r>
                  <w:r>
                    <w:rPr>
                      <w:rFonts w:ascii="Arial" w:hAnsi="Arial"/>
                      <w:color w:val="231F20"/>
                      <w:w w:val="123"/>
                      <w:sz w:val="18"/>
                    </w:rPr>
                    <w:t>uchun</w:t>
                  </w:r>
                  <w:r>
                    <w:rPr>
                      <w:rFonts w:ascii="Arial" w:hAnsi="Arial"/>
                      <w:color w:val="231F20"/>
                      <w:spacing w:val="-13"/>
                      <w:sz w:val="18"/>
                    </w:rPr>
                    <w:t xml:space="preserve"> </w:t>
                  </w:r>
                  <w:r>
                    <w:rPr>
                      <w:rFonts w:ascii="Arial" w:hAnsi="Arial"/>
                      <w:color w:val="231F20"/>
                      <w:w w:val="113"/>
                      <w:sz w:val="18"/>
                    </w:rPr>
                    <w:t>2020 yilga kelib 50 ta kompensatsiya markazlarida quyosh energiyasi tizimlarini joylashtirdi va AQSH boʻylab 24 ta shamol va quyosh loyihalarini ishga tushirdi va 29 dan ortiq qoʻshimcha loyihalar kutilmoqda. Amazonning qayta tiklanadigan energiya loyihalari birgalikda yiliga 330 000 dan ortiq uyni quvvatlantirish uchun yetarlicha toza energiya ishlab chiqaradi. 2017 yilda biz so'nggi 10 yil ichida 244 000 tonnadan ortiq qadoqlash materiallarini yo'q qilgan barqaror qadoqlash tashabbuslari to'plamining birinchisi bo'lgan Frustration-Free Packagingning 10 yilligini nishonladik. Bundan tashqari, faqat 2017 yilda bizning dasturlarimiz qadoqlash chiqindilarini sezilarli darajada kamaytirdi va 305 million yuk qutisi ekvivalentini yo'q qildi. Butun dunyo bo'ylab Amazon bizning xizmat ko'rsatuvchi provayderlarimiz bilan birinchi kam ifloslangan oxirgi milya flotimizni ishga tushirish uchun shartnoma tuzmoqda. Bugungi kunda bizning Yevropa yetkazib berish parkimizning bir qismi kam ifloslangan elektr va tabiiy gaz furgonlari va avtomashinalaridan iborat bo'lib, bizda 40 dan ortiq elektr skuter va elektron yuk velosipedlari mavjud bo'lib, ular mahalliy shaharlarga etkazib berishni yakunlaydi.</w:t>
                  </w:r>
                </w:p>
              </w:txbxContent>
            </v:textbox>
            <w10:wrap type="topAndBottom" anchorx="page"/>
          </v:shape>
        </w:pict>
      </w:r>
      <w:r>
        <w:rPr>
          <w:rFonts w:ascii="Calibri" w:hAnsi="Calibri"/>
          <w:b/>
          <w:color w:val="B8104E"/>
          <w:w w:val="110"/>
          <w:sz w:val="20"/>
        </w:rPr>
        <w:t>II.1-misol:</w:t>
      </w:r>
      <w:r>
        <w:rPr>
          <w:rFonts w:ascii="Arial" w:hAnsi="Arial"/>
          <w:color w:val="231F20"/>
          <w:w w:val="110"/>
          <w:sz w:val="20"/>
        </w:rPr>
        <w:t>Amazon 2017 bosh direktorining aksiyadorlarga maktubi — ko'chirma</w:t>
      </w:r>
    </w:p>
    <w:p w:rsidR="00FE50CB" w:rsidRDefault="00FE50CB" w:rsidP="00FE50CB">
      <w:pPr>
        <w:spacing w:before="36"/>
        <w:ind w:left="1017"/>
        <w:rPr>
          <w:rFonts w:ascii="Arial"/>
          <w:sz w:val="14"/>
        </w:rPr>
      </w:pPr>
      <w:r>
        <w:rPr>
          <w:rFonts w:ascii="Arial"/>
          <w:color w:val="231F20"/>
          <w:w w:val="105"/>
          <w:sz w:val="14"/>
        </w:rPr>
        <w:t>Manba: Amazon.</w:t>
      </w:r>
    </w:p>
    <w:p w:rsidR="00FE50CB" w:rsidRDefault="00FE50CB" w:rsidP="00FE50CB">
      <w:pPr>
        <w:rPr>
          <w:rFonts w:ascii="Arial"/>
          <w:sz w:val="14"/>
        </w:rPr>
        <w:sectPr w:rsidR="00FE50CB">
          <w:type w:val="continuous"/>
          <w:pgSz w:w="12590" w:h="16190"/>
          <w:pgMar w:top="1500" w:right="1700" w:bottom="280" w:left="780" w:header="720" w:footer="720" w:gutter="0"/>
          <w:cols w:space="720"/>
        </w:sectPr>
      </w:pPr>
    </w:p>
    <w:p w:rsidR="00FE50CB" w:rsidRDefault="00FE50CB" w:rsidP="00FE50CB">
      <w:pPr>
        <w:pStyle w:val="a3"/>
        <w:spacing w:before="4"/>
        <w:rPr>
          <w:rFonts w:ascii="Arial"/>
          <w:sz w:val="17"/>
        </w:rPr>
      </w:pPr>
      <w:r>
        <w:rPr>
          <w:noProof/>
        </w:rPr>
        <w:lastRenderedPageBreak/>
        <w:pict>
          <v:rect id="Прямоугольник 304" o:spid="_x0000_s3919" style="position:absolute;margin-left:0;margin-top:0;width:44.5pt;height:224.5pt;z-index:-1522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" fillcolor="#b8104e" stroked="f">
            <w10:wrap anchorx="page" anchory="page"/>
          </v:rect>
        </w:pict>
      </w:r>
    </w:p>
    <w:p w:rsidR="00FE50CB" w:rsidRDefault="00FE50CB" w:rsidP="00FE50CB">
      <w:pPr>
        <w:rPr>
          <w:rFonts w:ascii="Arial"/>
          <w:sz w:val="17"/>
        </w:rPr>
        <w:sectPr w:rsidR="00FE50CB">
          <w:pgSz w:w="12590" w:h="16190"/>
          <w:pgMar w:top="0" w:right="1700" w:bottom="700" w:left="780" w:header="0" w:footer="602" w:gutter="0"/>
          <w:cols w:space="720"/>
        </w:sectPr>
      </w:pPr>
    </w:p>
    <w:p w:rsidR="00FE50CB" w:rsidRDefault="00FE50CB" w:rsidP="00FE50CB">
      <w:pPr>
        <w:pStyle w:val="a3"/>
        <w:rPr>
          <w:rFonts w:ascii="Arial"/>
          <w:sz w:val="20"/>
        </w:rPr>
      </w:pPr>
      <w:r>
        <w:rPr>
          <w:noProof/>
        </w:rPr>
        <w:lastRenderedPageBreak/>
        <w:pict>
          <v:rect id="Прямоугольник 303" o:spid="_x0000_s3918" style="position:absolute;margin-left:575.7pt;margin-top:0;width:37.15pt;height:221.45pt;z-index:48793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" fillcolor="#231f20" stroked="f">
            <w10:wrap anchorx="page" anchory="page"/>
          </v:rect>
        </w:pict>
      </w:r>
      <w:r>
        <w:rPr>
          <w:noProof/>
        </w:rPr>
        <w:pict>
          <v:group id="Группа 298" o:spid="_x0000_s3913" style="position:absolute;margin-left:-5.5pt;margin-top:241.7pt;width:623.9pt;height:551.5pt;z-index:-15220736;mso-position-horizontal-relative:page;mso-position-vertical-relative:page" coordorigin="-110,4834" coordsize="12478,11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">
            <v:shape id="Freeform 345" o:spid="_x0000_s3914" style="position:absolute;top:10137;width:12258;height:5726;visibility:visible;mso-wrap-style:square;v-text-anchor:top" coordsize="12258,5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" path="m,l,5726r12258,l12258,4990r-268,-12l11733,4961r-345,-27l11044,4899r-345,-41l10355,4810r-344,-54l9668,4696r-342,-66l8985,4559r-340,-78l8308,4399r-336,-88l7638,4218r-331,-98l6979,4017,6654,3910,6332,3798,6014,3683,5699,3563,5389,3440,5083,3313,4781,3182,4485,3048,4193,2911,3907,2771,3626,2629,3419,2520,3216,2410,3016,2299,2820,2186,2628,2073,2439,1958,2254,1842,2074,1725r-118,-78l1840,1568r-115,-79l1613,1410r-110,-79l1394,1251r-106,-80l1184,1091r-102,-81l982,929,884,849,836,808,788,768,741,727,695,687,649,646,604,605,559,565,471,484,386,402,303,321,223,240,145,158,69,77,32,37,,xe" fillcolor="#002e54" stroked="f">
              <v:path arrowok="t" o:connecttype="custom" o:connectlocs="0,15863;12258,15127;11733,15098;11044,15036;10355,14947;9668,14833;8985,14696;8308,14536;7638,14355;6979,14154;6332,13935;5699,13700;5083,13450;4485,13185;3907,12908;3419,12657;3016,12436;2628,12210;2254,11979;1956,11784;1725,11626;1503,11468;1288,11308;1082,11147;884,10986;788,10905;695,10824;604,10742;471,10621;303,10458;145,10295;32,10174" o:connectangles="0,0,0,0,0,0,0,0,0,0,0,0,0,0,0,0,0,0,0,0,0,0,0,0,0,0,0,0,0,0,0,0"/>
            </v:shape>
            <v:shape id="Freeform 346" o:spid="_x0000_s3915" style="position:absolute;top:10012;width:12258;height:5212;visibility:visible;mso-wrap-style:square;v-text-anchor:top" coordsize="12258,5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" path="m,l72,86r78,91l191,223r40,45l273,314r42,45l358,404r43,45l446,494r44,45l536,584r46,45l628,673r47,45l723,762r49,45l821,851r49,44l920,940r51,44l1022,1028r52,43l1127,1115r53,44l1233,1202r54,44l1342,1289r55,43l1453,1375r56,43l1566,1461r57,43l1681,1546r58,43l1798,1631r59,42l1917,1715r60,42l2038,1799r61,41l2161,1882r62,41l2286,1964r63,41l2412,2046r64,41l2541,2127r64,41l2671,2208r65,40l2802,2288r67,40l2936,2367r67,39l3071,2446r68,39l3207,2523r69,39l3345,2601r70,38l3485,2677r70,38l3625,2753r71,37l3768,2827r71,37l3911,2901r73,37l4056,2975r73,36l4202,3047r74,36l4350,3118r74,36l4498,3189r75,35l4648,3259r75,34l4799,3328r76,34l4951,3395r76,34l5104,3462r76,34l5257,3528r78,33l5412,3593r78,33l5568,3657r78,32l5724,3721r79,31l5881,3782r79,31l6039,3843r80,31l6198,3903r80,30l6357,3962r80,29l6517,4020r81,28l6678,4076r81,28l6839,4132r81,27l7001,4186r81,27l7163,4239r81,26l7325,4291r82,26l7488,4342r82,25l7651,4391r82,25l7815,4440r82,23l7979,4487r82,23l8143,4532r82,23l8307,4577r82,21l8471,4620r82,21l8635,4662r83,20l8800,4702r82,20l8964,4741r82,19l9128,4779r83,18l9293,4815r82,18l9457,4850r82,17l9621,4883r82,16l9784,4915r82,16l9948,4946r81,14l10111,4975r81,14l10274,5002r81,13l10436,5028r81,13l10598,5053r81,11l10760,5076r80,10l10921,5097r80,10l11081,5117r80,9l11241,5135r80,8l11400,5151r80,8l11559,5166r79,7l11717,5179r78,6l11874,5191r78,5l12030,5200r78,5l12185,5208r73,4e" filled="f" strokecolor="#cfa519" strokeweight="11pt">
              <v:path arrowok="t" o:connecttype="custom" o:connectlocs="150,10190;273,10327;401,10462;536,10597;675,10731;821,10864;971,10997;1127,11128;1287,11259;1453,11388;1623,11517;1798,11644;1977,11770;2161,11895;2349,12018;2541,12140;2736,12261;2936,12380;3139,12498;3345,12614;3555,12728;3768,12840;3984,12951;4202,13060;4424,13167;4648,13272;4875,13375;5104,13475;5335,13574;5568,13670;5803,13765;6039,13856;6278,13946;6517,14033;6759,14117;7001,14199;7244,14278;7488,14355;7733,14429;7979,14500;8225,14568;8471,14633;8718,14695;8964,14754;9211,14810;9457,14863;9703,14912;9948,14959;10192,15002;10436,15041;10679,15077;10921,15110;11161,15139;11400,15164;11638,15186;11874,15204;12108,15218" o:connectangles="0,0,0,0,0,0,0,0,0,0,0,0,0,0,0,0,0,0,0,0,0,0,0,0,0,0,0,0,0,0,0,0,0,0,0,0,0,0,0,0,0,0,0,0,0,0,0,0,0,0,0,0,0,0,0,0,0"/>
            </v:shape>
            <v:shape id="Freeform 347" o:spid="_x0000_s3916" style="position:absolute;top:4863;width:6001;height:7815;visibility:visible;mso-wrap-style:square;v-text-anchor:top" coordsize="6001,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" path="m,l22,69r25,74l73,221r28,81l131,386r32,88l197,565r36,94l271,756r41,100l354,959r45,106l446,1174r25,55l496,1285r26,56l548,1399r27,57l603,1515r28,59l660,1634r30,60l720,1755r31,61l782,1878r32,63l847,2004r34,63l915,2132r35,64l985,2261r37,66l1059,2393r38,67l1135,2527r39,68l1214,2663r41,68l1296,2800r43,69l1382,2939r43,70l1470,3079r45,71l1561,3222r47,71l1656,3365r48,72l1754,3510r50,73l1855,3656r51,74l1959,3804r53,74l2067,3952r55,75l2178,4102r57,75l2293,4253r58,75l2411,4404r60,76l2532,4557r63,76l2658,4710r64,77l2787,4864r66,77l2919,5018r68,77l3056,5173r70,78l3196,5328r72,78l3340,5484r74,78l3489,5640r75,78l3641,5797r77,78l3797,5953r79,78l3957,6110r81,78l4121,6266r84,78l4289,6423r86,78l4462,6579r88,78l4639,6735r90,78l4820,6891r92,77l5006,7046r94,78l5196,7201r96,77l5390,7355r99,77l5589,7509r101,77l5792,7662r104,76l6001,7814e" filled="f" strokecolor="#00aeef" strokeweight="3pt">
              <v:stroke dashstyle="dot"/>
              <v:path arrowok="t" o:connecttype="custom" o:connectlocs="22,4933;73,5085;131,5250;197,5429;271,5620;354,5823;446,6038;496,6149;548,6263;603,6379;660,6498;720,6619;782,6742;847,6868;915,6996;985,7125;1059,7257;1135,7391;1214,7527;1296,7664;1382,7803;1470,7943;1561,8086;1656,8229;1754,8374;1855,8520;1959,8668;2067,8816;2178,8966;2293,9117;2411,9268;2532,9421;2658,9574;2787,9728;2919,9882;3056,10037;3196,10192;3340,10348;3489,10504;3641,10661;3797,10817;3957,10974;4121,11130;4289,11287;4462,11443;4639,11599;4820,11755;5006,11910;5196,12065;5390,12219;5589,12373;5792,12526;6001,12678" o:connectangles="0,0,0,0,0,0,0,0,0,0,0,0,0,0,0,0,0,0,0,0,0,0,0,0,0,0,0,0,0,0,0,0,0,0,0,0,0,0,0,0,0,0,0,0,0,0,0,0,0,0,0,0,0"/>
            </v:shape>
            <v:shape id="Freeform 348" o:spid="_x0000_s3917" style="position:absolute;left:6146;top:12782;width:6032;height:2429;visibility:visible;mso-wrap-style:square;v-text-anchor:top" coordsize="6032,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" path="m,l120,85r118,82l354,248r115,78l582,402r112,75l804,549r108,70l1019,688r106,66l1229,819r102,63l1432,943r100,59l1630,1060r97,55l1823,1169r94,53l2010,1273r91,49l2191,1369r89,47l2368,1460r86,43l2539,1545r84,40l2706,1624r81,37l2867,1697r80,35l3025,1765r77,32l3177,1828r75,30l3326,1886r72,28l3470,1940r70,25l3610,1989r69,23l3746,2034r67,21l3879,2075r64,19l4007,2113r63,17l4133,2147r61,15l4255,2177r59,14l4373,2205r116,25l4601,2252r110,20l4818,2289r105,16l5025,2319r100,13l5223,2343r96,11l5413,2364r92,9l5596,2382r45,4l5730,2395r87,9l5903,2413r86,10l6031,2429e" filled="f" strokecolor="#00aeef" strokeweight="3pt">
              <v:stroke dashstyle="dot"/>
              <v:path arrowok="t" o:connecttype="custom" o:connectlocs="120,12867;354,13030;582,13184;804,13331;1019,13470;1229,13601;1432,13725;1630,13842;1823,13951;2010,14055;2191,14151;2368,14242;2539,14327;2706,14406;2867,14479;3025,14547;3177,14610;3326,14668;3470,14722;3610,14771;3746,14816;3879,14857;4007,14895;4133,14929;4255,14959;4373,14987;4601,15034;4818,15071;5025,15101;5223,15125;5413,15146;5596,15164;5730,15177;5903,15195;6031,15211" o:connectangles="0,0,0,0,0,0,0,0,0,0,0,0,0,0,0,0,0,0,0,0,0,0,0,0,0,0,0,0,0,0,0,0,0,0,0"/>
            </v:shape>
            <w10:wrap anchorx="page" anchory="page"/>
          </v:group>
        </w:pict>
      </w: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4"/>
        <w:rPr>
          <w:rFonts w:ascii="Arial"/>
          <w:sz w:val="25"/>
        </w:rPr>
      </w:pPr>
    </w:p>
    <w:p w:rsidR="00FE50CB" w:rsidRDefault="00FE50CB" w:rsidP="00FE50CB">
      <w:pPr>
        <w:pStyle w:val="1"/>
        <w:ind w:left="2778" w:right="3083"/>
        <w:jc w:val="center"/>
      </w:pPr>
      <w:r>
        <w:rPr>
          <w:color w:val="231F20"/>
          <w:w w:val="125"/>
        </w:rPr>
        <w:t>Qo'shimchalar</w:t>
      </w:r>
    </w:p>
    <w:p w:rsidR="00FE50CB" w:rsidRDefault="00FE50CB" w:rsidP="00FE50CB">
      <w:pPr>
        <w:spacing w:before="258"/>
        <w:ind w:left="3616"/>
        <w:rPr>
          <w:rFonts w:ascii="Arial"/>
          <w:sz w:val="20"/>
        </w:rPr>
      </w:pPr>
      <w:r>
        <w:rPr>
          <w:rFonts w:ascii="Calibri"/>
          <w:b/>
          <w:color w:val="231F20"/>
          <w:w w:val="110"/>
        </w:rPr>
        <w:t>A ilovasi:</w:t>
      </w:r>
      <w:r>
        <w:rPr>
          <w:rFonts w:ascii="Arial"/>
          <w:color w:val="231F20"/>
          <w:w w:val="110"/>
          <w:sz w:val="20"/>
        </w:rPr>
        <w:t>Umumiy xabar qilingan ESG ko'rsatkichlari</w:t>
      </w:r>
    </w:p>
    <w:p w:rsidR="00FE50CB" w:rsidRDefault="00FE50CB" w:rsidP="00FE50CB">
      <w:pPr>
        <w:spacing w:before="142" w:line="304" w:lineRule="auto"/>
        <w:ind w:left="5056" w:hanging="1440"/>
        <w:rPr>
          <w:rFonts w:ascii="Arial"/>
          <w:sz w:val="20"/>
        </w:rPr>
      </w:pPr>
      <w:r>
        <w:rPr>
          <w:rFonts w:ascii="Calibri"/>
          <w:b/>
          <w:color w:val="231F20"/>
          <w:w w:val="115"/>
        </w:rPr>
        <w:t>B ilovasi:</w:t>
      </w:r>
      <w:r>
        <w:rPr>
          <w:rFonts w:ascii="Arial"/>
          <w:color w:val="231F20"/>
          <w:w w:val="115"/>
          <w:sz w:val="20"/>
        </w:rPr>
        <w:t>Barqarorlikni boshqarish va oshkor qilishning asosiy asoslari</w:t>
      </w:r>
    </w:p>
    <w:p w:rsidR="00FE50CB" w:rsidRDefault="00FE50CB" w:rsidP="00FE50CB">
      <w:pPr>
        <w:spacing w:before="97"/>
        <w:ind w:left="3616"/>
        <w:rPr>
          <w:rFonts w:ascii="Arial"/>
          <w:sz w:val="20"/>
        </w:rPr>
      </w:pPr>
      <w:r>
        <w:rPr>
          <w:rFonts w:ascii="Calibri"/>
          <w:b/>
          <w:color w:val="231F20"/>
          <w:w w:val="110"/>
        </w:rPr>
        <w:t>C ilovasi:</w:t>
      </w:r>
      <w:r>
        <w:rPr>
          <w:rFonts w:ascii="Arial"/>
          <w:color w:val="231F20"/>
          <w:w w:val="110"/>
          <w:sz w:val="20"/>
        </w:rPr>
        <w:t>IFC Ekologik, ijtimoiy va</w:t>
      </w:r>
    </w:p>
    <w:p w:rsidR="00FE50CB" w:rsidRDefault="00FE50CB" w:rsidP="00FE50CB">
      <w:pPr>
        <w:spacing w:before="73" w:line="333" w:lineRule="auto"/>
        <w:ind w:left="5056"/>
        <w:rPr>
          <w:rFonts w:ascii="Arial"/>
          <w:sz w:val="20"/>
        </w:rPr>
      </w:pPr>
      <w:r>
        <w:rPr>
          <w:rFonts w:ascii="Arial"/>
          <w:color w:val="231F20"/>
          <w:w w:val="105"/>
          <w:sz w:val="20"/>
        </w:rPr>
        <w:t>Listlangan kompaniyalar uchun boshqaruv (integratsiyalashgan korporativ boshqaruv) taraqqiyot matritsasi</w:t>
      </w:r>
    </w:p>
    <w:p w:rsidR="00FE50CB" w:rsidRDefault="00FE50CB" w:rsidP="00FE50CB">
      <w:pPr>
        <w:spacing w:before="69"/>
        <w:ind w:left="3616"/>
        <w:rPr>
          <w:rFonts w:ascii="Arial"/>
          <w:sz w:val="20"/>
        </w:rPr>
      </w:pPr>
      <w:r>
        <w:rPr>
          <w:rFonts w:ascii="Calibri"/>
          <w:b/>
          <w:color w:val="231F20"/>
          <w:w w:val="115"/>
        </w:rPr>
        <w:t>D ilovasi:</w:t>
      </w:r>
      <w:r>
        <w:rPr>
          <w:rFonts w:ascii="Arial"/>
          <w:color w:val="231F20"/>
          <w:w w:val="115"/>
          <w:sz w:val="20"/>
        </w:rPr>
        <w:t>Yillik va Barqarorlik ro'yxati</w:t>
      </w:r>
    </w:p>
    <w:p w:rsidR="00FE50CB" w:rsidRDefault="00FE50CB" w:rsidP="00FE50CB">
      <w:pPr>
        <w:spacing w:before="73"/>
        <w:ind w:left="5056"/>
        <w:rPr>
          <w:rFonts w:ascii="Arial"/>
          <w:sz w:val="20"/>
        </w:rPr>
      </w:pPr>
      <w:r>
        <w:rPr>
          <w:rFonts w:ascii="Arial"/>
          <w:color w:val="231F20"/>
          <w:w w:val="110"/>
          <w:sz w:val="20"/>
        </w:rPr>
        <w:t>Hisobotlar</w:t>
      </w:r>
    </w:p>
    <w:p w:rsidR="00FE50CB" w:rsidRDefault="00FE50CB" w:rsidP="00FE50CB">
      <w:pPr>
        <w:spacing w:before="158" w:line="304" w:lineRule="auto"/>
        <w:ind w:left="5056" w:hanging="1440"/>
        <w:rPr>
          <w:rFonts w:ascii="Arial"/>
          <w:sz w:val="20"/>
        </w:rPr>
      </w:pPr>
      <w:r>
        <w:rPr>
          <w:rFonts w:ascii="Calibri"/>
          <w:b/>
          <w:color w:val="231F20"/>
          <w:w w:val="115"/>
        </w:rPr>
        <w:t>E ilovasi:</w:t>
      </w:r>
      <w:r>
        <w:rPr>
          <w:rFonts w:ascii="Arial"/>
          <w:color w:val="231F20"/>
          <w:w w:val="115"/>
          <w:sz w:val="20"/>
        </w:rPr>
        <w:t>Barqarorlikni boshqarish va oshkor qilishning asosiy asoslari</w:t>
      </w:r>
    </w:p>
    <w:p w:rsidR="00FE50CB" w:rsidRDefault="00FE50CB" w:rsidP="00FE50CB">
      <w:pPr>
        <w:spacing w:before="97" w:line="304" w:lineRule="auto"/>
        <w:ind w:left="5056" w:hanging="1440"/>
        <w:rPr>
          <w:rFonts w:ascii="Arial"/>
          <w:sz w:val="20"/>
        </w:rPr>
      </w:pPr>
      <w:r>
        <w:rPr>
          <w:rFonts w:ascii="Calibri"/>
          <w:b/>
          <w:color w:val="231F20"/>
          <w:w w:val="115"/>
        </w:rPr>
        <w:t>F ilovasi:</w:t>
      </w:r>
      <w:r>
        <w:rPr>
          <w:rFonts w:ascii="Arial"/>
          <w:color w:val="231F20"/>
          <w:w w:val="115"/>
          <w:sz w:val="20"/>
        </w:rPr>
        <w:t>Asboblar to'plamida foydalaniladigan yillik va barqaror rivojlanish hisobotlari</w:t>
      </w:r>
    </w:p>
    <w:p w:rsidR="00FE50CB" w:rsidRDefault="00FE50CB" w:rsidP="00FE50CB">
      <w:pPr>
        <w:spacing w:line="304" w:lineRule="auto"/>
        <w:rPr>
          <w:rFonts w:ascii="Arial"/>
          <w:sz w:val="20"/>
        </w:rPr>
        <w:sectPr w:rsidR="00FE50CB">
          <w:footerReference w:type="default" r:id="rId184"/>
          <w:pgSz w:w="12260" w:h="15870"/>
          <w:pgMar w:top="0" w:right="1720" w:bottom="0" w:left="1720" w:header="0" w:footer="0" w:gutter="0"/>
          <w:cols w:space="720"/>
        </w:sectPr>
      </w:pPr>
    </w:p>
    <w:p w:rsidR="00FE50CB" w:rsidRDefault="00FE50CB" w:rsidP="00FE50CB">
      <w:pPr>
        <w:pStyle w:val="a3"/>
        <w:spacing w:before="4"/>
        <w:rPr>
          <w:rFonts w:ascii="Arial"/>
          <w:sz w:val="17"/>
        </w:rPr>
      </w:pPr>
    </w:p>
    <w:p w:rsidR="00FE50CB" w:rsidRDefault="00FE50CB" w:rsidP="00FE50CB">
      <w:pPr>
        <w:rPr>
          <w:rFonts w:ascii="Arial"/>
          <w:sz w:val="17"/>
        </w:rPr>
        <w:sectPr w:rsidR="00FE50CB">
          <w:footerReference w:type="even" r:id="rId185"/>
          <w:pgSz w:w="12600" w:h="16200"/>
          <w:pgMar w:top="1540" w:right="1780" w:bottom="280" w:left="1780" w:header="0" w:footer="0" w:gutter="0"/>
          <w:cols w:space="720"/>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9"/>
        <w:rPr>
          <w:rFonts w:ascii="Arial"/>
          <w:sz w:val="22"/>
        </w:rPr>
      </w:pPr>
    </w:p>
    <w:p w:rsidR="00FE50CB" w:rsidRDefault="00FE50CB" w:rsidP="00FE50CB">
      <w:pPr>
        <w:spacing w:before="107" w:line="235" w:lineRule="auto"/>
        <w:ind w:left="311" w:right="1185"/>
        <w:rPr>
          <w:rFonts w:ascii="Calibri"/>
          <w:b/>
          <w:sz w:val="34"/>
        </w:rPr>
      </w:pPr>
      <w:r>
        <w:rPr>
          <w:rFonts w:ascii="Calibri"/>
          <w:b/>
          <w:color w:val="7E9DBD"/>
          <w:w w:val="125"/>
          <w:sz w:val="34"/>
        </w:rPr>
        <w:t>A ilovasi:</w:t>
      </w:r>
      <w:r>
        <w:rPr>
          <w:rFonts w:ascii="Calibri"/>
          <w:b/>
          <w:color w:val="002E54"/>
          <w:w w:val="125"/>
          <w:sz w:val="34"/>
        </w:rPr>
        <w:t>Barqarorlik masalalari uchun muhimlikni baholash</w:t>
      </w:r>
    </w:p>
    <w:p w:rsidR="00FE50CB" w:rsidRDefault="00FE50CB" w:rsidP="00FE50CB">
      <w:pPr>
        <w:pStyle w:val="a3"/>
        <w:spacing w:before="9"/>
        <w:rPr>
          <w:rFonts w:ascii="Calibri"/>
          <w:b/>
          <w:sz w:val="28"/>
        </w:rPr>
      </w:pPr>
    </w:p>
    <w:p w:rsidR="00FE50CB" w:rsidRDefault="00FE50CB" w:rsidP="00FE50CB">
      <w:pPr>
        <w:rPr>
          <w:rFonts w:ascii="Calibri"/>
          <w:sz w:val="28"/>
        </w:rPr>
        <w:sectPr w:rsidR="00FE50CB">
          <w:pgSz w:w="12590" w:h="16190"/>
          <w:pgMar w:top="0" w:right="780" w:bottom="780" w:left="1500" w:header="0" w:footer="592" w:gutter="0"/>
          <w:pgNumType w:start="129"/>
          <w:cols w:space="720"/>
        </w:sectPr>
      </w:pPr>
    </w:p>
    <w:p w:rsidR="00FE50CB" w:rsidRDefault="00FE50CB" w:rsidP="00FE50CB">
      <w:pPr>
        <w:pStyle w:val="a3"/>
        <w:spacing w:before="99" w:line="268" w:lineRule="auto"/>
        <w:ind w:left="311" w:right="-15"/>
      </w:pPr>
      <w:r>
        <w:rPr>
          <w:noProof/>
        </w:rPr>
        <w:pict>
          <v:rect id="Прямоугольник 297" o:spid="_x0000_s3912" style="position:absolute;left:0;text-align:left;margin-left:584.5pt;margin-top:0;width:44.5pt;height:224.5pt;z-index:48793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" fillcolor="#231f20" stroked="f">
            <w10:wrap anchorx="page" anchory="page"/>
          </v:rect>
        </w:pict>
      </w:r>
      <w:r>
        <w:rPr>
          <w:noProof/>
        </w:rPr>
        <w:pict>
          <v:shape id="Надпись 296" o:spid="_x0000_s3911" type="#_x0000_t202" style="position:absolute;left:0;text-align:left;margin-left:588.6pt;margin-top:43.5pt;width:14.4pt;height:59.8pt;z-index:48793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Ilova A</w:t>
                  </w:r>
                </w:p>
              </w:txbxContent>
            </v:textbox>
            <w10:wrap anchorx="page" anchory="page"/>
          </v:shape>
        </w:pict>
      </w:r>
      <w:r>
        <w:rPr>
          <w:color w:val="231F20"/>
        </w:rPr>
        <w:t>Hozirgi vaqtda moddiylik ta'rifi va uni barqarorlikka tatbiq etish bo'yicha munozaralar davom etmoqda. Turli xil hisobot formatlari va tuzilmalari (IFRS, GRI, IIRC, SASB) bir oz farqli ta'riflarga ega, chunki ular turli manfaatdor tomonlarning axborot ehtiyojlarini birinchi o'ringa qo'yadi. (Muhimlik ta'riflari uchun ushbu asboblar to'plamining 1.2-bandi, 30-betiga qarang.)</w:t>
      </w:r>
    </w:p>
    <w:p w:rsidR="00FE50CB" w:rsidRDefault="00FE50CB" w:rsidP="00FE50CB">
      <w:pPr>
        <w:pStyle w:val="a3"/>
        <w:spacing w:before="184" w:line="268" w:lineRule="auto"/>
        <w:ind w:left="311" w:right="17"/>
      </w:pPr>
      <w:r>
        <w:rPr>
          <w:color w:val="231F20"/>
        </w:rPr>
        <w:t>Ushbu Asboblar to'plamining 1.4-bo'limi turli nuqtai nazarlar va tashabbuslar o'rtasida umumiy asosni taqdim etadi va II bo'lim barqarorlikdan tashqari barcha ma'lumotlar to'plamiga tegishli bo'lgan muhimlikka nisbatan umumiyroq yondashuvni taklif qiladi.</w:t>
      </w:r>
    </w:p>
    <w:p w:rsidR="00FE50CB" w:rsidRDefault="00FE50CB" w:rsidP="00FE50CB">
      <w:pPr>
        <w:pStyle w:val="a3"/>
        <w:spacing w:before="183" w:line="268" w:lineRule="auto"/>
        <w:ind w:left="311" w:right="31"/>
      </w:pPr>
      <w:r>
        <w:rPr>
          <w:color w:val="231F20"/>
          <w:spacing w:val="-5"/>
        </w:rPr>
        <w:t>Biroq,</w:t>
      </w:r>
      <w:r>
        <w:rPr>
          <w:color w:val="231F20"/>
        </w:rPr>
        <w:t>Muhimlikka yondashish usullarining xilma-xilligiga qaramay, kompaniyalar umumiy qabul qilingan standartlar va ko'plab kompaniyalar tajribasiga asoslanib, barqarorlik mavzularining muhimligini baholash uchun bir qator amaliy qadamlar qo'yishlari mumkin.</w:t>
      </w:r>
    </w:p>
    <w:p w:rsidR="00FE50CB" w:rsidRDefault="00FE50CB" w:rsidP="00FE50CB">
      <w:pPr>
        <w:pStyle w:val="7"/>
        <w:spacing w:before="177" w:line="235" w:lineRule="auto"/>
        <w:ind w:left="311" w:right="970"/>
      </w:pPr>
      <w:r>
        <w:rPr>
          <w:color w:val="5A7D9E"/>
          <w:w w:val="125"/>
        </w:rPr>
        <w:t>Birinchi qadam: Tegishli masalalarni aniqlang.</w:t>
      </w:r>
    </w:p>
    <w:p w:rsidR="00FE50CB" w:rsidRDefault="00FE50CB" w:rsidP="00FE50CB">
      <w:pPr>
        <w:pStyle w:val="a3"/>
        <w:spacing w:before="7" w:line="268" w:lineRule="auto"/>
        <w:ind w:left="311" w:right="77"/>
      </w:pPr>
      <w:r>
        <w:rPr>
          <w:color w:val="231F20"/>
          <w:spacing w:val="-11"/>
        </w:rPr>
        <w:t>Kimga</w:t>
      </w:r>
      <w:r>
        <w:rPr>
          <w:color w:val="231F20"/>
        </w:rPr>
        <w:t>tegishli masalalarni aniqlasa, hisobot beruvchi tashkilot o'z hisobotida foydalanadigan muhimlikning aniq ta'rifini belgilashi kerak. Ushbu qaror hisobot beruvchi tashkilot ma'lum bir hisobot tizimidan foydalanish majburiyatini olganida qabul qilinishi mumkin. Materialning ta'rifi asosiy manfaatdor tomonlarning kompaniya chiqaradigan hisobot uchun moddiy ma'lumotlarga bo'lgan ehtiyojlariga qaratilgan (IIRC 2016).</w:t>
      </w:r>
    </w:p>
    <w:p w:rsidR="00FE50CB" w:rsidRDefault="00FE50CB" w:rsidP="00FE50CB">
      <w:pPr>
        <w:pStyle w:val="a3"/>
        <w:spacing w:before="185" w:line="268" w:lineRule="auto"/>
        <w:ind w:left="311" w:right="15"/>
      </w:pPr>
      <w:r>
        <w:rPr>
          <w:color w:val="231F20"/>
        </w:rPr>
        <w:t>Barqarorlik hisoboti uchun GRI muhim mavzuni “hisobot beruvchi tashkilotning muhim iqtisodiy, atrof-muhit va ijtimoiy taʼsirlarini aks ettiruvchi mavzu; yoki manfaatdor tomonlarning baholari va qarorlariga jiddiy ta'sir ko'rsatadi" (GRI 2016b). Muammolar odatda butun bir sektor uchun dolzarb hisoblanadi.</w:t>
      </w:r>
    </w:p>
    <w:p w:rsidR="00FE50CB" w:rsidRDefault="00FE50CB" w:rsidP="00FE50CB">
      <w:pPr>
        <w:pStyle w:val="a3"/>
        <w:spacing w:before="183" w:line="268" w:lineRule="auto"/>
        <w:ind w:left="311" w:right="-19"/>
      </w:pPr>
      <w:r>
        <w:rPr>
          <w:color w:val="231F20"/>
        </w:rPr>
        <w:t>Integratsiyalashgan hisobot uchun masalalar hisobot beruvchi tashkilotning vaqt o'tishi bilan qiymat yaratish qobiliyatiga ta'sir qiladimi yoki yo'qligiga qarab dolzarb hisoblanadi. Tegishli masalalar odatda hisobot beruvchi tashkilotning strategiyasi yoki biznes modeli yoki biznes modelining o'ziga xos kirishlari yoki natijalari bilan bog'liq va shuning uchun ko'proq sub'ektga yoki hech bo'lmaganda sanoatga xosdir.</w:t>
      </w:r>
    </w:p>
    <w:p w:rsidR="00FE50CB" w:rsidRDefault="00FE50CB" w:rsidP="00FE50CB">
      <w:pPr>
        <w:pStyle w:val="a3"/>
        <w:spacing w:before="4"/>
        <w:ind w:left="311"/>
      </w:pPr>
      <w:r>
        <w:rPr>
          <w:color w:val="231F20"/>
        </w:rPr>
        <w:t>sinashga xos.</w:t>
      </w:r>
    </w:p>
    <w:p w:rsidR="00FE50CB" w:rsidRDefault="00FE50CB" w:rsidP="00FE50CB">
      <w:pPr>
        <w:pStyle w:val="a3"/>
        <w:spacing w:before="7"/>
        <w:rPr>
          <w:sz w:val="17"/>
        </w:rPr>
      </w:pPr>
    </w:p>
    <w:p w:rsidR="00FE50CB" w:rsidRDefault="00FE50CB" w:rsidP="00FE50CB">
      <w:pPr>
        <w:pStyle w:val="a3"/>
        <w:spacing w:before="1" w:line="268" w:lineRule="auto"/>
        <w:ind w:left="311" w:right="-19"/>
      </w:pPr>
      <w:r>
        <w:rPr>
          <w:color w:val="231F20"/>
        </w:rPr>
        <w:t>IIRCning &lt;IR&gt; asosi moddiy ma'lumotni "tashkilotning qisqa, o'rta va uzoq muddatda qiymat yaratish qobiliyatiga jiddiy ta'sir ko'rsatadigan masalalar" sifatida belgilaydi, bunda qiymat yaratish quyidagi bilan belgilanadi:</w:t>
      </w:r>
    </w:p>
    <w:p w:rsidR="00FE50CB" w:rsidRDefault="00FE50CB" w:rsidP="00FE50CB">
      <w:pPr>
        <w:pStyle w:val="a3"/>
        <w:spacing w:before="100" w:line="268" w:lineRule="auto"/>
        <w:ind w:left="204" w:right="1034"/>
        <w:jc w:val="both"/>
      </w:pPr>
      <w:r>
        <w:br w:type="column"/>
      </w:r>
      <w:r>
        <w:rPr>
          <w:color w:val="231F20"/>
        </w:rPr>
        <w:lastRenderedPageBreak/>
        <w:t>bir nechta kapitallarga murojaat qilish: moliyaviy, ishlab chiqarish, intellektual, insoniy, ijtimoiy va munosabatlar va tabiiy (IIRC 2013).</w:t>
      </w:r>
    </w:p>
    <w:p w:rsidR="00FE50CB" w:rsidRDefault="00FE50CB" w:rsidP="00FE50CB">
      <w:pPr>
        <w:pStyle w:val="a3"/>
        <w:spacing w:before="182" w:line="268" w:lineRule="auto"/>
        <w:ind w:left="204" w:right="1048"/>
      </w:pPr>
      <w:r>
        <w:rPr>
          <w:color w:val="231F20"/>
        </w:rPr>
        <w:t>SASB AQSh Oliy sudi tomonidan qabul qilingan muhimlik ta'rifi va AQSH Qimmatli qog'ozlar va birja komissiyasi (SEC 1989; SEC 2003) talqini asosida AQSH listing kompaniyalari uchun moddiy barqarorlikni oshkor qilish bo'yicha ko'rsatmalar beradi. SEC ma'lumotlariga ko'ra, quyidagilar muhim ma'lumotlardir (SASB 2018):</w:t>
      </w:r>
    </w:p>
    <w:p w:rsidR="00FE50CB" w:rsidRDefault="00FE50CB" w:rsidP="00FE50CB">
      <w:pPr>
        <w:pStyle w:val="a7"/>
        <w:numPr>
          <w:ilvl w:val="0"/>
          <w:numId w:val="157"/>
        </w:numPr>
        <w:tabs>
          <w:tab w:val="left" w:pos="765"/>
        </w:tabs>
        <w:spacing w:before="124" w:line="264" w:lineRule="auto"/>
        <w:ind w:right="1032"/>
        <w:rPr>
          <w:sz w:val="19"/>
        </w:rPr>
      </w:pPr>
      <w:r>
        <w:rPr>
          <w:color w:val="231F20"/>
          <w:sz w:val="19"/>
        </w:rPr>
        <w:t>Kompaniyaning moliyaviy holati va operatsion samaradorligini, shuningdek, uning kelajak istiqbollarini tushunish uchun zarur bo'lgan ma'lumotlar;</w:t>
      </w:r>
    </w:p>
    <w:p w:rsidR="00FE50CB" w:rsidRDefault="00FE50CB" w:rsidP="00FE50CB">
      <w:pPr>
        <w:pStyle w:val="a7"/>
        <w:numPr>
          <w:ilvl w:val="0"/>
          <w:numId w:val="157"/>
        </w:numPr>
        <w:tabs>
          <w:tab w:val="left" w:pos="765"/>
        </w:tabs>
        <w:spacing w:before="62" w:line="264" w:lineRule="auto"/>
        <w:ind w:right="1157"/>
        <w:rPr>
          <w:sz w:val="19"/>
        </w:rPr>
      </w:pPr>
      <w:r>
        <w:rPr>
          <w:color w:val="231F20"/>
          <w:sz w:val="19"/>
        </w:rPr>
        <w:t>Kompaniyaning moliyaviy holatiga yoki operatsion faoliyatiga jiddiy ta'sir ko'rsatishi mumkin bo'lgan ma'lum tendentsiyalar, hodisalar va noaniqliklar;</w:t>
      </w:r>
    </w:p>
    <w:p w:rsidR="00FE50CB" w:rsidRDefault="00FE50CB" w:rsidP="00FE50CB">
      <w:pPr>
        <w:pStyle w:val="a7"/>
        <w:numPr>
          <w:ilvl w:val="0"/>
          <w:numId w:val="157"/>
        </w:numPr>
        <w:tabs>
          <w:tab w:val="left" w:pos="765"/>
        </w:tabs>
        <w:spacing w:before="62" w:line="261" w:lineRule="auto"/>
        <w:ind w:right="1113"/>
        <w:jc w:val="both"/>
        <w:rPr>
          <w:sz w:val="19"/>
        </w:rPr>
      </w:pPr>
      <w:r>
        <w:rPr>
          <w:color w:val="231F20"/>
          <w:sz w:val="19"/>
        </w:rPr>
        <w:t>Kompaniyaning biznesi, faoliyati, sanoati yoki moliyaviy holatiga yoki uning kelajakdagi moliyaviy ko'rsatkichlariga ta'sir qilishi mumkin bo'lgan xavf omillari.</w:t>
      </w:r>
    </w:p>
    <w:p w:rsidR="00FE50CB" w:rsidRDefault="00FE50CB" w:rsidP="00FE50CB">
      <w:pPr>
        <w:pStyle w:val="a3"/>
        <w:spacing w:before="74" w:line="268" w:lineRule="auto"/>
        <w:ind w:left="204" w:right="1034"/>
      </w:pPr>
      <w:r>
        <w:rPr>
          <w:color w:val="231F20"/>
        </w:rPr>
        <w:t>Kompaniya uchun muhim masalalarni aniqlash va hisobotni tuzishda foydalanilgan muhimlik ta'rifini oshkor qilish eng yaxshi amaliyotdir.</w:t>
      </w:r>
    </w:p>
    <w:p w:rsidR="00FE50CB" w:rsidRDefault="00FE50CB" w:rsidP="00FE50CB">
      <w:pPr>
        <w:pStyle w:val="7"/>
        <w:spacing w:before="174" w:line="235" w:lineRule="auto"/>
        <w:ind w:left="204" w:right="1236"/>
      </w:pPr>
      <w:r>
        <w:rPr>
          <w:color w:val="5A7D9E"/>
          <w:w w:val="125"/>
        </w:rPr>
        <w:t>Ikkinchi qadam: Tegishli masalalarning ahamiyatini baholang va bu masalalarga ustuvorlik bering.</w:t>
      </w:r>
    </w:p>
    <w:p w:rsidR="00FE50CB" w:rsidRDefault="00FE50CB" w:rsidP="00FE50CB">
      <w:pPr>
        <w:pStyle w:val="a3"/>
        <w:spacing w:before="8" w:line="268" w:lineRule="auto"/>
        <w:ind w:left="204" w:right="1034"/>
      </w:pPr>
      <w:r>
        <w:rPr>
          <w:color w:val="231F20"/>
        </w:rPr>
        <w:t>Quyida nima material ekanligini aniqlash uchun tegishli masalalarga ustuvorlik berishning turli usullari keltirilgan.</w:t>
      </w:r>
    </w:p>
    <w:p w:rsidR="00FE50CB" w:rsidRDefault="00FE50CB" w:rsidP="00FE50CB">
      <w:pPr>
        <w:spacing w:before="181" w:line="268" w:lineRule="auto"/>
        <w:ind w:left="204" w:right="1259"/>
        <w:rPr>
          <w:sz w:val="19"/>
        </w:rPr>
      </w:pPr>
      <w:r>
        <w:rPr>
          <w:b/>
          <w:i/>
          <w:color w:val="231F20"/>
          <w:sz w:val="19"/>
        </w:rPr>
        <w:t>Moddiylik matritsasi.</w:t>
      </w:r>
      <w:r>
        <w:rPr>
          <w:color w:val="231F20"/>
          <w:sz w:val="19"/>
        </w:rPr>
        <w:t>Hisobot beruvchi tashkilot uchun nima muhimligini nima bilan solishtirganda baholang</w:t>
      </w:r>
    </w:p>
    <w:p w:rsidR="00FE50CB" w:rsidRDefault="00FE50CB" w:rsidP="00FE50CB">
      <w:pPr>
        <w:pStyle w:val="a3"/>
        <w:spacing w:before="1" w:line="268" w:lineRule="auto"/>
        <w:ind w:left="204" w:right="1087"/>
      </w:pPr>
      <w:r>
        <w:rPr>
          <w:color w:val="231F20"/>
        </w:rPr>
        <w:t xml:space="preserve">tashkilotning manfaatdor tomonlari uchun muhim - har biri uchun o'qdan foydalanish va matritsani tuzish. Hisobotda muhimlik matritsasini ishlab chiqish shart emas, lekin agar hisobot beruvchi tashkilot ustuvorlik qilish </w:t>
      </w:r>
      <w:r>
        <w:rPr>
          <w:color w:val="231F20"/>
        </w:rPr>
        <w:t>uchun foydalanadigan jarayon bo'lsa, ba'zi manfaatdor tomonlar bunday matritsani foydali deb topishlari mumkin (GRI 2016b).</w:t>
      </w:r>
    </w:p>
    <w:p w:rsidR="00FE50CB" w:rsidRDefault="00FE50CB" w:rsidP="00FE50CB">
      <w:pPr>
        <w:pStyle w:val="a3"/>
        <w:spacing w:before="184" w:line="268" w:lineRule="auto"/>
        <w:ind w:left="204" w:right="1048"/>
      </w:pPr>
      <w:r>
        <w:rPr>
          <w:b/>
          <w:i/>
          <w:color w:val="231F20"/>
        </w:rPr>
        <w:t>Xavf va imkoniyatlarni baholash.</w:t>
      </w:r>
      <w:r>
        <w:rPr>
          <w:color w:val="231F20"/>
        </w:rPr>
        <w:t>Prioritetlashtirishni davom etayotgan xavf va imkoniyatlarni baholash jarayonlariga kiritish yoki integratsiyalash (IIRC 2013). Ushbu ustuvorlik usulidan foydalanib, kompaniya muhim deb topilgan masalalar tegishli boshqaruv tuzilmalarida, strategiyani ishlab chiqish va xavflarni kamaytirishda hamda boshqaruv jarayonlarida to'g'ri ko'rib chiqilishini ta'minlaydi.</w:t>
      </w:r>
    </w:p>
    <w:p w:rsidR="00FE50CB" w:rsidRDefault="00FE50CB" w:rsidP="00FE50CB">
      <w:pPr>
        <w:spacing w:line="268" w:lineRule="auto"/>
        <w:sectPr w:rsidR="00FE50CB">
          <w:type w:val="continuous"/>
          <w:pgSz w:w="12590" w:h="16190"/>
          <w:pgMar w:top="1500" w:right="780" w:bottom="280" w:left="1500" w:header="720" w:footer="720" w:gutter="0"/>
          <w:cols w:num="2" w:space="720" w:equalWidth="0">
            <w:col w:w="4666" w:space="40"/>
            <w:col w:w="5604"/>
          </w:cols>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3"/>
        <w:rPr>
          <w:sz w:val="23"/>
        </w:rPr>
      </w:pPr>
    </w:p>
    <w:p w:rsidR="00FE50CB" w:rsidRDefault="00FE50CB" w:rsidP="00FE50CB">
      <w:pPr>
        <w:rPr>
          <w:sz w:val="23"/>
        </w:rPr>
        <w:sectPr w:rsidR="00FE50CB">
          <w:pgSz w:w="12590" w:h="16190"/>
          <w:pgMar w:top="0" w:right="780" w:bottom="720" w:left="1500" w:header="0" w:footer="524" w:gutter="0"/>
          <w:cols w:space="720"/>
        </w:sectPr>
      </w:pPr>
    </w:p>
    <w:p w:rsidR="00FE50CB" w:rsidRDefault="00FE50CB" w:rsidP="00FE50CB">
      <w:pPr>
        <w:pStyle w:val="a3"/>
        <w:spacing w:before="113" w:line="268" w:lineRule="auto"/>
        <w:ind w:left="311" w:right="-7"/>
      </w:pPr>
      <w:r>
        <w:rPr>
          <w:b/>
          <w:i/>
          <w:color w:val="231F20"/>
        </w:rPr>
        <w:t>Manfaatdor tomonlarning ishtiroki.</w:t>
      </w:r>
      <w:r>
        <w:rPr>
          <w:color w:val="231F20"/>
        </w:rPr>
        <w:t>Manfaatdor tomonlarning manfaatlari va umidlari hisobotga kiritish uchun ko'rib chiqilishi kerak bo'lgan tegishli masalalarni aniqlashda muhim omil hisoblanadi. Ba'zi kompaniyalar manfaatdor tomonlarning ayniqsa hisobot bilan bog'liq manfaatlarini baholaydilar, boshqalari esa manfaatdor tomonlar bilan doimiy ravishda aloqada bo'ladilar va muhim masalalarni aniqlash uchun ushbu doimiy hamkorlikdagi bilimlardan foydalanadilar. Manfaatdor tomonlarning manfaatlari va umidlari o'zgarganligi sababli, manfaatdor tomonlarga tegishli masalalarni aniqlash har yili amalga oshirilishi kerak.</w:t>
      </w:r>
    </w:p>
    <w:p w:rsidR="00FE50CB" w:rsidRDefault="00FE50CB" w:rsidP="00FE50CB">
      <w:pPr>
        <w:pStyle w:val="a3"/>
        <w:spacing w:before="185" w:line="268" w:lineRule="auto"/>
        <w:ind w:left="311" w:right="13"/>
      </w:pPr>
      <w:r>
        <w:rPr>
          <w:b/>
          <w:i/>
          <w:color w:val="231F20"/>
        </w:rPr>
        <w:t>Ehtimollik-kattalik testi:</w:t>
      </w:r>
      <w:r>
        <w:rPr>
          <w:color w:val="231F20"/>
        </w:rPr>
        <w:t>Tegishli masalalarni baholash va ustuvorliklarni belgilashda muammoning ta'sirining kattaligi va yuzaga kelish ehtimoli hisobga olinishi kerak. Hisobot beruvchi tashkilot yoki uning manfaatdor tomonlariga yuzaga kelish ehtimoli kattaroq yoki sezilarli ta'sir ko'rsatish ehtimoli ko'proq bo'lgan muammolar muhimroq ekanligi aniqlanishi kerak.</w:t>
      </w:r>
    </w:p>
    <w:p w:rsidR="00FE50CB" w:rsidRDefault="00FE50CB" w:rsidP="00FE50CB">
      <w:pPr>
        <w:pStyle w:val="a3"/>
        <w:spacing w:before="184" w:line="268" w:lineRule="auto"/>
        <w:ind w:left="311" w:right="31"/>
      </w:pPr>
      <w:r>
        <w:rPr>
          <w:color w:val="231F20"/>
          <w:spacing w:val="-11"/>
        </w:rPr>
        <w:t>Kimga</w:t>
      </w:r>
      <w:r>
        <w:rPr>
          <w:color w:val="231F20"/>
        </w:rPr>
        <w:t>kompaniyalarga barqarorlik uchun muhimlik kontseptsiyasini qo'llashda yordam berish, IIRC va SASB integratsiyalashgan moliyaviy va barqarorlik ma'lumotlari kontekstida moddiy muammolarni qanday aniqlash bo'yicha maxsus ko'rsatmalar ishlab chiqdi. (A.1 va A.2 qutilarga qarang.)</w:t>
      </w:r>
    </w:p>
    <w:p w:rsidR="00FE50CB" w:rsidRDefault="00FE50CB" w:rsidP="00FE50CB">
      <w:pPr>
        <w:pStyle w:val="7"/>
        <w:spacing w:before="105" w:line="235" w:lineRule="auto"/>
        <w:ind w:left="211" w:right="1348"/>
      </w:pPr>
      <w:r>
        <w:rPr>
          <w:b w:val="0"/>
        </w:rPr>
        <w:br w:type="column"/>
      </w:r>
      <w:r>
        <w:rPr>
          <w:color w:val="5A7D9E"/>
          <w:w w:val="125"/>
        </w:rPr>
        <w:t>Uchinchi qadam: moddiy masalalarga javob bering.</w:t>
      </w:r>
    </w:p>
    <w:p w:rsidR="00FE50CB" w:rsidRDefault="00FE50CB" w:rsidP="00FE50CB">
      <w:pPr>
        <w:pStyle w:val="a3"/>
        <w:spacing w:before="8" w:line="268" w:lineRule="auto"/>
        <w:ind w:left="211" w:right="1004"/>
      </w:pPr>
      <w:r>
        <w:rPr>
          <w:color w:val="231F20"/>
        </w:rPr>
        <w:t>Yuqori darajada muhim deb topilgan masalalarni boshqarish kerak. Tegishli jarayon moddiy masalaning o'ziga xos xususiyatlariga bog'liq, ammo material nima ekanligini aniqlashning o'zi etarli emas. Umuman olganda, muhim masalalarni strategiyani amalga oshirish, risklarni boshqarish yoki ko'rib chiqilayotgan masala bilan bog'liq maxsus siyosat yoki strategik maqsadlar orqali hal qilish mumkin. Masalan, iqlim o'zgarishi uchun kompaniyalar emissiya bilan bog'liq maxsus siyosat va maqsadlarni ishlab chiqishi mumkin. Agar muammo faol boshqaruvni talab qilmasa, u muhim emas (GRI 2016b).</w:t>
      </w:r>
    </w:p>
    <w:p w:rsidR="00FE50CB" w:rsidRDefault="00FE50CB" w:rsidP="00FE50CB">
      <w:pPr>
        <w:pStyle w:val="7"/>
        <w:spacing w:before="180" w:line="235" w:lineRule="auto"/>
        <w:ind w:left="211" w:right="1348"/>
      </w:pPr>
      <w:r>
        <w:rPr>
          <w:color w:val="5A7D9E"/>
          <w:w w:val="125"/>
        </w:rPr>
        <w:t>To'rtinchi qadam: oshkor qilishni shakllantirish uchun moddiy masalalardan foydalaning.</w:t>
      </w:r>
    </w:p>
    <w:p w:rsidR="00FE50CB" w:rsidRDefault="00FE50CB" w:rsidP="00FE50CB">
      <w:pPr>
        <w:pStyle w:val="a3"/>
        <w:spacing w:before="7" w:line="268" w:lineRule="auto"/>
        <w:ind w:left="211" w:right="1106"/>
      </w:pPr>
      <w:r>
        <w:rPr>
          <w:color w:val="231F20"/>
        </w:rPr>
        <w:t>Hisobot beruvchi tashkilot o'zining muhim masalalarini aniqlagandan so'ng, bu masalalar hisobotni shakllantirish uchun ishlatilishi kerak. Moddiy ma'lumotlar ko'rib chiqilayotgan masalani to'g'ri baholashga o'zgartirish kiritishga qodir bo'lganligi sababli, nomoddiy ma'lumotlar bunday farq qilmaydi (IIRC 2016).</w:t>
      </w:r>
    </w:p>
    <w:p w:rsidR="00FE50CB" w:rsidRDefault="00FE50CB" w:rsidP="00FE50CB">
      <w:pPr>
        <w:pStyle w:val="a3"/>
        <w:spacing w:before="183" w:line="268" w:lineRule="auto"/>
        <w:ind w:left="211" w:right="953"/>
      </w:pPr>
      <w:r>
        <w:rPr>
          <w:color w:val="231F20"/>
        </w:rPr>
        <w:t>Boshqacha qilib aytadigan bo'lsak, moddiy mavzular bo'yicha moddiy ma'lumotlar tashqi hisobot o'quvchilari uchun foydalidir, ammo ahamiyatsiz ma'lumotlar foydali emas. Hisobot beruvchi sub'ektlar foydali ma'lumotlar haqida hisobot berishga harakat qilishlari va hisobot muhimlikka e'tibor berish uchun muhimlik asosida tuzilganligini isbotlashlari kerak.</w:t>
      </w:r>
    </w:p>
    <w:p w:rsidR="00FE50CB" w:rsidRDefault="00FE50CB" w:rsidP="00FE50CB">
      <w:pPr>
        <w:spacing w:line="268" w:lineRule="auto"/>
        <w:sectPr w:rsidR="00FE50CB">
          <w:type w:val="continuous"/>
          <w:pgSz w:w="12590" w:h="16190"/>
          <w:pgMar w:top="1500" w:right="780" w:bottom="280" w:left="1500" w:header="720" w:footer="720" w:gutter="0"/>
          <w:cols w:num="2" w:space="720" w:equalWidth="0">
            <w:col w:w="4662" w:space="40"/>
            <w:col w:w="5608"/>
          </w:cols>
        </w:sectPr>
      </w:pPr>
    </w:p>
    <w:p w:rsidR="00FE50CB" w:rsidRDefault="00FE50CB" w:rsidP="00FE50CB">
      <w:pPr>
        <w:pStyle w:val="a3"/>
        <w:spacing w:before="9"/>
        <w:rPr>
          <w:sz w:val="20"/>
        </w:rPr>
      </w:pPr>
      <w:r>
        <w:rPr>
          <w:noProof/>
        </w:rPr>
        <w:pict>
          <v:rect id="Прямоугольник 295" o:spid="_x0000_s3910" style="position:absolute;margin-left:0;margin-top:0;width:44.5pt;height:224.5pt;z-index:48793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" fillcolor="#231f20" stroked="f">
            <w10:wrap anchorx="page" anchory="page"/>
          </v:rect>
        </w:pict>
      </w:r>
      <w:r>
        <w:rPr>
          <w:noProof/>
        </w:rPr>
        <w:pict>
          <v:shape id="Надпись 294" o:spid="_x0000_s3909" type="#_x0000_t202" style="position:absolute;margin-left:26.85pt;margin-top:43.5pt;width:14.4pt;height:59.8pt;z-index:48794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Ilova A</w:t>
                  </w:r>
                </w:p>
              </w:txbxContent>
            </v:textbox>
            <w10:wrap anchorx="page" anchory="page"/>
          </v:shape>
        </w:pict>
      </w:r>
    </w:p>
    <w:p w:rsidR="00FE50CB" w:rsidRDefault="00FE50CB" w:rsidP="00FE50CB">
      <w:pPr>
        <w:spacing w:before="100"/>
        <w:ind w:left="310"/>
        <w:rPr>
          <w:rFonts w:ascii="Arial"/>
          <w:sz w:val="20"/>
        </w:rPr>
      </w:pPr>
      <w:r>
        <w:rPr>
          <w:rFonts w:ascii="Calibri"/>
          <w:b/>
          <w:color w:val="5A7D9E"/>
          <w:w w:val="110"/>
          <w:sz w:val="20"/>
        </w:rPr>
        <w:t>A.1 quti:</w:t>
      </w:r>
      <w:r>
        <w:rPr>
          <w:rFonts w:ascii="Arial"/>
          <w:color w:val="231F20"/>
          <w:w w:val="110"/>
          <w:sz w:val="20"/>
        </w:rPr>
        <w:t>&lt;IR&gt; asoslilik bo'yicha rahbarlik tamoyillari</w:t>
      </w:r>
    </w:p>
    <w:p w:rsidR="00FE50CB" w:rsidRDefault="00FE50CB" w:rsidP="00FE50CB">
      <w:pPr>
        <w:pStyle w:val="a3"/>
        <w:spacing w:before="4"/>
        <w:rPr>
          <w:rFonts w:ascii="Arial"/>
          <w:sz w:val="11"/>
        </w:rPr>
      </w:pPr>
      <w:r>
        <w:rPr>
          <w:noProof/>
        </w:rPr>
        <w:pict>
          <v:group id="Группа 283" o:spid="_x0000_s3898" style="position:absolute;margin-left:90.25pt;margin-top:8.5pt;width:448.2pt;height:278.6pt;z-index:-15161344;mso-wrap-distance-left:0;mso-wrap-distance-right:0;mso-position-horizontal-relative:page" coordorigin="1805,170" coordsize="8964,5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">
            <v:rect id="Rectangle 488" o:spid="_x0000_s3899" style="position:absolute;left:1810;top:175;width:8954;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" filled="f" strokecolor="#231f20" strokeweight=".5pt"/>
            <v:shape id="Text Box 489" o:spid="_x0000_s3900" type="#_x0000_t202" style="position:absolute;left:1954;top:269;width:4807;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rsidR="00FE50CB" w:rsidRDefault="00FE50CB" w:rsidP="00FE50CB">
                    <w:pPr>
                      <w:tabs>
                        <w:tab w:val="left" w:pos="4424"/>
                      </w:tabs>
                      <w:spacing w:line="268" w:lineRule="auto"/>
                      <w:ind w:right="18"/>
                      <w:rPr>
                        <w:sz w:val="19"/>
                      </w:rPr>
                    </w:pPr>
                    <w:r>
                      <w:rPr>
                        <w:color w:val="231F20"/>
                        <w:sz w:val="19"/>
                      </w:rPr>
                      <w:t>Xalqaro &lt;IR&gt; Framework quyidagilarni ta'minlaydi:</w:t>
                    </w:r>
                    <w:r>
                      <w:rPr>
                        <w:color w:val="231F20"/>
                        <w:sz w:val="19"/>
                      </w:rPr>
                      <w:tab/>
                    </w:r>
                    <w:r>
                      <w:rPr>
                        <w:color w:val="231F20"/>
                        <w:spacing w:val="-7"/>
                        <w:position w:val="1"/>
                        <w:sz w:val="19"/>
                      </w:rPr>
                      <w:t>3.26</w:t>
                    </w:r>
                    <w:r>
                      <w:rPr>
                        <w:color w:val="231F20"/>
                        <w:sz w:val="19"/>
                      </w:rPr>
                      <w:t>masalaning ahamiyatini baholash uchun yo'l-yo'riqni kamaytirish.</w:t>
                    </w:r>
                  </w:p>
                </w:txbxContent>
              </v:textbox>
            </v:shape>
            <v:shape id="Text Box 490" o:spid="_x0000_s3901" type="#_x0000_t202" style="position:absolute;left:1954;top:959;width:383;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rsidR="00FE50CB" w:rsidRDefault="00FE50CB" w:rsidP="00FE50CB">
                    <w:pPr>
                      <w:spacing w:line="222" w:lineRule="exact"/>
                      <w:rPr>
                        <w:sz w:val="19"/>
                      </w:rPr>
                    </w:pPr>
                    <w:r>
                      <w:rPr>
                        <w:color w:val="231F20"/>
                        <w:w w:val="105"/>
                        <w:sz w:val="19"/>
                      </w:rPr>
                      <w:t>3.24</w:t>
                    </w:r>
                  </w:p>
                </w:txbxContent>
              </v:textbox>
            </v:shape>
            <v:shape id="Text Box 491" o:spid="_x0000_s3902" type="#_x0000_t202" style="position:absolute;left:2534;top:959;width:3598;height:1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rsidR="00FE50CB" w:rsidRDefault="00FE50CB" w:rsidP="00FE50CB">
                    <w:pPr>
                      <w:spacing w:line="268" w:lineRule="auto"/>
                      <w:rPr>
                        <w:sz w:val="19"/>
                      </w:rPr>
                    </w:pPr>
                    <w:r>
                      <w:rPr>
                        <w:color w:val="231F20"/>
                        <w:sz w:val="19"/>
                      </w:rPr>
                      <w:t>Tegishli masalalarning hammasi ham muhim deb hisoblanmaydi. Integratsiyalashgan hisobotga kiritilishi uchun masala, shuningdek, qiymat yaratishga ma'lum yoki potentsial ta'siri nuqtai nazaridan etarlicha muhim bo'lishi kerak. Bu materiya ta'sirining kattaligini va agar materiyaning sodir bo'lishi noaniq bo'lsa, uning yuzaga kelish ehtimolini baholashni o'z ichiga oladi.</w:t>
                    </w:r>
                  </w:p>
                </w:txbxContent>
              </v:textbox>
            </v:shape>
            <v:shape id="Text Box 492" o:spid="_x0000_s3903" type="#_x0000_t202" style="position:absolute;left:6958;top:269;width:3604;height:1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rsidR="00FE50CB" w:rsidRDefault="00FE50CB" w:rsidP="00FE50CB">
                    <w:pPr>
                      <w:spacing w:line="268" w:lineRule="auto"/>
                      <w:rPr>
                        <w:sz w:val="19"/>
                      </w:rPr>
                    </w:pPr>
                    <w:r>
                      <w:rPr>
                        <w:color w:val="231F20"/>
                        <w:sz w:val="19"/>
                      </w:rPr>
                      <w:t>Biror narsaning ta'sirining kattaligini baholash ta'sirni miqdoriy jihatdan aniqlash kerak degani emas. Masalaning xususiyatiga qarab, sifat jihatidan baholash to'g'riroq bo'lishi mumkin.</w:t>
                    </w:r>
                  </w:p>
                </w:txbxContent>
              </v:textbox>
            </v:shape>
            <v:shape id="Text Box 493" o:spid="_x0000_s3904" type="#_x0000_t202" style="position:absolute;left:6378;top:1699;width:383;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rsidR="00FE50CB" w:rsidRDefault="00FE50CB" w:rsidP="00FE50CB">
                    <w:pPr>
                      <w:spacing w:line="222" w:lineRule="exact"/>
                      <w:rPr>
                        <w:sz w:val="19"/>
                      </w:rPr>
                    </w:pPr>
                    <w:r>
                      <w:rPr>
                        <w:color w:val="231F20"/>
                        <w:w w:val="105"/>
                        <w:sz w:val="19"/>
                      </w:rPr>
                      <w:t>3.27</w:t>
                    </w:r>
                  </w:p>
                </w:txbxContent>
              </v:textbox>
            </v:shape>
            <v:shape id="Text Box 494" o:spid="_x0000_s3905" type="#_x0000_t202" style="position:absolute;left:6958;top:1699;width:3300;height: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rsidR="00FE50CB" w:rsidRDefault="00FE50CB" w:rsidP="00FE50CB">
                    <w:pPr>
                      <w:spacing w:line="268" w:lineRule="auto"/>
                      <w:ind w:right="-6"/>
                      <w:rPr>
                        <w:sz w:val="19"/>
                      </w:rPr>
                    </w:pPr>
                    <w:r>
                      <w:rPr>
                        <w:color w:val="231F20"/>
                        <w:sz w:val="19"/>
                      </w:rPr>
                      <w:t>Ta'sir hajmini baholashda tashkilot quyidagilarni e'tiborga oladi:</w:t>
                    </w:r>
                  </w:p>
                </w:txbxContent>
              </v:textbox>
            </v:shape>
            <v:shape id="Text Box 495" o:spid="_x0000_s3906" type="#_x0000_t202" style="position:absolute;left:1954;top:3140;width:383;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rsidR="00FE50CB" w:rsidRDefault="00FE50CB" w:rsidP="00FE50CB">
                    <w:pPr>
                      <w:spacing w:line="222" w:lineRule="exact"/>
                      <w:rPr>
                        <w:sz w:val="19"/>
                      </w:rPr>
                    </w:pPr>
                    <w:r>
                      <w:rPr>
                        <w:color w:val="231F20"/>
                        <w:w w:val="105"/>
                        <w:sz w:val="19"/>
                      </w:rPr>
                      <w:t>3.25</w:t>
                    </w:r>
                  </w:p>
                </w:txbxContent>
              </v:textbox>
            </v:shape>
            <v:shape id="Text Box 496" o:spid="_x0000_s3907" type="#_x0000_t202" style="position:absolute;left:2534;top:3140;width:3652;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rsidR="00FE50CB" w:rsidRDefault="00FE50CB" w:rsidP="00FE50CB">
                    <w:pPr>
                      <w:spacing w:line="268" w:lineRule="auto"/>
                      <w:ind w:right="-6"/>
                      <w:rPr>
                        <w:sz w:val="19"/>
                      </w:rPr>
                    </w:pPr>
                    <w:r>
                      <w:rPr>
                        <w:color w:val="231F20"/>
                        <w:sz w:val="19"/>
                      </w:rPr>
                      <w:t>Kattalik masalaning strategiyaga, boshqaruvga, samaradorlikka yoki istiqbolga ta'siri vaqt o'tishi bilan qiymat yaratishga jiddiy ta'sir ko'rsatish potentsialiga egami yoki yo'qligini hisobga olgan holda baholanadi. Bu mulohaza yuritishni talab qiladi va bu masalaning mohiyatiga bog'liq bo'ladi. Masalalar alohida-alohida yoki jamlangan holda muhim ahamiyatga ega bo'lishi mumkin.</w:t>
                    </w:r>
                  </w:p>
                </w:txbxContent>
              </v:textbox>
            </v:shape>
            <v:shape id="Text Box 497" o:spid="_x0000_s3908" type="#_x0000_t202" style="position:absolute;left:6738;top:2379;width:3806;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rsidR="00FE50CB" w:rsidRDefault="00FE50CB" w:rsidP="00FE50CB">
                    <w:pPr>
                      <w:numPr>
                        <w:ilvl w:val="0"/>
                        <w:numId w:val="156"/>
                      </w:numPr>
                      <w:tabs>
                        <w:tab w:val="left" w:pos="201"/>
                      </w:tabs>
                      <w:spacing w:line="233" w:lineRule="exact"/>
                      <w:rPr>
                        <w:sz w:val="19"/>
                      </w:rPr>
                    </w:pPr>
                    <w:r>
                      <w:rPr>
                        <w:color w:val="231F20"/>
                        <w:sz w:val="19"/>
                      </w:rPr>
                      <w:t>Miqdoriy va sifat omillari</w:t>
                    </w:r>
                  </w:p>
                  <w:p w:rsidR="00FE50CB" w:rsidRDefault="00FE50CB" w:rsidP="00FE50CB">
                    <w:pPr>
                      <w:numPr>
                        <w:ilvl w:val="0"/>
                        <w:numId w:val="156"/>
                      </w:numPr>
                      <w:tabs>
                        <w:tab w:val="left" w:pos="201"/>
                      </w:tabs>
                      <w:spacing w:before="71" w:line="256" w:lineRule="auto"/>
                      <w:ind w:right="18"/>
                      <w:rPr>
                        <w:sz w:val="19"/>
                      </w:rPr>
                    </w:pPr>
                    <w:r>
                      <w:rPr>
                        <w:color w:val="231F20"/>
                        <w:sz w:val="19"/>
                      </w:rPr>
                      <w:t>Moliyaviy, operatsion, strategik, obro'-e'tibor va tartibga solish istiqbollari</w:t>
                    </w:r>
                  </w:p>
                  <w:p w:rsidR="00FE50CB" w:rsidRDefault="00FE50CB" w:rsidP="00FE50CB">
                    <w:pPr>
                      <w:numPr>
                        <w:ilvl w:val="0"/>
                        <w:numId w:val="156"/>
                      </w:numPr>
                      <w:tabs>
                        <w:tab w:val="left" w:pos="201"/>
                      </w:tabs>
                      <w:spacing w:before="66"/>
                      <w:rPr>
                        <w:sz w:val="19"/>
                      </w:rPr>
                    </w:pPr>
                    <w:r>
                      <w:rPr>
                        <w:color w:val="231F20"/>
                        <w:sz w:val="19"/>
                      </w:rPr>
                      <w:t>Ta'sir doirasi, u ichki yoki tashqi bo'lsin</w:t>
                    </w:r>
                  </w:p>
                  <w:p w:rsidR="00FE50CB" w:rsidRDefault="00FE50CB" w:rsidP="00FE50CB">
                    <w:pPr>
                      <w:numPr>
                        <w:ilvl w:val="0"/>
                        <w:numId w:val="156"/>
                      </w:numPr>
                      <w:tabs>
                        <w:tab w:val="left" w:pos="201"/>
                      </w:tabs>
                      <w:spacing w:before="72" w:line="233" w:lineRule="exact"/>
                      <w:rPr>
                        <w:sz w:val="19"/>
                      </w:rPr>
                    </w:pPr>
                    <w:r>
                      <w:rPr>
                        <w:color w:val="231F20"/>
                        <w:spacing w:val="-4"/>
                        <w:sz w:val="19"/>
                      </w:rPr>
                      <w:t>Vaqt muddati.</w:t>
                    </w:r>
                  </w:p>
                </w:txbxContent>
              </v:textbox>
            </v:shape>
            <w10:wrap type="topAndBottom" anchorx="page"/>
          </v:group>
        </w:pict>
      </w:r>
    </w:p>
    <w:p w:rsidR="00FE50CB" w:rsidRDefault="00FE50CB" w:rsidP="00FE50CB">
      <w:pPr>
        <w:spacing w:before="75"/>
        <w:ind w:left="305"/>
        <w:rPr>
          <w:rFonts w:ascii="Arial"/>
          <w:sz w:val="14"/>
        </w:rPr>
      </w:pPr>
      <w:r>
        <w:rPr>
          <w:rFonts w:ascii="Arial"/>
          <w:color w:val="231F20"/>
          <w:w w:val="105"/>
          <w:sz w:val="14"/>
        </w:rPr>
        <w:lastRenderedPageBreak/>
        <w:t>Manba: IIRC.</w:t>
      </w:r>
    </w:p>
    <w:p w:rsidR="00FE50CB" w:rsidRDefault="00FE50CB" w:rsidP="00FE50CB">
      <w:pPr>
        <w:rPr>
          <w:rFonts w:ascii="Arial"/>
          <w:sz w:val="14"/>
        </w:rPr>
        <w:sectPr w:rsidR="00FE50CB">
          <w:type w:val="continuous"/>
          <w:pgSz w:w="12590" w:h="16190"/>
          <w:pgMar w:top="1500" w:right="780" w:bottom="280" w:left="1500" w:header="720" w:footer="720" w:gutter="0"/>
          <w:cols w:space="720"/>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2"/>
        <w:rPr>
          <w:rFonts w:ascii="Arial"/>
          <w:sz w:val="25"/>
        </w:rPr>
      </w:pPr>
    </w:p>
    <w:p w:rsidR="00FE50CB" w:rsidRDefault="00FE50CB" w:rsidP="00FE50CB">
      <w:pPr>
        <w:spacing w:before="101"/>
        <w:ind w:left="310"/>
        <w:rPr>
          <w:rFonts w:ascii="Arial" w:hAnsi="Arial"/>
          <w:sz w:val="20"/>
        </w:rPr>
      </w:pPr>
      <w:r>
        <w:rPr>
          <w:rFonts w:ascii="Calibri" w:hAnsi="Calibri"/>
          <w:b/>
          <w:color w:val="5A7D9E"/>
          <w:w w:val="110"/>
          <w:sz w:val="20"/>
        </w:rPr>
        <w:t>A.2 quti:</w:t>
      </w:r>
      <w:r>
        <w:rPr>
          <w:rFonts w:ascii="Arial" w:hAnsi="Arial"/>
          <w:color w:val="231F20"/>
          <w:w w:val="110"/>
          <w:sz w:val="20"/>
        </w:rPr>
        <w:t>SASBning besh faktorli muhimlik testi</w:t>
      </w:r>
    </w:p>
    <w:p w:rsidR="00FE50CB" w:rsidRDefault="00FE50CB" w:rsidP="00FE50CB">
      <w:pPr>
        <w:pStyle w:val="a3"/>
        <w:spacing w:before="8"/>
        <w:rPr>
          <w:rFonts w:ascii="Arial"/>
          <w:sz w:val="14"/>
        </w:rPr>
      </w:pPr>
    </w:p>
    <w:p w:rsidR="00FE50CB" w:rsidRDefault="00FE50CB" w:rsidP="00FE50CB">
      <w:pPr>
        <w:rPr>
          <w:rFonts w:ascii="Arial"/>
          <w:sz w:val="14"/>
        </w:rPr>
        <w:sectPr w:rsidR="00FE50CB">
          <w:pgSz w:w="12590" w:h="16190"/>
          <w:pgMar w:top="0" w:right="780" w:bottom="780" w:left="1500" w:header="0" w:footer="592" w:gutter="0"/>
          <w:cols w:space="720"/>
        </w:sectPr>
      </w:pPr>
    </w:p>
    <w:p w:rsidR="00FE50CB" w:rsidRDefault="00FE50CB" w:rsidP="00FE50CB">
      <w:pPr>
        <w:pStyle w:val="a3"/>
        <w:spacing w:before="112" w:line="268" w:lineRule="auto"/>
        <w:ind w:left="534" w:right="-15"/>
      </w:pPr>
      <w:r>
        <w:rPr>
          <w:noProof/>
        </w:rPr>
        <w:pict>
          <v:rect id="Прямоугольник 282" o:spid="_x0000_s3897" style="position:absolute;left:0;text-align:left;margin-left:90.5pt;margin-top:.25pt;width:447.65pt;height:353.4pt;z-index:-1521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" filled="f" strokecolor="#231f20" strokeweight=".5pt">
            <w10:wrap anchorx="page"/>
          </v:rect>
        </w:pict>
      </w:r>
      <w:r>
        <w:rPr>
          <w:color w:val="231F20"/>
        </w:rPr>
        <w:t>SASB tegishli standartni ishlab chiqish uchun barqarorlik mavzularini tanlashda yordam berish uchun dalillarga asoslangan yondashuvni ishlab chiqdi. Ushbu besh faktorli test kompaniya rahbariyatiga hisobot berilishi kerak bo'lgan moddiy barqarorlik mavzularini tanlashda ham yordam berishi mumkin.</w:t>
      </w:r>
    </w:p>
    <w:p w:rsidR="00FE50CB" w:rsidRDefault="00FE50CB" w:rsidP="00FE50CB">
      <w:pPr>
        <w:pStyle w:val="a3"/>
        <w:spacing w:before="183" w:line="268" w:lineRule="auto"/>
        <w:ind w:left="534" w:right="-13"/>
      </w:pPr>
      <w:r>
        <w:rPr>
          <w:color w:val="231F20"/>
        </w:rPr>
        <w:t>Birinchi omil to'g'ridan-to'g'ri moliyaviy ta'sirlar va kompaniyaning har bir mavzu bo'yicha faoliyati bilan bog'liq risklarni ko'rib chiqadi. Keyingi uchta omilning har biri kompaniyaning moliyaviy natijalariga bilvosita ta'sir ko'rsatishi mumkin bo'lgan omillar va tendentsiyalarga qaratilgan. Beshinchi omil kompaniyaning moliyaviy ko'rsatkichlariga ta'sir ko'rsatishi mumkin bo'lgan ijobiy imkoniyatlarni ko'rib chiqadi.</w:t>
      </w:r>
    </w:p>
    <w:p w:rsidR="00FE50CB" w:rsidRDefault="00FE50CB" w:rsidP="00FE50CB">
      <w:pPr>
        <w:pStyle w:val="a7"/>
        <w:numPr>
          <w:ilvl w:val="1"/>
          <w:numId w:val="157"/>
        </w:numPr>
        <w:tabs>
          <w:tab w:val="left" w:pos="1095"/>
        </w:tabs>
        <w:spacing w:before="175" w:line="266" w:lineRule="auto"/>
        <w:ind w:right="224"/>
        <w:rPr>
          <w:sz w:val="19"/>
        </w:rPr>
      </w:pPr>
      <w:r>
        <w:rPr>
          <w:color w:val="231F20"/>
          <w:w w:val="105"/>
          <w:sz w:val="19"/>
        </w:rPr>
        <w:t>TO'G'RISIY MOLIYAVIY TA'SIRLAR VA XAVFLAR:</w:t>
      </w:r>
      <w:r>
        <w:rPr>
          <w:color w:val="231F20"/>
          <w:sz w:val="19"/>
        </w:rPr>
        <w:t>Ushbu omil kompaniyaning ushbu mavzu bo'yicha faoliyati yaqin yoki o'rta muddatli moliyaviy natijalarga bevosita va o'lchanadigan ta'sir ko'rsatishi ehtimolini baholaydi.</w:t>
      </w:r>
    </w:p>
    <w:p w:rsidR="00FE50CB" w:rsidRDefault="00FE50CB" w:rsidP="00FE50CB">
      <w:pPr>
        <w:pStyle w:val="a7"/>
        <w:numPr>
          <w:ilvl w:val="1"/>
          <w:numId w:val="157"/>
        </w:numPr>
        <w:tabs>
          <w:tab w:val="left" w:pos="1095"/>
        </w:tabs>
        <w:spacing w:before="56" w:line="266" w:lineRule="auto"/>
        <w:ind w:right="135"/>
        <w:rPr>
          <w:sz w:val="19"/>
        </w:rPr>
      </w:pPr>
      <w:r>
        <w:rPr>
          <w:color w:val="231F20"/>
          <w:w w:val="105"/>
          <w:sz w:val="19"/>
        </w:rPr>
        <w:t>HUQUQIY, TARTIBIY VA SIYoSAT HAYDATCHILARI: Mavjud, rivojlanayotgan yoki paydo bo'layotgan tartibga solish kompaniya harakatlariga ta'sir qilishi va moliyaviy natijalarga majburlash orqali ta'sir qilishi mumkin.</w:t>
      </w:r>
      <w:r>
        <w:rPr>
          <w:color w:val="231F20"/>
          <w:sz w:val="19"/>
        </w:rPr>
        <w:t>ma'lum xarajatlarni ichkilashtirish va/yoki barqarorlik bilan bog'liq tashqi ta'sirlar bilan bog'liq yuqori imkoniyatlarni yaratish orqali.</w:t>
      </w:r>
    </w:p>
    <w:p w:rsidR="00FE50CB" w:rsidRDefault="00FE50CB" w:rsidP="00FE50CB">
      <w:pPr>
        <w:pStyle w:val="a7"/>
        <w:numPr>
          <w:ilvl w:val="2"/>
          <w:numId w:val="158"/>
        </w:numPr>
        <w:tabs>
          <w:tab w:val="left" w:pos="623"/>
        </w:tabs>
        <w:spacing w:before="90" w:line="266" w:lineRule="auto"/>
        <w:ind w:right="1321"/>
        <w:rPr>
          <w:sz w:val="19"/>
        </w:rPr>
      </w:pPr>
      <w:r>
        <w:rPr>
          <w:color w:val="231F20"/>
          <w:spacing w:val="-2"/>
          <w:w w:val="116"/>
          <w:sz w:val="19"/>
        </w:rPr>
        <w:br w:type="column"/>
      </w:r>
      <w:r>
        <w:rPr>
          <w:color w:val="231F20"/>
          <w:spacing w:val="-5"/>
          <w:w w:val="110"/>
          <w:sz w:val="19"/>
        </w:rPr>
        <w:t>SANOAT</w:t>
      </w:r>
      <w:r>
        <w:rPr>
          <w:color w:val="231F20"/>
          <w:w w:val="110"/>
          <w:sz w:val="19"/>
        </w:rPr>
        <w:t>NORMALAR, ENG IQTISODIY TAJRIBLAR VA RABOBAT HAYVANDLAR: Tengdoshlar harakati</w:t>
      </w:r>
      <w:r>
        <w:rPr>
          <w:color w:val="231F20"/>
          <w:sz w:val="19"/>
        </w:rPr>
        <w:t>va sanoat masalalari bo'yicha oshkor qilish raqobatbardosh bo'lib qolish va investorlarni qondirish uchun barqarorlik mavzularini boshqarish va oshkor qilish bilan bog'liq ishlashning yuqori standartlari uchun bosim yaratishi mumkin.</w:t>
      </w:r>
    </w:p>
    <w:p w:rsidR="00FE50CB" w:rsidRDefault="00FE50CB" w:rsidP="00FE50CB">
      <w:pPr>
        <w:pStyle w:val="a7"/>
        <w:numPr>
          <w:ilvl w:val="2"/>
          <w:numId w:val="158"/>
        </w:numPr>
        <w:tabs>
          <w:tab w:val="left" w:pos="623"/>
        </w:tabs>
        <w:spacing w:before="61" w:line="266" w:lineRule="auto"/>
        <w:ind w:right="1317"/>
        <w:rPr>
          <w:sz w:val="19"/>
        </w:rPr>
      </w:pPr>
      <w:r>
        <w:rPr>
          <w:color w:val="231F20"/>
          <w:spacing w:val="-4"/>
          <w:w w:val="110"/>
          <w:sz w:val="19"/>
        </w:rPr>
        <w:t>Manfaatdor tomonlar</w:t>
      </w:r>
      <w:r>
        <w:rPr>
          <w:color w:val="231F20"/>
          <w:w w:val="110"/>
          <w:sz w:val="19"/>
        </w:rPr>
        <w:t>QAYVONLAR VA IJTIMOIY TRENDLAR: Manfaatdor tomonlar o'rta yoki uzoq muddatli istiqbolga ta'sir qilishi mumkin bo'lgan xavotirlarni ko'tarishlari mumkin.</w:t>
      </w:r>
      <w:r>
        <w:rPr>
          <w:color w:val="231F20"/>
          <w:sz w:val="19"/>
        </w:rPr>
        <w:t>moliyaviy yoki operatsion ko'rsatkichlar yoki mijozlar talabidagi o'zgarishlar, yangi qoidalarga ta'sir qilish va biznes hayotiyligini buzish orqali o'tkir qisqa muddatli moliyaviy ta'sirlarni keltirib chiqaradi.</w:t>
      </w:r>
    </w:p>
    <w:p w:rsidR="00FE50CB" w:rsidRDefault="00FE50CB" w:rsidP="00FE50CB">
      <w:pPr>
        <w:pStyle w:val="a7"/>
        <w:numPr>
          <w:ilvl w:val="2"/>
          <w:numId w:val="158"/>
        </w:numPr>
        <w:tabs>
          <w:tab w:val="left" w:pos="623"/>
        </w:tabs>
        <w:spacing w:before="64" w:line="266" w:lineRule="auto"/>
        <w:ind w:right="1225"/>
        <w:rPr>
          <w:sz w:val="19"/>
        </w:rPr>
      </w:pPr>
      <w:r>
        <w:rPr>
          <w:color w:val="231F20"/>
          <w:spacing w:val="-3"/>
          <w:sz w:val="19"/>
        </w:rPr>
        <w:t xml:space="preserve">IMKONIYATLAR      </w:t>
      </w:r>
      <w:r>
        <w:rPr>
          <w:color w:val="231F20"/>
          <w:sz w:val="19"/>
        </w:rPr>
        <w:t>INNOVALAR UCHUN: Mavzuni ko'rib chiqish uchun yangi mahsulotlar va biznes modellari bozor kengayishiga olib kelishi yoki raqobatdosh ustunlikning yangi manbalarini ta'minlaydigan buzg'unchi o'zgarishlarga olib kelishi mumkin. Ushbu innovatsiyalar bilan bog'liq moliyaviy ta'sirlar va xavflar investorlarni qiziqtirishi mumkin.</w:t>
      </w:r>
    </w:p>
    <w:p w:rsidR="00FE50CB" w:rsidRDefault="00FE50CB" w:rsidP="00FE50CB">
      <w:pPr>
        <w:spacing w:line="266" w:lineRule="auto"/>
        <w:rPr>
          <w:sz w:val="19"/>
        </w:rPr>
        <w:sectPr w:rsidR="00FE50CB">
          <w:type w:val="continuous"/>
          <w:pgSz w:w="12590" w:h="16190"/>
          <w:pgMar w:top="1500" w:right="780" w:bottom="280" w:left="1500" w:header="720" w:footer="720" w:gutter="0"/>
          <w:cols w:num="2" w:space="720" w:equalWidth="0">
            <w:col w:w="4777" w:space="40"/>
            <w:col w:w="5493"/>
          </w:cols>
        </w:sectPr>
      </w:pPr>
    </w:p>
    <w:p w:rsidR="00FE50CB" w:rsidRDefault="00FE50CB" w:rsidP="00FE50CB">
      <w:pPr>
        <w:pStyle w:val="a3"/>
        <w:spacing w:before="1"/>
        <w:rPr>
          <w:sz w:val="26"/>
        </w:rPr>
      </w:pPr>
      <w:r>
        <w:rPr>
          <w:noProof/>
        </w:rPr>
        <w:pict>
          <v:rect id="Прямоугольник 281" o:spid="_x0000_s3896" style="position:absolute;margin-left:584.5pt;margin-top:0;width:44.5pt;height:224.5pt;z-index:48794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" fillcolor="#231f20" stroked="f">
            <w10:wrap anchorx="page" anchory="page"/>
          </v:rect>
        </w:pict>
      </w:r>
      <w:r>
        <w:rPr>
          <w:noProof/>
        </w:rPr>
        <w:pict>
          <v:shape id="Надпись 280" o:spid="_x0000_s3895" type="#_x0000_t202" style="position:absolute;margin-left:588.6pt;margin-top:43.5pt;width:14.4pt;height:59.8pt;z-index:48794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Ilova A</w:t>
                  </w:r>
                </w:p>
              </w:txbxContent>
            </v:textbox>
            <w10:wrap anchorx="page" anchory="page"/>
          </v:shape>
        </w:pict>
      </w:r>
    </w:p>
    <w:p w:rsidR="00FE50CB" w:rsidRDefault="00FE50CB" w:rsidP="00FE50CB">
      <w:pPr>
        <w:spacing w:before="92"/>
        <w:ind w:left="305"/>
        <w:rPr>
          <w:rFonts w:ascii="Arial"/>
          <w:sz w:val="14"/>
        </w:rPr>
      </w:pPr>
      <w:r>
        <w:rPr>
          <w:rFonts w:ascii="Arial"/>
          <w:color w:val="231F20"/>
          <w:w w:val="105"/>
          <w:sz w:val="14"/>
        </w:rPr>
        <w:t>Manba: SASB dan moslashtirilgan (2015).</w:t>
      </w:r>
    </w:p>
    <w:p w:rsidR="00FE50CB" w:rsidRDefault="00FE50CB" w:rsidP="00FE50CB">
      <w:pPr>
        <w:rPr>
          <w:rFonts w:ascii="Arial"/>
          <w:sz w:val="14"/>
        </w:rPr>
        <w:sectPr w:rsidR="00FE50CB">
          <w:type w:val="continuous"/>
          <w:pgSz w:w="12590" w:h="16190"/>
          <w:pgMar w:top="1500" w:right="780" w:bottom="280" w:left="1500" w:header="720" w:footer="720" w:gutter="0"/>
          <w:cols w:space="720"/>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9"/>
        <w:rPr>
          <w:rFonts w:ascii="Arial"/>
          <w:sz w:val="22"/>
        </w:rPr>
      </w:pPr>
    </w:p>
    <w:p w:rsidR="00FE50CB" w:rsidRDefault="00FE50CB" w:rsidP="00FE50CB">
      <w:pPr>
        <w:pStyle w:val="5"/>
        <w:spacing w:line="235" w:lineRule="auto"/>
        <w:ind w:right="1185"/>
      </w:pPr>
      <w:r>
        <w:rPr>
          <w:color w:val="7E9DBD"/>
          <w:w w:val="125"/>
        </w:rPr>
        <w:t>B ilovasi:</w:t>
      </w:r>
      <w:r>
        <w:rPr>
          <w:color w:val="002E54"/>
          <w:w w:val="125"/>
        </w:rPr>
        <w:t>Kengash ESG boshqaruvi va oshkor etilishi bo'yicha so'rashi kerak bo'lgan savollar</w:t>
      </w:r>
    </w:p>
    <w:p w:rsidR="00FE50CB" w:rsidRDefault="00FE50CB" w:rsidP="00FE50CB">
      <w:pPr>
        <w:pStyle w:val="a3"/>
        <w:spacing w:before="11"/>
        <w:rPr>
          <w:rFonts w:ascii="Calibri"/>
          <w:b/>
          <w:sz w:val="51"/>
        </w:rPr>
      </w:pPr>
    </w:p>
    <w:p w:rsidR="00FE50CB" w:rsidRDefault="00FE50CB" w:rsidP="00FE50CB">
      <w:pPr>
        <w:pStyle w:val="a3"/>
        <w:spacing w:line="268" w:lineRule="auto"/>
        <w:ind w:left="311" w:right="1185"/>
      </w:pPr>
      <w:r>
        <w:rPr>
          <w:color w:val="231F20"/>
        </w:rPr>
        <w:t>Quyida kompaniya boshqaruvi ustidan nazoratni amalga oshirish va atrof-muhit, ijtimoiy va boshqaruv masalalarini oshkor qilishda direktorlar kengashi berishi kerak bo'lgan savollar to'plami keltirilgan.</w:t>
      </w:r>
    </w:p>
    <w:p w:rsidR="00FE50CB" w:rsidRDefault="00FE50CB" w:rsidP="00FE50CB">
      <w:pPr>
        <w:spacing w:line="268" w:lineRule="auto"/>
        <w:sectPr w:rsidR="00FE50CB">
          <w:pgSz w:w="12590" w:h="16190"/>
          <w:pgMar w:top="0" w:right="780" w:bottom="800" w:left="1500" w:header="0" w:footer="524" w:gutter="0"/>
          <w:cols w:space="720"/>
        </w:sectPr>
      </w:pPr>
    </w:p>
    <w:p w:rsidR="00FE50CB" w:rsidRDefault="00FE50CB" w:rsidP="00FE50CB">
      <w:pPr>
        <w:pStyle w:val="7"/>
        <w:spacing w:line="291" w:lineRule="exact"/>
        <w:ind w:left="311"/>
      </w:pPr>
      <w:r>
        <w:rPr>
          <w:noProof/>
        </w:rPr>
        <w:pict>
          <v:rect id="Прямоугольник 279" o:spid="_x0000_s3894" style="position:absolute;left:0;text-align:left;margin-left:0;margin-top:0;width:44.5pt;height:224.5pt;z-index:48794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" fillcolor="#231f20" stroked="f">
            <w10:wrap anchorx="page" anchory="page"/>
          </v:rect>
        </w:pict>
      </w:r>
      <w:r>
        <w:rPr>
          <w:noProof/>
        </w:rPr>
        <w:pict>
          <v:shape id="Надпись 278" o:spid="_x0000_s3893" type="#_x0000_t202" style="position:absolute;left:0;text-align:left;margin-left:26.85pt;margin-top:43.5pt;width:14.4pt;height:59.85pt;z-index:48794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0"/>
                      <w:sz w:val="20"/>
                    </w:rPr>
                    <w:t>Ilova B</w:t>
                  </w:r>
                </w:p>
              </w:txbxContent>
            </v:textbox>
            <w10:wrap anchorx="page" anchory="page"/>
          </v:shape>
        </w:pict>
      </w:r>
      <w:r>
        <w:rPr>
          <w:color w:val="5A7D9E"/>
          <w:w w:val="130"/>
        </w:rPr>
        <w:t>Strategiya</w:t>
      </w:r>
    </w:p>
    <w:p w:rsidR="00FE50CB" w:rsidRDefault="00FE50CB" w:rsidP="00FE50CB">
      <w:pPr>
        <w:pStyle w:val="a7"/>
        <w:numPr>
          <w:ilvl w:val="3"/>
          <w:numId w:val="158"/>
        </w:numPr>
        <w:tabs>
          <w:tab w:val="left" w:pos="872"/>
        </w:tabs>
        <w:spacing w:line="266" w:lineRule="auto"/>
        <w:ind w:right="44"/>
        <w:rPr>
          <w:sz w:val="19"/>
        </w:rPr>
      </w:pPr>
      <w:r>
        <w:rPr>
          <w:color w:val="231F20"/>
          <w:sz w:val="19"/>
        </w:rPr>
        <w:t>Moliyaviy va E&amp;S samaradorligi uchun maqsad va maqsadlarni o'z ichiga olgan integratsiyalashgan korporativ strategiya bormi? Agar yo'q bo'lsa va ikkita alohida strategiya mavjud bo'lsa, bu strategiyalar ichki jihatdan qanday bog'langan? Korporativ hisobotda havola qanday izohlanadi?</w:t>
      </w:r>
    </w:p>
    <w:p w:rsidR="00FE50CB" w:rsidRDefault="00FE50CB" w:rsidP="00FE50CB">
      <w:pPr>
        <w:pStyle w:val="a7"/>
        <w:numPr>
          <w:ilvl w:val="3"/>
          <w:numId w:val="158"/>
        </w:numPr>
        <w:tabs>
          <w:tab w:val="left" w:pos="872"/>
        </w:tabs>
        <w:spacing w:before="57" w:line="266" w:lineRule="auto"/>
        <w:ind w:right="11"/>
        <w:rPr>
          <w:sz w:val="19"/>
        </w:rPr>
      </w:pPr>
      <w:r>
        <w:rPr>
          <w:color w:val="231F20"/>
          <w:sz w:val="19"/>
        </w:rPr>
        <w:t>Xatarlar va imkoniyatlar bo'yicha kompaniya strategiyasiga ta'sir qiluvchi asosiy barqarorlik yoki E&amp;S omillari qanday? Qanday omillar kompaniyaning qisqa muddatli moliyaviy ko'rsatkichlariga ta'sir qiladi? Uzoq muddatli qiymat yaratish jarayoni mavjudmi?</w:t>
      </w:r>
    </w:p>
    <w:p w:rsidR="00FE50CB" w:rsidRDefault="00FE50CB" w:rsidP="00FE50CB">
      <w:pPr>
        <w:pStyle w:val="a7"/>
        <w:numPr>
          <w:ilvl w:val="3"/>
          <w:numId w:val="158"/>
        </w:numPr>
        <w:tabs>
          <w:tab w:val="left" w:pos="872"/>
        </w:tabs>
        <w:spacing w:before="58" w:line="256" w:lineRule="auto"/>
        <w:ind w:right="2"/>
        <w:rPr>
          <w:sz w:val="19"/>
        </w:rPr>
      </w:pPr>
      <w:r>
        <w:rPr>
          <w:color w:val="231F20"/>
          <w:sz w:val="19"/>
        </w:rPr>
        <w:t>Kompaniyada muhim E&amp;S masalalarini baholashning hujjatlashtirilgan usuli bormi?</w:t>
      </w:r>
    </w:p>
    <w:p w:rsidR="00FE50CB" w:rsidRDefault="00FE50CB" w:rsidP="00FE50CB">
      <w:pPr>
        <w:pStyle w:val="a7"/>
        <w:numPr>
          <w:ilvl w:val="3"/>
          <w:numId w:val="158"/>
        </w:numPr>
        <w:tabs>
          <w:tab w:val="left" w:pos="872"/>
        </w:tabs>
        <w:spacing w:before="66" w:line="266" w:lineRule="auto"/>
        <w:ind w:right="5"/>
        <w:rPr>
          <w:sz w:val="19"/>
        </w:rPr>
      </w:pPr>
      <w:r>
        <w:rPr>
          <w:color w:val="231F20"/>
          <w:sz w:val="19"/>
        </w:rPr>
        <w:t>Strategiya kompaniya muhim deb aniqlagan ma'lumotlarga, shu jumladan E&amp;S ma'lumotlariga mos keladimi? Strategiya o'lchanadigan maqsadlar va KPIlarni o'z ichiga oladimi? Barqarorlik maqsadlari kengash tomonidan ko'rib chiqiladimi?</w:t>
      </w:r>
    </w:p>
    <w:p w:rsidR="00FE50CB" w:rsidRDefault="00FE50CB" w:rsidP="00FE50CB">
      <w:pPr>
        <w:pStyle w:val="a7"/>
        <w:numPr>
          <w:ilvl w:val="3"/>
          <w:numId w:val="158"/>
        </w:numPr>
        <w:tabs>
          <w:tab w:val="left" w:pos="872"/>
        </w:tabs>
        <w:spacing w:before="56" w:line="266" w:lineRule="auto"/>
        <w:ind w:right="145"/>
        <w:rPr>
          <w:sz w:val="19"/>
        </w:rPr>
      </w:pPr>
      <w:r>
        <w:rPr>
          <w:color w:val="231F20"/>
          <w:sz w:val="19"/>
        </w:rPr>
        <w:t>E&amp;S ma'lumotlari risklarni boshqarish tizimiga kiritilganmi? Bu risklarni boshqarishning an'anaviy sohalari (operatsion, moliyaviy va boshqalar) tomonidan qo'lga kiritilmasligi mumkin bo'lgan yuzaga keladigan xavflar haqida tushuncha beradimi?</w:t>
      </w:r>
    </w:p>
    <w:p w:rsidR="00FE50CB" w:rsidRDefault="00FE50CB" w:rsidP="00FE50CB">
      <w:pPr>
        <w:pStyle w:val="7"/>
        <w:spacing w:before="55" w:line="291" w:lineRule="exact"/>
        <w:ind w:left="311"/>
      </w:pPr>
      <w:r>
        <w:rPr>
          <w:color w:val="5A7D9E"/>
          <w:w w:val="125"/>
        </w:rPr>
        <w:t>Boshqaruv</w:t>
      </w:r>
    </w:p>
    <w:p w:rsidR="00FE50CB" w:rsidRDefault="00FE50CB" w:rsidP="00FE50CB">
      <w:pPr>
        <w:pStyle w:val="a7"/>
        <w:numPr>
          <w:ilvl w:val="3"/>
          <w:numId w:val="158"/>
        </w:numPr>
        <w:tabs>
          <w:tab w:val="left" w:pos="872"/>
        </w:tabs>
        <w:spacing w:line="266" w:lineRule="auto"/>
        <w:rPr>
          <w:sz w:val="19"/>
        </w:rPr>
      </w:pPr>
      <w:r>
        <w:rPr>
          <w:color w:val="231F20"/>
          <w:sz w:val="19"/>
        </w:rPr>
        <w:t>Hisobotda korporativ boshqaruvning asosiy yo‘nalishlari, jumladan, korporativ boshqaruvga sodiqlik, madaniyat va yetakchilik, kengash tarkibi va faoliyati, muvofiqlik, tavakkalchilik ishtahasi, boshqaruvchi kompensatsiya, nazorat ostidagi aksiyadorlar va manfaatdor tomonlarning ishtiroki ko‘rib chiqilganmi?</w:t>
      </w:r>
    </w:p>
    <w:p w:rsidR="00FE50CB" w:rsidRDefault="00FE50CB" w:rsidP="00FE50CB">
      <w:pPr>
        <w:pStyle w:val="a7"/>
        <w:numPr>
          <w:ilvl w:val="3"/>
          <w:numId w:val="158"/>
        </w:numPr>
        <w:tabs>
          <w:tab w:val="left" w:pos="872"/>
        </w:tabs>
        <w:spacing w:before="59" w:line="264" w:lineRule="auto"/>
        <w:ind w:right="225"/>
        <w:rPr>
          <w:sz w:val="19"/>
        </w:rPr>
      </w:pPr>
      <w:r>
        <w:rPr>
          <w:color w:val="231F20"/>
          <w:sz w:val="19"/>
        </w:rPr>
        <w:t>E&amp;S masalalari boshqaruv tuzilmalari va jarayonlariga, jumladan, risklarni boshqarish, nazorat muhiti, muvofiqlik, kengash tarkibi, oshkoraliklarga qanday integratsiya qilingan?</w:t>
      </w:r>
    </w:p>
    <w:p w:rsidR="00FE50CB" w:rsidRDefault="00FE50CB" w:rsidP="00FE50CB">
      <w:pPr>
        <w:pStyle w:val="a7"/>
        <w:numPr>
          <w:ilvl w:val="0"/>
          <w:numId w:val="155"/>
        </w:numPr>
        <w:tabs>
          <w:tab w:val="left" w:pos="800"/>
        </w:tabs>
        <w:spacing w:before="172" w:line="261" w:lineRule="auto"/>
        <w:ind w:right="1162"/>
        <w:rPr>
          <w:sz w:val="19"/>
        </w:rPr>
      </w:pPr>
      <w:r>
        <w:rPr>
          <w:color w:val="231F20"/>
          <w:spacing w:val="-2"/>
          <w:w w:val="95"/>
          <w:sz w:val="19"/>
        </w:rPr>
        <w:br w:type="column"/>
      </w:r>
      <w:r>
        <w:rPr>
          <w:color w:val="231F20"/>
          <w:sz w:val="19"/>
        </w:rPr>
        <w:t>Ichki audit funktsiyasi va moliyaviy ma'lumotlarning to'g'riligini ta'minlash jarayoni mavjudmi? U E&amp;S ma'lumotlarini o'z ichiga oladimi?</w:t>
      </w:r>
    </w:p>
    <w:p w:rsidR="00FE50CB" w:rsidRDefault="00FE50CB" w:rsidP="00FE50CB">
      <w:pPr>
        <w:pStyle w:val="7"/>
        <w:spacing w:before="63" w:line="291" w:lineRule="exact"/>
        <w:ind w:left="239"/>
      </w:pPr>
      <w:r>
        <w:rPr>
          <w:color w:val="5A7D9E"/>
          <w:w w:val="125"/>
        </w:rPr>
        <w:t>Manfaatdor tomonlarning ishtiroki</w:t>
      </w:r>
    </w:p>
    <w:p w:rsidR="00FE50CB" w:rsidRDefault="00FE50CB" w:rsidP="00FE50CB">
      <w:pPr>
        <w:pStyle w:val="a7"/>
        <w:numPr>
          <w:ilvl w:val="0"/>
          <w:numId w:val="155"/>
        </w:numPr>
        <w:tabs>
          <w:tab w:val="left" w:pos="800"/>
        </w:tabs>
        <w:spacing w:line="264" w:lineRule="auto"/>
        <w:ind w:left="800" w:right="1104"/>
        <w:rPr>
          <w:sz w:val="19"/>
        </w:rPr>
      </w:pPr>
      <w:r>
        <w:rPr>
          <w:color w:val="231F20"/>
          <w:sz w:val="19"/>
        </w:rPr>
        <w:t>Kompaniyaning asosiy manfaatdor tomonlari kimlar? Ularni aniqlash jarayoni qanday? Kengash aktsiyadorlardan tashqari manfaatdor shaxslar oldidagi mas'uliyatini tan oladimi?</w:t>
      </w:r>
    </w:p>
    <w:p w:rsidR="00FE50CB" w:rsidRDefault="00FE50CB" w:rsidP="00FE50CB">
      <w:pPr>
        <w:pStyle w:val="a7"/>
        <w:numPr>
          <w:ilvl w:val="0"/>
          <w:numId w:val="155"/>
        </w:numPr>
        <w:tabs>
          <w:tab w:val="left" w:pos="800"/>
        </w:tabs>
        <w:spacing w:before="60" w:line="256" w:lineRule="auto"/>
        <w:ind w:left="800" w:right="1215"/>
        <w:rPr>
          <w:sz w:val="19"/>
        </w:rPr>
      </w:pPr>
      <w:r>
        <w:rPr>
          <w:color w:val="231F20"/>
          <w:sz w:val="19"/>
        </w:rPr>
        <w:t>Manfaatdor tomonlarni jalb qilish va shikoyatlarni ko'rib chiqish mexanizmi mavjudmi?</w:t>
      </w:r>
    </w:p>
    <w:p w:rsidR="00FE50CB" w:rsidRDefault="00FE50CB" w:rsidP="00FE50CB">
      <w:pPr>
        <w:pStyle w:val="a7"/>
        <w:numPr>
          <w:ilvl w:val="0"/>
          <w:numId w:val="155"/>
        </w:numPr>
        <w:tabs>
          <w:tab w:val="left" w:pos="800"/>
        </w:tabs>
        <w:spacing w:before="66" w:line="264" w:lineRule="auto"/>
        <w:ind w:left="800" w:right="1036"/>
        <w:rPr>
          <w:sz w:val="19"/>
        </w:rPr>
      </w:pPr>
      <w:r>
        <w:rPr>
          <w:color w:val="231F20"/>
          <w:sz w:val="19"/>
        </w:rPr>
        <w:t>Manfaatdor tomonlarni jalb qilish jarayoni va natijalari ommaga oshkor qilinadimi? Tegishli ma'lumotlar ta'sirlangan jamoalarga tushunarli formatda va tilda oshkor qilinadimi?</w:t>
      </w:r>
    </w:p>
    <w:p w:rsidR="00FE50CB" w:rsidRDefault="00FE50CB" w:rsidP="00FE50CB">
      <w:pPr>
        <w:pStyle w:val="7"/>
        <w:spacing w:before="61" w:line="291" w:lineRule="exact"/>
        <w:ind w:left="239"/>
      </w:pPr>
      <w:r>
        <w:rPr>
          <w:color w:val="5A7D9E"/>
          <w:w w:val="120"/>
        </w:rPr>
        <w:t>Ishlash</w:t>
      </w:r>
    </w:p>
    <w:p w:rsidR="00FE50CB" w:rsidRDefault="00FE50CB" w:rsidP="00FE50CB">
      <w:pPr>
        <w:pStyle w:val="a7"/>
        <w:numPr>
          <w:ilvl w:val="0"/>
          <w:numId w:val="155"/>
        </w:numPr>
        <w:tabs>
          <w:tab w:val="left" w:pos="800"/>
        </w:tabs>
        <w:spacing w:line="261" w:lineRule="auto"/>
        <w:ind w:left="800" w:right="1234"/>
        <w:rPr>
          <w:sz w:val="19"/>
        </w:rPr>
      </w:pPr>
      <w:r>
        <w:rPr>
          <w:color w:val="231F20"/>
          <w:sz w:val="19"/>
        </w:rPr>
        <w:t>Kompaniyaning ishlashi, jumladan, muhim ESG masalalarini boshqarish bo'yicha o'z tengdoshlari bilan qanday taqqoslanadi?</w:t>
      </w:r>
    </w:p>
    <w:p w:rsidR="00FE50CB" w:rsidRDefault="00FE50CB" w:rsidP="00FE50CB">
      <w:pPr>
        <w:pStyle w:val="a7"/>
        <w:numPr>
          <w:ilvl w:val="0"/>
          <w:numId w:val="155"/>
        </w:numPr>
        <w:tabs>
          <w:tab w:val="left" w:pos="800"/>
        </w:tabs>
        <w:spacing w:before="62" w:line="261" w:lineRule="auto"/>
        <w:ind w:left="800" w:right="1054"/>
        <w:rPr>
          <w:sz w:val="19"/>
        </w:rPr>
      </w:pPr>
      <w:r>
        <w:rPr>
          <w:color w:val="231F20"/>
          <w:sz w:val="19"/>
        </w:rPr>
        <w:t>Hisobot ko'rsatkichlari kompaniyaning ichki boshqaruv paneli bilan qanday taqqoslanadi?</w:t>
      </w:r>
    </w:p>
    <w:p w:rsidR="00FE50CB" w:rsidRDefault="00FE50CB" w:rsidP="00FE50CB">
      <w:pPr>
        <w:pStyle w:val="a7"/>
        <w:numPr>
          <w:ilvl w:val="0"/>
          <w:numId w:val="155"/>
        </w:numPr>
        <w:tabs>
          <w:tab w:val="left" w:pos="800"/>
        </w:tabs>
        <w:spacing w:before="64" w:line="256" w:lineRule="auto"/>
        <w:ind w:left="800" w:right="1085"/>
        <w:rPr>
          <w:sz w:val="19"/>
        </w:rPr>
      </w:pPr>
      <w:r>
        <w:rPr>
          <w:color w:val="231F20"/>
          <w:sz w:val="19"/>
        </w:rPr>
        <w:t>Xabar qilingan ESG ma'lumotlari kompaniya uchun muhim masalalar va ustuvorliklarga mos keladimi?</w:t>
      </w:r>
    </w:p>
    <w:p w:rsidR="00FE50CB" w:rsidRDefault="00FE50CB" w:rsidP="00FE50CB">
      <w:pPr>
        <w:pStyle w:val="a7"/>
        <w:numPr>
          <w:ilvl w:val="0"/>
          <w:numId w:val="155"/>
        </w:numPr>
        <w:tabs>
          <w:tab w:val="left" w:pos="800"/>
        </w:tabs>
        <w:spacing w:before="66" w:line="256" w:lineRule="auto"/>
        <w:ind w:left="800" w:right="1244"/>
        <w:rPr>
          <w:sz w:val="19"/>
        </w:rPr>
      </w:pPr>
      <w:r>
        <w:rPr>
          <w:color w:val="231F20"/>
          <w:sz w:val="19"/>
        </w:rPr>
        <w:t>ESG va moliyaviy samaradorlik o'rtasidagi bog'liqliklar tushuntirilganmi?</w:t>
      </w:r>
    </w:p>
    <w:p w:rsidR="00FE50CB" w:rsidRDefault="00FE50CB" w:rsidP="00FE50CB">
      <w:pPr>
        <w:pStyle w:val="7"/>
        <w:spacing w:before="65" w:line="291" w:lineRule="exact"/>
        <w:ind w:left="239"/>
      </w:pPr>
      <w:r>
        <w:rPr>
          <w:color w:val="5A7D9E"/>
          <w:w w:val="125"/>
        </w:rPr>
        <w:t>Oshkoralik va oshkoralik</w:t>
      </w:r>
    </w:p>
    <w:p w:rsidR="00FE50CB" w:rsidRDefault="00FE50CB" w:rsidP="00FE50CB">
      <w:pPr>
        <w:pStyle w:val="a7"/>
        <w:numPr>
          <w:ilvl w:val="0"/>
          <w:numId w:val="155"/>
        </w:numPr>
        <w:tabs>
          <w:tab w:val="left" w:pos="800"/>
        </w:tabs>
        <w:spacing w:line="261" w:lineRule="auto"/>
        <w:ind w:left="800" w:right="1105"/>
        <w:rPr>
          <w:sz w:val="19"/>
        </w:rPr>
      </w:pPr>
      <w:r>
        <w:rPr>
          <w:color w:val="231F20"/>
          <w:sz w:val="19"/>
        </w:rPr>
        <w:t>Hisobot uchun asosiy auditoriya kim? Ularga qanday ma'lumotlar kerak? Kompaniyaning oshkor etilishi ularning axborot ehtiyojlariga javob beradimi?</w:t>
      </w:r>
    </w:p>
    <w:p w:rsidR="00FE50CB" w:rsidRDefault="00FE50CB" w:rsidP="00FE50CB">
      <w:pPr>
        <w:pStyle w:val="a7"/>
        <w:numPr>
          <w:ilvl w:val="0"/>
          <w:numId w:val="155"/>
        </w:numPr>
        <w:tabs>
          <w:tab w:val="left" w:pos="800"/>
        </w:tabs>
        <w:spacing w:before="62" w:line="264" w:lineRule="auto"/>
        <w:ind w:left="800" w:right="1117"/>
        <w:rPr>
          <w:sz w:val="19"/>
        </w:rPr>
      </w:pPr>
      <w:r>
        <w:rPr>
          <w:color w:val="231F20"/>
          <w:sz w:val="19"/>
        </w:rPr>
        <w:t>Barqarorlik ma'lumotlari haqida hisobot berish uchun qanday tizimdan foydalanish kerak (va nima uchun): GRI, IIRC, SASB? Moliyaviy ma'lumotlar bilan birga hisobot berish kerakmi?</w:t>
      </w:r>
    </w:p>
    <w:p w:rsidR="00FE50CB" w:rsidRDefault="00FE50CB" w:rsidP="00FE50CB">
      <w:pPr>
        <w:spacing w:line="264" w:lineRule="auto"/>
        <w:rPr>
          <w:sz w:val="19"/>
        </w:rPr>
        <w:sectPr w:rsidR="00FE50CB">
          <w:type w:val="continuous"/>
          <w:pgSz w:w="12590" w:h="16190"/>
          <w:pgMar w:top="1500" w:right="780" w:bottom="280" w:left="1500" w:header="720" w:footer="720" w:gutter="0"/>
          <w:cols w:num="2" w:space="720" w:equalWidth="0">
            <w:col w:w="4631" w:space="40"/>
            <w:col w:w="5639"/>
          </w:cols>
        </w:sectPr>
      </w:pPr>
    </w:p>
    <w:p w:rsidR="00FE50CB" w:rsidRDefault="00FE50CB" w:rsidP="00FE50CB">
      <w:pPr>
        <w:pStyle w:val="a3"/>
        <w:rPr>
          <w:sz w:val="20"/>
        </w:rPr>
      </w:pPr>
      <w:r>
        <w:rPr>
          <w:noProof/>
        </w:rPr>
        <w:lastRenderedPageBreak/>
        <w:pict>
          <v:rect id="Прямоугольник 277" o:spid="_x0000_s3892" style="position:absolute;margin-left:584.5pt;margin-top:0;width:44.5pt;height:224.5pt;z-index:48794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" fillcolor="#231f20" stroked="f">
            <w10:wrap anchorx="page" anchory="page"/>
          </v:rect>
        </w:pict>
      </w:r>
      <w:r>
        <w:rPr>
          <w:noProof/>
        </w:rPr>
        <w:pict>
          <v:shape id="Надпись 276" o:spid="_x0000_s3891" type="#_x0000_t202" style="position:absolute;margin-left:588.6pt;margin-top:43.5pt;width:14.4pt;height:59.95pt;z-index:48794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Ilova C</w:t>
                  </w:r>
                </w:p>
              </w:txbxContent>
            </v:textbox>
            <w10:wrap anchorx="page" anchory="page"/>
          </v:shape>
        </w:pict>
      </w:r>
    </w:p>
    <w:p w:rsidR="00FE50CB" w:rsidRDefault="00FE50CB" w:rsidP="00FE50CB">
      <w:pPr>
        <w:pStyle w:val="a3"/>
        <w:rPr>
          <w:sz w:val="20"/>
        </w:rPr>
      </w:pPr>
    </w:p>
    <w:p w:rsidR="00FE50CB" w:rsidRDefault="00FE50CB" w:rsidP="00FE50CB">
      <w:pPr>
        <w:pStyle w:val="a3"/>
        <w:spacing w:before="7"/>
        <w:rPr>
          <w:sz w:val="21"/>
        </w:rPr>
      </w:pPr>
    </w:p>
    <w:p w:rsidR="00FE50CB" w:rsidRDefault="00FE50CB" w:rsidP="00FE50CB">
      <w:pPr>
        <w:pStyle w:val="5"/>
        <w:spacing w:line="235" w:lineRule="auto"/>
        <w:ind w:right="1185"/>
      </w:pPr>
      <w:r>
        <w:rPr>
          <w:color w:val="7E9DBD"/>
          <w:w w:val="125"/>
        </w:rPr>
        <w:t>C ilovasi:</w:t>
      </w:r>
      <w:r>
        <w:rPr>
          <w:color w:val="002E54"/>
          <w:w w:val="125"/>
        </w:rPr>
        <w:t>Yillik hisobotni tayyorlash uchun ichki rejalashtirish</w:t>
      </w:r>
    </w:p>
    <w:p w:rsidR="00FE50CB" w:rsidRDefault="00FE50CB" w:rsidP="00FE50CB">
      <w:pPr>
        <w:pStyle w:val="a3"/>
        <w:spacing w:before="138" w:line="268" w:lineRule="auto"/>
        <w:ind w:left="311" w:right="1041"/>
      </w:pPr>
      <w:r>
        <w:rPr>
          <w:color w:val="231F20"/>
        </w:rPr>
        <w:t>Korporativ kotib yillik hisobotni tayyorlashda va hisobotning barcha jihatlarida markaziy rolga ega. Kompaniyaning boshqa ichki bo'limlari va guruhlari ham hisobot tayyorlash uchun qimmatli manbalardir. C.1-jadvalda hisobotning qaysi elementlari uchun muhim manbalar bo'lishi mumkin bo'lgan ichki tuzilmalar bo'yicha takliflar berilgan va yillik hisobotni tayyorlashda so'raladigan asosiy savollarga misollar keltirilgan. (Jadvalda 1.1-jadvalda keltirilgan namunaviy yillik hisobot keltirilgan: Yillik hisobotning namunaviy tuzilishi, ushbu asboblar to'plamining 15-betida.)</w:t>
      </w:r>
    </w:p>
    <w:p w:rsidR="00FE50CB" w:rsidRDefault="00FE50CB" w:rsidP="00FE50CB">
      <w:pPr>
        <w:pStyle w:val="a3"/>
        <w:rPr>
          <w:sz w:val="15"/>
        </w:rPr>
      </w:pPr>
    </w:p>
    <w:p w:rsidR="00FE50CB" w:rsidRDefault="00FE50CB" w:rsidP="00FE50CB">
      <w:pPr>
        <w:spacing w:before="101"/>
        <w:ind w:left="111"/>
        <w:rPr>
          <w:rFonts w:ascii="Arial"/>
          <w:sz w:val="20"/>
        </w:rPr>
      </w:pPr>
      <w:r>
        <w:rPr>
          <w:rFonts w:ascii="Calibri"/>
          <w:b/>
          <w:color w:val="7E9DBD"/>
          <w:w w:val="110"/>
          <w:sz w:val="20"/>
        </w:rPr>
        <w:t xml:space="preserve">C.1-jadval:  </w:t>
      </w:r>
      <w:r>
        <w:rPr>
          <w:rFonts w:ascii="Arial"/>
          <w:color w:val="002E54"/>
          <w:w w:val="110"/>
          <w:sz w:val="20"/>
        </w:rPr>
        <w:t>Yillik hisobot uchun ichki manbalar va beriladigan asosiy savollar</w:t>
      </w:r>
    </w:p>
    <w:p w:rsidR="00FE50CB" w:rsidRDefault="00FE50CB" w:rsidP="00FE50CB">
      <w:pPr>
        <w:pStyle w:val="a3"/>
        <w:spacing w:before="5"/>
        <w:rPr>
          <w:rFonts w:ascii="Arial"/>
          <w:sz w:val="16"/>
        </w:rPr>
      </w:pPr>
    </w:p>
    <w:tbl>
      <w:tblPr>
        <w:tblStyle w:val="TableNormal"/>
        <w:tblW w:w="0" w:type="auto"/>
        <w:tblInd w:w="131" w:type="dxa"/>
        <w:tblBorders>
          <w:top w:val="single" w:sz="8" w:space="0" w:color="D6DEEA"/>
          <w:left w:val="single" w:sz="8" w:space="0" w:color="D6DEEA"/>
          <w:bottom w:val="single" w:sz="8" w:space="0" w:color="D6DEEA"/>
          <w:right w:val="single" w:sz="8" w:space="0" w:color="D6DEEA"/>
          <w:insideH w:val="single" w:sz="8" w:space="0" w:color="D6DEEA"/>
          <w:insideV w:val="single" w:sz="8" w:space="0" w:color="D6DEEA"/>
        </w:tblBorders>
        <w:tblLayout w:type="fixed"/>
        <w:tblLook w:val="01E0" w:firstRow="1" w:lastRow="1" w:firstColumn="1" w:lastColumn="1" w:noHBand="0" w:noVBand="0"/>
      </w:tblPr>
      <w:tblGrid>
        <w:gridCol w:w="2239"/>
        <w:gridCol w:w="2239"/>
        <w:gridCol w:w="4848"/>
      </w:tblGrid>
      <w:tr w:rsidR="00FE50CB" w:rsidTr="009622A3">
        <w:trPr>
          <w:trHeight w:val="470"/>
        </w:trPr>
        <w:tc>
          <w:tcPr>
            <w:tcW w:w="9326" w:type="dxa"/>
            <w:gridSpan w:val="3"/>
            <w:tcBorders>
              <w:top w:val="nil"/>
            </w:tcBorders>
            <w:shd w:val="clear" w:color="auto" w:fill="231F20"/>
          </w:tcPr>
          <w:p w:rsidR="00FE50CB" w:rsidRDefault="00FE50CB" w:rsidP="009622A3">
            <w:pPr>
              <w:pStyle w:val="TableParagraph"/>
              <w:tabs>
                <w:tab w:val="left" w:pos="2710"/>
                <w:tab w:val="left" w:pos="5868"/>
              </w:tabs>
              <w:spacing w:before="123" w:line="122" w:lineRule="auto"/>
              <w:ind w:left="2345" w:right="1370" w:hanging="2267"/>
              <w:rPr>
                <w:rFonts w:ascii="Calibri"/>
                <w:b/>
                <w:sz w:val="16"/>
              </w:rPr>
            </w:pPr>
            <w:r>
              <w:rPr>
                <w:rFonts w:ascii="Calibri"/>
                <w:b/>
                <w:color w:val="FFFFFF"/>
                <w:spacing w:val="-3"/>
                <w:w w:val="125"/>
                <w:sz w:val="16"/>
              </w:rPr>
              <w:t>Turi</w:t>
            </w:r>
            <w:r>
              <w:rPr>
                <w:rFonts w:ascii="Calibri"/>
                <w:b/>
                <w:color w:val="FFFFFF"/>
                <w:w w:val="125"/>
                <w:sz w:val="16"/>
              </w:rPr>
              <w:t>Ma'lumot</w:t>
            </w:r>
            <w:r>
              <w:rPr>
                <w:rFonts w:ascii="Calibri"/>
                <w:b/>
                <w:color w:val="FFFFFF"/>
                <w:w w:val="125"/>
                <w:sz w:val="16"/>
              </w:rPr>
              <w:tab/>
            </w:r>
            <w:r>
              <w:rPr>
                <w:rFonts w:ascii="Calibri"/>
                <w:b/>
                <w:color w:val="FFFFFF"/>
                <w:w w:val="125"/>
                <w:sz w:val="16"/>
              </w:rPr>
              <w:tab/>
            </w:r>
            <w:r>
              <w:rPr>
                <w:rFonts w:ascii="Calibri"/>
                <w:b/>
                <w:color w:val="FFFFFF"/>
                <w:w w:val="125"/>
                <w:position w:val="10"/>
                <w:sz w:val="16"/>
              </w:rPr>
              <w:t>Bu kim bo'lardi</w:t>
            </w:r>
            <w:r>
              <w:rPr>
                <w:rFonts w:ascii="Calibri"/>
                <w:b/>
                <w:color w:val="FFFFFF"/>
                <w:w w:val="125"/>
                <w:position w:val="10"/>
                <w:sz w:val="16"/>
              </w:rPr>
              <w:tab/>
            </w:r>
            <w:r>
              <w:rPr>
                <w:rFonts w:ascii="Calibri"/>
                <w:b/>
                <w:color w:val="FFFFFF"/>
                <w:w w:val="125"/>
                <w:sz w:val="16"/>
              </w:rPr>
              <w:t>Ma'lumot haqida o'ylash uchun savollar tug'iladimi?</w:t>
            </w:r>
          </w:p>
        </w:tc>
      </w:tr>
      <w:tr w:rsidR="00FE50CB" w:rsidTr="009622A3">
        <w:trPr>
          <w:trHeight w:val="530"/>
        </w:trPr>
        <w:tc>
          <w:tcPr>
            <w:tcW w:w="9326" w:type="dxa"/>
            <w:gridSpan w:val="3"/>
            <w:tcBorders>
              <w:left w:val="single" w:sz="8" w:space="0" w:color="99B1CC"/>
              <w:bottom w:val="nil"/>
              <w:right w:val="single" w:sz="8" w:space="0" w:color="99B1CC"/>
            </w:tcBorders>
            <w:shd w:val="clear" w:color="auto" w:fill="CFA519"/>
          </w:tcPr>
          <w:p w:rsidR="00FE50CB" w:rsidRDefault="00FE50CB" w:rsidP="009622A3">
            <w:pPr>
              <w:pStyle w:val="TableParagraph"/>
              <w:spacing w:before="168"/>
              <w:ind w:left="78"/>
              <w:rPr>
                <w:rFonts w:ascii="Calibri"/>
                <w:b/>
                <w:sz w:val="16"/>
              </w:rPr>
            </w:pPr>
            <w:r>
              <w:rPr>
                <w:rFonts w:ascii="Calibri"/>
                <w:b/>
                <w:color w:val="FFFFFF"/>
                <w:w w:val="130"/>
                <w:sz w:val="16"/>
              </w:rPr>
              <w:t>Strategiya</w:t>
            </w:r>
          </w:p>
        </w:tc>
      </w:tr>
      <w:tr w:rsidR="00FE50CB" w:rsidTr="009622A3">
        <w:trPr>
          <w:trHeight w:val="1567"/>
        </w:trPr>
        <w:tc>
          <w:tcPr>
            <w:tcW w:w="2239" w:type="dxa"/>
            <w:tcBorders>
              <w:top w:val="nil"/>
              <w:left w:val="single" w:sz="8" w:space="0" w:color="BCBEC0"/>
              <w:bottom w:val="nil"/>
              <w:right w:val="single" w:sz="8" w:space="0" w:color="BCBEC0"/>
            </w:tcBorders>
          </w:tcPr>
          <w:p w:rsidR="00FE50CB" w:rsidRDefault="00FE50CB" w:rsidP="009622A3">
            <w:pPr>
              <w:pStyle w:val="TableParagraph"/>
              <w:spacing w:before="150"/>
              <w:ind w:left="78"/>
              <w:rPr>
                <w:sz w:val="16"/>
              </w:rPr>
            </w:pPr>
            <w:r>
              <w:rPr>
                <w:color w:val="231F20"/>
                <w:w w:val="110"/>
                <w:sz w:val="16"/>
              </w:rPr>
              <w:t>Biznes modeli</w:t>
            </w:r>
          </w:p>
        </w:tc>
        <w:tc>
          <w:tcPr>
            <w:tcW w:w="2239" w:type="dxa"/>
            <w:tcBorders>
              <w:top w:val="nil"/>
              <w:left w:val="single" w:sz="8" w:space="0" w:color="BCBEC0"/>
              <w:bottom w:val="nil"/>
              <w:right w:val="single" w:sz="8" w:space="0" w:color="BCBEC0"/>
            </w:tcBorders>
          </w:tcPr>
          <w:p w:rsidR="00FE50CB" w:rsidRDefault="00FE50CB" w:rsidP="00FE50CB">
            <w:pPr>
              <w:pStyle w:val="TableParagraph"/>
              <w:numPr>
                <w:ilvl w:val="0"/>
                <w:numId w:val="154"/>
              </w:numPr>
              <w:tabs>
                <w:tab w:val="left" w:pos="191"/>
              </w:tabs>
              <w:spacing w:before="150"/>
              <w:ind w:hanging="113"/>
              <w:rPr>
                <w:sz w:val="16"/>
              </w:rPr>
            </w:pPr>
            <w:r>
              <w:rPr>
                <w:color w:val="231F20"/>
                <w:w w:val="110"/>
                <w:sz w:val="16"/>
              </w:rPr>
              <w:t>Strategiya</w:t>
            </w:r>
          </w:p>
          <w:p w:rsidR="00FE50CB" w:rsidRDefault="00FE50CB" w:rsidP="00FE50CB">
            <w:pPr>
              <w:pStyle w:val="TableParagraph"/>
              <w:numPr>
                <w:ilvl w:val="0"/>
                <w:numId w:val="154"/>
              </w:numPr>
              <w:tabs>
                <w:tab w:val="left" w:pos="191"/>
              </w:tabs>
              <w:spacing w:before="60"/>
              <w:ind w:hanging="113"/>
              <w:rPr>
                <w:sz w:val="16"/>
              </w:rPr>
            </w:pPr>
            <w:r>
              <w:rPr>
                <w:color w:val="231F20"/>
                <w:w w:val="110"/>
                <w:sz w:val="16"/>
              </w:rPr>
              <w:t>Operatsiyalar</w:t>
            </w:r>
          </w:p>
        </w:tc>
        <w:tc>
          <w:tcPr>
            <w:tcW w:w="4848" w:type="dxa"/>
            <w:tcBorders>
              <w:top w:val="nil"/>
              <w:left w:val="single" w:sz="8" w:space="0" w:color="BCBEC0"/>
              <w:bottom w:val="nil"/>
              <w:right w:val="single" w:sz="8" w:space="0" w:color="BCBEC0"/>
            </w:tcBorders>
          </w:tcPr>
          <w:p w:rsidR="00FE50CB" w:rsidRDefault="00FE50CB" w:rsidP="00FE50CB">
            <w:pPr>
              <w:pStyle w:val="TableParagraph"/>
              <w:numPr>
                <w:ilvl w:val="0"/>
                <w:numId w:val="153"/>
              </w:numPr>
              <w:tabs>
                <w:tab w:val="left" w:pos="192"/>
              </w:tabs>
              <w:spacing w:before="150" w:line="261" w:lineRule="auto"/>
              <w:ind w:right="245"/>
              <w:rPr>
                <w:sz w:val="16"/>
              </w:rPr>
            </w:pPr>
            <w:r>
              <w:rPr>
                <w:color w:val="231F20"/>
                <w:w w:val="110"/>
                <w:sz w:val="16"/>
              </w:rPr>
              <w:t>Kompaniya nima qiladi, uni nimasi bilan ajralib turadi? Uning mijozlari, mahsulotlari yoki xizmatlari yoki biznes jarayonlari?</w:t>
            </w:r>
          </w:p>
          <w:p w:rsidR="00FE50CB" w:rsidRDefault="00FE50CB" w:rsidP="00FE50CB">
            <w:pPr>
              <w:pStyle w:val="TableParagraph"/>
              <w:numPr>
                <w:ilvl w:val="0"/>
                <w:numId w:val="153"/>
              </w:numPr>
              <w:tabs>
                <w:tab w:val="left" w:pos="192"/>
              </w:tabs>
              <w:spacing w:before="43" w:line="261" w:lineRule="auto"/>
              <w:ind w:right="139"/>
              <w:rPr>
                <w:sz w:val="16"/>
              </w:rPr>
            </w:pPr>
            <w:r>
              <w:rPr>
                <w:color w:val="231F20"/>
                <w:w w:val="110"/>
                <w:sz w:val="16"/>
              </w:rPr>
              <w:t>Kompaniyaning aniq biznes modeli bormi? Buni aniq ifodalash va/yoki diagrammada taqdim etish mumkinmi?</w:t>
            </w:r>
          </w:p>
          <w:p w:rsidR="00FE50CB" w:rsidRDefault="00FE50CB" w:rsidP="00FE50CB">
            <w:pPr>
              <w:pStyle w:val="TableParagraph"/>
              <w:numPr>
                <w:ilvl w:val="0"/>
                <w:numId w:val="153"/>
              </w:numPr>
              <w:tabs>
                <w:tab w:val="left" w:pos="192"/>
              </w:tabs>
              <w:spacing w:before="42" w:line="261" w:lineRule="auto"/>
              <w:ind w:right="784"/>
              <w:rPr>
                <w:sz w:val="16"/>
              </w:rPr>
            </w:pPr>
            <w:r>
              <w:rPr>
                <w:color w:val="231F20"/>
                <w:w w:val="110"/>
                <w:sz w:val="16"/>
              </w:rPr>
              <w:t>Kompaniya faoliyatining kirishlari, natijalari va natijalari qanday? Uning asosiy munosabatlari?</w:t>
            </w:r>
          </w:p>
        </w:tc>
      </w:tr>
      <w:tr w:rsidR="00FE50CB" w:rsidTr="009622A3">
        <w:trPr>
          <w:trHeight w:val="1610"/>
        </w:trPr>
        <w:tc>
          <w:tcPr>
            <w:tcW w:w="2239" w:type="dxa"/>
            <w:tcBorders>
              <w:top w:val="nil"/>
              <w:left w:val="single" w:sz="8" w:space="0" w:color="A7A9AC"/>
              <w:bottom w:val="nil"/>
              <w:right w:val="single" w:sz="8" w:space="0" w:color="A7A9AC"/>
            </w:tcBorders>
            <w:shd w:val="clear" w:color="auto" w:fill="F7F0E0"/>
          </w:tcPr>
          <w:p w:rsidR="00FE50CB" w:rsidRDefault="00FE50CB" w:rsidP="009622A3">
            <w:pPr>
              <w:pStyle w:val="TableParagraph"/>
              <w:spacing w:before="150"/>
              <w:ind w:left="78"/>
              <w:rPr>
                <w:sz w:val="16"/>
              </w:rPr>
            </w:pPr>
            <w:r>
              <w:rPr>
                <w:color w:val="231F20"/>
                <w:w w:val="110"/>
                <w:sz w:val="16"/>
              </w:rPr>
              <w:t>Biznes muhiti</w:t>
            </w:r>
          </w:p>
        </w:tc>
        <w:tc>
          <w:tcPr>
            <w:tcW w:w="2239" w:type="dxa"/>
            <w:tcBorders>
              <w:top w:val="nil"/>
              <w:left w:val="single" w:sz="8" w:space="0" w:color="A7A9AC"/>
              <w:bottom w:val="nil"/>
              <w:right w:val="single" w:sz="8" w:space="0" w:color="A7A9AC"/>
            </w:tcBorders>
            <w:shd w:val="clear" w:color="auto" w:fill="F7F0E0"/>
          </w:tcPr>
          <w:p w:rsidR="00FE50CB" w:rsidRDefault="00FE50CB" w:rsidP="00FE50CB">
            <w:pPr>
              <w:pStyle w:val="TableParagraph"/>
              <w:numPr>
                <w:ilvl w:val="0"/>
                <w:numId w:val="152"/>
              </w:numPr>
              <w:tabs>
                <w:tab w:val="left" w:pos="191"/>
              </w:tabs>
              <w:spacing w:before="150"/>
              <w:ind w:hanging="113"/>
              <w:rPr>
                <w:sz w:val="16"/>
              </w:rPr>
            </w:pPr>
            <w:r>
              <w:rPr>
                <w:color w:val="231F20"/>
                <w:w w:val="110"/>
                <w:sz w:val="16"/>
              </w:rPr>
              <w:t>Strategiya</w:t>
            </w:r>
          </w:p>
          <w:p w:rsidR="00FE50CB" w:rsidRDefault="00FE50CB" w:rsidP="00FE50CB">
            <w:pPr>
              <w:pStyle w:val="TableParagraph"/>
              <w:numPr>
                <w:ilvl w:val="0"/>
                <w:numId w:val="152"/>
              </w:numPr>
              <w:tabs>
                <w:tab w:val="left" w:pos="191"/>
              </w:tabs>
              <w:spacing w:before="60"/>
              <w:ind w:hanging="113"/>
              <w:rPr>
                <w:sz w:val="16"/>
              </w:rPr>
            </w:pPr>
            <w:r>
              <w:rPr>
                <w:color w:val="231F20"/>
                <w:w w:val="110"/>
                <w:sz w:val="16"/>
              </w:rPr>
              <w:t>Operatsiyalar</w:t>
            </w:r>
          </w:p>
          <w:p w:rsidR="00FE50CB" w:rsidRDefault="00FE50CB" w:rsidP="00FE50CB">
            <w:pPr>
              <w:pStyle w:val="TableParagraph"/>
              <w:numPr>
                <w:ilvl w:val="0"/>
                <w:numId w:val="152"/>
              </w:numPr>
              <w:tabs>
                <w:tab w:val="left" w:pos="191"/>
              </w:tabs>
              <w:spacing w:before="59"/>
              <w:ind w:hanging="113"/>
              <w:rPr>
                <w:sz w:val="16"/>
              </w:rPr>
            </w:pPr>
            <w:r>
              <w:rPr>
                <w:color w:val="231F20"/>
                <w:w w:val="115"/>
                <w:sz w:val="16"/>
              </w:rPr>
              <w:t>Barqarorlik</w:t>
            </w:r>
          </w:p>
        </w:tc>
        <w:tc>
          <w:tcPr>
            <w:tcW w:w="4848" w:type="dxa"/>
            <w:tcBorders>
              <w:top w:val="nil"/>
              <w:left w:val="single" w:sz="8" w:space="0" w:color="A7A9AC"/>
              <w:bottom w:val="nil"/>
              <w:right w:val="single" w:sz="8" w:space="0" w:color="A7A9AC"/>
            </w:tcBorders>
            <w:shd w:val="clear" w:color="auto" w:fill="F7F0E0"/>
          </w:tcPr>
          <w:p w:rsidR="00FE50CB" w:rsidRDefault="00FE50CB" w:rsidP="00FE50CB">
            <w:pPr>
              <w:pStyle w:val="TableParagraph"/>
              <w:numPr>
                <w:ilvl w:val="0"/>
                <w:numId w:val="151"/>
              </w:numPr>
              <w:tabs>
                <w:tab w:val="left" w:pos="192"/>
              </w:tabs>
              <w:spacing w:before="150"/>
              <w:ind w:hanging="113"/>
              <w:rPr>
                <w:sz w:val="16"/>
              </w:rPr>
            </w:pPr>
            <w:r>
              <w:rPr>
                <w:color w:val="231F20"/>
                <w:w w:val="110"/>
                <w:sz w:val="16"/>
              </w:rPr>
              <w:t>Kompaniya qayerda ishlaydi?</w:t>
            </w:r>
          </w:p>
          <w:p w:rsidR="00FE50CB" w:rsidRDefault="00FE50CB" w:rsidP="00FE50CB">
            <w:pPr>
              <w:pStyle w:val="TableParagraph"/>
              <w:numPr>
                <w:ilvl w:val="0"/>
                <w:numId w:val="151"/>
              </w:numPr>
              <w:tabs>
                <w:tab w:val="left" w:pos="192"/>
              </w:tabs>
              <w:spacing w:before="60"/>
              <w:ind w:hanging="113"/>
              <w:rPr>
                <w:sz w:val="16"/>
              </w:rPr>
            </w:pPr>
            <w:r>
              <w:rPr>
                <w:color w:val="231F20"/>
                <w:w w:val="115"/>
                <w:sz w:val="16"/>
              </w:rPr>
              <w:t>Ichki ish muhiti qanday?</w:t>
            </w:r>
          </w:p>
          <w:p w:rsidR="00FE50CB" w:rsidRDefault="00FE50CB" w:rsidP="00FE50CB">
            <w:pPr>
              <w:pStyle w:val="TableParagraph"/>
              <w:numPr>
                <w:ilvl w:val="0"/>
                <w:numId w:val="151"/>
              </w:numPr>
              <w:tabs>
                <w:tab w:val="left" w:pos="192"/>
              </w:tabs>
              <w:spacing w:before="59"/>
              <w:ind w:hanging="113"/>
              <w:rPr>
                <w:sz w:val="16"/>
              </w:rPr>
            </w:pPr>
            <w:r>
              <w:rPr>
                <w:color w:val="231F20"/>
                <w:w w:val="115"/>
                <w:sz w:val="16"/>
              </w:rPr>
              <w:t>Tashqi muhit nima va tendentsiyalar qanday</w:t>
            </w:r>
          </w:p>
          <w:p w:rsidR="00FE50CB" w:rsidRDefault="00FE50CB" w:rsidP="009622A3">
            <w:pPr>
              <w:pStyle w:val="TableParagraph"/>
              <w:spacing w:before="16"/>
              <w:ind w:left="191"/>
              <w:rPr>
                <w:sz w:val="16"/>
              </w:rPr>
            </w:pPr>
            <w:r>
              <w:rPr>
                <w:color w:val="231F20"/>
                <w:w w:val="115"/>
                <w:sz w:val="16"/>
              </w:rPr>
              <w:t>muhitda?</w:t>
            </w:r>
          </w:p>
          <w:p w:rsidR="00FE50CB" w:rsidRDefault="00FE50CB" w:rsidP="00FE50CB">
            <w:pPr>
              <w:pStyle w:val="TableParagraph"/>
              <w:numPr>
                <w:ilvl w:val="0"/>
                <w:numId w:val="151"/>
              </w:numPr>
              <w:tabs>
                <w:tab w:val="left" w:pos="192"/>
              </w:tabs>
              <w:spacing w:before="59"/>
              <w:ind w:hanging="113"/>
              <w:rPr>
                <w:sz w:val="16"/>
              </w:rPr>
            </w:pPr>
            <w:r>
              <w:rPr>
                <w:color w:val="231F20"/>
                <w:w w:val="115"/>
                <w:sz w:val="16"/>
              </w:rPr>
              <w:t>Kompaniyaning tuzilishi unga qanday bog'liq</w:t>
            </w:r>
          </w:p>
          <w:p w:rsidR="00FE50CB" w:rsidRDefault="00FE50CB" w:rsidP="009622A3">
            <w:pPr>
              <w:pStyle w:val="TableParagraph"/>
              <w:spacing w:before="16"/>
              <w:ind w:left="191"/>
              <w:rPr>
                <w:sz w:val="16"/>
              </w:rPr>
            </w:pPr>
            <w:r>
              <w:rPr>
                <w:color w:val="231F20"/>
                <w:w w:val="110"/>
                <w:sz w:val="16"/>
              </w:rPr>
              <w:t>muhit?</w:t>
            </w:r>
          </w:p>
        </w:tc>
      </w:tr>
      <w:tr w:rsidR="00FE50CB" w:rsidTr="009622A3">
        <w:trPr>
          <w:trHeight w:val="2696"/>
        </w:trPr>
        <w:tc>
          <w:tcPr>
            <w:tcW w:w="2239" w:type="dxa"/>
            <w:tcBorders>
              <w:top w:val="nil"/>
              <w:left w:val="single" w:sz="8" w:space="0" w:color="BCBEC0"/>
              <w:bottom w:val="nil"/>
              <w:right w:val="single" w:sz="8" w:space="0" w:color="BCBEC0"/>
            </w:tcBorders>
          </w:tcPr>
          <w:p w:rsidR="00FE50CB" w:rsidRDefault="00FE50CB" w:rsidP="009622A3">
            <w:pPr>
              <w:pStyle w:val="TableParagraph"/>
              <w:spacing w:before="150"/>
              <w:ind w:left="78"/>
              <w:rPr>
                <w:sz w:val="16"/>
              </w:rPr>
            </w:pPr>
            <w:r>
              <w:rPr>
                <w:color w:val="231F20"/>
                <w:w w:val="110"/>
                <w:sz w:val="16"/>
              </w:rPr>
              <w:t>Strategik maqsadlar</w:t>
            </w:r>
          </w:p>
        </w:tc>
        <w:tc>
          <w:tcPr>
            <w:tcW w:w="2239" w:type="dxa"/>
            <w:tcBorders>
              <w:top w:val="nil"/>
              <w:left w:val="single" w:sz="8" w:space="0" w:color="BCBEC0"/>
              <w:bottom w:val="nil"/>
              <w:right w:val="single" w:sz="8" w:space="0" w:color="BCBEC0"/>
            </w:tcBorders>
          </w:tcPr>
          <w:p w:rsidR="00FE50CB" w:rsidRDefault="00FE50CB" w:rsidP="00FE50CB">
            <w:pPr>
              <w:pStyle w:val="TableParagraph"/>
              <w:numPr>
                <w:ilvl w:val="0"/>
                <w:numId w:val="150"/>
              </w:numPr>
              <w:tabs>
                <w:tab w:val="left" w:pos="191"/>
              </w:tabs>
              <w:spacing w:before="150"/>
              <w:ind w:hanging="113"/>
              <w:rPr>
                <w:sz w:val="16"/>
              </w:rPr>
            </w:pPr>
            <w:r>
              <w:rPr>
                <w:color w:val="231F20"/>
                <w:w w:val="110"/>
                <w:sz w:val="16"/>
              </w:rPr>
              <w:t>Strategiya</w:t>
            </w:r>
          </w:p>
          <w:p w:rsidR="00FE50CB" w:rsidRDefault="00FE50CB" w:rsidP="00FE50CB">
            <w:pPr>
              <w:pStyle w:val="TableParagraph"/>
              <w:numPr>
                <w:ilvl w:val="0"/>
                <w:numId w:val="150"/>
              </w:numPr>
              <w:tabs>
                <w:tab w:val="left" w:pos="191"/>
              </w:tabs>
              <w:spacing w:before="60"/>
              <w:ind w:hanging="113"/>
              <w:rPr>
                <w:sz w:val="16"/>
              </w:rPr>
            </w:pPr>
            <w:r>
              <w:rPr>
                <w:color w:val="231F20"/>
                <w:w w:val="110"/>
                <w:sz w:val="16"/>
              </w:rPr>
              <w:t>Ijroiya boshqaruvi</w:t>
            </w:r>
          </w:p>
          <w:p w:rsidR="00FE50CB" w:rsidRDefault="00FE50CB" w:rsidP="00FE50CB">
            <w:pPr>
              <w:pStyle w:val="TableParagraph"/>
              <w:numPr>
                <w:ilvl w:val="0"/>
                <w:numId w:val="150"/>
              </w:numPr>
              <w:tabs>
                <w:tab w:val="left" w:pos="191"/>
              </w:tabs>
              <w:spacing w:before="59"/>
              <w:ind w:hanging="113"/>
              <w:rPr>
                <w:sz w:val="16"/>
              </w:rPr>
            </w:pPr>
            <w:r>
              <w:rPr>
                <w:color w:val="231F20"/>
                <w:w w:val="110"/>
                <w:sz w:val="16"/>
              </w:rPr>
              <w:t>boshliqlar kengashi</w:t>
            </w:r>
          </w:p>
          <w:p w:rsidR="00FE50CB" w:rsidRDefault="00FE50CB" w:rsidP="00FE50CB">
            <w:pPr>
              <w:pStyle w:val="TableParagraph"/>
              <w:numPr>
                <w:ilvl w:val="0"/>
                <w:numId w:val="150"/>
              </w:numPr>
              <w:tabs>
                <w:tab w:val="left" w:pos="191"/>
              </w:tabs>
              <w:spacing w:before="59"/>
              <w:ind w:hanging="113"/>
              <w:rPr>
                <w:sz w:val="16"/>
              </w:rPr>
            </w:pPr>
            <w:r>
              <w:rPr>
                <w:color w:val="231F20"/>
                <w:w w:val="115"/>
                <w:sz w:val="16"/>
              </w:rPr>
              <w:t>Barqarorlik</w:t>
            </w:r>
          </w:p>
        </w:tc>
        <w:tc>
          <w:tcPr>
            <w:tcW w:w="4848" w:type="dxa"/>
            <w:tcBorders>
              <w:top w:val="nil"/>
              <w:left w:val="single" w:sz="8" w:space="0" w:color="BCBEC0"/>
              <w:bottom w:val="nil"/>
              <w:right w:val="single" w:sz="8" w:space="0" w:color="BCBEC0"/>
            </w:tcBorders>
          </w:tcPr>
          <w:p w:rsidR="00FE50CB" w:rsidRDefault="00FE50CB" w:rsidP="00FE50CB">
            <w:pPr>
              <w:pStyle w:val="TableParagraph"/>
              <w:numPr>
                <w:ilvl w:val="0"/>
                <w:numId w:val="149"/>
              </w:numPr>
              <w:tabs>
                <w:tab w:val="left" w:pos="192"/>
              </w:tabs>
              <w:spacing w:before="150" w:line="261" w:lineRule="auto"/>
              <w:ind w:right="556"/>
              <w:rPr>
                <w:sz w:val="16"/>
              </w:rPr>
            </w:pPr>
            <w:r>
              <w:rPr>
                <w:color w:val="231F20"/>
                <w:w w:val="115"/>
                <w:sz w:val="16"/>
              </w:rPr>
              <w:t>Kompaniya qayerga bormoqchi va u erga qanday erishmoqchi?</w:t>
            </w:r>
          </w:p>
          <w:p w:rsidR="00FE50CB" w:rsidRDefault="00FE50CB" w:rsidP="00FE50CB">
            <w:pPr>
              <w:pStyle w:val="TableParagraph"/>
              <w:numPr>
                <w:ilvl w:val="0"/>
                <w:numId w:val="149"/>
              </w:numPr>
              <w:tabs>
                <w:tab w:val="left" w:pos="192"/>
              </w:tabs>
              <w:spacing w:before="43"/>
              <w:ind w:hanging="113"/>
              <w:rPr>
                <w:sz w:val="16"/>
              </w:rPr>
            </w:pPr>
            <w:r>
              <w:rPr>
                <w:color w:val="231F20"/>
                <w:w w:val="110"/>
                <w:sz w:val="16"/>
              </w:rPr>
              <w:t>Qanday qilib kompaniya qiymatni saqlaydi va yaratadi?</w:t>
            </w:r>
          </w:p>
          <w:p w:rsidR="00FE50CB" w:rsidRDefault="00FE50CB" w:rsidP="00FE50CB">
            <w:pPr>
              <w:pStyle w:val="TableParagraph"/>
              <w:numPr>
                <w:ilvl w:val="0"/>
                <w:numId w:val="149"/>
              </w:numPr>
              <w:tabs>
                <w:tab w:val="left" w:pos="192"/>
              </w:tabs>
              <w:spacing w:before="59"/>
              <w:ind w:hanging="113"/>
              <w:rPr>
                <w:sz w:val="16"/>
              </w:rPr>
            </w:pPr>
            <w:r>
              <w:rPr>
                <w:color w:val="231F20"/>
                <w:w w:val="110"/>
                <w:sz w:val="16"/>
              </w:rPr>
              <w:t>Qisqa va uzoq muddatli maqsadlar qanday?</w:t>
            </w:r>
          </w:p>
          <w:p w:rsidR="00FE50CB" w:rsidRDefault="00FE50CB" w:rsidP="00FE50CB">
            <w:pPr>
              <w:pStyle w:val="TableParagraph"/>
              <w:numPr>
                <w:ilvl w:val="0"/>
                <w:numId w:val="149"/>
              </w:numPr>
              <w:tabs>
                <w:tab w:val="left" w:pos="192"/>
              </w:tabs>
              <w:spacing w:before="59"/>
              <w:ind w:hanging="113"/>
              <w:rPr>
                <w:sz w:val="16"/>
              </w:rPr>
            </w:pPr>
            <w:r>
              <w:rPr>
                <w:color w:val="231F20"/>
                <w:w w:val="110"/>
                <w:sz w:val="16"/>
              </w:rPr>
              <w:t>Ta'minlash uchun qanday moliyaviy va moliyaviy bo'lmagan KPI qo'llaniladi</w:t>
            </w:r>
          </w:p>
          <w:p w:rsidR="00FE50CB" w:rsidRDefault="00FE50CB" w:rsidP="009622A3">
            <w:pPr>
              <w:pStyle w:val="TableParagraph"/>
              <w:spacing w:before="16"/>
              <w:ind w:left="191"/>
              <w:rPr>
                <w:sz w:val="16"/>
              </w:rPr>
            </w:pPr>
            <w:r>
              <w:rPr>
                <w:color w:val="231F20"/>
                <w:w w:val="110"/>
                <w:sz w:val="16"/>
              </w:rPr>
              <w:t>kompaniya o'z strategiyasini amalga oshirmoqdami?</w:t>
            </w:r>
          </w:p>
          <w:p w:rsidR="00FE50CB" w:rsidRDefault="00FE50CB" w:rsidP="00FE50CB">
            <w:pPr>
              <w:pStyle w:val="TableParagraph"/>
              <w:numPr>
                <w:ilvl w:val="0"/>
                <w:numId w:val="149"/>
              </w:numPr>
              <w:tabs>
                <w:tab w:val="left" w:pos="192"/>
              </w:tabs>
              <w:spacing w:before="59" w:line="261" w:lineRule="auto"/>
              <w:ind w:right="198"/>
              <w:rPr>
                <w:sz w:val="16"/>
              </w:rPr>
            </w:pPr>
            <w:r>
              <w:rPr>
                <w:color w:val="231F20"/>
                <w:w w:val="110"/>
                <w:sz w:val="16"/>
              </w:rPr>
              <w:t>Strategiya biznes muhitiga qanday javob beradi? Boshqacha qilib aytganda, nima uchun strategiya to'g'ri strategiya?</w:t>
            </w:r>
          </w:p>
          <w:p w:rsidR="00FE50CB" w:rsidRDefault="00FE50CB" w:rsidP="00FE50CB">
            <w:pPr>
              <w:pStyle w:val="TableParagraph"/>
              <w:numPr>
                <w:ilvl w:val="0"/>
                <w:numId w:val="149"/>
              </w:numPr>
              <w:tabs>
                <w:tab w:val="left" w:pos="192"/>
              </w:tabs>
              <w:spacing w:before="42"/>
              <w:ind w:hanging="113"/>
              <w:rPr>
                <w:sz w:val="16"/>
              </w:rPr>
            </w:pPr>
            <w:r>
              <w:rPr>
                <w:color w:val="231F20"/>
                <w:w w:val="110"/>
                <w:sz w:val="16"/>
              </w:rPr>
              <w:t>Strategiya uchun boshqaruv nima? Kengash qanday</w:t>
            </w:r>
          </w:p>
          <w:p w:rsidR="00FE50CB" w:rsidRDefault="00FE50CB" w:rsidP="009622A3">
            <w:pPr>
              <w:pStyle w:val="TableParagraph"/>
              <w:spacing w:before="16"/>
              <w:ind w:left="191"/>
              <w:rPr>
                <w:sz w:val="16"/>
              </w:rPr>
            </w:pPr>
            <w:r>
              <w:rPr>
                <w:color w:val="231F20"/>
                <w:w w:val="105"/>
                <w:sz w:val="16"/>
              </w:rPr>
              <w:t>ishtirok etganmi?</w:t>
            </w:r>
          </w:p>
        </w:tc>
      </w:tr>
      <w:tr w:rsidR="00FE50CB" w:rsidTr="009622A3">
        <w:trPr>
          <w:trHeight w:val="1896"/>
        </w:trPr>
        <w:tc>
          <w:tcPr>
            <w:tcW w:w="2239" w:type="dxa"/>
            <w:tcBorders>
              <w:top w:val="nil"/>
              <w:left w:val="single" w:sz="8" w:space="0" w:color="A7A9AC"/>
              <w:bottom w:val="nil"/>
              <w:right w:val="single" w:sz="8" w:space="0" w:color="A7A9AC"/>
            </w:tcBorders>
            <w:shd w:val="clear" w:color="auto" w:fill="F7F0E0"/>
          </w:tcPr>
          <w:p w:rsidR="00FE50CB" w:rsidRDefault="00FE50CB" w:rsidP="009622A3">
            <w:pPr>
              <w:pStyle w:val="TableParagraph"/>
              <w:spacing w:before="150"/>
              <w:ind w:left="78"/>
              <w:rPr>
                <w:sz w:val="16"/>
              </w:rPr>
            </w:pPr>
            <w:r>
              <w:rPr>
                <w:color w:val="231F20"/>
                <w:w w:val="105"/>
                <w:sz w:val="16"/>
              </w:rPr>
              <w:t>Xatarlarni tahlil qilish va javob choralari</w:t>
            </w:r>
          </w:p>
        </w:tc>
        <w:tc>
          <w:tcPr>
            <w:tcW w:w="2239" w:type="dxa"/>
            <w:tcBorders>
              <w:top w:val="nil"/>
              <w:left w:val="single" w:sz="8" w:space="0" w:color="A7A9AC"/>
              <w:bottom w:val="nil"/>
              <w:right w:val="single" w:sz="8" w:space="0" w:color="A7A9AC"/>
            </w:tcBorders>
            <w:shd w:val="clear" w:color="auto" w:fill="F7F0E0"/>
          </w:tcPr>
          <w:p w:rsidR="00FE50CB" w:rsidRDefault="00FE50CB" w:rsidP="00FE50CB">
            <w:pPr>
              <w:pStyle w:val="TableParagraph"/>
              <w:numPr>
                <w:ilvl w:val="0"/>
                <w:numId w:val="148"/>
              </w:numPr>
              <w:tabs>
                <w:tab w:val="left" w:pos="191"/>
              </w:tabs>
              <w:spacing w:before="150"/>
              <w:ind w:hanging="113"/>
              <w:rPr>
                <w:sz w:val="16"/>
              </w:rPr>
            </w:pPr>
            <w:r>
              <w:rPr>
                <w:color w:val="231F20"/>
                <w:w w:val="110"/>
                <w:sz w:val="16"/>
              </w:rPr>
              <w:t>Risklarni boshqarish</w:t>
            </w:r>
          </w:p>
          <w:p w:rsidR="00FE50CB" w:rsidRDefault="00FE50CB" w:rsidP="00FE50CB">
            <w:pPr>
              <w:pStyle w:val="TableParagraph"/>
              <w:numPr>
                <w:ilvl w:val="0"/>
                <w:numId w:val="148"/>
              </w:numPr>
              <w:tabs>
                <w:tab w:val="left" w:pos="191"/>
              </w:tabs>
              <w:spacing w:before="60"/>
              <w:ind w:hanging="113"/>
              <w:rPr>
                <w:sz w:val="16"/>
              </w:rPr>
            </w:pPr>
            <w:r>
              <w:rPr>
                <w:color w:val="231F20"/>
                <w:w w:val="110"/>
                <w:sz w:val="16"/>
              </w:rPr>
              <w:t>Ijroiya boshqaruvi</w:t>
            </w:r>
          </w:p>
          <w:p w:rsidR="00FE50CB" w:rsidRDefault="00FE50CB" w:rsidP="00FE50CB">
            <w:pPr>
              <w:pStyle w:val="TableParagraph"/>
              <w:numPr>
                <w:ilvl w:val="0"/>
                <w:numId w:val="148"/>
              </w:numPr>
              <w:tabs>
                <w:tab w:val="left" w:pos="191"/>
              </w:tabs>
              <w:spacing w:before="59"/>
              <w:ind w:hanging="113"/>
              <w:rPr>
                <w:sz w:val="16"/>
              </w:rPr>
            </w:pPr>
            <w:r>
              <w:rPr>
                <w:color w:val="231F20"/>
                <w:w w:val="110"/>
                <w:sz w:val="16"/>
              </w:rPr>
              <w:t>boshliqlar kengashi</w:t>
            </w:r>
          </w:p>
        </w:tc>
        <w:tc>
          <w:tcPr>
            <w:tcW w:w="4848" w:type="dxa"/>
            <w:tcBorders>
              <w:top w:val="nil"/>
              <w:left w:val="single" w:sz="8" w:space="0" w:color="A7A9AC"/>
              <w:bottom w:val="nil"/>
              <w:right w:val="single" w:sz="8" w:space="0" w:color="A7A9AC"/>
            </w:tcBorders>
            <w:shd w:val="clear" w:color="auto" w:fill="F7F0E0"/>
          </w:tcPr>
          <w:p w:rsidR="00FE50CB" w:rsidRDefault="00FE50CB" w:rsidP="00FE50CB">
            <w:pPr>
              <w:pStyle w:val="TableParagraph"/>
              <w:numPr>
                <w:ilvl w:val="0"/>
                <w:numId w:val="147"/>
              </w:numPr>
              <w:tabs>
                <w:tab w:val="left" w:pos="192"/>
              </w:tabs>
              <w:spacing w:before="150"/>
              <w:ind w:hanging="113"/>
              <w:rPr>
                <w:sz w:val="16"/>
              </w:rPr>
            </w:pPr>
            <w:r>
              <w:rPr>
                <w:color w:val="231F20"/>
                <w:w w:val="110"/>
                <w:sz w:val="16"/>
              </w:rPr>
              <w:t>Kompaniyaga ta'sir qilishi mumkin bo'lgan o'ziga xos xavflar qanday</w:t>
            </w:r>
          </w:p>
          <w:p w:rsidR="00FE50CB" w:rsidRDefault="00FE50CB" w:rsidP="009622A3">
            <w:pPr>
              <w:pStyle w:val="TableParagraph"/>
              <w:spacing w:before="16"/>
              <w:ind w:left="191"/>
              <w:rPr>
                <w:sz w:val="16"/>
              </w:rPr>
            </w:pPr>
            <w:r>
              <w:rPr>
                <w:color w:val="231F20"/>
                <w:w w:val="115"/>
                <w:sz w:val="16"/>
              </w:rPr>
              <w:t>qisqa va uzoq muddatda qiymat yaratish qobiliyati?</w:t>
            </w:r>
          </w:p>
          <w:p w:rsidR="00FE50CB" w:rsidRDefault="00FE50CB" w:rsidP="00FE50CB">
            <w:pPr>
              <w:pStyle w:val="TableParagraph"/>
              <w:numPr>
                <w:ilvl w:val="0"/>
                <w:numId w:val="147"/>
              </w:numPr>
              <w:tabs>
                <w:tab w:val="left" w:pos="192"/>
              </w:tabs>
              <w:spacing w:before="60"/>
              <w:ind w:hanging="113"/>
              <w:rPr>
                <w:sz w:val="16"/>
              </w:rPr>
            </w:pPr>
            <w:r>
              <w:rPr>
                <w:color w:val="231F20"/>
                <w:w w:val="110"/>
                <w:sz w:val="16"/>
              </w:rPr>
              <w:t>Nima uchun rahbariyat bu asosiy xavflar deb hisoblaydi?</w:t>
            </w:r>
          </w:p>
          <w:p w:rsidR="00FE50CB" w:rsidRDefault="00FE50CB" w:rsidP="00FE50CB">
            <w:pPr>
              <w:pStyle w:val="TableParagraph"/>
              <w:numPr>
                <w:ilvl w:val="0"/>
                <w:numId w:val="147"/>
              </w:numPr>
              <w:tabs>
                <w:tab w:val="left" w:pos="192"/>
              </w:tabs>
              <w:spacing w:before="59"/>
              <w:ind w:hanging="113"/>
              <w:rPr>
                <w:sz w:val="16"/>
              </w:rPr>
            </w:pPr>
            <w:r>
              <w:rPr>
                <w:color w:val="231F20"/>
                <w:w w:val="110"/>
                <w:sz w:val="16"/>
              </w:rPr>
              <w:t>Ushbu xavflar qanday baholanadi?</w:t>
            </w:r>
          </w:p>
          <w:p w:rsidR="00FE50CB" w:rsidRDefault="00FE50CB" w:rsidP="00FE50CB">
            <w:pPr>
              <w:pStyle w:val="TableParagraph"/>
              <w:numPr>
                <w:ilvl w:val="0"/>
                <w:numId w:val="147"/>
              </w:numPr>
              <w:tabs>
                <w:tab w:val="left" w:pos="192"/>
              </w:tabs>
              <w:spacing w:before="59"/>
              <w:ind w:hanging="113"/>
              <w:rPr>
                <w:sz w:val="16"/>
              </w:rPr>
            </w:pPr>
            <w:r>
              <w:rPr>
                <w:color w:val="231F20"/>
                <w:w w:val="110"/>
                <w:sz w:val="16"/>
              </w:rPr>
              <w:t>Ular qanday boshqariladi yoki yumshatiladi?</w:t>
            </w:r>
          </w:p>
          <w:p w:rsidR="00FE50CB" w:rsidRDefault="00FE50CB" w:rsidP="00FE50CB">
            <w:pPr>
              <w:pStyle w:val="TableParagraph"/>
              <w:numPr>
                <w:ilvl w:val="0"/>
                <w:numId w:val="147"/>
              </w:numPr>
              <w:tabs>
                <w:tab w:val="left" w:pos="192"/>
              </w:tabs>
              <w:spacing w:before="59"/>
              <w:ind w:hanging="113"/>
              <w:rPr>
                <w:sz w:val="16"/>
              </w:rPr>
            </w:pPr>
            <w:r>
              <w:rPr>
                <w:color w:val="231F20"/>
                <w:w w:val="110"/>
                <w:sz w:val="16"/>
              </w:rPr>
              <w:t>Vaqt o'tishi bilan kompaniya ushbu xavflarning o'zgarishini qanday ko'radi?</w:t>
            </w:r>
          </w:p>
          <w:p w:rsidR="00FE50CB" w:rsidRDefault="00FE50CB" w:rsidP="00FE50CB">
            <w:pPr>
              <w:pStyle w:val="TableParagraph"/>
              <w:numPr>
                <w:ilvl w:val="0"/>
                <w:numId w:val="147"/>
              </w:numPr>
              <w:tabs>
                <w:tab w:val="left" w:pos="192"/>
              </w:tabs>
              <w:spacing w:before="60"/>
              <w:ind w:hanging="113"/>
              <w:rPr>
                <w:sz w:val="16"/>
              </w:rPr>
            </w:pPr>
            <w:r>
              <w:rPr>
                <w:color w:val="231F20"/>
                <w:w w:val="110"/>
                <w:sz w:val="16"/>
              </w:rPr>
              <w:t>Yangi yoki favqulodda xavflar qanday aniqlanadi?</w:t>
            </w:r>
          </w:p>
        </w:tc>
      </w:tr>
      <w:tr w:rsidR="00FE50CB" w:rsidTr="009622A3">
        <w:trPr>
          <w:trHeight w:val="2000"/>
        </w:trPr>
        <w:tc>
          <w:tcPr>
            <w:tcW w:w="2239" w:type="dxa"/>
            <w:tcBorders>
              <w:top w:val="nil"/>
              <w:left w:val="single" w:sz="8" w:space="0" w:color="BCBEC0"/>
              <w:bottom w:val="single" w:sz="8" w:space="0" w:color="BCBEC0"/>
              <w:right w:val="single" w:sz="8" w:space="0" w:color="BCBEC0"/>
            </w:tcBorders>
          </w:tcPr>
          <w:p w:rsidR="00FE50CB" w:rsidRDefault="00FE50CB" w:rsidP="009622A3">
            <w:pPr>
              <w:pStyle w:val="TableParagraph"/>
              <w:spacing w:before="150" w:line="261" w:lineRule="auto"/>
              <w:ind w:left="78" w:right="187"/>
              <w:rPr>
                <w:sz w:val="16"/>
              </w:rPr>
            </w:pPr>
            <w:r>
              <w:rPr>
                <w:color w:val="231F20"/>
                <w:w w:val="115"/>
                <w:sz w:val="16"/>
              </w:rPr>
              <w:t>Barqarorlik imkoniyatlari va risklari</w:t>
            </w:r>
          </w:p>
        </w:tc>
        <w:tc>
          <w:tcPr>
            <w:tcW w:w="2239" w:type="dxa"/>
            <w:tcBorders>
              <w:top w:val="nil"/>
              <w:left w:val="single" w:sz="8" w:space="0" w:color="BCBEC0"/>
              <w:bottom w:val="single" w:sz="8" w:space="0" w:color="BCBEC0"/>
              <w:right w:val="single" w:sz="8" w:space="0" w:color="BCBEC0"/>
            </w:tcBorders>
          </w:tcPr>
          <w:p w:rsidR="00FE50CB" w:rsidRDefault="00FE50CB" w:rsidP="00FE50CB">
            <w:pPr>
              <w:pStyle w:val="TableParagraph"/>
              <w:numPr>
                <w:ilvl w:val="0"/>
                <w:numId w:val="146"/>
              </w:numPr>
              <w:tabs>
                <w:tab w:val="left" w:pos="191"/>
              </w:tabs>
              <w:spacing w:before="150"/>
              <w:ind w:hanging="113"/>
              <w:rPr>
                <w:sz w:val="16"/>
              </w:rPr>
            </w:pPr>
            <w:r>
              <w:rPr>
                <w:color w:val="231F20"/>
                <w:w w:val="115"/>
                <w:sz w:val="16"/>
              </w:rPr>
              <w:t>Barqarorlik</w:t>
            </w:r>
          </w:p>
          <w:p w:rsidR="00FE50CB" w:rsidRDefault="00FE50CB" w:rsidP="00FE50CB">
            <w:pPr>
              <w:pStyle w:val="TableParagraph"/>
              <w:numPr>
                <w:ilvl w:val="0"/>
                <w:numId w:val="146"/>
              </w:numPr>
              <w:tabs>
                <w:tab w:val="left" w:pos="191"/>
              </w:tabs>
              <w:spacing w:before="60"/>
              <w:ind w:hanging="113"/>
              <w:rPr>
                <w:sz w:val="16"/>
              </w:rPr>
            </w:pPr>
            <w:r>
              <w:rPr>
                <w:color w:val="231F20"/>
                <w:w w:val="110"/>
                <w:sz w:val="16"/>
              </w:rPr>
              <w:t>Strategiya</w:t>
            </w:r>
          </w:p>
          <w:p w:rsidR="00FE50CB" w:rsidRDefault="00FE50CB" w:rsidP="00FE50CB">
            <w:pPr>
              <w:pStyle w:val="TableParagraph"/>
              <w:numPr>
                <w:ilvl w:val="0"/>
                <w:numId w:val="146"/>
              </w:numPr>
              <w:tabs>
                <w:tab w:val="left" w:pos="191"/>
              </w:tabs>
              <w:spacing w:before="59"/>
              <w:ind w:hanging="113"/>
              <w:rPr>
                <w:sz w:val="16"/>
              </w:rPr>
            </w:pPr>
            <w:r>
              <w:rPr>
                <w:color w:val="231F20"/>
                <w:w w:val="110"/>
                <w:sz w:val="16"/>
              </w:rPr>
              <w:t>Risklarni boshqarish</w:t>
            </w:r>
          </w:p>
          <w:p w:rsidR="00FE50CB" w:rsidRDefault="00FE50CB" w:rsidP="00FE50CB">
            <w:pPr>
              <w:pStyle w:val="TableParagraph"/>
              <w:numPr>
                <w:ilvl w:val="0"/>
                <w:numId w:val="146"/>
              </w:numPr>
              <w:tabs>
                <w:tab w:val="left" w:pos="191"/>
              </w:tabs>
              <w:spacing w:before="59"/>
              <w:ind w:hanging="113"/>
              <w:rPr>
                <w:sz w:val="16"/>
              </w:rPr>
            </w:pPr>
            <w:r>
              <w:rPr>
                <w:color w:val="231F20"/>
                <w:w w:val="110"/>
                <w:sz w:val="16"/>
              </w:rPr>
              <w:t>Ijroiya boshqaruvi</w:t>
            </w:r>
          </w:p>
          <w:p w:rsidR="00FE50CB" w:rsidRDefault="00FE50CB" w:rsidP="00FE50CB">
            <w:pPr>
              <w:pStyle w:val="TableParagraph"/>
              <w:numPr>
                <w:ilvl w:val="0"/>
                <w:numId w:val="146"/>
              </w:numPr>
              <w:tabs>
                <w:tab w:val="left" w:pos="191"/>
              </w:tabs>
              <w:spacing w:before="59"/>
              <w:ind w:hanging="113"/>
              <w:rPr>
                <w:sz w:val="16"/>
              </w:rPr>
            </w:pPr>
            <w:r>
              <w:rPr>
                <w:color w:val="231F20"/>
                <w:w w:val="110"/>
                <w:sz w:val="16"/>
              </w:rPr>
              <w:t>boshliqlar kengashi</w:t>
            </w:r>
          </w:p>
        </w:tc>
        <w:tc>
          <w:tcPr>
            <w:tcW w:w="4848" w:type="dxa"/>
            <w:tcBorders>
              <w:top w:val="nil"/>
              <w:left w:val="single" w:sz="8" w:space="0" w:color="BCBEC0"/>
              <w:bottom w:val="single" w:sz="8" w:space="0" w:color="BCBEC0"/>
              <w:right w:val="single" w:sz="8" w:space="0" w:color="BCBEC0"/>
            </w:tcBorders>
          </w:tcPr>
          <w:p w:rsidR="00FE50CB" w:rsidRDefault="00FE50CB" w:rsidP="00FE50CB">
            <w:pPr>
              <w:pStyle w:val="TableParagraph"/>
              <w:numPr>
                <w:ilvl w:val="0"/>
                <w:numId w:val="145"/>
              </w:numPr>
              <w:tabs>
                <w:tab w:val="left" w:pos="192"/>
              </w:tabs>
              <w:spacing w:before="150" w:line="261" w:lineRule="auto"/>
              <w:ind w:right="480"/>
              <w:rPr>
                <w:sz w:val="16"/>
              </w:rPr>
            </w:pPr>
            <w:r>
              <w:rPr>
                <w:color w:val="231F20"/>
                <w:w w:val="110"/>
                <w:sz w:val="16"/>
              </w:rPr>
              <w:t>Moliyaviy ko'rsatkichlar, ijtimoiy/rivojlanish ta'siri, obro'si va faoliyat yuritish uchun litsenziyaga ta'sir qiladigan muammolar qanday?</w:t>
            </w:r>
          </w:p>
          <w:p w:rsidR="00FE50CB" w:rsidRDefault="00FE50CB" w:rsidP="00FE50CB">
            <w:pPr>
              <w:pStyle w:val="TableParagraph"/>
              <w:numPr>
                <w:ilvl w:val="0"/>
                <w:numId w:val="145"/>
              </w:numPr>
              <w:tabs>
                <w:tab w:val="left" w:pos="192"/>
              </w:tabs>
              <w:spacing w:before="42" w:line="261" w:lineRule="auto"/>
              <w:ind w:right="219"/>
              <w:rPr>
                <w:sz w:val="16"/>
              </w:rPr>
            </w:pPr>
            <w:r>
              <w:rPr>
                <w:color w:val="231F20"/>
                <w:w w:val="110"/>
                <w:sz w:val="16"/>
              </w:rPr>
              <w:t>Kompaniyaning qiymat yaratish qobiliyatiga qanday muammolar ta'sir qiladi?</w:t>
            </w:r>
          </w:p>
          <w:p w:rsidR="00FE50CB" w:rsidRDefault="00FE50CB" w:rsidP="00FE50CB">
            <w:pPr>
              <w:pStyle w:val="TableParagraph"/>
              <w:numPr>
                <w:ilvl w:val="0"/>
                <w:numId w:val="145"/>
              </w:numPr>
              <w:tabs>
                <w:tab w:val="left" w:pos="192"/>
              </w:tabs>
              <w:spacing w:before="42"/>
              <w:ind w:hanging="113"/>
              <w:rPr>
                <w:sz w:val="16"/>
              </w:rPr>
            </w:pPr>
            <w:r>
              <w:rPr>
                <w:color w:val="231F20"/>
                <w:w w:val="105"/>
                <w:sz w:val="16"/>
              </w:rPr>
              <w:t>Ushbu muammolarni aniqlash jarayoni bormi?</w:t>
            </w:r>
          </w:p>
          <w:p w:rsidR="00FE50CB" w:rsidRDefault="00FE50CB" w:rsidP="00FE50CB">
            <w:pPr>
              <w:pStyle w:val="TableParagraph"/>
              <w:numPr>
                <w:ilvl w:val="0"/>
                <w:numId w:val="145"/>
              </w:numPr>
              <w:tabs>
                <w:tab w:val="left" w:pos="192"/>
              </w:tabs>
              <w:spacing w:before="59" w:line="261" w:lineRule="auto"/>
              <w:ind w:right="785"/>
              <w:rPr>
                <w:sz w:val="16"/>
              </w:rPr>
            </w:pPr>
            <w:r>
              <w:rPr>
                <w:color w:val="231F20"/>
                <w:w w:val="110"/>
                <w:sz w:val="16"/>
              </w:rPr>
              <w:t>Agar shunday bo'lsa, bu jarayon boshqaruv ustuvorliklariga qanday kiradi?</w:t>
            </w:r>
          </w:p>
        </w:tc>
      </w:tr>
    </w:tbl>
    <w:p w:rsidR="00FE50CB" w:rsidRDefault="00FE50CB" w:rsidP="00FE50CB">
      <w:pPr>
        <w:spacing w:before="43"/>
        <w:ind w:right="858"/>
        <w:jc w:val="right"/>
        <w:rPr>
          <w:b/>
          <w:i/>
          <w:sz w:val="16"/>
        </w:rPr>
      </w:pPr>
      <w:r>
        <w:rPr>
          <w:b/>
          <w:i/>
          <w:color w:val="231F20"/>
          <w:sz w:val="16"/>
        </w:rPr>
        <w:t>(Davomi keyingi sahifada.)</w:t>
      </w:r>
    </w:p>
    <w:p w:rsidR="00FE50CB" w:rsidRDefault="00FE50CB" w:rsidP="00FE50CB">
      <w:pPr>
        <w:jc w:val="right"/>
        <w:rPr>
          <w:sz w:val="16"/>
        </w:rPr>
        <w:sectPr w:rsidR="00FE50CB">
          <w:pgSz w:w="12590" w:h="16190"/>
          <w:pgMar w:top="0" w:right="780" w:bottom="780" w:left="1500" w:header="0" w:footer="592" w:gutter="0"/>
          <w:cols w:space="720"/>
        </w:sectPr>
      </w:pPr>
    </w:p>
    <w:p w:rsidR="00FE50CB" w:rsidRDefault="00FE50CB" w:rsidP="00FE50CB">
      <w:pPr>
        <w:pStyle w:val="a3"/>
        <w:rPr>
          <w:b/>
          <w:i/>
          <w:sz w:val="20"/>
        </w:rPr>
      </w:pPr>
      <w:r>
        <w:rPr>
          <w:noProof/>
        </w:rPr>
        <w:lastRenderedPageBreak/>
        <w:pict>
          <v:rect id="Прямоугольник 275" o:spid="_x0000_s3890" style="position:absolute;margin-left:0;margin-top:0;width:44.5pt;height:224.5pt;z-index:48794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" fillcolor="#231f20" stroked="f">
            <w10:wrap anchorx="page" anchory="page"/>
          </v:rect>
        </w:pict>
      </w:r>
      <w:r>
        <w:rPr>
          <w:noProof/>
        </w:rPr>
        <w:pict>
          <v:shape id="Надпись 274" o:spid="_x0000_s3889" type="#_x0000_t202" style="position:absolute;margin-left:26.85pt;margin-top:43.5pt;width:14.4pt;height:59.95pt;z-index:48794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Ilova C</w:t>
                  </w:r>
                </w:p>
              </w:txbxContent>
            </v:textbox>
            <w10:wrap anchorx="page" anchory="page"/>
          </v:shape>
        </w:pict>
      </w:r>
    </w:p>
    <w:p w:rsidR="00FE50CB" w:rsidRDefault="00FE50CB" w:rsidP="00FE50CB">
      <w:pPr>
        <w:pStyle w:val="a3"/>
        <w:rPr>
          <w:b/>
          <w:i/>
          <w:sz w:val="20"/>
        </w:rPr>
      </w:pPr>
    </w:p>
    <w:p w:rsidR="00FE50CB" w:rsidRDefault="00FE50CB" w:rsidP="00FE50CB">
      <w:pPr>
        <w:pStyle w:val="a3"/>
        <w:spacing w:before="1"/>
        <w:rPr>
          <w:b/>
          <w:i/>
          <w:sz w:val="25"/>
        </w:rPr>
      </w:pPr>
    </w:p>
    <w:p w:rsidR="00FE50CB" w:rsidRDefault="00FE50CB" w:rsidP="00FE50CB">
      <w:pPr>
        <w:spacing w:before="104"/>
        <w:ind w:left="124"/>
        <w:rPr>
          <w:b/>
          <w:i/>
          <w:sz w:val="16"/>
        </w:rPr>
      </w:pPr>
      <w:r>
        <w:rPr>
          <w:b/>
          <w:color w:val="231F20"/>
          <w:sz w:val="18"/>
        </w:rPr>
        <w:t>C.1-JADVAL: Yillik hisobot uchun ichki resurslar va beriladigan asosiy savollar</w:t>
      </w:r>
      <w:r>
        <w:rPr>
          <w:b/>
          <w:i/>
          <w:color w:val="231F20"/>
          <w:sz w:val="16"/>
        </w:rPr>
        <w:t>(Davomi oldingi sahifadan)</w:t>
      </w:r>
    </w:p>
    <w:p w:rsidR="00FE50CB" w:rsidRDefault="00FE50CB" w:rsidP="00FE50CB">
      <w:pPr>
        <w:pStyle w:val="a3"/>
        <w:spacing w:before="11"/>
        <w:rPr>
          <w:b/>
          <w:i/>
          <w:sz w:val="6"/>
        </w:rPr>
      </w:pPr>
    </w:p>
    <w:tbl>
      <w:tblPr>
        <w:tblStyle w:val="TableNormal"/>
        <w:tblW w:w="0" w:type="auto"/>
        <w:tblInd w:w="148" w:type="dxa"/>
        <w:tblBorders>
          <w:top w:val="single" w:sz="8" w:space="0" w:color="D6DEEA"/>
          <w:left w:val="single" w:sz="8" w:space="0" w:color="D6DEEA"/>
          <w:bottom w:val="single" w:sz="8" w:space="0" w:color="D6DEEA"/>
          <w:right w:val="single" w:sz="8" w:space="0" w:color="D6DEEA"/>
          <w:insideH w:val="single" w:sz="8" w:space="0" w:color="D6DEEA"/>
          <w:insideV w:val="single" w:sz="8" w:space="0" w:color="D6DEEA"/>
        </w:tblBorders>
        <w:tblLayout w:type="fixed"/>
        <w:tblLook w:val="01E0" w:firstRow="1" w:lastRow="1" w:firstColumn="1" w:lastColumn="1" w:noHBand="0" w:noVBand="0"/>
      </w:tblPr>
      <w:tblGrid>
        <w:gridCol w:w="2239"/>
        <w:gridCol w:w="2239"/>
        <w:gridCol w:w="4848"/>
      </w:tblGrid>
      <w:tr w:rsidR="00FE50CB" w:rsidTr="009622A3">
        <w:trPr>
          <w:trHeight w:val="470"/>
        </w:trPr>
        <w:tc>
          <w:tcPr>
            <w:tcW w:w="9326" w:type="dxa"/>
            <w:gridSpan w:val="3"/>
            <w:tcBorders>
              <w:top w:val="nil"/>
            </w:tcBorders>
            <w:shd w:val="clear" w:color="auto" w:fill="231F20"/>
          </w:tcPr>
          <w:p w:rsidR="00FE50CB" w:rsidRDefault="00FE50CB" w:rsidP="009622A3">
            <w:pPr>
              <w:pStyle w:val="TableParagraph"/>
              <w:tabs>
                <w:tab w:val="left" w:pos="2710"/>
                <w:tab w:val="left" w:pos="5868"/>
              </w:tabs>
              <w:spacing w:before="123" w:line="122" w:lineRule="auto"/>
              <w:ind w:left="2345" w:right="1370" w:hanging="2267"/>
              <w:rPr>
                <w:rFonts w:ascii="Calibri"/>
                <w:b/>
                <w:sz w:val="16"/>
              </w:rPr>
            </w:pPr>
            <w:r>
              <w:rPr>
                <w:rFonts w:ascii="Calibri"/>
                <w:b/>
                <w:color w:val="FFFFFF"/>
                <w:spacing w:val="-3"/>
                <w:w w:val="125"/>
                <w:sz w:val="16"/>
              </w:rPr>
              <w:t>Turi</w:t>
            </w:r>
            <w:r>
              <w:rPr>
                <w:rFonts w:ascii="Calibri"/>
                <w:b/>
                <w:color w:val="FFFFFF"/>
                <w:w w:val="125"/>
                <w:sz w:val="16"/>
              </w:rPr>
              <w:t>Ma'lumot</w:t>
            </w:r>
            <w:r>
              <w:rPr>
                <w:rFonts w:ascii="Calibri"/>
                <w:b/>
                <w:color w:val="FFFFFF"/>
                <w:w w:val="125"/>
                <w:sz w:val="16"/>
              </w:rPr>
              <w:tab/>
            </w:r>
            <w:r>
              <w:rPr>
                <w:rFonts w:ascii="Calibri"/>
                <w:b/>
                <w:color w:val="FFFFFF"/>
                <w:w w:val="125"/>
                <w:sz w:val="16"/>
              </w:rPr>
              <w:tab/>
            </w:r>
            <w:r>
              <w:rPr>
                <w:rFonts w:ascii="Calibri"/>
                <w:b/>
                <w:color w:val="FFFFFF"/>
                <w:w w:val="125"/>
                <w:position w:val="10"/>
                <w:sz w:val="16"/>
              </w:rPr>
              <w:t>Bu kim bo'lardi</w:t>
            </w:r>
            <w:r>
              <w:rPr>
                <w:rFonts w:ascii="Calibri"/>
                <w:b/>
                <w:color w:val="FFFFFF"/>
                <w:w w:val="125"/>
                <w:position w:val="10"/>
                <w:sz w:val="16"/>
              </w:rPr>
              <w:tab/>
            </w:r>
            <w:r>
              <w:rPr>
                <w:rFonts w:ascii="Calibri"/>
                <w:b/>
                <w:color w:val="FFFFFF"/>
                <w:w w:val="125"/>
                <w:sz w:val="16"/>
              </w:rPr>
              <w:t>Ma'lumot haqida o'ylash uchun savollar tug'iladimi?</w:t>
            </w:r>
          </w:p>
        </w:tc>
      </w:tr>
      <w:tr w:rsidR="00FE50CB" w:rsidTr="009622A3">
        <w:trPr>
          <w:trHeight w:val="1113"/>
        </w:trPr>
        <w:tc>
          <w:tcPr>
            <w:tcW w:w="2239" w:type="dxa"/>
            <w:tcBorders>
              <w:left w:val="single" w:sz="8" w:space="0" w:color="BCBEC0"/>
              <w:bottom w:val="nil"/>
              <w:right w:val="single" w:sz="8" w:space="0" w:color="BCBEC0"/>
            </w:tcBorders>
          </w:tcPr>
          <w:p w:rsidR="00FE50CB" w:rsidRDefault="00FE50CB" w:rsidP="009622A3">
            <w:pPr>
              <w:pStyle w:val="TableParagraph"/>
              <w:spacing w:before="140" w:line="261" w:lineRule="auto"/>
              <w:ind w:left="78"/>
              <w:rPr>
                <w:sz w:val="16"/>
              </w:rPr>
            </w:pPr>
            <w:r>
              <w:rPr>
                <w:color w:val="231F20"/>
                <w:w w:val="110"/>
                <w:sz w:val="16"/>
              </w:rPr>
              <w:t>Asosiy samaradorlik ko'rsatkichlari bilan tanishish</w:t>
            </w:r>
          </w:p>
        </w:tc>
        <w:tc>
          <w:tcPr>
            <w:tcW w:w="2239" w:type="dxa"/>
            <w:tcBorders>
              <w:left w:val="single" w:sz="8" w:space="0" w:color="BCBEC0"/>
              <w:bottom w:val="nil"/>
              <w:right w:val="single" w:sz="8" w:space="0" w:color="BCBEC0"/>
            </w:tcBorders>
          </w:tcPr>
          <w:p w:rsidR="00FE50CB" w:rsidRDefault="00FE50CB" w:rsidP="00FE50CB">
            <w:pPr>
              <w:pStyle w:val="TableParagraph"/>
              <w:numPr>
                <w:ilvl w:val="0"/>
                <w:numId w:val="144"/>
              </w:numPr>
              <w:tabs>
                <w:tab w:val="left" w:pos="191"/>
              </w:tabs>
              <w:spacing w:before="140"/>
              <w:ind w:hanging="113"/>
              <w:rPr>
                <w:sz w:val="16"/>
              </w:rPr>
            </w:pPr>
            <w:r>
              <w:rPr>
                <w:color w:val="231F20"/>
                <w:w w:val="110"/>
                <w:sz w:val="16"/>
              </w:rPr>
              <w:t>Strategiya</w:t>
            </w:r>
          </w:p>
          <w:p w:rsidR="00FE50CB" w:rsidRDefault="00FE50CB" w:rsidP="00FE50CB">
            <w:pPr>
              <w:pStyle w:val="TableParagraph"/>
              <w:numPr>
                <w:ilvl w:val="0"/>
                <w:numId w:val="144"/>
              </w:numPr>
              <w:tabs>
                <w:tab w:val="left" w:pos="191"/>
              </w:tabs>
              <w:spacing w:before="60"/>
              <w:ind w:hanging="113"/>
              <w:rPr>
                <w:sz w:val="16"/>
              </w:rPr>
            </w:pPr>
            <w:r>
              <w:rPr>
                <w:color w:val="231F20"/>
                <w:w w:val="110"/>
                <w:sz w:val="16"/>
              </w:rPr>
              <w:t>Risklarni boshqarish</w:t>
            </w:r>
          </w:p>
          <w:p w:rsidR="00FE50CB" w:rsidRDefault="00FE50CB" w:rsidP="00FE50CB">
            <w:pPr>
              <w:pStyle w:val="TableParagraph"/>
              <w:numPr>
                <w:ilvl w:val="0"/>
                <w:numId w:val="144"/>
              </w:numPr>
              <w:tabs>
                <w:tab w:val="left" w:pos="191"/>
              </w:tabs>
              <w:spacing w:before="59"/>
              <w:ind w:hanging="113"/>
              <w:rPr>
                <w:sz w:val="16"/>
              </w:rPr>
            </w:pPr>
            <w:r>
              <w:rPr>
                <w:color w:val="231F20"/>
                <w:w w:val="110"/>
                <w:sz w:val="16"/>
              </w:rPr>
              <w:t>Operatsiyalar</w:t>
            </w:r>
          </w:p>
        </w:tc>
        <w:tc>
          <w:tcPr>
            <w:tcW w:w="4848" w:type="dxa"/>
            <w:tcBorders>
              <w:left w:val="single" w:sz="8" w:space="0" w:color="BCBEC0"/>
              <w:bottom w:val="nil"/>
              <w:right w:val="single" w:sz="8" w:space="0" w:color="BCBEC0"/>
            </w:tcBorders>
          </w:tcPr>
          <w:p w:rsidR="00FE50CB" w:rsidRDefault="00FE50CB" w:rsidP="00FE50CB">
            <w:pPr>
              <w:pStyle w:val="TableParagraph"/>
              <w:numPr>
                <w:ilvl w:val="0"/>
                <w:numId w:val="143"/>
              </w:numPr>
              <w:tabs>
                <w:tab w:val="left" w:pos="192"/>
              </w:tabs>
              <w:spacing w:before="140"/>
              <w:ind w:hanging="113"/>
              <w:rPr>
                <w:sz w:val="16"/>
              </w:rPr>
            </w:pPr>
            <w:r>
              <w:rPr>
                <w:color w:val="231F20"/>
                <w:w w:val="110"/>
                <w:sz w:val="16"/>
              </w:rPr>
              <w:t>KPI qanday tanlanadi? Ular kompaniya bilan bog'liqmi?</w:t>
            </w:r>
          </w:p>
          <w:p w:rsidR="00FE50CB" w:rsidRDefault="00FE50CB" w:rsidP="009622A3">
            <w:pPr>
              <w:pStyle w:val="TableParagraph"/>
              <w:spacing w:before="16"/>
              <w:ind w:left="191"/>
              <w:rPr>
                <w:sz w:val="16"/>
              </w:rPr>
            </w:pPr>
            <w:r>
              <w:rPr>
                <w:color w:val="231F20"/>
                <w:w w:val="105"/>
                <w:sz w:val="16"/>
              </w:rPr>
              <w:t>strategiya? Ular ishlashni baholash uchun ishlatiladimi?</w:t>
            </w:r>
          </w:p>
          <w:p w:rsidR="00FE50CB" w:rsidRDefault="00FE50CB" w:rsidP="00FE50CB">
            <w:pPr>
              <w:pStyle w:val="TableParagraph"/>
              <w:numPr>
                <w:ilvl w:val="0"/>
                <w:numId w:val="143"/>
              </w:numPr>
              <w:tabs>
                <w:tab w:val="left" w:pos="192"/>
              </w:tabs>
              <w:spacing w:before="60" w:line="261" w:lineRule="auto"/>
              <w:ind w:right="230"/>
              <w:rPr>
                <w:sz w:val="16"/>
              </w:rPr>
            </w:pPr>
            <w:r>
              <w:rPr>
                <w:color w:val="231F20"/>
                <w:w w:val="110"/>
                <w:sz w:val="16"/>
              </w:rPr>
              <w:t>KPI vaqt va shunga o'xshash kompaniyalar bilan ishlashni taqqoslashga imkon beradimi?</w:t>
            </w:r>
          </w:p>
        </w:tc>
      </w:tr>
      <w:tr w:rsidR="00FE50CB" w:rsidTr="009622A3">
        <w:trPr>
          <w:trHeight w:val="540"/>
        </w:trPr>
        <w:tc>
          <w:tcPr>
            <w:tcW w:w="9326" w:type="dxa"/>
            <w:gridSpan w:val="3"/>
            <w:tcBorders>
              <w:top w:val="nil"/>
              <w:left w:val="single" w:sz="8" w:space="0" w:color="99B1CC"/>
              <w:bottom w:val="nil"/>
              <w:right w:val="nil"/>
            </w:tcBorders>
            <w:shd w:val="clear" w:color="auto" w:fill="679539"/>
          </w:tcPr>
          <w:p w:rsidR="00FE50CB" w:rsidRDefault="00FE50CB" w:rsidP="009622A3">
            <w:pPr>
              <w:pStyle w:val="TableParagraph"/>
              <w:spacing w:before="178"/>
              <w:ind w:left="78"/>
              <w:rPr>
                <w:rFonts w:ascii="Calibri"/>
                <w:b/>
                <w:sz w:val="16"/>
              </w:rPr>
            </w:pPr>
            <w:r>
              <w:rPr>
                <w:rFonts w:ascii="Calibri"/>
                <w:b/>
                <w:color w:val="FFFFFF"/>
                <w:w w:val="125"/>
                <w:sz w:val="16"/>
              </w:rPr>
              <w:t>Korporativ boshqaruv</w:t>
            </w:r>
          </w:p>
        </w:tc>
      </w:tr>
      <w:tr w:rsidR="00FE50CB" w:rsidTr="009622A3">
        <w:trPr>
          <w:trHeight w:val="1853"/>
        </w:trPr>
        <w:tc>
          <w:tcPr>
            <w:tcW w:w="2239" w:type="dxa"/>
            <w:tcBorders>
              <w:top w:val="nil"/>
              <w:left w:val="single" w:sz="8" w:space="0" w:color="BCBEC0"/>
              <w:bottom w:val="nil"/>
              <w:right w:val="single" w:sz="8" w:space="0" w:color="BCBEC0"/>
            </w:tcBorders>
          </w:tcPr>
          <w:p w:rsidR="00FE50CB" w:rsidRDefault="00FE50CB" w:rsidP="009622A3">
            <w:pPr>
              <w:pStyle w:val="TableParagraph"/>
              <w:spacing w:before="150"/>
              <w:ind w:left="78"/>
              <w:rPr>
                <w:sz w:val="16"/>
              </w:rPr>
            </w:pPr>
            <w:r>
              <w:rPr>
                <w:color w:val="231F20"/>
                <w:w w:val="110"/>
                <w:sz w:val="16"/>
              </w:rPr>
              <w:t>Etakchilik va madaniyat</w:t>
            </w:r>
          </w:p>
        </w:tc>
        <w:tc>
          <w:tcPr>
            <w:tcW w:w="2239" w:type="dxa"/>
            <w:tcBorders>
              <w:top w:val="nil"/>
              <w:left w:val="single" w:sz="8" w:space="0" w:color="BCBEC0"/>
              <w:bottom w:val="nil"/>
              <w:right w:val="single" w:sz="8" w:space="0" w:color="BCBEC0"/>
            </w:tcBorders>
          </w:tcPr>
          <w:p w:rsidR="00FE50CB" w:rsidRDefault="00FE50CB" w:rsidP="00FE50CB">
            <w:pPr>
              <w:pStyle w:val="TableParagraph"/>
              <w:numPr>
                <w:ilvl w:val="0"/>
                <w:numId w:val="142"/>
              </w:numPr>
              <w:tabs>
                <w:tab w:val="left" w:pos="191"/>
              </w:tabs>
              <w:spacing w:before="150"/>
              <w:ind w:hanging="113"/>
              <w:rPr>
                <w:sz w:val="16"/>
              </w:rPr>
            </w:pPr>
            <w:r>
              <w:rPr>
                <w:color w:val="231F20"/>
                <w:w w:val="110"/>
                <w:sz w:val="16"/>
              </w:rPr>
              <w:t>Ijroiya boshqaruvi</w:t>
            </w:r>
          </w:p>
          <w:p w:rsidR="00FE50CB" w:rsidRDefault="00FE50CB" w:rsidP="00FE50CB">
            <w:pPr>
              <w:pStyle w:val="TableParagraph"/>
              <w:numPr>
                <w:ilvl w:val="0"/>
                <w:numId w:val="142"/>
              </w:numPr>
              <w:tabs>
                <w:tab w:val="left" w:pos="191"/>
              </w:tabs>
              <w:spacing w:before="60"/>
              <w:ind w:hanging="113"/>
              <w:rPr>
                <w:sz w:val="16"/>
              </w:rPr>
            </w:pPr>
            <w:r>
              <w:rPr>
                <w:color w:val="231F20"/>
                <w:w w:val="110"/>
                <w:sz w:val="16"/>
              </w:rPr>
              <w:t>boshliqlar kengashi</w:t>
            </w:r>
          </w:p>
          <w:p w:rsidR="00FE50CB" w:rsidRDefault="00FE50CB" w:rsidP="00FE50CB">
            <w:pPr>
              <w:pStyle w:val="TableParagraph"/>
              <w:numPr>
                <w:ilvl w:val="0"/>
                <w:numId w:val="142"/>
              </w:numPr>
              <w:tabs>
                <w:tab w:val="left" w:pos="191"/>
              </w:tabs>
              <w:spacing w:before="59" w:line="261" w:lineRule="auto"/>
              <w:ind w:right="342"/>
              <w:rPr>
                <w:sz w:val="16"/>
              </w:rPr>
            </w:pPr>
            <w:r>
              <w:rPr>
                <w:color w:val="231F20"/>
                <w:w w:val="110"/>
                <w:sz w:val="16"/>
              </w:rPr>
              <w:t>Kengash va qo‘mita raislari</w:t>
            </w:r>
          </w:p>
        </w:tc>
        <w:tc>
          <w:tcPr>
            <w:tcW w:w="4848" w:type="dxa"/>
            <w:tcBorders>
              <w:top w:val="nil"/>
              <w:left w:val="single" w:sz="8" w:space="0" w:color="BCBEC0"/>
              <w:bottom w:val="nil"/>
              <w:right w:val="single" w:sz="8" w:space="0" w:color="BCBEC0"/>
            </w:tcBorders>
          </w:tcPr>
          <w:p w:rsidR="00FE50CB" w:rsidRDefault="00FE50CB" w:rsidP="00FE50CB">
            <w:pPr>
              <w:pStyle w:val="TableParagraph"/>
              <w:numPr>
                <w:ilvl w:val="0"/>
                <w:numId w:val="141"/>
              </w:numPr>
              <w:tabs>
                <w:tab w:val="left" w:pos="192"/>
              </w:tabs>
              <w:spacing w:before="150"/>
              <w:ind w:hanging="113"/>
              <w:rPr>
                <w:sz w:val="16"/>
              </w:rPr>
            </w:pPr>
            <w:r>
              <w:rPr>
                <w:color w:val="231F20"/>
                <w:w w:val="110"/>
                <w:sz w:val="16"/>
              </w:rPr>
              <w:t>Kompaniya nimani anglatadi?</w:t>
            </w:r>
          </w:p>
          <w:p w:rsidR="00FE50CB" w:rsidRDefault="00FE50CB" w:rsidP="00FE50CB">
            <w:pPr>
              <w:pStyle w:val="TableParagraph"/>
              <w:numPr>
                <w:ilvl w:val="0"/>
                <w:numId w:val="141"/>
              </w:numPr>
              <w:tabs>
                <w:tab w:val="left" w:pos="192"/>
              </w:tabs>
              <w:spacing w:before="60"/>
              <w:ind w:hanging="113"/>
              <w:rPr>
                <w:sz w:val="16"/>
              </w:rPr>
            </w:pPr>
            <w:r>
              <w:rPr>
                <w:color w:val="231F20"/>
                <w:w w:val="110"/>
                <w:sz w:val="16"/>
              </w:rPr>
              <w:t>Kompaniyaning madaniyati qanday aniqlanadi va o'rnatiladi</w:t>
            </w:r>
          </w:p>
          <w:p w:rsidR="00FE50CB" w:rsidRDefault="00FE50CB" w:rsidP="009622A3">
            <w:pPr>
              <w:pStyle w:val="TableParagraph"/>
              <w:spacing w:before="16"/>
              <w:ind w:left="191"/>
              <w:rPr>
                <w:sz w:val="16"/>
              </w:rPr>
            </w:pPr>
            <w:r>
              <w:rPr>
                <w:color w:val="231F20"/>
                <w:w w:val="110"/>
                <w:sz w:val="16"/>
              </w:rPr>
              <w:t>butun kompaniya bo'ylab? Kompaniyaning qadriyatlari qanday?</w:t>
            </w:r>
          </w:p>
          <w:p w:rsidR="00FE50CB" w:rsidRDefault="00FE50CB" w:rsidP="00FE50CB">
            <w:pPr>
              <w:pStyle w:val="TableParagraph"/>
              <w:numPr>
                <w:ilvl w:val="0"/>
                <w:numId w:val="141"/>
              </w:numPr>
              <w:tabs>
                <w:tab w:val="left" w:pos="192"/>
              </w:tabs>
              <w:spacing w:before="59"/>
              <w:ind w:hanging="113"/>
              <w:rPr>
                <w:sz w:val="16"/>
              </w:rPr>
            </w:pPr>
            <w:r>
              <w:rPr>
                <w:color w:val="231F20"/>
                <w:w w:val="110"/>
                <w:sz w:val="16"/>
              </w:rPr>
              <w:t>Tegishli boshqaruv siyosati qanday?</w:t>
            </w:r>
          </w:p>
          <w:p w:rsidR="00FE50CB" w:rsidRDefault="00FE50CB" w:rsidP="00FE50CB">
            <w:pPr>
              <w:pStyle w:val="TableParagraph"/>
              <w:numPr>
                <w:ilvl w:val="0"/>
                <w:numId w:val="141"/>
              </w:numPr>
              <w:tabs>
                <w:tab w:val="left" w:pos="192"/>
              </w:tabs>
              <w:spacing w:before="59"/>
              <w:ind w:hanging="113"/>
              <w:rPr>
                <w:sz w:val="16"/>
              </w:rPr>
            </w:pPr>
            <w:r>
              <w:rPr>
                <w:color w:val="231F20"/>
                <w:w w:val="110"/>
                <w:sz w:val="16"/>
              </w:rPr>
              <w:t>Ushbu siyosat amalda qanday amalga oshirilmoqda?</w:t>
            </w:r>
          </w:p>
          <w:p w:rsidR="00FE50CB" w:rsidRDefault="00FE50CB" w:rsidP="00FE50CB">
            <w:pPr>
              <w:pStyle w:val="TableParagraph"/>
              <w:numPr>
                <w:ilvl w:val="0"/>
                <w:numId w:val="141"/>
              </w:numPr>
              <w:tabs>
                <w:tab w:val="left" w:pos="192"/>
              </w:tabs>
              <w:spacing w:before="59" w:line="261" w:lineRule="auto"/>
              <w:ind w:right="123"/>
              <w:rPr>
                <w:sz w:val="16"/>
              </w:rPr>
            </w:pPr>
            <w:r>
              <w:rPr>
                <w:color w:val="231F20"/>
                <w:w w:val="110"/>
                <w:sz w:val="16"/>
              </w:rPr>
              <w:t>Yil davomida boshqaruvning asosiy yo‘nalishlari qaysilar edi?</w:t>
            </w:r>
          </w:p>
        </w:tc>
      </w:tr>
      <w:tr w:rsidR="00FE50CB" w:rsidTr="009622A3">
        <w:trPr>
          <w:trHeight w:val="1653"/>
        </w:trPr>
        <w:tc>
          <w:tcPr>
            <w:tcW w:w="2239" w:type="dxa"/>
            <w:tcBorders>
              <w:top w:val="nil"/>
              <w:left w:val="single" w:sz="8" w:space="0" w:color="A7A9AC"/>
              <w:bottom w:val="nil"/>
              <w:right w:val="single" w:sz="8" w:space="0" w:color="A7A9AC"/>
            </w:tcBorders>
            <w:shd w:val="clear" w:color="auto" w:fill="E8EDE1"/>
          </w:tcPr>
          <w:p w:rsidR="00FE50CB" w:rsidRDefault="00FE50CB" w:rsidP="009622A3">
            <w:pPr>
              <w:pStyle w:val="TableParagraph"/>
              <w:spacing w:before="150" w:line="261" w:lineRule="auto"/>
              <w:ind w:left="78" w:right="105"/>
              <w:rPr>
                <w:sz w:val="16"/>
              </w:rPr>
            </w:pPr>
            <w:r>
              <w:rPr>
                <w:color w:val="231F20"/>
                <w:w w:val="110"/>
                <w:sz w:val="16"/>
              </w:rPr>
              <w:t>Direktorlar kengashining tuzilishi va faoliyati</w:t>
            </w:r>
          </w:p>
        </w:tc>
        <w:tc>
          <w:tcPr>
            <w:tcW w:w="2239" w:type="dxa"/>
            <w:tcBorders>
              <w:top w:val="nil"/>
              <w:left w:val="single" w:sz="8" w:space="0" w:color="A7A9AC"/>
              <w:bottom w:val="nil"/>
              <w:right w:val="single" w:sz="8" w:space="0" w:color="A7A9AC"/>
            </w:tcBorders>
            <w:shd w:val="clear" w:color="auto" w:fill="E8EDE1"/>
          </w:tcPr>
          <w:p w:rsidR="00FE50CB" w:rsidRDefault="00FE50CB" w:rsidP="00FE50CB">
            <w:pPr>
              <w:pStyle w:val="TableParagraph"/>
              <w:numPr>
                <w:ilvl w:val="0"/>
                <w:numId w:val="140"/>
              </w:numPr>
              <w:tabs>
                <w:tab w:val="left" w:pos="191"/>
              </w:tabs>
              <w:spacing w:before="150"/>
              <w:ind w:hanging="113"/>
              <w:rPr>
                <w:sz w:val="16"/>
              </w:rPr>
            </w:pPr>
            <w:r>
              <w:rPr>
                <w:color w:val="231F20"/>
                <w:w w:val="110"/>
                <w:sz w:val="16"/>
              </w:rPr>
              <w:t>boshliqlar kengashi</w:t>
            </w:r>
          </w:p>
          <w:p w:rsidR="00FE50CB" w:rsidRDefault="00FE50CB" w:rsidP="00FE50CB">
            <w:pPr>
              <w:pStyle w:val="TableParagraph"/>
              <w:numPr>
                <w:ilvl w:val="0"/>
                <w:numId w:val="140"/>
              </w:numPr>
              <w:tabs>
                <w:tab w:val="left" w:pos="191"/>
              </w:tabs>
              <w:spacing w:before="60" w:line="261" w:lineRule="auto"/>
              <w:ind w:right="342"/>
              <w:rPr>
                <w:sz w:val="16"/>
              </w:rPr>
            </w:pPr>
            <w:r>
              <w:rPr>
                <w:color w:val="231F20"/>
                <w:w w:val="110"/>
                <w:sz w:val="16"/>
              </w:rPr>
              <w:t>Kengash va qo'mita raislari, shu jumladan nomzodlik</w:t>
            </w:r>
          </w:p>
        </w:tc>
        <w:tc>
          <w:tcPr>
            <w:tcW w:w="4848" w:type="dxa"/>
            <w:tcBorders>
              <w:top w:val="nil"/>
              <w:left w:val="single" w:sz="8" w:space="0" w:color="A7A9AC"/>
              <w:bottom w:val="nil"/>
              <w:right w:val="single" w:sz="8" w:space="0" w:color="A7A9AC"/>
            </w:tcBorders>
            <w:shd w:val="clear" w:color="auto" w:fill="E8EDE1"/>
          </w:tcPr>
          <w:p w:rsidR="00FE50CB" w:rsidRDefault="00FE50CB" w:rsidP="00FE50CB">
            <w:pPr>
              <w:pStyle w:val="TableParagraph"/>
              <w:numPr>
                <w:ilvl w:val="0"/>
                <w:numId w:val="139"/>
              </w:numPr>
              <w:tabs>
                <w:tab w:val="left" w:pos="192"/>
              </w:tabs>
              <w:spacing w:before="150"/>
              <w:ind w:hanging="113"/>
              <w:rPr>
                <w:sz w:val="16"/>
              </w:rPr>
            </w:pPr>
            <w:r>
              <w:rPr>
                <w:color w:val="231F20"/>
                <w:w w:val="110"/>
                <w:sz w:val="16"/>
              </w:rPr>
              <w:t>Direktorlarni saylash jarayoni qanday?</w:t>
            </w:r>
          </w:p>
          <w:p w:rsidR="00FE50CB" w:rsidRDefault="00FE50CB" w:rsidP="00FE50CB">
            <w:pPr>
              <w:pStyle w:val="TableParagraph"/>
              <w:numPr>
                <w:ilvl w:val="0"/>
                <w:numId w:val="139"/>
              </w:numPr>
              <w:tabs>
                <w:tab w:val="left" w:pos="192"/>
              </w:tabs>
              <w:spacing w:before="60"/>
              <w:ind w:hanging="113"/>
              <w:rPr>
                <w:sz w:val="16"/>
              </w:rPr>
            </w:pPr>
            <w:r>
              <w:rPr>
                <w:color w:val="231F20"/>
                <w:w w:val="110"/>
                <w:sz w:val="16"/>
              </w:rPr>
              <w:t>Kompaniyaning boshqaruv tuzilmasi qanday?</w:t>
            </w:r>
          </w:p>
          <w:p w:rsidR="00FE50CB" w:rsidRDefault="00FE50CB" w:rsidP="00FE50CB">
            <w:pPr>
              <w:pStyle w:val="TableParagraph"/>
              <w:numPr>
                <w:ilvl w:val="0"/>
                <w:numId w:val="139"/>
              </w:numPr>
              <w:tabs>
                <w:tab w:val="left" w:pos="192"/>
              </w:tabs>
              <w:spacing w:before="59"/>
              <w:ind w:hanging="113"/>
              <w:rPr>
                <w:sz w:val="16"/>
              </w:rPr>
            </w:pPr>
            <w:r>
              <w:rPr>
                <w:color w:val="231F20"/>
                <w:w w:val="115"/>
                <w:sz w:val="16"/>
              </w:rPr>
              <w:t>Kengashning turli qo'mitalari qanday?</w:t>
            </w:r>
          </w:p>
          <w:p w:rsidR="00FE50CB" w:rsidRDefault="00FE50CB" w:rsidP="00FE50CB">
            <w:pPr>
              <w:pStyle w:val="TableParagraph"/>
              <w:numPr>
                <w:ilvl w:val="0"/>
                <w:numId w:val="139"/>
              </w:numPr>
              <w:tabs>
                <w:tab w:val="left" w:pos="192"/>
              </w:tabs>
              <w:spacing w:before="59" w:line="261" w:lineRule="auto"/>
              <w:ind w:right="80"/>
              <w:rPr>
                <w:sz w:val="16"/>
              </w:rPr>
            </w:pPr>
            <w:r>
              <w:rPr>
                <w:color w:val="231F20"/>
                <w:spacing w:val="-3"/>
                <w:w w:val="110"/>
                <w:sz w:val="16"/>
              </w:rPr>
              <w:t>edi</w:t>
            </w:r>
            <w:r>
              <w:rPr>
                <w:color w:val="231F20"/>
                <w:w w:val="110"/>
                <w:sz w:val="16"/>
              </w:rPr>
              <w:t>yil davomida ko'rib chiqilgan boshqaruv (yoki kengash) samaradorligi?</w:t>
            </w:r>
          </w:p>
          <w:p w:rsidR="00FE50CB" w:rsidRDefault="00FE50CB" w:rsidP="00FE50CB">
            <w:pPr>
              <w:pStyle w:val="TableParagraph"/>
              <w:numPr>
                <w:ilvl w:val="0"/>
                <w:numId w:val="139"/>
              </w:numPr>
              <w:tabs>
                <w:tab w:val="left" w:pos="192"/>
              </w:tabs>
              <w:spacing w:before="42"/>
              <w:ind w:hanging="113"/>
              <w:rPr>
                <w:sz w:val="16"/>
              </w:rPr>
            </w:pPr>
            <w:r>
              <w:rPr>
                <w:color w:val="231F20"/>
                <w:w w:val="110"/>
                <w:sz w:val="16"/>
              </w:rPr>
              <w:t>Kengash barqarorlikni qanday nazorat qiladi?</w:t>
            </w:r>
          </w:p>
        </w:tc>
      </w:tr>
      <w:tr w:rsidR="00FE50CB" w:rsidTr="009622A3">
        <w:trPr>
          <w:trHeight w:val="2096"/>
        </w:trPr>
        <w:tc>
          <w:tcPr>
            <w:tcW w:w="2239" w:type="dxa"/>
            <w:tcBorders>
              <w:top w:val="nil"/>
              <w:left w:val="single" w:sz="8" w:space="0" w:color="BCBEC0"/>
              <w:bottom w:val="nil"/>
              <w:right w:val="single" w:sz="8" w:space="0" w:color="BCBEC0"/>
            </w:tcBorders>
          </w:tcPr>
          <w:p w:rsidR="00FE50CB" w:rsidRDefault="00FE50CB" w:rsidP="009622A3">
            <w:pPr>
              <w:pStyle w:val="TableParagraph"/>
              <w:spacing w:before="150"/>
              <w:ind w:left="78"/>
              <w:rPr>
                <w:sz w:val="16"/>
              </w:rPr>
            </w:pPr>
            <w:r>
              <w:rPr>
                <w:color w:val="231F20"/>
                <w:w w:val="110"/>
                <w:sz w:val="16"/>
              </w:rPr>
              <w:t>Nazorat muhiti</w:t>
            </w:r>
          </w:p>
        </w:tc>
        <w:tc>
          <w:tcPr>
            <w:tcW w:w="2239" w:type="dxa"/>
            <w:tcBorders>
              <w:top w:val="nil"/>
              <w:left w:val="single" w:sz="8" w:space="0" w:color="BCBEC0"/>
              <w:bottom w:val="nil"/>
              <w:right w:val="single" w:sz="8" w:space="0" w:color="BCBEC0"/>
            </w:tcBorders>
          </w:tcPr>
          <w:p w:rsidR="00FE50CB" w:rsidRDefault="00FE50CB" w:rsidP="00FE50CB">
            <w:pPr>
              <w:pStyle w:val="TableParagraph"/>
              <w:numPr>
                <w:ilvl w:val="0"/>
                <w:numId w:val="138"/>
              </w:numPr>
              <w:tabs>
                <w:tab w:val="left" w:pos="191"/>
              </w:tabs>
              <w:spacing w:before="150"/>
              <w:ind w:hanging="113"/>
              <w:rPr>
                <w:sz w:val="16"/>
              </w:rPr>
            </w:pPr>
            <w:r>
              <w:rPr>
                <w:color w:val="231F20"/>
                <w:w w:val="105"/>
                <w:sz w:val="16"/>
              </w:rPr>
              <w:t>Huquqiy va muvofiqlik</w:t>
            </w:r>
          </w:p>
          <w:p w:rsidR="00FE50CB" w:rsidRDefault="00FE50CB" w:rsidP="00FE50CB">
            <w:pPr>
              <w:pStyle w:val="TableParagraph"/>
              <w:numPr>
                <w:ilvl w:val="0"/>
                <w:numId w:val="138"/>
              </w:numPr>
              <w:tabs>
                <w:tab w:val="left" w:pos="191"/>
              </w:tabs>
              <w:spacing w:before="60"/>
              <w:ind w:hanging="113"/>
              <w:rPr>
                <w:sz w:val="16"/>
              </w:rPr>
            </w:pPr>
            <w:r>
              <w:rPr>
                <w:color w:val="231F20"/>
                <w:w w:val="110"/>
                <w:sz w:val="16"/>
              </w:rPr>
              <w:t>Risklarni boshqarish</w:t>
            </w:r>
          </w:p>
          <w:p w:rsidR="00FE50CB" w:rsidRDefault="00FE50CB" w:rsidP="00FE50CB">
            <w:pPr>
              <w:pStyle w:val="TableParagraph"/>
              <w:numPr>
                <w:ilvl w:val="0"/>
                <w:numId w:val="138"/>
              </w:numPr>
              <w:tabs>
                <w:tab w:val="left" w:pos="191"/>
              </w:tabs>
              <w:spacing w:before="59"/>
              <w:ind w:hanging="113"/>
              <w:rPr>
                <w:sz w:val="16"/>
              </w:rPr>
            </w:pPr>
            <w:r>
              <w:rPr>
                <w:color w:val="231F20"/>
                <w:w w:val="110"/>
                <w:sz w:val="16"/>
              </w:rPr>
              <w:t>Ichki nazorat</w:t>
            </w:r>
          </w:p>
          <w:p w:rsidR="00FE50CB" w:rsidRDefault="00FE50CB" w:rsidP="00FE50CB">
            <w:pPr>
              <w:pStyle w:val="TableParagraph"/>
              <w:numPr>
                <w:ilvl w:val="0"/>
                <w:numId w:val="138"/>
              </w:numPr>
              <w:tabs>
                <w:tab w:val="left" w:pos="191"/>
              </w:tabs>
              <w:spacing w:before="59"/>
              <w:ind w:hanging="113"/>
              <w:rPr>
                <w:sz w:val="16"/>
              </w:rPr>
            </w:pPr>
            <w:r>
              <w:rPr>
                <w:color w:val="231F20"/>
                <w:w w:val="115"/>
                <w:sz w:val="16"/>
              </w:rPr>
              <w:t>Ichki audit</w:t>
            </w:r>
          </w:p>
          <w:p w:rsidR="00FE50CB" w:rsidRDefault="00FE50CB" w:rsidP="00FE50CB">
            <w:pPr>
              <w:pStyle w:val="TableParagraph"/>
              <w:numPr>
                <w:ilvl w:val="0"/>
                <w:numId w:val="138"/>
              </w:numPr>
              <w:tabs>
                <w:tab w:val="left" w:pos="179"/>
              </w:tabs>
              <w:spacing w:before="59"/>
              <w:ind w:left="178" w:hanging="101"/>
              <w:rPr>
                <w:sz w:val="16"/>
              </w:rPr>
            </w:pPr>
            <w:r>
              <w:rPr>
                <w:color w:val="231F20"/>
                <w:w w:val="115"/>
                <w:sz w:val="16"/>
              </w:rPr>
              <w:t>Audit yoki Risk qo'mitasi</w:t>
            </w:r>
          </w:p>
        </w:tc>
        <w:tc>
          <w:tcPr>
            <w:tcW w:w="4848" w:type="dxa"/>
            <w:tcBorders>
              <w:top w:val="nil"/>
              <w:left w:val="single" w:sz="8" w:space="0" w:color="BCBEC0"/>
              <w:bottom w:val="nil"/>
              <w:right w:val="single" w:sz="8" w:space="0" w:color="BCBEC0"/>
            </w:tcBorders>
          </w:tcPr>
          <w:p w:rsidR="00FE50CB" w:rsidRDefault="00FE50CB" w:rsidP="00FE50CB">
            <w:pPr>
              <w:pStyle w:val="TableParagraph"/>
              <w:numPr>
                <w:ilvl w:val="0"/>
                <w:numId w:val="137"/>
              </w:numPr>
              <w:tabs>
                <w:tab w:val="left" w:pos="192"/>
              </w:tabs>
              <w:spacing w:before="150"/>
              <w:ind w:hanging="113"/>
              <w:rPr>
                <w:sz w:val="16"/>
              </w:rPr>
            </w:pPr>
            <w:r>
              <w:rPr>
                <w:color w:val="231F20"/>
                <w:w w:val="110"/>
                <w:sz w:val="16"/>
              </w:rPr>
              <w:t>Kompaniyaning tavakkalchilik ishtahasi qanday?</w:t>
            </w:r>
          </w:p>
          <w:p w:rsidR="00FE50CB" w:rsidRDefault="00FE50CB" w:rsidP="00FE50CB">
            <w:pPr>
              <w:pStyle w:val="TableParagraph"/>
              <w:numPr>
                <w:ilvl w:val="0"/>
                <w:numId w:val="137"/>
              </w:numPr>
              <w:tabs>
                <w:tab w:val="left" w:pos="192"/>
              </w:tabs>
              <w:spacing w:before="60"/>
              <w:ind w:hanging="113"/>
              <w:rPr>
                <w:sz w:val="16"/>
              </w:rPr>
            </w:pPr>
            <w:r>
              <w:rPr>
                <w:color w:val="231F20"/>
                <w:w w:val="110"/>
                <w:sz w:val="16"/>
              </w:rPr>
              <w:t>Muvofiqlikni ta'minlash uchun qanday tizimlar mavjud?</w:t>
            </w:r>
          </w:p>
          <w:p w:rsidR="00FE50CB" w:rsidRDefault="00FE50CB" w:rsidP="00FE50CB">
            <w:pPr>
              <w:pStyle w:val="TableParagraph"/>
              <w:numPr>
                <w:ilvl w:val="0"/>
                <w:numId w:val="137"/>
              </w:numPr>
              <w:tabs>
                <w:tab w:val="left" w:pos="192"/>
              </w:tabs>
              <w:spacing w:before="59"/>
              <w:ind w:hanging="113"/>
              <w:rPr>
                <w:sz w:val="16"/>
              </w:rPr>
            </w:pPr>
            <w:r>
              <w:rPr>
                <w:color w:val="231F20"/>
                <w:w w:val="115"/>
                <w:sz w:val="16"/>
              </w:rPr>
              <w:t>Nazorat muhiti qanday ko'rinishga ega?</w:t>
            </w:r>
          </w:p>
          <w:p w:rsidR="00FE50CB" w:rsidRDefault="00FE50CB" w:rsidP="00FE50CB">
            <w:pPr>
              <w:pStyle w:val="TableParagraph"/>
              <w:numPr>
                <w:ilvl w:val="0"/>
                <w:numId w:val="137"/>
              </w:numPr>
              <w:tabs>
                <w:tab w:val="left" w:pos="192"/>
              </w:tabs>
              <w:spacing w:before="59" w:line="261" w:lineRule="auto"/>
              <w:ind w:right="59"/>
              <w:rPr>
                <w:sz w:val="16"/>
              </w:rPr>
            </w:pPr>
            <w:r>
              <w:rPr>
                <w:color w:val="231F20"/>
                <w:w w:val="110"/>
                <w:sz w:val="16"/>
              </w:rPr>
              <w:t>Kompaniya risklarni boshqarish, ichki nazorat va ichki auditning uch qatorli mudofaa modelidan foydalanadimi?</w:t>
            </w:r>
          </w:p>
          <w:p w:rsidR="00FE50CB" w:rsidRDefault="00FE50CB" w:rsidP="00FE50CB">
            <w:pPr>
              <w:pStyle w:val="TableParagraph"/>
              <w:numPr>
                <w:ilvl w:val="0"/>
                <w:numId w:val="137"/>
              </w:numPr>
              <w:tabs>
                <w:tab w:val="left" w:pos="192"/>
              </w:tabs>
              <w:spacing w:before="42"/>
              <w:ind w:hanging="113"/>
              <w:rPr>
                <w:sz w:val="16"/>
              </w:rPr>
            </w:pPr>
            <w:r>
              <w:rPr>
                <w:color w:val="231F20"/>
                <w:w w:val="110"/>
                <w:sz w:val="16"/>
              </w:rPr>
              <w:t>Kengash buni qanday nazorat qiladi va u qanday javobgarlikka tortiladi?</w:t>
            </w:r>
          </w:p>
          <w:p w:rsidR="00FE50CB" w:rsidRDefault="00FE50CB" w:rsidP="00FE50CB">
            <w:pPr>
              <w:pStyle w:val="TableParagraph"/>
              <w:numPr>
                <w:ilvl w:val="0"/>
                <w:numId w:val="137"/>
              </w:numPr>
              <w:tabs>
                <w:tab w:val="left" w:pos="179"/>
              </w:tabs>
              <w:spacing w:before="59"/>
              <w:ind w:left="178" w:hanging="100"/>
              <w:rPr>
                <w:sz w:val="16"/>
              </w:rPr>
            </w:pPr>
            <w:r>
              <w:rPr>
                <w:color w:val="231F20"/>
                <w:w w:val="115"/>
                <w:sz w:val="16"/>
              </w:rPr>
              <w:t>dan takomillashtirish bo'yicha takliflar bormi</w:t>
            </w:r>
          </w:p>
          <w:p w:rsidR="00FE50CB" w:rsidRDefault="00FE50CB" w:rsidP="009622A3">
            <w:pPr>
              <w:pStyle w:val="TableParagraph"/>
              <w:spacing w:before="16"/>
              <w:ind w:left="178"/>
              <w:rPr>
                <w:sz w:val="16"/>
              </w:rPr>
            </w:pPr>
            <w:r>
              <w:rPr>
                <w:color w:val="231F20"/>
                <w:w w:val="110"/>
                <w:sz w:val="16"/>
              </w:rPr>
              <w:t>tashqi auditorlar?</w:t>
            </w:r>
          </w:p>
        </w:tc>
      </w:tr>
      <w:tr w:rsidR="00FE50CB" w:rsidTr="009622A3">
        <w:trPr>
          <w:trHeight w:val="3416"/>
        </w:trPr>
        <w:tc>
          <w:tcPr>
            <w:tcW w:w="2239" w:type="dxa"/>
            <w:tcBorders>
              <w:top w:val="nil"/>
              <w:left w:val="single" w:sz="8" w:space="0" w:color="A7A9AC"/>
              <w:bottom w:val="single" w:sz="8" w:space="0" w:color="A7A9AC"/>
              <w:right w:val="single" w:sz="8" w:space="0" w:color="A7A9AC"/>
            </w:tcBorders>
            <w:shd w:val="clear" w:color="auto" w:fill="E8EDE1"/>
          </w:tcPr>
          <w:p w:rsidR="00FE50CB" w:rsidRDefault="00FE50CB" w:rsidP="009622A3">
            <w:pPr>
              <w:pStyle w:val="TableParagraph"/>
              <w:spacing w:before="150" w:line="261" w:lineRule="auto"/>
              <w:ind w:left="78"/>
              <w:rPr>
                <w:sz w:val="16"/>
              </w:rPr>
            </w:pPr>
            <w:r>
              <w:rPr>
                <w:color w:val="231F20"/>
                <w:w w:val="115"/>
                <w:sz w:val="16"/>
              </w:rPr>
              <w:t>Minoritar aktsiyadorlarga munosabat</w:t>
            </w:r>
          </w:p>
        </w:tc>
        <w:tc>
          <w:tcPr>
            <w:tcW w:w="2239" w:type="dxa"/>
            <w:tcBorders>
              <w:top w:val="nil"/>
              <w:left w:val="single" w:sz="8" w:space="0" w:color="A7A9AC"/>
              <w:bottom w:val="single" w:sz="8" w:space="0" w:color="A7A9AC"/>
              <w:right w:val="single" w:sz="8" w:space="0" w:color="A7A9AC"/>
            </w:tcBorders>
            <w:shd w:val="clear" w:color="auto" w:fill="E8EDE1"/>
          </w:tcPr>
          <w:p w:rsidR="00FE50CB" w:rsidRDefault="00FE50CB" w:rsidP="00FE50CB">
            <w:pPr>
              <w:pStyle w:val="TableParagraph"/>
              <w:numPr>
                <w:ilvl w:val="0"/>
                <w:numId w:val="136"/>
              </w:numPr>
              <w:tabs>
                <w:tab w:val="left" w:pos="191"/>
              </w:tabs>
              <w:spacing w:before="150"/>
              <w:ind w:hanging="113"/>
              <w:rPr>
                <w:sz w:val="16"/>
              </w:rPr>
            </w:pPr>
            <w:r>
              <w:rPr>
                <w:color w:val="231F20"/>
                <w:w w:val="110"/>
                <w:sz w:val="16"/>
              </w:rPr>
              <w:t>Moliya va buxgalteriya</w:t>
            </w:r>
          </w:p>
          <w:p w:rsidR="00FE50CB" w:rsidRDefault="00FE50CB" w:rsidP="00FE50CB">
            <w:pPr>
              <w:pStyle w:val="TableParagraph"/>
              <w:numPr>
                <w:ilvl w:val="0"/>
                <w:numId w:val="136"/>
              </w:numPr>
              <w:tabs>
                <w:tab w:val="left" w:pos="191"/>
              </w:tabs>
              <w:spacing w:before="60"/>
              <w:ind w:hanging="113"/>
              <w:rPr>
                <w:sz w:val="16"/>
              </w:rPr>
            </w:pPr>
            <w:r>
              <w:rPr>
                <w:color w:val="231F20"/>
                <w:w w:val="105"/>
                <w:sz w:val="16"/>
              </w:rPr>
              <w:t>Huquqiy va muvofiqlik</w:t>
            </w:r>
          </w:p>
          <w:p w:rsidR="00FE50CB" w:rsidRDefault="00FE50CB" w:rsidP="00FE50CB">
            <w:pPr>
              <w:pStyle w:val="TableParagraph"/>
              <w:numPr>
                <w:ilvl w:val="0"/>
                <w:numId w:val="136"/>
              </w:numPr>
              <w:tabs>
                <w:tab w:val="left" w:pos="191"/>
              </w:tabs>
              <w:spacing w:before="59" w:line="261" w:lineRule="auto"/>
              <w:ind w:right="906"/>
              <w:rPr>
                <w:sz w:val="16"/>
              </w:rPr>
            </w:pPr>
            <w:r>
              <w:rPr>
                <w:color w:val="231F20"/>
                <w:spacing w:val="-1"/>
                <w:w w:val="110"/>
                <w:sz w:val="16"/>
              </w:rPr>
              <w:t>Ish haqi</w:t>
            </w:r>
            <w:r>
              <w:rPr>
                <w:color w:val="231F20"/>
                <w:w w:val="115"/>
                <w:sz w:val="16"/>
              </w:rPr>
              <w:t>Qo'mita</w:t>
            </w:r>
          </w:p>
        </w:tc>
        <w:tc>
          <w:tcPr>
            <w:tcW w:w="4848" w:type="dxa"/>
            <w:tcBorders>
              <w:top w:val="nil"/>
              <w:left w:val="single" w:sz="8" w:space="0" w:color="A7A9AC"/>
              <w:bottom w:val="single" w:sz="8" w:space="0" w:color="A7A9AC"/>
              <w:right w:val="single" w:sz="8" w:space="0" w:color="A7A9AC"/>
            </w:tcBorders>
            <w:shd w:val="clear" w:color="auto" w:fill="E8EDE1"/>
          </w:tcPr>
          <w:p w:rsidR="00FE50CB" w:rsidRDefault="00FE50CB" w:rsidP="00FE50CB">
            <w:pPr>
              <w:pStyle w:val="TableParagraph"/>
              <w:numPr>
                <w:ilvl w:val="0"/>
                <w:numId w:val="135"/>
              </w:numPr>
              <w:tabs>
                <w:tab w:val="left" w:pos="192"/>
              </w:tabs>
              <w:spacing w:before="150"/>
              <w:ind w:left="191" w:hanging="113"/>
              <w:rPr>
                <w:sz w:val="16"/>
              </w:rPr>
            </w:pPr>
            <w:r>
              <w:rPr>
                <w:color w:val="231F20"/>
                <w:w w:val="115"/>
                <w:sz w:val="16"/>
              </w:rPr>
              <w:t>Kompaniya kimga tegishli? U qanday nazorat qilinadi?</w:t>
            </w:r>
          </w:p>
          <w:p w:rsidR="00FE50CB" w:rsidRDefault="00FE50CB" w:rsidP="00FE50CB">
            <w:pPr>
              <w:pStyle w:val="TableParagraph"/>
              <w:numPr>
                <w:ilvl w:val="0"/>
                <w:numId w:val="135"/>
              </w:numPr>
              <w:tabs>
                <w:tab w:val="left" w:pos="192"/>
              </w:tabs>
              <w:spacing w:before="60"/>
              <w:ind w:left="191" w:hanging="113"/>
              <w:rPr>
                <w:sz w:val="16"/>
              </w:rPr>
            </w:pPr>
            <w:r>
              <w:rPr>
                <w:color w:val="231F20"/>
                <w:w w:val="110"/>
                <w:sz w:val="16"/>
              </w:rPr>
              <w:t>Muhim bilvosita egalik bormi?</w:t>
            </w:r>
          </w:p>
          <w:p w:rsidR="00FE50CB" w:rsidRDefault="00FE50CB" w:rsidP="00FE50CB">
            <w:pPr>
              <w:pStyle w:val="TableParagraph"/>
              <w:numPr>
                <w:ilvl w:val="0"/>
                <w:numId w:val="135"/>
              </w:numPr>
              <w:tabs>
                <w:tab w:val="left" w:pos="179"/>
              </w:tabs>
              <w:spacing w:before="59" w:line="261" w:lineRule="auto"/>
              <w:ind w:right="312" w:hanging="100"/>
              <w:rPr>
                <w:sz w:val="16"/>
              </w:rPr>
            </w:pPr>
            <w:r>
              <w:rPr>
                <w:color w:val="231F20"/>
                <w:w w:val="110"/>
                <w:sz w:val="16"/>
              </w:rPr>
              <w:t>Nazorat qiluvchi aktsiyadorlar bormi? Ular kimlar va ularning roli qanday? Vorislik siyosati mavjudmi?</w:t>
            </w:r>
          </w:p>
          <w:p w:rsidR="00FE50CB" w:rsidRDefault="00FE50CB" w:rsidP="00FE50CB">
            <w:pPr>
              <w:pStyle w:val="TableParagraph"/>
              <w:numPr>
                <w:ilvl w:val="0"/>
                <w:numId w:val="135"/>
              </w:numPr>
              <w:tabs>
                <w:tab w:val="left" w:pos="192"/>
              </w:tabs>
              <w:spacing w:before="42" w:line="261" w:lineRule="auto"/>
              <w:ind w:left="191" w:right="433"/>
              <w:rPr>
                <w:sz w:val="16"/>
              </w:rPr>
            </w:pPr>
            <w:r>
              <w:rPr>
                <w:color w:val="231F20"/>
                <w:w w:val="110"/>
                <w:sz w:val="16"/>
              </w:rPr>
              <w:t>Minoritar aktsiyadorlar, shu jumladan nazorat o'zgarishi paytida qanday huquqlarga ega?</w:t>
            </w:r>
          </w:p>
          <w:p w:rsidR="00FE50CB" w:rsidRDefault="00FE50CB" w:rsidP="00FE50CB">
            <w:pPr>
              <w:pStyle w:val="TableParagraph"/>
              <w:numPr>
                <w:ilvl w:val="0"/>
                <w:numId w:val="135"/>
              </w:numPr>
              <w:tabs>
                <w:tab w:val="left" w:pos="192"/>
              </w:tabs>
              <w:spacing w:before="42"/>
              <w:ind w:left="191" w:hanging="113"/>
              <w:rPr>
                <w:sz w:val="16"/>
              </w:rPr>
            </w:pPr>
            <w:r>
              <w:rPr>
                <w:color w:val="231F20"/>
                <w:w w:val="115"/>
                <w:sz w:val="16"/>
              </w:rPr>
              <w:t>Ish haqi siyosati qanday?</w:t>
            </w:r>
          </w:p>
          <w:p w:rsidR="00FE50CB" w:rsidRDefault="00FE50CB" w:rsidP="00FE50CB">
            <w:pPr>
              <w:pStyle w:val="TableParagraph"/>
              <w:numPr>
                <w:ilvl w:val="0"/>
                <w:numId w:val="135"/>
              </w:numPr>
              <w:tabs>
                <w:tab w:val="left" w:pos="192"/>
              </w:tabs>
              <w:spacing w:before="59"/>
              <w:ind w:left="191" w:hanging="113"/>
              <w:rPr>
                <w:sz w:val="16"/>
              </w:rPr>
            </w:pPr>
            <w:r>
              <w:rPr>
                <w:color w:val="231F20"/>
                <w:w w:val="115"/>
                <w:sz w:val="16"/>
              </w:rPr>
              <w:t>Kengash va kalitga qanday mukofot berildi</w:t>
            </w:r>
          </w:p>
          <w:p w:rsidR="00FE50CB" w:rsidRDefault="00FE50CB" w:rsidP="009622A3">
            <w:pPr>
              <w:pStyle w:val="TableParagraph"/>
              <w:spacing w:before="16"/>
              <w:ind w:left="191"/>
              <w:rPr>
                <w:sz w:val="16"/>
              </w:rPr>
            </w:pPr>
            <w:r>
              <w:rPr>
                <w:color w:val="231F20"/>
                <w:w w:val="110"/>
                <w:sz w:val="16"/>
              </w:rPr>
              <w:t>joriy yilda rahbarlar?</w:t>
            </w:r>
          </w:p>
          <w:p w:rsidR="00FE50CB" w:rsidRDefault="00FE50CB" w:rsidP="00FE50CB">
            <w:pPr>
              <w:pStyle w:val="TableParagraph"/>
              <w:numPr>
                <w:ilvl w:val="0"/>
                <w:numId w:val="135"/>
              </w:numPr>
              <w:tabs>
                <w:tab w:val="left" w:pos="192"/>
              </w:tabs>
              <w:spacing w:before="60" w:line="261" w:lineRule="auto"/>
              <w:ind w:left="191" w:right="804"/>
              <w:rPr>
                <w:sz w:val="16"/>
              </w:rPr>
            </w:pPr>
            <w:r>
              <w:rPr>
                <w:color w:val="231F20"/>
                <w:w w:val="115"/>
                <w:sz w:val="16"/>
              </w:rPr>
              <w:t>Ish haqi strategiya bilan bog'lanadimi? U ishlashga bog'liqmi?</w:t>
            </w:r>
          </w:p>
          <w:p w:rsidR="00FE50CB" w:rsidRDefault="00FE50CB" w:rsidP="00FE50CB">
            <w:pPr>
              <w:pStyle w:val="TableParagraph"/>
              <w:numPr>
                <w:ilvl w:val="0"/>
                <w:numId w:val="135"/>
              </w:numPr>
              <w:tabs>
                <w:tab w:val="left" w:pos="192"/>
              </w:tabs>
              <w:spacing w:before="42"/>
              <w:ind w:left="191" w:hanging="113"/>
              <w:rPr>
                <w:sz w:val="16"/>
              </w:rPr>
            </w:pPr>
            <w:r>
              <w:rPr>
                <w:color w:val="231F20"/>
                <w:w w:val="110"/>
                <w:sz w:val="16"/>
              </w:rPr>
              <w:t>Aloqador tomonlar bilan bitimlar siyosati qanday?</w:t>
            </w:r>
          </w:p>
          <w:p w:rsidR="00FE50CB" w:rsidRDefault="00FE50CB" w:rsidP="00FE50CB">
            <w:pPr>
              <w:pStyle w:val="TableParagraph"/>
              <w:numPr>
                <w:ilvl w:val="0"/>
                <w:numId w:val="135"/>
              </w:numPr>
              <w:tabs>
                <w:tab w:val="left" w:pos="192"/>
              </w:tabs>
              <w:spacing w:before="59"/>
              <w:ind w:left="191" w:hanging="113"/>
              <w:rPr>
                <w:sz w:val="16"/>
              </w:rPr>
            </w:pPr>
            <w:r>
              <w:rPr>
                <w:color w:val="231F20"/>
                <w:spacing w:val="-3"/>
                <w:w w:val="115"/>
                <w:sz w:val="16"/>
              </w:rPr>
              <w:t>bor edi</w:t>
            </w:r>
            <w:r>
              <w:rPr>
                <w:color w:val="231F20"/>
                <w:w w:val="115"/>
                <w:sz w:val="16"/>
              </w:rPr>
              <w:t>kiritilgan yoki hali ham amalda bo'lgan muhim operatsiyalar</w:t>
            </w:r>
          </w:p>
          <w:p w:rsidR="00FE50CB" w:rsidRDefault="00FE50CB" w:rsidP="009622A3">
            <w:pPr>
              <w:pStyle w:val="TableParagraph"/>
              <w:spacing w:before="16"/>
              <w:ind w:left="191"/>
              <w:rPr>
                <w:sz w:val="16"/>
              </w:rPr>
            </w:pPr>
            <w:r>
              <w:rPr>
                <w:color w:val="231F20"/>
                <w:w w:val="115"/>
                <w:sz w:val="16"/>
              </w:rPr>
              <w:t>hisobot davrida?</w:t>
            </w:r>
          </w:p>
        </w:tc>
      </w:tr>
    </w:tbl>
    <w:p w:rsidR="00FE50CB" w:rsidRDefault="00FE50CB" w:rsidP="00FE50CB">
      <w:pPr>
        <w:spacing w:before="44"/>
        <w:ind w:right="858"/>
        <w:jc w:val="right"/>
        <w:rPr>
          <w:b/>
          <w:i/>
          <w:sz w:val="16"/>
        </w:rPr>
      </w:pPr>
      <w:r>
        <w:rPr>
          <w:b/>
          <w:i/>
          <w:color w:val="231F20"/>
          <w:sz w:val="16"/>
        </w:rPr>
        <w:t>(Davomi keyingi sahifada.)</w:t>
      </w:r>
    </w:p>
    <w:p w:rsidR="00FE50CB" w:rsidRDefault="00FE50CB" w:rsidP="00FE50CB">
      <w:pPr>
        <w:jc w:val="right"/>
        <w:rPr>
          <w:sz w:val="16"/>
        </w:rPr>
        <w:sectPr w:rsidR="00FE50CB">
          <w:pgSz w:w="12590" w:h="16190"/>
          <w:pgMar w:top="0" w:right="780" w:bottom="760" w:left="1500" w:header="0" w:footer="524" w:gutter="0"/>
          <w:cols w:space="720"/>
        </w:sectPr>
      </w:pPr>
    </w:p>
    <w:p w:rsidR="00FE50CB" w:rsidRDefault="00FE50CB" w:rsidP="00FE50CB">
      <w:pPr>
        <w:pStyle w:val="a3"/>
        <w:rPr>
          <w:b/>
          <w:i/>
          <w:sz w:val="20"/>
        </w:rPr>
      </w:pPr>
      <w:r>
        <w:rPr>
          <w:noProof/>
        </w:rPr>
        <w:lastRenderedPageBreak/>
        <w:pict>
          <v:rect id="Прямоугольник 273" o:spid="_x0000_s3888" style="position:absolute;margin-left:584.5pt;margin-top:0;width:44.5pt;height:224.5pt;z-index:48794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" fillcolor="#231f20" stroked="f">
            <w10:wrap anchorx="page" anchory="page"/>
          </v:rect>
        </w:pict>
      </w:r>
      <w:r>
        <w:rPr>
          <w:noProof/>
        </w:rPr>
        <w:pict>
          <v:shape id="Надпись 272" o:spid="_x0000_s3887" type="#_x0000_t202" style="position:absolute;margin-left:588.6pt;margin-top:43.5pt;width:14.4pt;height:59.95pt;z-index:48795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Ilova C</w:t>
                  </w:r>
                </w:p>
              </w:txbxContent>
            </v:textbox>
            <w10:wrap anchorx="page" anchory="page"/>
          </v:shape>
        </w:pict>
      </w:r>
    </w:p>
    <w:p w:rsidR="00FE50CB" w:rsidRDefault="00FE50CB" w:rsidP="00FE50CB">
      <w:pPr>
        <w:pStyle w:val="a3"/>
        <w:rPr>
          <w:b/>
          <w:i/>
          <w:sz w:val="20"/>
        </w:rPr>
      </w:pPr>
    </w:p>
    <w:p w:rsidR="00FE50CB" w:rsidRDefault="00FE50CB" w:rsidP="00FE50CB">
      <w:pPr>
        <w:pStyle w:val="a3"/>
        <w:spacing w:before="10"/>
        <w:rPr>
          <w:b/>
          <w:i/>
          <w:sz w:val="23"/>
        </w:rPr>
      </w:pPr>
    </w:p>
    <w:p w:rsidR="00FE50CB" w:rsidRDefault="00FE50CB" w:rsidP="00FE50CB">
      <w:pPr>
        <w:spacing w:before="104"/>
        <w:ind w:left="110"/>
        <w:rPr>
          <w:b/>
          <w:i/>
          <w:sz w:val="16"/>
        </w:rPr>
      </w:pPr>
      <w:r>
        <w:rPr>
          <w:b/>
          <w:color w:val="231F20"/>
          <w:sz w:val="18"/>
        </w:rPr>
        <w:t>C.1-JADVAL: Yillik hisobot uchun ichki resurslar va beriladigan asosiy savollar</w:t>
      </w:r>
      <w:r>
        <w:rPr>
          <w:b/>
          <w:i/>
          <w:color w:val="231F20"/>
          <w:sz w:val="16"/>
        </w:rPr>
        <w:t>(Davomi oldingi sahifadan)</w:t>
      </w:r>
    </w:p>
    <w:p w:rsidR="00FE50CB" w:rsidRDefault="00FE50CB" w:rsidP="00FE50CB">
      <w:pPr>
        <w:pStyle w:val="a3"/>
        <w:spacing w:before="5"/>
        <w:rPr>
          <w:b/>
          <w:i/>
          <w:sz w:val="9"/>
        </w:rPr>
      </w:pPr>
    </w:p>
    <w:tbl>
      <w:tblPr>
        <w:tblStyle w:val="TableNormal"/>
        <w:tblW w:w="0" w:type="auto"/>
        <w:tblInd w:w="144" w:type="dxa"/>
        <w:tblBorders>
          <w:top w:val="single" w:sz="8" w:space="0" w:color="D6DEEA"/>
          <w:left w:val="single" w:sz="8" w:space="0" w:color="D6DEEA"/>
          <w:bottom w:val="single" w:sz="8" w:space="0" w:color="D6DEEA"/>
          <w:right w:val="single" w:sz="8" w:space="0" w:color="D6DEEA"/>
          <w:insideH w:val="single" w:sz="8" w:space="0" w:color="D6DEEA"/>
          <w:insideV w:val="single" w:sz="8" w:space="0" w:color="D6DEEA"/>
        </w:tblBorders>
        <w:tblLayout w:type="fixed"/>
        <w:tblLook w:val="01E0" w:firstRow="1" w:lastRow="1" w:firstColumn="1" w:lastColumn="1" w:noHBand="0" w:noVBand="0"/>
      </w:tblPr>
      <w:tblGrid>
        <w:gridCol w:w="2239"/>
        <w:gridCol w:w="2239"/>
        <w:gridCol w:w="4848"/>
      </w:tblGrid>
      <w:tr w:rsidR="00FE50CB" w:rsidTr="009622A3">
        <w:trPr>
          <w:trHeight w:val="470"/>
        </w:trPr>
        <w:tc>
          <w:tcPr>
            <w:tcW w:w="9326" w:type="dxa"/>
            <w:gridSpan w:val="3"/>
            <w:tcBorders>
              <w:top w:val="nil"/>
            </w:tcBorders>
            <w:shd w:val="clear" w:color="auto" w:fill="231F20"/>
          </w:tcPr>
          <w:p w:rsidR="00FE50CB" w:rsidRDefault="00FE50CB" w:rsidP="009622A3">
            <w:pPr>
              <w:pStyle w:val="TableParagraph"/>
              <w:tabs>
                <w:tab w:val="left" w:pos="2710"/>
                <w:tab w:val="left" w:pos="5868"/>
              </w:tabs>
              <w:spacing w:before="123" w:line="122" w:lineRule="auto"/>
              <w:ind w:left="2345" w:right="1370" w:hanging="2267"/>
              <w:rPr>
                <w:rFonts w:ascii="Calibri"/>
                <w:b/>
                <w:sz w:val="16"/>
              </w:rPr>
            </w:pPr>
            <w:r>
              <w:rPr>
                <w:rFonts w:ascii="Calibri"/>
                <w:b/>
                <w:color w:val="FFFFFF"/>
                <w:spacing w:val="-3"/>
                <w:w w:val="125"/>
                <w:sz w:val="16"/>
              </w:rPr>
              <w:t>Turi</w:t>
            </w:r>
            <w:r>
              <w:rPr>
                <w:rFonts w:ascii="Calibri"/>
                <w:b/>
                <w:color w:val="FFFFFF"/>
                <w:w w:val="125"/>
                <w:sz w:val="16"/>
              </w:rPr>
              <w:t>Ma'lumot</w:t>
            </w:r>
            <w:r>
              <w:rPr>
                <w:rFonts w:ascii="Calibri"/>
                <w:b/>
                <w:color w:val="FFFFFF"/>
                <w:w w:val="125"/>
                <w:sz w:val="16"/>
              </w:rPr>
              <w:tab/>
            </w:r>
            <w:r>
              <w:rPr>
                <w:rFonts w:ascii="Calibri"/>
                <w:b/>
                <w:color w:val="FFFFFF"/>
                <w:w w:val="125"/>
                <w:sz w:val="16"/>
              </w:rPr>
              <w:tab/>
            </w:r>
            <w:r>
              <w:rPr>
                <w:rFonts w:ascii="Calibri"/>
                <w:b/>
                <w:color w:val="FFFFFF"/>
                <w:w w:val="125"/>
                <w:position w:val="10"/>
                <w:sz w:val="16"/>
              </w:rPr>
              <w:t>Bu kim bo'lardi</w:t>
            </w:r>
            <w:r>
              <w:rPr>
                <w:rFonts w:ascii="Calibri"/>
                <w:b/>
                <w:color w:val="FFFFFF"/>
                <w:w w:val="125"/>
                <w:position w:val="10"/>
                <w:sz w:val="16"/>
              </w:rPr>
              <w:tab/>
            </w:r>
            <w:r>
              <w:rPr>
                <w:rFonts w:ascii="Calibri"/>
                <w:b/>
                <w:color w:val="FFFFFF"/>
                <w:w w:val="125"/>
                <w:sz w:val="16"/>
              </w:rPr>
              <w:t>Ma'lumot haqida o'ylash uchun savollar tug'iladimi?</w:t>
            </w:r>
          </w:p>
        </w:tc>
      </w:tr>
      <w:tr w:rsidR="00FE50CB" w:rsidTr="009622A3">
        <w:trPr>
          <w:trHeight w:val="1790"/>
        </w:trPr>
        <w:tc>
          <w:tcPr>
            <w:tcW w:w="2239" w:type="dxa"/>
            <w:tcBorders>
              <w:left w:val="single" w:sz="8" w:space="0" w:color="A7A9AC"/>
              <w:bottom w:val="single" w:sz="8" w:space="0" w:color="A7A9AC"/>
              <w:right w:val="single" w:sz="8" w:space="0" w:color="A7A9AC"/>
            </w:tcBorders>
          </w:tcPr>
          <w:p w:rsidR="00FE50CB" w:rsidRDefault="00FE50CB" w:rsidP="009622A3">
            <w:pPr>
              <w:pStyle w:val="TableParagraph"/>
              <w:spacing w:before="140" w:line="261" w:lineRule="auto"/>
              <w:ind w:left="78" w:right="75"/>
              <w:rPr>
                <w:sz w:val="16"/>
              </w:rPr>
            </w:pPr>
            <w:r>
              <w:rPr>
                <w:color w:val="231F20"/>
                <w:w w:val="105"/>
                <w:sz w:val="16"/>
              </w:rPr>
              <w:t>Manfaatdor tomonlar ishtirokini boshqarish</w:t>
            </w:r>
          </w:p>
        </w:tc>
        <w:tc>
          <w:tcPr>
            <w:tcW w:w="2239" w:type="dxa"/>
            <w:tcBorders>
              <w:left w:val="single" w:sz="8" w:space="0" w:color="A7A9AC"/>
              <w:bottom w:val="single" w:sz="8" w:space="0" w:color="A7A9AC"/>
              <w:right w:val="single" w:sz="8" w:space="0" w:color="A7A9AC"/>
            </w:tcBorders>
          </w:tcPr>
          <w:p w:rsidR="00FE50CB" w:rsidRDefault="00FE50CB" w:rsidP="00FE50CB">
            <w:pPr>
              <w:pStyle w:val="TableParagraph"/>
              <w:numPr>
                <w:ilvl w:val="0"/>
                <w:numId w:val="134"/>
              </w:numPr>
              <w:tabs>
                <w:tab w:val="left" w:pos="191"/>
              </w:tabs>
              <w:spacing w:before="140"/>
              <w:ind w:hanging="113"/>
              <w:rPr>
                <w:sz w:val="16"/>
              </w:rPr>
            </w:pPr>
            <w:r>
              <w:rPr>
                <w:color w:val="231F20"/>
                <w:w w:val="115"/>
                <w:sz w:val="16"/>
              </w:rPr>
              <w:t>Barqarorlik</w:t>
            </w:r>
          </w:p>
          <w:p w:rsidR="00FE50CB" w:rsidRDefault="00FE50CB" w:rsidP="00FE50CB">
            <w:pPr>
              <w:pStyle w:val="TableParagraph"/>
              <w:numPr>
                <w:ilvl w:val="0"/>
                <w:numId w:val="134"/>
              </w:numPr>
              <w:tabs>
                <w:tab w:val="left" w:pos="191"/>
              </w:tabs>
              <w:spacing w:before="60"/>
              <w:ind w:hanging="113"/>
              <w:rPr>
                <w:sz w:val="16"/>
              </w:rPr>
            </w:pPr>
            <w:r>
              <w:rPr>
                <w:color w:val="231F20"/>
                <w:w w:val="110"/>
                <w:sz w:val="16"/>
              </w:rPr>
              <w:t>boshliqlar kengashi</w:t>
            </w:r>
          </w:p>
          <w:p w:rsidR="00FE50CB" w:rsidRDefault="00FE50CB" w:rsidP="00FE50CB">
            <w:pPr>
              <w:pStyle w:val="TableParagraph"/>
              <w:numPr>
                <w:ilvl w:val="0"/>
                <w:numId w:val="134"/>
              </w:numPr>
              <w:tabs>
                <w:tab w:val="left" w:pos="191"/>
              </w:tabs>
              <w:spacing w:before="59"/>
              <w:ind w:hanging="113"/>
              <w:rPr>
                <w:sz w:val="16"/>
              </w:rPr>
            </w:pPr>
            <w:r>
              <w:rPr>
                <w:color w:val="231F20"/>
                <w:w w:val="110"/>
                <w:sz w:val="16"/>
              </w:rPr>
              <w:t>Strategiya</w:t>
            </w:r>
          </w:p>
        </w:tc>
        <w:tc>
          <w:tcPr>
            <w:tcW w:w="4848" w:type="dxa"/>
            <w:tcBorders>
              <w:left w:val="single" w:sz="8" w:space="0" w:color="A7A9AC"/>
              <w:bottom w:val="single" w:sz="8" w:space="0" w:color="A7A9AC"/>
              <w:right w:val="single" w:sz="8" w:space="0" w:color="A7A9AC"/>
            </w:tcBorders>
          </w:tcPr>
          <w:p w:rsidR="00FE50CB" w:rsidRDefault="00FE50CB" w:rsidP="00FE50CB">
            <w:pPr>
              <w:pStyle w:val="TableParagraph"/>
              <w:numPr>
                <w:ilvl w:val="0"/>
                <w:numId w:val="133"/>
              </w:numPr>
              <w:tabs>
                <w:tab w:val="left" w:pos="192"/>
              </w:tabs>
              <w:spacing w:before="140" w:line="261" w:lineRule="auto"/>
              <w:ind w:right="236"/>
              <w:rPr>
                <w:sz w:val="16"/>
              </w:rPr>
            </w:pPr>
            <w:r>
              <w:rPr>
                <w:color w:val="231F20"/>
                <w:w w:val="110"/>
                <w:sz w:val="16"/>
              </w:rPr>
              <w:t>Kompaniyaning manfaatdor tomonlari kimlar va kompaniya faoliyati ularga qanday ta'sir ko'rsatadi?</w:t>
            </w:r>
          </w:p>
          <w:p w:rsidR="00FE50CB" w:rsidRDefault="00FE50CB" w:rsidP="00FE50CB">
            <w:pPr>
              <w:pStyle w:val="TableParagraph"/>
              <w:numPr>
                <w:ilvl w:val="0"/>
                <w:numId w:val="133"/>
              </w:numPr>
              <w:tabs>
                <w:tab w:val="left" w:pos="192"/>
              </w:tabs>
              <w:spacing w:before="43"/>
              <w:ind w:hanging="113"/>
              <w:rPr>
                <w:sz w:val="16"/>
              </w:rPr>
            </w:pPr>
            <w:r>
              <w:rPr>
                <w:color w:val="231F20"/>
                <w:w w:val="110"/>
                <w:sz w:val="16"/>
              </w:rPr>
              <w:t>Qanday qilib manfaatdor tomonlarning tashvishlari strategiyaga kiritilgan?</w:t>
            </w:r>
          </w:p>
          <w:p w:rsidR="00FE50CB" w:rsidRDefault="00FE50CB" w:rsidP="00FE50CB">
            <w:pPr>
              <w:pStyle w:val="TableParagraph"/>
              <w:numPr>
                <w:ilvl w:val="0"/>
                <w:numId w:val="133"/>
              </w:numPr>
              <w:tabs>
                <w:tab w:val="left" w:pos="192"/>
              </w:tabs>
              <w:spacing w:before="59" w:line="261" w:lineRule="auto"/>
              <w:ind w:right="420"/>
              <w:rPr>
                <w:sz w:val="16"/>
              </w:rPr>
            </w:pPr>
            <w:r>
              <w:rPr>
                <w:color w:val="231F20"/>
                <w:w w:val="110"/>
                <w:sz w:val="16"/>
              </w:rPr>
              <w:t>Manfaatdor tomonlarning muammolarini, shu jumladan shikoyatlarni ko'rib chiqish mexanizmlari va tashqi aloqalarni boshqarish jarayonlari qanday?</w:t>
            </w:r>
          </w:p>
          <w:p w:rsidR="00FE50CB" w:rsidRDefault="00FE50CB" w:rsidP="00FE50CB">
            <w:pPr>
              <w:pStyle w:val="TableParagraph"/>
              <w:numPr>
                <w:ilvl w:val="0"/>
                <w:numId w:val="133"/>
              </w:numPr>
              <w:tabs>
                <w:tab w:val="left" w:pos="192"/>
              </w:tabs>
              <w:spacing w:before="41"/>
              <w:ind w:hanging="113"/>
              <w:rPr>
                <w:sz w:val="16"/>
              </w:rPr>
            </w:pPr>
            <w:r>
              <w:rPr>
                <w:color w:val="231F20"/>
                <w:w w:val="110"/>
                <w:sz w:val="16"/>
              </w:rPr>
              <w:t>Kengashning roli qanday?</w:t>
            </w:r>
          </w:p>
        </w:tc>
      </w:tr>
      <w:tr w:rsidR="00FE50CB" w:rsidTr="009622A3">
        <w:trPr>
          <w:trHeight w:val="529"/>
        </w:trPr>
        <w:tc>
          <w:tcPr>
            <w:tcW w:w="9326" w:type="dxa"/>
            <w:gridSpan w:val="3"/>
            <w:tcBorders>
              <w:top w:val="single" w:sz="8" w:space="0" w:color="A7A9AC"/>
              <w:left w:val="single" w:sz="8" w:space="0" w:color="99B1CC"/>
              <w:bottom w:val="nil"/>
              <w:right w:val="nil"/>
            </w:tcBorders>
            <w:shd w:val="clear" w:color="auto" w:fill="485DAA"/>
          </w:tcPr>
          <w:p w:rsidR="00FE50CB" w:rsidRDefault="00FE50CB" w:rsidP="009622A3">
            <w:pPr>
              <w:pStyle w:val="TableParagraph"/>
              <w:spacing w:before="168"/>
              <w:ind w:left="78"/>
              <w:rPr>
                <w:rFonts w:ascii="Calibri"/>
                <w:b/>
                <w:sz w:val="16"/>
              </w:rPr>
            </w:pPr>
            <w:r>
              <w:rPr>
                <w:rFonts w:ascii="Calibri"/>
                <w:b/>
                <w:color w:val="FFFFFF"/>
                <w:w w:val="125"/>
                <w:sz w:val="16"/>
              </w:rPr>
              <w:t>Moliyaviy holat va samaradorlik</w:t>
            </w:r>
          </w:p>
        </w:tc>
      </w:tr>
      <w:tr w:rsidR="00FE50CB" w:rsidTr="009622A3">
        <w:trPr>
          <w:trHeight w:val="2453"/>
        </w:trPr>
        <w:tc>
          <w:tcPr>
            <w:tcW w:w="2239" w:type="dxa"/>
            <w:tcBorders>
              <w:top w:val="nil"/>
              <w:left w:val="single" w:sz="8" w:space="0" w:color="BCBEC0"/>
              <w:bottom w:val="nil"/>
              <w:right w:val="single" w:sz="8" w:space="0" w:color="BCBEC0"/>
            </w:tcBorders>
          </w:tcPr>
          <w:p w:rsidR="00FE50CB" w:rsidRDefault="00FE50CB" w:rsidP="009622A3">
            <w:pPr>
              <w:pStyle w:val="TableParagraph"/>
              <w:spacing w:before="150"/>
              <w:ind w:left="78"/>
              <w:rPr>
                <w:sz w:val="16"/>
              </w:rPr>
            </w:pPr>
            <w:r>
              <w:rPr>
                <w:color w:val="231F20"/>
                <w:w w:val="105"/>
                <w:sz w:val="16"/>
              </w:rPr>
              <w:t>Ishlash</w:t>
            </w:r>
          </w:p>
        </w:tc>
        <w:tc>
          <w:tcPr>
            <w:tcW w:w="2239" w:type="dxa"/>
            <w:tcBorders>
              <w:top w:val="nil"/>
              <w:left w:val="single" w:sz="8" w:space="0" w:color="BCBEC0"/>
              <w:bottom w:val="nil"/>
              <w:right w:val="single" w:sz="8" w:space="0" w:color="BCBEC0"/>
            </w:tcBorders>
          </w:tcPr>
          <w:p w:rsidR="00FE50CB" w:rsidRDefault="00FE50CB" w:rsidP="00FE50CB">
            <w:pPr>
              <w:pStyle w:val="TableParagraph"/>
              <w:numPr>
                <w:ilvl w:val="0"/>
                <w:numId w:val="132"/>
              </w:numPr>
              <w:tabs>
                <w:tab w:val="left" w:pos="191"/>
              </w:tabs>
              <w:spacing w:before="150"/>
              <w:ind w:hanging="113"/>
              <w:rPr>
                <w:sz w:val="16"/>
              </w:rPr>
            </w:pPr>
            <w:r>
              <w:rPr>
                <w:color w:val="231F20"/>
                <w:w w:val="110"/>
                <w:sz w:val="16"/>
              </w:rPr>
              <w:t>Ijroiya boshqaruvi</w:t>
            </w:r>
          </w:p>
          <w:p w:rsidR="00FE50CB" w:rsidRDefault="00FE50CB" w:rsidP="00FE50CB">
            <w:pPr>
              <w:pStyle w:val="TableParagraph"/>
              <w:numPr>
                <w:ilvl w:val="0"/>
                <w:numId w:val="132"/>
              </w:numPr>
              <w:tabs>
                <w:tab w:val="left" w:pos="191"/>
              </w:tabs>
              <w:spacing w:before="60"/>
              <w:ind w:hanging="113"/>
              <w:rPr>
                <w:sz w:val="16"/>
              </w:rPr>
            </w:pPr>
            <w:r>
              <w:rPr>
                <w:color w:val="231F20"/>
                <w:w w:val="110"/>
                <w:sz w:val="16"/>
              </w:rPr>
              <w:t>boshliqlar kengashi</w:t>
            </w:r>
          </w:p>
          <w:p w:rsidR="00FE50CB" w:rsidRDefault="00FE50CB" w:rsidP="00FE50CB">
            <w:pPr>
              <w:pStyle w:val="TableParagraph"/>
              <w:numPr>
                <w:ilvl w:val="0"/>
                <w:numId w:val="132"/>
              </w:numPr>
              <w:tabs>
                <w:tab w:val="left" w:pos="191"/>
              </w:tabs>
              <w:spacing w:before="59"/>
              <w:ind w:hanging="113"/>
              <w:rPr>
                <w:sz w:val="16"/>
              </w:rPr>
            </w:pPr>
            <w:r>
              <w:rPr>
                <w:color w:val="231F20"/>
                <w:w w:val="110"/>
                <w:sz w:val="16"/>
              </w:rPr>
              <w:t>Strategiya</w:t>
            </w:r>
          </w:p>
          <w:p w:rsidR="00FE50CB" w:rsidRDefault="00FE50CB" w:rsidP="00FE50CB">
            <w:pPr>
              <w:pStyle w:val="TableParagraph"/>
              <w:numPr>
                <w:ilvl w:val="0"/>
                <w:numId w:val="132"/>
              </w:numPr>
              <w:tabs>
                <w:tab w:val="left" w:pos="191"/>
              </w:tabs>
              <w:spacing w:before="59"/>
              <w:ind w:hanging="113"/>
              <w:rPr>
                <w:sz w:val="16"/>
              </w:rPr>
            </w:pPr>
            <w:r>
              <w:rPr>
                <w:color w:val="231F20"/>
                <w:w w:val="110"/>
                <w:sz w:val="16"/>
              </w:rPr>
              <w:t>Moliya va buxgalteriya</w:t>
            </w:r>
          </w:p>
          <w:p w:rsidR="00FE50CB" w:rsidRDefault="00FE50CB" w:rsidP="00FE50CB">
            <w:pPr>
              <w:pStyle w:val="TableParagraph"/>
              <w:numPr>
                <w:ilvl w:val="0"/>
                <w:numId w:val="132"/>
              </w:numPr>
              <w:tabs>
                <w:tab w:val="left" w:pos="191"/>
              </w:tabs>
              <w:spacing w:before="59"/>
              <w:ind w:hanging="113"/>
              <w:rPr>
                <w:sz w:val="16"/>
              </w:rPr>
            </w:pPr>
            <w:r>
              <w:rPr>
                <w:color w:val="231F20"/>
                <w:w w:val="115"/>
                <w:sz w:val="16"/>
              </w:rPr>
              <w:t>Barqarorlik</w:t>
            </w:r>
          </w:p>
          <w:p w:rsidR="00FE50CB" w:rsidRDefault="00FE50CB" w:rsidP="00FE50CB">
            <w:pPr>
              <w:pStyle w:val="TableParagraph"/>
              <w:numPr>
                <w:ilvl w:val="0"/>
                <w:numId w:val="132"/>
              </w:numPr>
              <w:tabs>
                <w:tab w:val="left" w:pos="191"/>
              </w:tabs>
              <w:spacing w:before="60"/>
              <w:ind w:hanging="113"/>
              <w:rPr>
                <w:sz w:val="16"/>
              </w:rPr>
            </w:pPr>
            <w:r>
              <w:rPr>
                <w:color w:val="231F20"/>
                <w:w w:val="110"/>
                <w:sz w:val="16"/>
              </w:rPr>
              <w:t>Risklarni boshqarish</w:t>
            </w:r>
          </w:p>
        </w:tc>
        <w:tc>
          <w:tcPr>
            <w:tcW w:w="4848" w:type="dxa"/>
            <w:tcBorders>
              <w:top w:val="nil"/>
              <w:left w:val="single" w:sz="8" w:space="0" w:color="BCBEC0"/>
              <w:bottom w:val="nil"/>
              <w:right w:val="single" w:sz="8" w:space="0" w:color="BCBEC0"/>
            </w:tcBorders>
          </w:tcPr>
          <w:p w:rsidR="00FE50CB" w:rsidRDefault="00FE50CB" w:rsidP="00FE50CB">
            <w:pPr>
              <w:pStyle w:val="TableParagraph"/>
              <w:numPr>
                <w:ilvl w:val="0"/>
                <w:numId w:val="131"/>
              </w:numPr>
              <w:tabs>
                <w:tab w:val="left" w:pos="192"/>
              </w:tabs>
              <w:spacing w:before="150"/>
              <w:ind w:hanging="113"/>
              <w:rPr>
                <w:sz w:val="16"/>
              </w:rPr>
            </w:pPr>
            <w:r>
              <w:rPr>
                <w:color w:val="231F20"/>
                <w:w w:val="110"/>
                <w:sz w:val="16"/>
              </w:rPr>
              <w:t>Kompaniyaning operatsion va moliyaviy natijalari qanday?</w:t>
            </w:r>
          </w:p>
          <w:p w:rsidR="00FE50CB" w:rsidRDefault="00FE50CB" w:rsidP="00FE50CB">
            <w:pPr>
              <w:pStyle w:val="TableParagraph"/>
              <w:numPr>
                <w:ilvl w:val="0"/>
                <w:numId w:val="131"/>
              </w:numPr>
              <w:tabs>
                <w:tab w:val="left" w:pos="192"/>
              </w:tabs>
              <w:spacing w:before="60" w:line="261" w:lineRule="auto"/>
              <w:ind w:right="161"/>
              <w:rPr>
                <w:sz w:val="16"/>
              </w:rPr>
            </w:pPr>
            <w:r>
              <w:rPr>
                <w:color w:val="231F20"/>
                <w:w w:val="110"/>
                <w:sz w:val="16"/>
              </w:rPr>
              <w:t>Operatsion va moliyaviy natijalarni, jumladan, investitsiya ehtiyojlari, nomoddiy aktivlar va barqarorlikni ta'minlovchi asosiy tendentsiyalar qanday?</w:t>
            </w:r>
          </w:p>
          <w:p w:rsidR="00FE50CB" w:rsidRDefault="00FE50CB" w:rsidP="00FE50CB">
            <w:pPr>
              <w:pStyle w:val="TableParagraph"/>
              <w:numPr>
                <w:ilvl w:val="0"/>
                <w:numId w:val="131"/>
              </w:numPr>
              <w:tabs>
                <w:tab w:val="left" w:pos="192"/>
              </w:tabs>
              <w:spacing w:before="41"/>
              <w:ind w:hanging="113"/>
              <w:rPr>
                <w:sz w:val="16"/>
              </w:rPr>
            </w:pPr>
            <w:r>
              <w:rPr>
                <w:color w:val="231F20"/>
                <w:w w:val="110"/>
                <w:sz w:val="16"/>
              </w:rPr>
              <w:t>Kompaniyaning moliyaviy bo'lmagan natijalari qanday, shu jumladan</w:t>
            </w:r>
          </w:p>
          <w:p w:rsidR="00FE50CB" w:rsidRDefault="00FE50CB" w:rsidP="009622A3">
            <w:pPr>
              <w:pStyle w:val="TableParagraph"/>
              <w:spacing w:before="16"/>
              <w:ind w:left="191"/>
              <w:rPr>
                <w:sz w:val="16"/>
              </w:rPr>
            </w:pPr>
            <w:r>
              <w:rPr>
                <w:color w:val="231F20"/>
                <w:w w:val="110"/>
                <w:sz w:val="16"/>
              </w:rPr>
              <w:t>barqarorlik risklari va imkoniyatlarini boshqarish?</w:t>
            </w:r>
          </w:p>
          <w:p w:rsidR="00FE50CB" w:rsidRDefault="00FE50CB" w:rsidP="00FE50CB">
            <w:pPr>
              <w:pStyle w:val="TableParagraph"/>
              <w:numPr>
                <w:ilvl w:val="0"/>
                <w:numId w:val="131"/>
              </w:numPr>
              <w:tabs>
                <w:tab w:val="left" w:pos="192"/>
              </w:tabs>
              <w:spacing w:before="59"/>
              <w:ind w:hanging="113"/>
              <w:rPr>
                <w:sz w:val="16"/>
              </w:rPr>
            </w:pPr>
            <w:r>
              <w:rPr>
                <w:color w:val="231F20"/>
                <w:w w:val="110"/>
                <w:sz w:val="16"/>
              </w:rPr>
              <w:t>Samaradorlikning turli o'lchovlari qanday (moliyaviy,</w:t>
            </w:r>
          </w:p>
          <w:p w:rsidR="00FE50CB" w:rsidRDefault="00FE50CB" w:rsidP="009622A3">
            <w:pPr>
              <w:pStyle w:val="TableParagraph"/>
              <w:spacing w:before="16"/>
              <w:ind w:left="191"/>
              <w:rPr>
                <w:sz w:val="16"/>
              </w:rPr>
            </w:pPr>
            <w:r>
              <w:rPr>
                <w:color w:val="231F20"/>
                <w:w w:val="115"/>
                <w:sz w:val="16"/>
              </w:rPr>
              <w:t>operatsion, barqarorlik) bog'langanmi?</w:t>
            </w:r>
          </w:p>
          <w:p w:rsidR="00FE50CB" w:rsidRDefault="00FE50CB" w:rsidP="00FE50CB">
            <w:pPr>
              <w:pStyle w:val="TableParagraph"/>
              <w:numPr>
                <w:ilvl w:val="0"/>
                <w:numId w:val="131"/>
              </w:numPr>
              <w:tabs>
                <w:tab w:val="left" w:pos="192"/>
              </w:tabs>
              <w:spacing w:before="60" w:line="261" w:lineRule="auto"/>
              <w:ind w:right="341"/>
              <w:rPr>
                <w:sz w:val="16"/>
              </w:rPr>
            </w:pPr>
            <w:r>
              <w:rPr>
                <w:color w:val="231F20"/>
                <w:w w:val="110"/>
                <w:sz w:val="16"/>
              </w:rPr>
              <w:t>Kelajakdagi ishlash maqsadlari va kelajakdagi ishlash istiqbollari qanday?</w:t>
            </w:r>
          </w:p>
        </w:tc>
      </w:tr>
      <w:tr w:rsidR="00FE50CB" w:rsidTr="009622A3">
        <w:trPr>
          <w:trHeight w:val="2053"/>
        </w:trPr>
        <w:tc>
          <w:tcPr>
            <w:tcW w:w="2239" w:type="dxa"/>
            <w:tcBorders>
              <w:top w:val="nil"/>
              <w:left w:val="single" w:sz="8" w:space="0" w:color="A7A9AC"/>
              <w:bottom w:val="nil"/>
              <w:right w:val="single" w:sz="8" w:space="0" w:color="A7A9AC"/>
            </w:tcBorders>
            <w:shd w:val="clear" w:color="auto" w:fill="E6E6F3"/>
          </w:tcPr>
          <w:p w:rsidR="00FE50CB" w:rsidRDefault="00FE50CB" w:rsidP="009622A3">
            <w:pPr>
              <w:pStyle w:val="TableParagraph"/>
              <w:spacing w:before="150"/>
              <w:ind w:left="78"/>
              <w:rPr>
                <w:sz w:val="16"/>
              </w:rPr>
            </w:pPr>
            <w:r>
              <w:rPr>
                <w:color w:val="231F20"/>
                <w:w w:val="110"/>
                <w:sz w:val="16"/>
              </w:rPr>
              <w:t>Moliyaviy hisobotlar</w:t>
            </w:r>
          </w:p>
        </w:tc>
        <w:tc>
          <w:tcPr>
            <w:tcW w:w="2239" w:type="dxa"/>
            <w:tcBorders>
              <w:top w:val="nil"/>
              <w:left w:val="single" w:sz="8" w:space="0" w:color="A7A9AC"/>
              <w:bottom w:val="nil"/>
              <w:right w:val="single" w:sz="8" w:space="0" w:color="A7A9AC"/>
            </w:tcBorders>
            <w:shd w:val="clear" w:color="auto" w:fill="E6E6F3"/>
          </w:tcPr>
          <w:p w:rsidR="00FE50CB" w:rsidRDefault="00FE50CB" w:rsidP="00FE50CB">
            <w:pPr>
              <w:pStyle w:val="TableParagraph"/>
              <w:numPr>
                <w:ilvl w:val="0"/>
                <w:numId w:val="130"/>
              </w:numPr>
              <w:tabs>
                <w:tab w:val="left" w:pos="179"/>
              </w:tabs>
              <w:spacing w:before="150"/>
              <w:ind w:hanging="101"/>
              <w:rPr>
                <w:sz w:val="16"/>
              </w:rPr>
            </w:pPr>
            <w:r>
              <w:rPr>
                <w:color w:val="231F20"/>
                <w:w w:val="110"/>
                <w:sz w:val="16"/>
              </w:rPr>
              <w:t>Buxgalteriya hisobi va moliya</w:t>
            </w:r>
          </w:p>
          <w:p w:rsidR="00FE50CB" w:rsidRDefault="00FE50CB" w:rsidP="00FE50CB">
            <w:pPr>
              <w:pStyle w:val="TableParagraph"/>
              <w:numPr>
                <w:ilvl w:val="0"/>
                <w:numId w:val="130"/>
              </w:numPr>
              <w:tabs>
                <w:tab w:val="left" w:pos="191"/>
              </w:tabs>
              <w:spacing w:before="60"/>
              <w:ind w:left="190" w:hanging="113"/>
              <w:rPr>
                <w:sz w:val="16"/>
              </w:rPr>
            </w:pPr>
            <w:r>
              <w:rPr>
                <w:color w:val="231F20"/>
                <w:w w:val="105"/>
                <w:sz w:val="16"/>
              </w:rPr>
              <w:t>Huquqiy va muvofiqlik</w:t>
            </w:r>
          </w:p>
          <w:p w:rsidR="00FE50CB" w:rsidRDefault="00FE50CB" w:rsidP="00FE50CB">
            <w:pPr>
              <w:pStyle w:val="TableParagraph"/>
              <w:numPr>
                <w:ilvl w:val="0"/>
                <w:numId w:val="130"/>
              </w:numPr>
              <w:tabs>
                <w:tab w:val="left" w:pos="179"/>
              </w:tabs>
              <w:spacing w:before="59" w:line="261" w:lineRule="auto"/>
              <w:ind w:right="404"/>
              <w:rPr>
                <w:sz w:val="16"/>
              </w:rPr>
            </w:pPr>
            <w:r>
              <w:rPr>
                <w:color w:val="231F20"/>
                <w:w w:val="115"/>
                <w:sz w:val="16"/>
              </w:rPr>
              <w:t>Audit va/yoki moliya qo'mitasi</w:t>
            </w:r>
          </w:p>
          <w:p w:rsidR="00FE50CB" w:rsidRDefault="00FE50CB" w:rsidP="00FE50CB">
            <w:pPr>
              <w:pStyle w:val="TableParagraph"/>
              <w:numPr>
                <w:ilvl w:val="0"/>
                <w:numId w:val="130"/>
              </w:numPr>
              <w:tabs>
                <w:tab w:val="left" w:pos="191"/>
              </w:tabs>
              <w:spacing w:before="42"/>
              <w:ind w:left="190" w:hanging="113"/>
              <w:rPr>
                <w:sz w:val="16"/>
              </w:rPr>
            </w:pPr>
            <w:r>
              <w:rPr>
                <w:color w:val="231F20"/>
                <w:w w:val="110"/>
                <w:sz w:val="16"/>
              </w:rPr>
              <w:t>Tashqi auditor</w:t>
            </w:r>
          </w:p>
        </w:tc>
        <w:tc>
          <w:tcPr>
            <w:tcW w:w="4848" w:type="dxa"/>
            <w:tcBorders>
              <w:top w:val="nil"/>
              <w:left w:val="single" w:sz="8" w:space="0" w:color="A7A9AC"/>
              <w:bottom w:val="nil"/>
              <w:right w:val="single" w:sz="8" w:space="0" w:color="A7A9AC"/>
            </w:tcBorders>
            <w:shd w:val="clear" w:color="auto" w:fill="E6E6F3"/>
          </w:tcPr>
          <w:p w:rsidR="00FE50CB" w:rsidRDefault="00FE50CB" w:rsidP="00FE50CB">
            <w:pPr>
              <w:pStyle w:val="TableParagraph"/>
              <w:numPr>
                <w:ilvl w:val="0"/>
                <w:numId w:val="129"/>
              </w:numPr>
              <w:tabs>
                <w:tab w:val="left" w:pos="192"/>
              </w:tabs>
              <w:spacing w:before="150"/>
              <w:ind w:hanging="113"/>
              <w:rPr>
                <w:sz w:val="16"/>
              </w:rPr>
            </w:pPr>
            <w:r>
              <w:rPr>
                <w:color w:val="231F20"/>
                <w:w w:val="110"/>
                <w:sz w:val="16"/>
              </w:rPr>
              <w:t>Moliyaviy hisobot uchun mahalliy talablar qanday va</w:t>
            </w:r>
          </w:p>
          <w:p w:rsidR="00FE50CB" w:rsidRDefault="00FE50CB" w:rsidP="009622A3">
            <w:pPr>
              <w:pStyle w:val="TableParagraph"/>
              <w:spacing w:before="16"/>
              <w:ind w:left="191"/>
              <w:rPr>
                <w:sz w:val="16"/>
              </w:rPr>
            </w:pPr>
            <w:r>
              <w:rPr>
                <w:color w:val="231F20"/>
                <w:w w:val="110"/>
                <w:sz w:val="16"/>
              </w:rPr>
              <w:t>audit?</w:t>
            </w:r>
          </w:p>
          <w:p w:rsidR="00FE50CB" w:rsidRDefault="00FE50CB" w:rsidP="00FE50CB">
            <w:pPr>
              <w:pStyle w:val="TableParagraph"/>
              <w:numPr>
                <w:ilvl w:val="0"/>
                <w:numId w:val="129"/>
              </w:numPr>
              <w:tabs>
                <w:tab w:val="left" w:pos="192"/>
              </w:tabs>
              <w:spacing w:before="60"/>
              <w:ind w:hanging="113"/>
              <w:rPr>
                <w:sz w:val="16"/>
              </w:rPr>
            </w:pPr>
            <w:r>
              <w:rPr>
                <w:color w:val="231F20"/>
                <w:w w:val="110"/>
                <w:sz w:val="16"/>
              </w:rPr>
              <w:t>Qaysi buxgalteriya standartiga rioya qilish kerak - mahalliy,</w:t>
            </w:r>
          </w:p>
          <w:p w:rsidR="00FE50CB" w:rsidRDefault="00FE50CB" w:rsidP="009622A3">
            <w:pPr>
              <w:pStyle w:val="TableParagraph"/>
              <w:spacing w:before="16"/>
              <w:ind w:left="191"/>
              <w:rPr>
                <w:sz w:val="16"/>
              </w:rPr>
            </w:pPr>
            <w:r>
              <w:rPr>
                <w:color w:val="231F20"/>
                <w:w w:val="105"/>
                <w:sz w:val="16"/>
              </w:rPr>
              <w:t>global miqyosda?</w:t>
            </w:r>
          </w:p>
          <w:p w:rsidR="00FE50CB" w:rsidRDefault="00FE50CB" w:rsidP="00FE50CB">
            <w:pPr>
              <w:pStyle w:val="TableParagraph"/>
              <w:numPr>
                <w:ilvl w:val="0"/>
                <w:numId w:val="129"/>
              </w:numPr>
              <w:tabs>
                <w:tab w:val="left" w:pos="192"/>
              </w:tabs>
              <w:spacing w:before="59"/>
              <w:ind w:hanging="113"/>
              <w:rPr>
                <w:sz w:val="16"/>
              </w:rPr>
            </w:pPr>
            <w:r>
              <w:rPr>
                <w:color w:val="231F20"/>
                <w:w w:val="115"/>
                <w:sz w:val="16"/>
              </w:rPr>
              <w:t>Qanday qo'shimcha moliyaviy ma'lumotlar talab qilinadi yoki</w:t>
            </w:r>
          </w:p>
          <w:p w:rsidR="00FE50CB" w:rsidRDefault="00FE50CB" w:rsidP="009622A3">
            <w:pPr>
              <w:pStyle w:val="TableParagraph"/>
              <w:spacing w:before="16"/>
              <w:ind w:left="191"/>
              <w:rPr>
                <w:sz w:val="16"/>
              </w:rPr>
            </w:pPr>
            <w:r>
              <w:rPr>
                <w:color w:val="231F20"/>
                <w:w w:val="110"/>
                <w:sz w:val="16"/>
              </w:rPr>
              <w:t>sanoat sektori uchun tavsiya etiladi?</w:t>
            </w:r>
          </w:p>
          <w:p w:rsidR="00FE50CB" w:rsidRDefault="00FE50CB" w:rsidP="00FE50CB">
            <w:pPr>
              <w:pStyle w:val="TableParagraph"/>
              <w:numPr>
                <w:ilvl w:val="0"/>
                <w:numId w:val="129"/>
              </w:numPr>
              <w:tabs>
                <w:tab w:val="left" w:pos="192"/>
              </w:tabs>
              <w:spacing w:before="59"/>
              <w:ind w:hanging="113"/>
              <w:rPr>
                <w:sz w:val="16"/>
              </w:rPr>
            </w:pPr>
            <w:r>
              <w:rPr>
                <w:color w:val="231F20"/>
                <w:w w:val="110"/>
                <w:sz w:val="16"/>
              </w:rPr>
              <w:t>Biznes qanday segmentlarga bo'linadi?</w:t>
            </w:r>
          </w:p>
          <w:p w:rsidR="00FE50CB" w:rsidRDefault="00FE50CB" w:rsidP="00FE50CB">
            <w:pPr>
              <w:pStyle w:val="TableParagraph"/>
              <w:numPr>
                <w:ilvl w:val="0"/>
                <w:numId w:val="129"/>
              </w:numPr>
              <w:tabs>
                <w:tab w:val="left" w:pos="192"/>
              </w:tabs>
              <w:spacing w:before="59"/>
              <w:ind w:hanging="113"/>
              <w:rPr>
                <w:sz w:val="16"/>
              </w:rPr>
            </w:pPr>
            <w:r>
              <w:rPr>
                <w:color w:val="231F20"/>
                <w:w w:val="115"/>
                <w:sz w:val="16"/>
              </w:rPr>
              <w:t>Tashqi auditning natijasi qanday?</w:t>
            </w:r>
          </w:p>
        </w:tc>
      </w:tr>
      <w:tr w:rsidR="00FE50CB" w:rsidTr="009622A3">
        <w:trPr>
          <w:trHeight w:val="2000"/>
        </w:trPr>
        <w:tc>
          <w:tcPr>
            <w:tcW w:w="2239" w:type="dxa"/>
            <w:tcBorders>
              <w:top w:val="nil"/>
              <w:left w:val="single" w:sz="8" w:space="0" w:color="BCBEC0"/>
              <w:bottom w:val="single" w:sz="8" w:space="0" w:color="BCBEC0"/>
              <w:right w:val="single" w:sz="8" w:space="0" w:color="BCBEC0"/>
            </w:tcBorders>
          </w:tcPr>
          <w:p w:rsidR="00FE50CB" w:rsidRDefault="00FE50CB" w:rsidP="009622A3">
            <w:pPr>
              <w:pStyle w:val="TableParagraph"/>
              <w:spacing w:before="150"/>
              <w:ind w:left="78"/>
              <w:rPr>
                <w:sz w:val="16"/>
              </w:rPr>
            </w:pPr>
            <w:r>
              <w:rPr>
                <w:color w:val="231F20"/>
                <w:w w:val="110"/>
                <w:sz w:val="16"/>
              </w:rPr>
              <w:t>Barqarorlik haqidagi bayonotlar</w:t>
            </w:r>
          </w:p>
        </w:tc>
        <w:tc>
          <w:tcPr>
            <w:tcW w:w="2239" w:type="dxa"/>
            <w:tcBorders>
              <w:top w:val="nil"/>
              <w:left w:val="single" w:sz="8" w:space="0" w:color="BCBEC0"/>
              <w:bottom w:val="single" w:sz="8" w:space="0" w:color="BCBEC0"/>
              <w:right w:val="single" w:sz="8" w:space="0" w:color="BCBEC0"/>
            </w:tcBorders>
          </w:tcPr>
          <w:p w:rsidR="00FE50CB" w:rsidRDefault="00FE50CB" w:rsidP="00FE50CB">
            <w:pPr>
              <w:pStyle w:val="TableParagraph"/>
              <w:numPr>
                <w:ilvl w:val="0"/>
                <w:numId w:val="128"/>
              </w:numPr>
              <w:tabs>
                <w:tab w:val="left" w:pos="191"/>
              </w:tabs>
              <w:spacing w:before="150"/>
              <w:ind w:hanging="113"/>
              <w:rPr>
                <w:sz w:val="16"/>
              </w:rPr>
            </w:pPr>
            <w:r>
              <w:rPr>
                <w:color w:val="231F20"/>
                <w:w w:val="110"/>
                <w:sz w:val="16"/>
              </w:rPr>
              <w:t>Ijroiya boshqaruvi</w:t>
            </w:r>
          </w:p>
          <w:p w:rsidR="00FE50CB" w:rsidRDefault="00FE50CB" w:rsidP="00FE50CB">
            <w:pPr>
              <w:pStyle w:val="TableParagraph"/>
              <w:numPr>
                <w:ilvl w:val="0"/>
                <w:numId w:val="128"/>
              </w:numPr>
              <w:tabs>
                <w:tab w:val="left" w:pos="191"/>
              </w:tabs>
              <w:spacing w:before="60"/>
              <w:ind w:hanging="113"/>
              <w:rPr>
                <w:sz w:val="16"/>
              </w:rPr>
            </w:pPr>
            <w:r>
              <w:rPr>
                <w:color w:val="231F20"/>
                <w:w w:val="110"/>
                <w:sz w:val="16"/>
              </w:rPr>
              <w:t>boshliqlar kengashi</w:t>
            </w:r>
          </w:p>
          <w:p w:rsidR="00FE50CB" w:rsidRDefault="00FE50CB" w:rsidP="00FE50CB">
            <w:pPr>
              <w:pStyle w:val="TableParagraph"/>
              <w:numPr>
                <w:ilvl w:val="0"/>
                <w:numId w:val="128"/>
              </w:numPr>
              <w:tabs>
                <w:tab w:val="left" w:pos="191"/>
              </w:tabs>
              <w:spacing w:before="59"/>
              <w:ind w:hanging="113"/>
              <w:rPr>
                <w:sz w:val="16"/>
              </w:rPr>
            </w:pPr>
            <w:r>
              <w:rPr>
                <w:color w:val="231F20"/>
                <w:w w:val="115"/>
                <w:sz w:val="16"/>
              </w:rPr>
              <w:t>Barqarorlik</w:t>
            </w:r>
          </w:p>
          <w:p w:rsidR="00FE50CB" w:rsidRDefault="00FE50CB" w:rsidP="00FE50CB">
            <w:pPr>
              <w:pStyle w:val="TableParagraph"/>
              <w:numPr>
                <w:ilvl w:val="0"/>
                <w:numId w:val="128"/>
              </w:numPr>
              <w:tabs>
                <w:tab w:val="left" w:pos="191"/>
              </w:tabs>
              <w:spacing w:before="59"/>
              <w:ind w:hanging="113"/>
              <w:rPr>
                <w:sz w:val="16"/>
              </w:rPr>
            </w:pPr>
            <w:r>
              <w:rPr>
                <w:color w:val="231F20"/>
                <w:w w:val="110"/>
                <w:sz w:val="16"/>
              </w:rPr>
              <w:t>Strategiya</w:t>
            </w:r>
          </w:p>
          <w:p w:rsidR="00FE50CB" w:rsidRDefault="00FE50CB" w:rsidP="00FE50CB">
            <w:pPr>
              <w:pStyle w:val="TableParagraph"/>
              <w:numPr>
                <w:ilvl w:val="0"/>
                <w:numId w:val="128"/>
              </w:numPr>
              <w:tabs>
                <w:tab w:val="left" w:pos="191"/>
              </w:tabs>
              <w:spacing w:before="59"/>
              <w:ind w:hanging="113"/>
              <w:rPr>
                <w:sz w:val="16"/>
              </w:rPr>
            </w:pPr>
            <w:r>
              <w:rPr>
                <w:color w:val="231F20"/>
                <w:w w:val="110"/>
                <w:sz w:val="16"/>
              </w:rPr>
              <w:t>Moliya va buxgalteriya</w:t>
            </w:r>
          </w:p>
        </w:tc>
        <w:tc>
          <w:tcPr>
            <w:tcW w:w="4848" w:type="dxa"/>
            <w:tcBorders>
              <w:top w:val="nil"/>
              <w:left w:val="single" w:sz="8" w:space="0" w:color="BCBEC0"/>
              <w:bottom w:val="single" w:sz="8" w:space="0" w:color="BCBEC0"/>
              <w:right w:val="single" w:sz="8" w:space="0" w:color="BCBEC0"/>
            </w:tcBorders>
          </w:tcPr>
          <w:p w:rsidR="00FE50CB" w:rsidRDefault="00FE50CB" w:rsidP="00FE50CB">
            <w:pPr>
              <w:pStyle w:val="TableParagraph"/>
              <w:numPr>
                <w:ilvl w:val="0"/>
                <w:numId w:val="127"/>
              </w:numPr>
              <w:tabs>
                <w:tab w:val="left" w:pos="192"/>
              </w:tabs>
              <w:spacing w:before="150" w:line="261" w:lineRule="auto"/>
              <w:ind w:right="313"/>
              <w:rPr>
                <w:sz w:val="16"/>
              </w:rPr>
            </w:pPr>
            <w:r>
              <w:rPr>
                <w:color w:val="231F20"/>
                <w:w w:val="110"/>
                <w:sz w:val="16"/>
              </w:rPr>
              <w:t>Kompaniya yil sayin ta'qib qiladigan o'zaro faoliyat, sohaga xos va korxonaga xos ko'rsatkichlar qanday?</w:t>
            </w:r>
          </w:p>
          <w:p w:rsidR="00FE50CB" w:rsidRDefault="00FE50CB" w:rsidP="00FE50CB">
            <w:pPr>
              <w:pStyle w:val="TableParagraph"/>
              <w:numPr>
                <w:ilvl w:val="0"/>
                <w:numId w:val="127"/>
              </w:numPr>
              <w:tabs>
                <w:tab w:val="left" w:pos="192"/>
              </w:tabs>
              <w:spacing w:before="43" w:line="261" w:lineRule="auto"/>
              <w:ind w:right="135"/>
              <w:rPr>
                <w:sz w:val="16"/>
              </w:rPr>
            </w:pPr>
            <w:r>
              <w:rPr>
                <w:color w:val="231F20"/>
                <w:w w:val="115"/>
                <w:sz w:val="16"/>
              </w:rPr>
              <w:t>Taqqoslash uchun bir yildan ortiq ma'lumotni taqdim etish mumkinmi?</w:t>
            </w:r>
          </w:p>
          <w:p w:rsidR="00FE50CB" w:rsidRDefault="00FE50CB" w:rsidP="00FE50CB">
            <w:pPr>
              <w:pStyle w:val="TableParagraph"/>
              <w:numPr>
                <w:ilvl w:val="0"/>
                <w:numId w:val="127"/>
              </w:numPr>
              <w:tabs>
                <w:tab w:val="left" w:pos="192"/>
              </w:tabs>
              <w:spacing w:before="42" w:line="261" w:lineRule="auto"/>
              <w:ind w:right="137"/>
              <w:rPr>
                <w:sz w:val="16"/>
              </w:rPr>
            </w:pPr>
            <w:r>
              <w:rPr>
                <w:color w:val="231F20"/>
                <w:w w:val="110"/>
                <w:sz w:val="16"/>
              </w:rPr>
              <w:t>Qanday hisobot / buxgalteriya standartlari qo'llanilishi kerak? Uni tekshirish mumkinmi?</w:t>
            </w:r>
          </w:p>
          <w:p w:rsidR="00FE50CB" w:rsidRDefault="00FE50CB" w:rsidP="00FE50CB">
            <w:pPr>
              <w:pStyle w:val="TableParagraph"/>
              <w:numPr>
                <w:ilvl w:val="0"/>
                <w:numId w:val="127"/>
              </w:numPr>
              <w:tabs>
                <w:tab w:val="left" w:pos="192"/>
              </w:tabs>
              <w:spacing w:before="42"/>
              <w:ind w:hanging="113"/>
              <w:rPr>
                <w:sz w:val="16"/>
              </w:rPr>
            </w:pPr>
            <w:r>
              <w:rPr>
                <w:color w:val="231F20"/>
                <w:w w:val="110"/>
                <w:sz w:val="16"/>
              </w:rPr>
              <w:t>Ma'lumotlar mavjudligini ta'minlash uchun qanday tushuntirish kerak</w:t>
            </w:r>
          </w:p>
          <w:p w:rsidR="00FE50CB" w:rsidRDefault="00FE50CB" w:rsidP="009622A3">
            <w:pPr>
              <w:pStyle w:val="TableParagraph"/>
              <w:spacing w:before="16"/>
              <w:ind w:left="191"/>
              <w:rPr>
                <w:sz w:val="16"/>
              </w:rPr>
            </w:pPr>
            <w:r>
              <w:rPr>
                <w:color w:val="231F20"/>
                <w:w w:val="110"/>
                <w:sz w:val="16"/>
              </w:rPr>
              <w:t>tushunarli va solishtirish mumkinmi?</w:t>
            </w:r>
          </w:p>
        </w:tc>
      </w:tr>
    </w:tbl>
    <w:p w:rsidR="00FE50CB" w:rsidRDefault="00FE50CB" w:rsidP="00FE50CB">
      <w:pPr>
        <w:rPr>
          <w:sz w:val="16"/>
        </w:rPr>
        <w:sectPr w:rsidR="00FE50CB">
          <w:pgSz w:w="12590" w:h="16190"/>
          <w:pgMar w:top="0" w:right="780" w:bottom="780" w:left="1500" w:header="0" w:footer="592" w:gutter="0"/>
          <w:cols w:space="720"/>
        </w:sectPr>
      </w:pPr>
    </w:p>
    <w:p w:rsidR="00FE50CB" w:rsidRDefault="00FE50CB" w:rsidP="00FE50CB">
      <w:pPr>
        <w:pStyle w:val="a3"/>
        <w:rPr>
          <w:b/>
          <w:i/>
          <w:sz w:val="20"/>
        </w:rPr>
      </w:pPr>
      <w:r>
        <w:rPr>
          <w:noProof/>
        </w:rPr>
        <w:lastRenderedPageBreak/>
        <w:pict>
          <v:rect id="Прямоугольник 271" o:spid="_x0000_s3886" style="position:absolute;margin-left:0;margin-top:0;width:44.5pt;height:224.5pt;z-index:48795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" fillcolor="#231f20" stroked="f">
            <w10:wrap anchorx="page" anchory="page"/>
          </v:rect>
        </w:pict>
      </w:r>
      <w:r>
        <w:rPr>
          <w:noProof/>
        </w:rPr>
        <w:pict>
          <v:shape id="Надпись 270" o:spid="_x0000_s3885" type="#_x0000_t202" style="position:absolute;margin-left:26.85pt;margin-top:43.5pt;width:14.4pt;height:60.95pt;z-index:48795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D ilovasi</w:t>
                  </w:r>
                </w:p>
              </w:txbxContent>
            </v:textbox>
            <w10:wrap anchorx="page" anchory="page"/>
          </v:shape>
        </w:pict>
      </w: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spacing w:before="11"/>
        <w:rPr>
          <w:b/>
          <w:i/>
          <w:sz w:val="15"/>
        </w:rPr>
      </w:pPr>
    </w:p>
    <w:p w:rsidR="00FE50CB" w:rsidRDefault="00FE50CB" w:rsidP="00FE50CB">
      <w:pPr>
        <w:pStyle w:val="5"/>
        <w:spacing w:line="235" w:lineRule="auto"/>
      </w:pPr>
      <w:r>
        <w:rPr>
          <w:color w:val="7E9DBD"/>
          <w:w w:val="125"/>
        </w:rPr>
        <w:t>D ilovasi:</w:t>
      </w:r>
      <w:r>
        <w:rPr>
          <w:color w:val="002E54"/>
          <w:w w:val="125"/>
        </w:rPr>
        <w:t>Listlangan kompaniyalar uchun IFC korporativ boshqaruv taraqqiyot matritsasi (Atrof-muhit, ijtimoiy va korporativ boshqaruv masalalarini integratsiyalash)</w:t>
      </w:r>
    </w:p>
    <w:p w:rsidR="00FE50CB" w:rsidRDefault="00FE50CB" w:rsidP="00FE50CB">
      <w:pPr>
        <w:pStyle w:val="a3"/>
        <w:spacing w:before="303" w:line="268" w:lineRule="auto"/>
        <w:ind w:left="311" w:right="1179"/>
      </w:pPr>
      <w:r>
        <w:rPr>
          <w:color w:val="231F20"/>
        </w:rPr>
        <w:t>Ushbu Asboblar to'plamining asosi IFCning listing kompaniyalari uchun korporativ boshqaruv taraqqiyoti matritsasidir, lekin ro'yxatga kiritilgan yoki yo'q va turli tarmoqlar bo'yicha har qanday tashkilot uning tushunchalarini qo'llashi mumkin. Bu Asboblar to'plamining asosi edi, chunki u o'z turidagi eng keng qamrovli vositadir. Moliyaviy institutlar, kichik va o'rta korxonalar, oilaviy kompaniyalar va fondlar uchun Matritsaning moslashtirilgan versiyalari oxir-oqibat bizning veb-saytimizda mavjud bo'ladi:</w:t>
      </w:r>
      <w:hyperlink r:id="rId188">
        <w:r>
          <w:rPr>
            <w:color w:val="231F20"/>
            <w:spacing w:val="-3"/>
          </w:rPr>
          <w:t>www.ifc.org/corporategovernance.</w:t>
        </w:r>
      </w:hyperlink>
    </w:p>
    <w:p w:rsidR="00FE50CB" w:rsidRDefault="00FE50CB" w:rsidP="00FE50CB">
      <w:pPr>
        <w:spacing w:line="268" w:lineRule="auto"/>
        <w:sectPr w:rsidR="00FE50CB">
          <w:pgSz w:w="12590" w:h="16190"/>
          <w:pgMar w:top="0" w:right="780" w:bottom="800" w:left="1500" w:header="0" w:footer="524" w:gutter="0"/>
          <w:cols w:space="720"/>
        </w:sectPr>
      </w:pPr>
    </w:p>
    <w:p w:rsidR="00FE50CB" w:rsidRDefault="00FE50CB" w:rsidP="00FE50CB">
      <w:pPr>
        <w:pStyle w:val="a7"/>
        <w:numPr>
          <w:ilvl w:val="0"/>
          <w:numId w:val="126"/>
        </w:numPr>
        <w:tabs>
          <w:tab w:val="left" w:pos="397"/>
        </w:tabs>
        <w:spacing w:before="70"/>
        <w:rPr>
          <w:rFonts w:ascii="Arial"/>
          <w:sz w:val="20"/>
        </w:rPr>
      </w:pPr>
      <w:r>
        <w:rPr>
          <w:rFonts w:ascii="Arial"/>
          <w:color w:val="231F20"/>
          <w:w w:val="110"/>
          <w:sz w:val="20"/>
        </w:rPr>
        <w:lastRenderedPageBreak/>
        <w:t>Ekologik, ijtimoiy va boshqaruvga sodiqlik (etakchilik va madaniyat)</w:t>
      </w:r>
    </w:p>
    <w:p w:rsidR="00FE50CB" w:rsidRDefault="00FE50CB" w:rsidP="00FE50CB">
      <w:pPr>
        <w:tabs>
          <w:tab w:val="left" w:pos="4031"/>
          <w:tab w:val="left" w:pos="7449"/>
        </w:tabs>
        <w:spacing w:before="202"/>
        <w:ind w:left="546"/>
        <w:jc w:val="center"/>
        <w:rPr>
          <w:rFonts w:ascii="Calibri"/>
          <w:b/>
          <w:sz w:val="46"/>
        </w:rPr>
      </w:pPr>
      <w:r>
        <w:rPr>
          <w:noProof/>
        </w:rPr>
        <w:pict>
          <v:group id="Группа 267" o:spid="_x0000_s3882" style="position:absolute;left:0;text-align:left;margin-left:95.1pt;margin-top:11.6pt;width:151.6pt;height:23.8pt;z-index:487953408;mso-position-horizontal-relative:page" coordorigin="1902,232" coordsize="303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">
            <v:rect id="Rectangle 157" o:spid="_x0000_s3883" style="position:absolute;left:1901;top:232;width:3032;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" fillcolor="#231f20" stroked="f"/>
            <v:shape id="Text Box 158" o:spid="_x0000_s3884" type="#_x0000_t202" style="position:absolute;left:1901;top:232;width:3032;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rsidR="00FE50CB" w:rsidRDefault="00FE50CB" w:rsidP="00FE50CB">
                    <w:pPr>
                      <w:spacing w:before="130"/>
                      <w:ind w:left="72"/>
                      <w:rPr>
                        <w:rFonts w:ascii="Calibri"/>
                        <w:b/>
                        <w:sz w:val="16"/>
                      </w:rPr>
                    </w:pPr>
                    <w:r>
                      <w:rPr>
                        <w:rFonts w:ascii="Calibri"/>
                        <w:b/>
                        <w:color w:val="FFFFFF"/>
                        <w:w w:val="120"/>
                        <w:sz w:val="16"/>
                      </w:rPr>
                      <w:t>1. Asosiy amaliyotlar</w:t>
                    </w:r>
                  </w:p>
                </w:txbxContent>
              </v:textbox>
            </v:shape>
            <w10:wrap anchorx="page"/>
          </v:group>
        </w:pict>
      </w:r>
      <w:r>
        <w:rPr>
          <w:noProof/>
        </w:rPr>
        <w:pict>
          <v:group id="Группа 264" o:spid="_x0000_s3879" style="position:absolute;left:0;text-align:left;margin-left:268.25pt;margin-top:10.6pt;width:151.95pt;height:23.8pt;z-index:-15215616;mso-position-horizontal-relative:page" coordorigin="5365,212" coordsize="303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">
            <v:rect id="Rectangle 360" o:spid="_x0000_s3880" style="position:absolute;left:5364;top:212;width:303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" fillcolor="#558030" stroked="f"/>
            <v:shape id="Text Box 361" o:spid="_x0000_s3881" type="#_x0000_t202" style="position:absolute;left:5364;top:212;width:303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rsidR="00FE50CB" w:rsidRDefault="00FE50CB" w:rsidP="00FE50CB">
                    <w:pPr>
                      <w:spacing w:before="135"/>
                      <w:ind w:left="136"/>
                      <w:rPr>
                        <w:rFonts w:ascii="Calibri"/>
                        <w:b/>
                        <w:sz w:val="16"/>
                      </w:rPr>
                    </w:pPr>
                    <w:r>
                      <w:rPr>
                        <w:rFonts w:ascii="Calibri"/>
                        <w:b/>
                        <w:color w:val="FFFFFF"/>
                        <w:w w:val="125"/>
                        <w:sz w:val="16"/>
                      </w:rPr>
                      <w:t>2. Oraliq amaliyotlar</w:t>
                    </w:r>
                  </w:p>
                </w:txbxContent>
              </v:textbox>
            </v:shape>
            <w10:wrap anchorx="page"/>
          </v:group>
        </w:pict>
      </w:r>
      <w:r>
        <w:rPr>
          <w:noProof/>
        </w:rPr>
        <w:pict>
          <v:group id="Группа 261" o:spid="_x0000_s3876" style="position:absolute;left:0;text-align:left;margin-left:442.65pt;margin-top:11.2pt;width:150.5pt;height:23.8pt;z-index:-15214592;mso-position-horizontal-relative:page" coordorigin="8853,224" coordsize="301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">
            <v:rect id="Rectangle 363" o:spid="_x0000_s3877" style="position:absolute;left:8852;top:224;width:301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" fillcolor="#004773" stroked="f"/>
            <v:shape id="Text Box 364" o:spid="_x0000_s3878" type="#_x0000_t202" style="position:absolute;left:8852;top:224;width:301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rsidR="00FE50CB" w:rsidRDefault="00FE50CB" w:rsidP="00FE50CB">
                    <w:pPr>
                      <w:spacing w:before="135"/>
                      <w:ind w:left="112"/>
                      <w:rPr>
                        <w:rFonts w:ascii="Calibri"/>
                        <w:b/>
                        <w:sz w:val="16"/>
                      </w:rPr>
                    </w:pPr>
                    <w:r>
                      <w:rPr>
                        <w:rFonts w:ascii="Calibri"/>
                        <w:b/>
                        <w:color w:val="FFFFFF"/>
                        <w:w w:val="125"/>
                        <w:sz w:val="16"/>
                      </w:rPr>
                      <w:t>3. Yaxshi xalqaro amaliyotlar</w:t>
                    </w:r>
                  </w:p>
                </w:txbxContent>
              </v:textbox>
            </v:shape>
            <w10:wrap anchorx="page"/>
          </v:group>
        </w:pict>
      </w:r>
      <w:r>
        <w:rPr>
          <w:noProof/>
        </w:rPr>
        <w:pict>
          <v:group id="Группа 258" o:spid="_x0000_s3873" style="position:absolute;left:0;text-align:left;margin-left:612.05pt;margin-top:11.2pt;width:152.5pt;height:23.8pt;z-index:487954432;mso-position-horizontal-relative:page" coordorigin="12241,224" coordsize="305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">
            <v:rect id="Rectangle 160" o:spid="_x0000_s3874" style="position:absolute;left:12240;top:224;width:305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" fillcolor="#7e0024" stroked="f"/>
            <v:shape id="Text Box 161" o:spid="_x0000_s3875" type="#_x0000_t202" style="position:absolute;left:12240;top:224;width:305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rsidR="00FE50CB" w:rsidRDefault="00FE50CB" w:rsidP="00FE50CB">
                    <w:pPr>
                      <w:spacing w:before="135"/>
                      <w:ind w:left="122"/>
                      <w:rPr>
                        <w:rFonts w:ascii="Calibri"/>
                        <w:b/>
                        <w:sz w:val="16"/>
                      </w:rPr>
                    </w:pPr>
                    <w:r>
                      <w:rPr>
                        <w:rFonts w:ascii="Calibri"/>
                        <w:b/>
                        <w:color w:val="FFFFFF"/>
                        <w:w w:val="125"/>
                        <w:sz w:val="16"/>
                      </w:rPr>
                      <w:t>4. Etakchilik</w:t>
                    </w:r>
                  </w:p>
                </w:txbxContent>
              </v:textbox>
            </v:shape>
            <w10:wrap anchorx="page"/>
          </v:group>
        </w:pict>
      </w:r>
      <w:r>
        <w:rPr>
          <w:rFonts w:ascii="Calibri"/>
          <w:b/>
          <w:color w:val="CFA519"/>
          <w:w w:val="105"/>
          <w:position w:val="1"/>
          <w:sz w:val="46"/>
        </w:rPr>
        <w:t>+</w:t>
      </w:r>
      <w:r>
        <w:rPr>
          <w:rFonts w:ascii="Calibri"/>
          <w:b/>
          <w:color w:val="CFA519"/>
          <w:w w:val="105"/>
          <w:position w:val="1"/>
          <w:sz w:val="46"/>
        </w:rPr>
        <w:tab/>
      </w:r>
      <w:r>
        <w:rPr>
          <w:rFonts w:ascii="Calibri"/>
          <w:b/>
          <w:color w:val="CFA519"/>
          <w:w w:val="105"/>
          <w:sz w:val="46"/>
        </w:rPr>
        <w:t>+</w:t>
      </w:r>
      <w:r>
        <w:rPr>
          <w:rFonts w:ascii="Calibri"/>
          <w:b/>
          <w:color w:val="CFA519"/>
          <w:w w:val="105"/>
          <w:sz w:val="46"/>
        </w:rPr>
        <w:tab/>
        <w:t>+</w:t>
      </w:r>
    </w:p>
    <w:p w:rsidR="00FE50CB" w:rsidRDefault="00FE50CB" w:rsidP="00FE50CB">
      <w:pPr>
        <w:jc w:val="center"/>
        <w:rPr>
          <w:rFonts w:ascii="Calibri"/>
          <w:sz w:val="46"/>
        </w:rPr>
        <w:sectPr w:rsidR="00FE50CB">
          <w:footerReference w:type="default" r:id="rId189"/>
          <w:pgSz w:w="16190" w:h="12590" w:orient="landscape"/>
          <w:pgMar w:top="780" w:right="760" w:bottom="280" w:left="1220" w:header="0" w:footer="0" w:gutter="0"/>
          <w:cols w:space="720"/>
        </w:sectPr>
      </w:pPr>
    </w:p>
    <w:p w:rsidR="00FE50CB" w:rsidRDefault="00FE50CB" w:rsidP="00FE50CB">
      <w:pPr>
        <w:pStyle w:val="a7"/>
        <w:numPr>
          <w:ilvl w:val="1"/>
          <w:numId w:val="126"/>
        </w:numPr>
        <w:tabs>
          <w:tab w:val="left" w:pos="1052"/>
        </w:tabs>
        <w:spacing w:before="133" w:line="259" w:lineRule="auto"/>
        <w:rPr>
          <w:rFonts w:ascii="Arial"/>
          <w:sz w:val="16"/>
        </w:rPr>
      </w:pPr>
      <w:r>
        <w:rPr>
          <w:noProof/>
        </w:rPr>
        <w:pict>
          <v:group id="Группа 255" o:spid="_x0000_s3870" style="position:absolute;left:0;text-align:left;margin-left:68.1pt;margin-top:2.45pt;width:696.45pt;height:136.75pt;z-index:-15216640;mso-position-horizontal-relative:page" coordorigin="1362,49" coordsize="13929,2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">
            <v:rect id="Rectangle 357" o:spid="_x0000_s3871" style="position:absolute;left:1872;top:49;width:13418;height:2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" fillcolor="#f9f2e5" stroked="f"/>
            <v:rect id="Rectangle 358" o:spid="_x0000_s3872" style="position:absolute;left:1361;top:55;width:512;height:2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" fillcolor="#eddcb3" stroked="f"/>
            <w10:wrap anchorx="page"/>
          </v:group>
        </w:pict>
      </w:r>
      <w:r>
        <w:rPr>
          <w:noProof/>
        </w:rPr>
        <w:pict>
          <v:shape id="Надпись 254" o:spid="_x0000_s3869" type="#_x0000_t202" style="position:absolute;left:0;text-align:left;margin-left:74.75pt;margin-top:47.95pt;width:11.9pt;height:46.65pt;z-index:48796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" filled="f" stroked="f">
            <v:textbox style="layout-flow:vertical;mso-layout-flow-alt:bottom-to-top" inset="0,0,0,0">
              <w:txbxContent>
                <w:p w:rsidR="00FE50CB" w:rsidRDefault="00FE50CB" w:rsidP="00FE50CB">
                  <w:pPr>
                    <w:spacing w:before="20"/>
                    <w:ind w:left="20"/>
                    <w:rPr>
                      <w:rFonts w:ascii="Calibri"/>
                      <w:b/>
                      <w:sz w:val="16"/>
                    </w:rPr>
                  </w:pPr>
                  <w:r>
                    <w:rPr>
                      <w:rFonts w:ascii="Calibri"/>
                      <w:b/>
                      <w:color w:val="231F20"/>
                      <w:spacing w:val="-4"/>
                      <w:w w:val="125"/>
                      <w:sz w:val="16"/>
                    </w:rPr>
                    <w:t>Rasmiylik</w:t>
                  </w:r>
                </w:p>
              </w:txbxContent>
            </v:textbox>
            <w10:wrap anchorx="page"/>
          </v:shape>
        </w:pict>
      </w:r>
      <w:r>
        <w:rPr>
          <w:rFonts w:ascii="Arial"/>
          <w:color w:val="231F20"/>
          <w:spacing w:val="-4"/>
          <w:w w:val="110"/>
          <w:sz w:val="16"/>
        </w:rPr>
        <w:t>Yozma siyosatlar/korporativ boshqaruv (CG) kodlarini manzillash,</w:t>
      </w:r>
      <w:r>
        <w:rPr>
          <w:rFonts w:ascii="Arial"/>
          <w:color w:val="231F20"/>
          <w:w w:val="115"/>
          <w:sz w:val="16"/>
        </w:rPr>
        <w:t>hech bo'lmaganda, boshqaruv kengashining roli, aksiyadorlar va boshqa manfaatdor shaxslarning huquqlari va muomalasi, qonunchilikka rioya qilish, oshkoralik va oshkoralik, kompaniyaning maqsad va tamoyillarini bayon qilish.</w:t>
      </w:r>
    </w:p>
    <w:p w:rsidR="00FE50CB" w:rsidRDefault="00FE50CB" w:rsidP="00FE50CB">
      <w:pPr>
        <w:pStyle w:val="a3"/>
        <w:spacing w:before="10"/>
        <w:rPr>
          <w:rFonts w:ascii="Arial"/>
        </w:rPr>
      </w:pPr>
    </w:p>
    <w:p w:rsidR="00FE50CB" w:rsidRDefault="00FE50CB" w:rsidP="00FE50CB">
      <w:pPr>
        <w:pStyle w:val="a7"/>
        <w:numPr>
          <w:ilvl w:val="1"/>
          <w:numId w:val="126"/>
        </w:numPr>
        <w:tabs>
          <w:tab w:val="left" w:pos="1052"/>
        </w:tabs>
        <w:spacing w:line="254" w:lineRule="auto"/>
        <w:ind w:right="184"/>
        <w:rPr>
          <w:rFonts w:ascii="Arial"/>
          <w:sz w:val="16"/>
        </w:rPr>
      </w:pPr>
      <w:r>
        <w:rPr>
          <w:rFonts w:ascii="Arial"/>
          <w:color w:val="231F20"/>
          <w:spacing w:val="-4"/>
          <w:w w:val="115"/>
          <w:sz w:val="16"/>
        </w:rPr>
        <w:t>Yozma siyosatlar,</w:t>
      </w:r>
      <w:r>
        <w:rPr>
          <w:rFonts w:ascii="Arial"/>
          <w:color w:val="231F20"/>
          <w:w w:val="115"/>
          <w:sz w:val="16"/>
        </w:rPr>
        <w:t>hech bo'lmaganda, E&amp;S qonunlari va qoidalariga rioya qilish.</w:t>
      </w:r>
    </w:p>
    <w:p w:rsidR="00FE50CB" w:rsidRDefault="00FE50CB" w:rsidP="00FE50CB">
      <w:pPr>
        <w:pStyle w:val="a7"/>
        <w:numPr>
          <w:ilvl w:val="0"/>
          <w:numId w:val="125"/>
        </w:numPr>
        <w:tabs>
          <w:tab w:val="left" w:pos="603"/>
        </w:tabs>
        <w:spacing w:before="113" w:line="249" w:lineRule="auto"/>
        <w:ind w:right="409"/>
        <w:jc w:val="both"/>
        <w:rPr>
          <w:rFonts w:ascii="Arial"/>
          <w:sz w:val="16"/>
        </w:rPr>
      </w:pPr>
      <w:r>
        <w:rPr>
          <w:rFonts w:ascii="Arial"/>
          <w:color w:val="558030"/>
          <w:spacing w:val="-4"/>
          <w:w w:val="90"/>
          <w:sz w:val="16"/>
        </w:rPr>
        <w:br w:type="column"/>
      </w:r>
      <w:r>
        <w:rPr>
          <w:rFonts w:ascii="Arial"/>
          <w:color w:val="558030"/>
          <w:sz w:val="16"/>
        </w:rPr>
        <w:t>E&amp;S muammolarini hal qiluvchi CG kodi.</w:t>
      </w:r>
    </w:p>
    <w:p w:rsidR="00FE50CB" w:rsidRDefault="00FE50CB" w:rsidP="00FE50CB">
      <w:pPr>
        <w:pStyle w:val="a7"/>
        <w:numPr>
          <w:ilvl w:val="0"/>
          <w:numId w:val="125"/>
        </w:numPr>
        <w:tabs>
          <w:tab w:val="left" w:pos="603"/>
        </w:tabs>
        <w:spacing w:before="95" w:line="256" w:lineRule="auto"/>
        <w:ind w:right="38"/>
        <w:jc w:val="both"/>
        <w:rPr>
          <w:rFonts w:ascii="Arial" w:hAnsi="Arial"/>
          <w:sz w:val="16"/>
        </w:rPr>
      </w:pPr>
      <w:r>
        <w:rPr>
          <w:rFonts w:ascii="Arial" w:hAnsi="Arial"/>
          <w:color w:val="558030"/>
          <w:spacing w:val="-4"/>
          <w:w w:val="110"/>
          <w:sz w:val="16"/>
        </w:rPr>
        <w:t>Vaqti-vaqti bilan oshkor qilish</w:t>
      </w:r>
      <w:r>
        <w:rPr>
          <w:rFonts w:ascii="Arial" w:hAnsi="Arial"/>
          <w:color w:val="558030"/>
          <w:w w:val="110"/>
          <w:sz w:val="16"/>
        </w:rPr>
        <w:t>aktsiyadorlarga CG kodeksi va amaliyotlari va ularning mamlakatning eng yaxshi amaliyotlar kodeksiga muvofiqligi haqida.</w:t>
      </w:r>
    </w:p>
    <w:p w:rsidR="00FE50CB" w:rsidRDefault="00FE50CB" w:rsidP="00FE50CB">
      <w:pPr>
        <w:pStyle w:val="a7"/>
        <w:numPr>
          <w:ilvl w:val="1"/>
          <w:numId w:val="125"/>
        </w:numPr>
        <w:tabs>
          <w:tab w:val="left" w:pos="975"/>
        </w:tabs>
        <w:spacing w:before="133" w:line="249" w:lineRule="auto"/>
        <w:ind w:right="674"/>
        <w:rPr>
          <w:rFonts w:ascii="Arial"/>
          <w:sz w:val="16"/>
        </w:rPr>
      </w:pPr>
      <w:r>
        <w:rPr>
          <w:rFonts w:ascii="Arial"/>
          <w:color w:val="7E0024"/>
          <w:spacing w:val="-4"/>
          <w:w w:val="104"/>
          <w:sz w:val="16"/>
        </w:rPr>
        <w:br w:type="column"/>
      </w:r>
      <w:r>
        <w:rPr>
          <w:rFonts w:ascii="Arial"/>
          <w:color w:val="7E0024"/>
          <w:spacing w:val="-4"/>
          <w:w w:val="105"/>
          <w:sz w:val="16"/>
        </w:rPr>
        <w:t>Adekvatlik</w:t>
      </w:r>
      <w:r>
        <w:rPr>
          <w:rFonts w:ascii="Arial"/>
          <w:color w:val="7E0024"/>
          <w:w w:val="105"/>
          <w:sz w:val="16"/>
        </w:rPr>
        <w:t>ESG siyosati va tartiblari oshkor qilingan.</w:t>
      </w:r>
    </w:p>
    <w:p w:rsidR="00FE50CB" w:rsidRDefault="00FE50CB" w:rsidP="00FE50CB">
      <w:pPr>
        <w:spacing w:line="249" w:lineRule="auto"/>
        <w:rPr>
          <w:rFonts w:ascii="Arial"/>
          <w:sz w:val="16"/>
        </w:rPr>
        <w:sectPr w:rsidR="00FE50CB">
          <w:type w:val="continuous"/>
          <w:pgSz w:w="16190" w:h="12590" w:orient="landscape"/>
          <w:pgMar w:top="1500" w:right="760" w:bottom="280" w:left="1220" w:header="720" w:footer="720" w:gutter="0"/>
          <w:cols w:num="3" w:space="720" w:equalWidth="0">
            <w:col w:w="3913" w:space="40"/>
            <w:col w:w="3210" w:space="3265"/>
            <w:col w:w="3782"/>
          </w:cols>
        </w:sectPr>
      </w:pPr>
    </w:p>
    <w:p w:rsidR="00FE50CB" w:rsidRDefault="00FE50CB" w:rsidP="00FE50CB">
      <w:pPr>
        <w:pStyle w:val="a3"/>
        <w:rPr>
          <w:rFonts w:ascii="Arial"/>
          <w:sz w:val="20"/>
        </w:rPr>
      </w:pPr>
    </w:p>
    <w:p w:rsidR="00FE50CB" w:rsidRDefault="00FE50CB" w:rsidP="00FE50CB">
      <w:pPr>
        <w:rPr>
          <w:rFonts w:ascii="Arial"/>
          <w:sz w:val="20"/>
        </w:rPr>
        <w:sectPr w:rsidR="00FE50CB">
          <w:type w:val="continuous"/>
          <w:pgSz w:w="16190" w:h="12590" w:orient="landscape"/>
          <w:pgMar w:top="1500" w:right="760" w:bottom="280" w:left="1220" w:header="720" w:footer="720" w:gutter="0"/>
          <w:cols w:space="720"/>
        </w:sectPr>
      </w:pPr>
    </w:p>
    <w:p w:rsidR="00FE50CB" w:rsidRDefault="00FE50CB" w:rsidP="00FE50CB">
      <w:pPr>
        <w:pStyle w:val="a3"/>
        <w:spacing w:before="2"/>
        <w:rPr>
          <w:rFonts w:ascii="Arial"/>
          <w:sz w:val="23"/>
        </w:rPr>
      </w:pPr>
    </w:p>
    <w:p w:rsidR="00FE50CB" w:rsidRDefault="00FE50CB" w:rsidP="00FE50CB">
      <w:pPr>
        <w:spacing w:line="297" w:lineRule="auto"/>
        <w:ind w:left="1065" w:right="21" w:hanging="207"/>
        <w:rPr>
          <w:rFonts w:ascii="Arial"/>
          <w:sz w:val="16"/>
        </w:rPr>
      </w:pPr>
      <w:r>
        <w:rPr>
          <w:noProof/>
        </w:rPr>
        <w:pict>
          <v:group id="Группа 251" o:spid="_x0000_s3866" style="position:absolute;left:0;text-align:left;margin-left:68.1pt;margin-top:-9.95pt;width:696.45pt;height:65.1pt;z-index:-15217664;mso-position-horizontal-relative:page" coordorigin="1362,-199" coordsize="13929,1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">
            <v:shape id="AutoShape 354" o:spid="_x0000_s3867" style="position:absolute;left:1361;top:-199;width:13929;height:1302;visibility:visible;mso-wrap-style:square;v-text-anchor:top" coordsize="13929,1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" path="m7,l,,,1301r7,l7,xm13928,l525,r,1301l13928,1301,13928,xe" fillcolor="#f0e0de" stroked="f">
              <v:path arrowok="t" o:connecttype="custom" o:connectlocs="7,-199;0,-199;0,1102;7,1102;7,-199;13928,-199;525,-199;525,1102;13928,1102;13928,-199" o:connectangles="0,0,0,0,0,0,0,0,0,0"/>
            </v:shape>
            <v:rect id="Rectangle 355" o:spid="_x0000_s3868" style="position:absolute;left:1368;top:-199;width:519;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" fillcolor="#d1a4a1" stroked="f"/>
            <w10:wrap anchorx="page"/>
          </v:group>
        </w:pict>
      </w:r>
      <w:r>
        <w:rPr>
          <w:noProof/>
        </w:rPr>
        <w:pict>
          <v:shape id="Надпись 250" o:spid="_x0000_s3865" type="#_x0000_t202" style="position:absolute;left:0;text-align:left;margin-left:69.45pt;margin-top:-5.85pt;width:21.9pt;height:57.3pt;z-index:48795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" filled="f" stroked="f">
            <v:textbox style="layout-flow:vertical;mso-layout-flow-alt:bottom-to-top" inset="0,0,0,0">
              <w:txbxContent>
                <w:p w:rsidR="00FE50CB" w:rsidRDefault="00FE50CB" w:rsidP="00FE50CB">
                  <w:pPr>
                    <w:spacing w:before="20" w:line="244" w:lineRule="auto"/>
                    <w:ind w:left="111" w:right="8" w:hanging="92"/>
                    <w:rPr>
                      <w:rFonts w:ascii="Calibri"/>
                      <w:b/>
                      <w:sz w:val="16"/>
                    </w:rPr>
                  </w:pPr>
                  <w:r>
                    <w:rPr>
                      <w:rFonts w:ascii="Calibri"/>
                      <w:b/>
                      <w:color w:val="231F20"/>
                      <w:spacing w:val="-3"/>
                      <w:w w:val="125"/>
                      <w:sz w:val="16"/>
                    </w:rPr>
                    <w:t>Kod</w:t>
                  </w:r>
                  <w:r>
                    <w:rPr>
                      <w:rFonts w:ascii="Calibri"/>
                      <w:b/>
                      <w:color w:val="231F20"/>
                      <w:w w:val="125"/>
                      <w:sz w:val="16"/>
                    </w:rPr>
                    <w:t>Etika va madaniyat</w:t>
                  </w:r>
                </w:p>
              </w:txbxContent>
            </v:textbox>
            <w10:wrap anchorx="page"/>
          </v:shape>
        </w:pict>
      </w:r>
      <w:r>
        <w:rPr>
          <w:rFonts w:ascii="Calibri"/>
          <w:b/>
          <w:color w:val="231F20"/>
          <w:w w:val="110"/>
          <w:sz w:val="16"/>
        </w:rPr>
        <w:t>3.</w:t>
      </w:r>
      <w:r>
        <w:rPr>
          <w:rFonts w:ascii="Arial"/>
          <w:color w:val="231F20"/>
          <w:spacing w:val="-3"/>
          <w:w w:val="110"/>
          <w:sz w:val="16"/>
        </w:rPr>
        <w:t>Kod</w:t>
      </w:r>
      <w:r>
        <w:rPr>
          <w:rFonts w:ascii="Arial"/>
          <w:color w:val="231F20"/>
          <w:w w:val="110"/>
          <w:sz w:val="16"/>
        </w:rPr>
        <w:t>Kengash tomonidan tasdiqlangan axloq va/yoki xulq-atvor qoidalari.</w:t>
      </w:r>
    </w:p>
    <w:p w:rsidR="00FE50CB" w:rsidRDefault="00FE50CB" w:rsidP="00FE50CB">
      <w:pPr>
        <w:pStyle w:val="a3"/>
        <w:spacing w:before="2"/>
        <w:rPr>
          <w:rFonts w:ascii="Arial"/>
          <w:sz w:val="23"/>
        </w:rPr>
      </w:pPr>
      <w:r>
        <w:br w:type="column"/>
      </w:r>
    </w:p>
    <w:p w:rsidR="00FE50CB" w:rsidRDefault="00FE50CB" w:rsidP="00FE50CB">
      <w:pPr>
        <w:spacing w:line="249" w:lineRule="auto"/>
        <w:ind w:left="1102" w:hanging="244"/>
        <w:rPr>
          <w:rFonts w:ascii="Arial"/>
          <w:sz w:val="16"/>
        </w:rPr>
      </w:pPr>
      <w:r>
        <w:rPr>
          <w:rFonts w:ascii="Calibri"/>
          <w:b/>
          <w:color w:val="558030"/>
          <w:w w:val="110"/>
          <w:sz w:val="16"/>
        </w:rPr>
        <w:t>3.</w:t>
      </w:r>
      <w:r>
        <w:rPr>
          <w:rFonts w:ascii="Arial"/>
          <w:color w:val="558030"/>
          <w:spacing w:val="-3"/>
          <w:w w:val="110"/>
          <w:sz w:val="16"/>
        </w:rPr>
        <w:t>Kod</w:t>
      </w:r>
      <w:r>
        <w:rPr>
          <w:rFonts w:ascii="Arial"/>
          <w:color w:val="558030"/>
          <w:w w:val="110"/>
          <w:sz w:val="16"/>
        </w:rPr>
        <w:t>xodimlarni yo'naltirish dasturiga kiritilgan axloq qoidalari.</w:t>
      </w:r>
    </w:p>
    <w:p w:rsidR="00FE50CB" w:rsidRDefault="00FE50CB" w:rsidP="00FE50CB">
      <w:pPr>
        <w:pStyle w:val="a3"/>
        <w:spacing w:before="9"/>
        <w:rPr>
          <w:rFonts w:ascii="Arial"/>
          <w:sz w:val="23"/>
        </w:rPr>
      </w:pPr>
      <w:r>
        <w:br w:type="column"/>
      </w:r>
    </w:p>
    <w:p w:rsidR="00FE50CB" w:rsidRDefault="00FE50CB" w:rsidP="00FE50CB">
      <w:pPr>
        <w:pStyle w:val="a7"/>
        <w:numPr>
          <w:ilvl w:val="0"/>
          <w:numId w:val="124"/>
        </w:numPr>
        <w:tabs>
          <w:tab w:val="left" w:pos="758"/>
        </w:tabs>
        <w:spacing w:line="254" w:lineRule="auto"/>
        <w:rPr>
          <w:rFonts w:ascii="Calibri"/>
          <w:color w:val="004773"/>
          <w:sz w:val="16"/>
        </w:rPr>
      </w:pPr>
      <w:r>
        <w:rPr>
          <w:rFonts w:ascii="Arial"/>
          <w:color w:val="004773"/>
          <w:spacing w:val="-4"/>
          <w:w w:val="110"/>
          <w:sz w:val="16"/>
        </w:rPr>
        <w:t>Kodlar</w:t>
      </w:r>
      <w:r>
        <w:rPr>
          <w:rFonts w:ascii="Arial"/>
          <w:color w:val="004773"/>
          <w:w w:val="110"/>
          <w:sz w:val="16"/>
        </w:rPr>
        <w:t>axloq qoidalari va/yoki ESG amaliyotlarini biznes faoliyatiga to</w:t>
      </w:r>
      <w:r>
        <w:rPr>
          <w:rFonts w:ascii="Arial"/>
          <w:color w:val="004773"/>
          <w:w w:val="110"/>
          <w:sz w:val="16"/>
        </w:rPr>
        <w:t>ʻ</w:t>
      </w:r>
      <w:r>
        <w:rPr>
          <w:rFonts w:ascii="Arial"/>
          <w:color w:val="004773"/>
          <w:w w:val="110"/>
          <w:sz w:val="16"/>
        </w:rPr>
        <w:t>liq integratsiyalash.</w:t>
      </w:r>
    </w:p>
    <w:p w:rsidR="00FE50CB" w:rsidRDefault="00FE50CB" w:rsidP="00FE50CB">
      <w:pPr>
        <w:pStyle w:val="a3"/>
        <w:spacing w:before="5"/>
        <w:rPr>
          <w:rFonts w:ascii="Arial"/>
          <w:sz w:val="24"/>
        </w:rPr>
      </w:pPr>
      <w:r>
        <w:br w:type="column"/>
      </w:r>
    </w:p>
    <w:p w:rsidR="00FE50CB" w:rsidRDefault="00FE50CB" w:rsidP="00FE50CB">
      <w:pPr>
        <w:pStyle w:val="a7"/>
        <w:numPr>
          <w:ilvl w:val="0"/>
          <w:numId w:val="124"/>
        </w:numPr>
        <w:tabs>
          <w:tab w:val="left" w:pos="759"/>
        </w:tabs>
        <w:spacing w:line="256" w:lineRule="auto"/>
        <w:ind w:left="758" w:right="420" w:hanging="204"/>
        <w:rPr>
          <w:rFonts w:ascii="Calibri"/>
          <w:color w:val="7E0024"/>
          <w:sz w:val="16"/>
        </w:rPr>
      </w:pPr>
      <w:r>
        <w:rPr>
          <w:rFonts w:ascii="Arial"/>
          <w:color w:val="7E0024"/>
          <w:spacing w:val="-4"/>
          <w:w w:val="110"/>
          <w:sz w:val="16"/>
        </w:rPr>
        <w:t>Tashkilot madaniyati ESG xabardorligini va o'z ichiga olgan</w:t>
      </w:r>
      <w:r>
        <w:rPr>
          <w:rFonts w:ascii="Arial"/>
          <w:color w:val="7E0024"/>
          <w:w w:val="105"/>
          <w:sz w:val="16"/>
        </w:rPr>
        <w:t>butun tashkilot bo'ylab nazorat ongiga ega.</w:t>
      </w:r>
    </w:p>
    <w:p w:rsidR="00FE50CB" w:rsidRDefault="00FE50CB" w:rsidP="00FE50CB">
      <w:pPr>
        <w:spacing w:line="256" w:lineRule="auto"/>
        <w:rPr>
          <w:rFonts w:ascii="Calibri"/>
          <w:sz w:val="16"/>
        </w:rPr>
        <w:sectPr w:rsidR="00FE50CB">
          <w:type w:val="continuous"/>
          <w:pgSz w:w="16190" w:h="12590" w:orient="landscape"/>
          <w:pgMar w:top="1500" w:right="760" w:bottom="280" w:left="1220" w:header="720" w:footer="720" w:gutter="0"/>
          <w:cols w:num="4" w:space="720" w:equalWidth="0">
            <w:col w:w="3315" w:space="180"/>
            <w:col w:w="3719" w:space="39"/>
            <w:col w:w="3381" w:space="40"/>
            <w:col w:w="3536"/>
          </w:cols>
        </w:sectPr>
      </w:pPr>
    </w:p>
    <w:p w:rsidR="00FE50CB" w:rsidRDefault="00FE50CB" w:rsidP="00FE50CB">
      <w:pPr>
        <w:pStyle w:val="a3"/>
        <w:rPr>
          <w:rFonts w:ascii="Arial"/>
          <w:sz w:val="20"/>
        </w:rPr>
      </w:pPr>
    </w:p>
    <w:p w:rsidR="00FE50CB" w:rsidRDefault="00FE50CB" w:rsidP="00FE50CB">
      <w:pPr>
        <w:pStyle w:val="a3"/>
        <w:spacing w:before="4"/>
        <w:rPr>
          <w:rFonts w:ascii="Arial"/>
          <w:sz w:val="17"/>
        </w:rPr>
      </w:pPr>
    </w:p>
    <w:p w:rsidR="00FE50CB" w:rsidRDefault="00FE50CB" w:rsidP="00FE50CB">
      <w:pPr>
        <w:rPr>
          <w:rFonts w:ascii="Arial"/>
          <w:sz w:val="17"/>
        </w:rPr>
        <w:sectPr w:rsidR="00FE50CB">
          <w:type w:val="continuous"/>
          <w:pgSz w:w="16190" w:h="12590" w:orient="landscape"/>
          <w:pgMar w:top="1500" w:right="760" w:bottom="280" w:left="1220" w:header="720" w:footer="720" w:gutter="0"/>
          <w:cols w:space="720"/>
        </w:sectPr>
      </w:pPr>
    </w:p>
    <w:p w:rsidR="00FE50CB" w:rsidRDefault="00FE50CB" w:rsidP="00FE50CB">
      <w:pPr>
        <w:spacing w:before="116"/>
        <w:ind w:left="870"/>
        <w:rPr>
          <w:rFonts w:ascii="Arial"/>
          <w:sz w:val="16"/>
        </w:rPr>
      </w:pPr>
      <w:r>
        <w:rPr>
          <w:noProof/>
        </w:rPr>
        <w:pict>
          <v:group id="Группа 247" o:spid="_x0000_s3862" style="position:absolute;left:0;text-align:left;margin-left:68.1pt;margin-top:-3.4pt;width:696.45pt;height:85.7pt;z-index:-15218688;mso-position-horizontal-relative:page" coordorigin="1362,-68" coordsize="13929,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">
            <v:rect id="Rectangle 351" o:spid="_x0000_s3863" style="position:absolute;left:1887;top:-69;width:13403;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" fillcolor="#e7f6fd" stroked="f"/>
            <v:rect id="Rectangle 352" o:spid="_x0000_s3864" style="position:absolute;left:1361;top:-69;width:52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" fillcolor="#abe1fa" stroked="f"/>
            <w10:wrap anchorx="page"/>
          </v:group>
        </w:pict>
      </w:r>
      <w:r>
        <w:rPr>
          <w:noProof/>
        </w:rPr>
        <w:pict>
          <v:shape id="Надпись 246" o:spid="_x0000_s3861" type="#_x0000_t202" style="position:absolute;left:0;text-align:left;margin-left:71.6pt;margin-top:-.35pt;width:21.9pt;height:79.35pt;z-index:48795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" filled="f" stroked="f">
            <v:textbox style="layout-flow:vertical;mso-layout-flow-alt:bottom-to-top" inset="0,0,0,0">
              <w:txbxContent>
                <w:p w:rsidR="00FE50CB" w:rsidRDefault="00FE50CB" w:rsidP="00FE50CB">
                  <w:pPr>
                    <w:spacing w:before="20" w:line="244" w:lineRule="auto"/>
                    <w:ind w:left="400" w:right="8" w:hanging="381"/>
                    <w:rPr>
                      <w:rFonts w:ascii="Calibri"/>
                      <w:b/>
                      <w:sz w:val="16"/>
                    </w:rPr>
                  </w:pPr>
                  <w:r>
                    <w:rPr>
                      <w:rFonts w:ascii="Calibri"/>
                      <w:b/>
                      <w:color w:val="231F20"/>
                      <w:spacing w:val="-4"/>
                      <w:w w:val="125"/>
                      <w:sz w:val="16"/>
                    </w:rPr>
                    <w:t>Belgilangan ofitser/funktsiyalar</w:t>
                  </w:r>
                </w:p>
              </w:txbxContent>
            </v:textbox>
            <w10:wrap anchorx="page"/>
          </v:shape>
        </w:pict>
      </w:r>
      <w:r>
        <w:rPr>
          <w:rFonts w:ascii="Calibri"/>
          <w:b/>
          <w:color w:val="231F20"/>
          <w:spacing w:val="-4"/>
          <w:w w:val="110"/>
          <w:sz w:val="16"/>
        </w:rPr>
        <w:t>4.</w:t>
      </w:r>
      <w:r>
        <w:rPr>
          <w:rFonts w:ascii="Arial"/>
          <w:color w:val="231F20"/>
          <w:w w:val="110"/>
          <w:sz w:val="16"/>
        </w:rPr>
        <w:t>Kompaniya xodimi sifatida xizmat qiladi</w:t>
      </w:r>
    </w:p>
    <w:p w:rsidR="00FE50CB" w:rsidRDefault="00FE50CB" w:rsidP="00FE50CB">
      <w:pPr>
        <w:spacing w:before="6"/>
        <w:ind w:left="1076"/>
        <w:rPr>
          <w:rFonts w:ascii="Arial"/>
          <w:sz w:val="16"/>
        </w:rPr>
      </w:pPr>
      <w:r>
        <w:rPr>
          <w:rFonts w:ascii="Arial"/>
          <w:color w:val="231F20"/>
          <w:w w:val="110"/>
          <w:sz w:val="16"/>
        </w:rPr>
        <w:t>korporativ kotib.</w:t>
      </w:r>
    </w:p>
    <w:p w:rsidR="00FE50CB" w:rsidRDefault="00FE50CB" w:rsidP="00FE50CB">
      <w:pPr>
        <w:spacing w:before="101"/>
        <w:ind w:left="870"/>
        <w:jc w:val="center"/>
        <w:rPr>
          <w:rFonts w:ascii="Arial"/>
          <w:sz w:val="16"/>
        </w:rPr>
      </w:pPr>
      <w:r>
        <w:br w:type="column"/>
      </w:r>
      <w:r>
        <w:rPr>
          <w:rFonts w:ascii="Calibri"/>
          <w:b/>
          <w:color w:val="558030"/>
          <w:spacing w:val="-4"/>
          <w:w w:val="115"/>
          <w:sz w:val="16"/>
        </w:rPr>
        <w:t>4.</w:t>
      </w:r>
      <w:r>
        <w:rPr>
          <w:rFonts w:ascii="Arial"/>
          <w:color w:val="558030"/>
          <w:spacing w:val="-4"/>
          <w:w w:val="115"/>
          <w:sz w:val="16"/>
        </w:rPr>
        <w:t>Belgilangan to'liq ish kuni</w:t>
      </w:r>
      <w:r>
        <w:rPr>
          <w:rFonts w:ascii="Arial"/>
          <w:color w:val="558030"/>
          <w:w w:val="115"/>
          <w:sz w:val="16"/>
        </w:rPr>
        <w:t>CG xodimi va/</w:t>
      </w:r>
    </w:p>
    <w:p w:rsidR="00FE50CB" w:rsidRDefault="00FE50CB" w:rsidP="00FE50CB">
      <w:pPr>
        <w:spacing w:before="7"/>
        <w:ind w:left="924"/>
        <w:jc w:val="center"/>
        <w:rPr>
          <w:rFonts w:ascii="Arial"/>
          <w:sz w:val="16"/>
        </w:rPr>
      </w:pPr>
      <w:r>
        <w:rPr>
          <w:rFonts w:ascii="Arial"/>
          <w:color w:val="558030"/>
          <w:w w:val="110"/>
          <w:sz w:val="16"/>
        </w:rPr>
        <w:t>yoki kompaniya/korporativ kotib.</w:t>
      </w:r>
    </w:p>
    <w:p w:rsidR="00FE50CB" w:rsidRDefault="00FE50CB" w:rsidP="00FE50CB">
      <w:pPr>
        <w:pStyle w:val="a7"/>
        <w:numPr>
          <w:ilvl w:val="0"/>
          <w:numId w:val="123"/>
        </w:numPr>
        <w:tabs>
          <w:tab w:val="left" w:pos="784"/>
        </w:tabs>
        <w:spacing w:before="109" w:line="256" w:lineRule="auto"/>
        <w:ind w:right="3790"/>
        <w:rPr>
          <w:rFonts w:ascii="Arial"/>
          <w:sz w:val="16"/>
        </w:rPr>
      </w:pPr>
      <w:r>
        <w:rPr>
          <w:rFonts w:ascii="Arial"/>
          <w:color w:val="004773"/>
          <w:spacing w:val="-4"/>
          <w:w w:val="108"/>
          <w:sz w:val="16"/>
        </w:rPr>
        <w:br w:type="column"/>
      </w:r>
      <w:r>
        <w:rPr>
          <w:rFonts w:ascii="Arial"/>
          <w:color w:val="004773"/>
          <w:spacing w:val="-4"/>
          <w:w w:val="110"/>
          <w:sz w:val="16"/>
        </w:rPr>
        <w:t>ESG siyosati va protseduralari, axloq kodeksi va/yoki xulq-atvor qoidalariga rioya qilishni ta'minlaydigan belgilangan muvofiqlik funktsiyasi.</w:t>
      </w:r>
    </w:p>
    <w:p w:rsidR="00FE50CB" w:rsidRDefault="00FE50CB" w:rsidP="00FE50CB">
      <w:pPr>
        <w:pStyle w:val="a7"/>
        <w:numPr>
          <w:ilvl w:val="0"/>
          <w:numId w:val="123"/>
        </w:numPr>
        <w:tabs>
          <w:tab w:val="left" w:pos="784"/>
        </w:tabs>
        <w:spacing w:before="91" w:line="249" w:lineRule="auto"/>
        <w:ind w:right="3759"/>
        <w:rPr>
          <w:rFonts w:ascii="Arial"/>
          <w:sz w:val="16"/>
        </w:rPr>
      </w:pPr>
      <w:r>
        <w:rPr>
          <w:noProof/>
        </w:rPr>
        <w:pict>
          <v:group id="Группа 240" o:spid="_x0000_s3855" style="position:absolute;left:0;text-align:left;margin-left:67pt;margin-top:40.4pt;width:697.5pt;height:68.05pt;z-index:487955456;mso-position-horizontal-relative:page" coordorigin="1340,808" coordsize="13950,1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">
            <v:shape id="AutoShape 163" o:spid="_x0000_s3856" style="position:absolute;left:1340;top:808;width:13950;height:1361;visibility:visible;mso-wrap-style:square;v-text-anchor:top" coordsize="13950,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" path="m22,l,,,1360r22,l22,xm13950,l547,r,1360l13950,1360,13950,xe" fillcolor="#e9eee4" stroked="f">
              <v:path arrowok="t" o:connecttype="custom" o:connectlocs="22,809;0,809;0,2169;22,2169;22,809;13950,809;547,809;547,2169;13950,2169;13950,809" o:connectangles="0,0,0,0,0,0,0,0,0,0"/>
            </v:shape>
            <v:rect id="Rectangle 164" o:spid="_x0000_s3857" style="position:absolute;left:1361;top:808;width:526;height:1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" fillcolor="#c0ceaf" stroked="f"/>
            <v:shape id="Text Box 165" o:spid="_x0000_s3858" type="#_x0000_t202" style="position:absolute;left:5574;top:994;width:2644;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rsidR="00FE50CB" w:rsidRDefault="00FE50CB" w:rsidP="00FE50CB">
                    <w:pPr>
                      <w:spacing w:line="249" w:lineRule="auto"/>
                      <w:ind w:left="243" w:right="-3" w:hanging="244"/>
                      <w:rPr>
                        <w:rFonts w:ascii="Arial"/>
                        <w:sz w:val="16"/>
                      </w:rPr>
                    </w:pPr>
                    <w:r>
                      <w:rPr>
                        <w:rFonts w:ascii="Calibri"/>
                        <w:b/>
                        <w:color w:val="558030"/>
                        <w:w w:val="110"/>
                        <w:sz w:val="16"/>
                      </w:rPr>
                      <w:t>5.</w:t>
                    </w:r>
                    <w:r>
                      <w:rPr>
                        <w:rFonts w:ascii="Arial"/>
                        <w:color w:val="558030"/>
                        <w:spacing w:val="-4"/>
                        <w:w w:val="110"/>
                        <w:sz w:val="16"/>
                      </w:rPr>
                      <w:t>Jamiyat tomonidan tan olingan</w:t>
                    </w:r>
                    <w:r>
                      <w:rPr>
                        <w:rFonts w:ascii="Arial"/>
                        <w:color w:val="558030"/>
                        <w:w w:val="110"/>
                        <w:sz w:val="16"/>
                      </w:rPr>
                      <w:t>ESG amaliyotida milliy yetakchi sifatida.</w:t>
                    </w:r>
                  </w:p>
                </w:txbxContent>
              </v:textbox>
            </v:shape>
            <v:shape id="Text Box 166" o:spid="_x0000_s3859" type="#_x0000_t202" style="position:absolute;left:8950;top:991;width:2667;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rsidR="00FE50CB" w:rsidRDefault="00FE50CB" w:rsidP="00FE50CB">
                    <w:pPr>
                      <w:spacing w:line="249" w:lineRule="auto"/>
                      <w:ind w:left="280" w:hanging="280"/>
                      <w:rPr>
                        <w:rFonts w:ascii="Arial"/>
                        <w:sz w:val="16"/>
                      </w:rPr>
                    </w:pPr>
                    <w:r>
                      <w:rPr>
                        <w:rFonts w:ascii="Calibri"/>
                        <w:b/>
                        <w:color w:val="004773"/>
                        <w:spacing w:val="-4"/>
                        <w:w w:val="110"/>
                        <w:sz w:val="16"/>
                      </w:rPr>
                      <w:t>4.</w:t>
                    </w:r>
                    <w:r>
                      <w:rPr>
                        <w:rFonts w:ascii="Arial"/>
                        <w:color w:val="004773"/>
                        <w:spacing w:val="-4"/>
                        <w:w w:val="110"/>
                        <w:sz w:val="16"/>
                      </w:rPr>
                      <w:t>Jamiyat tomonidan tan olingan</w:t>
                    </w:r>
                    <w:r>
                      <w:rPr>
                        <w:rFonts w:ascii="Arial"/>
                        <w:color w:val="004773"/>
                        <w:w w:val="110"/>
                        <w:sz w:val="16"/>
                      </w:rPr>
                      <w:t>ESG amaliyotlarida mintaqaviy yetakchi sifatida.</w:t>
                    </w:r>
                  </w:p>
                </w:txbxContent>
              </v:textbox>
            </v:shape>
            <v:shape id="Text Box 167" o:spid="_x0000_s3860" type="#_x0000_t202" style="position:absolute;left:12477;top:949;width:2435;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rsidR="00FE50CB" w:rsidRDefault="00FE50CB" w:rsidP="00FE50CB">
                    <w:pPr>
                      <w:spacing w:line="249" w:lineRule="auto"/>
                      <w:ind w:left="203" w:hanging="204"/>
                      <w:rPr>
                        <w:rFonts w:ascii="Arial"/>
                        <w:sz w:val="16"/>
                      </w:rPr>
                    </w:pPr>
                    <w:r>
                      <w:rPr>
                        <w:rFonts w:ascii="Calibri"/>
                        <w:b/>
                        <w:color w:val="7E0024"/>
                        <w:w w:val="110"/>
                        <w:sz w:val="16"/>
                      </w:rPr>
                      <w:t>3.</w:t>
                    </w:r>
                    <w:r>
                      <w:rPr>
                        <w:rFonts w:ascii="Arial"/>
                        <w:color w:val="7E0024"/>
                        <w:spacing w:val="-4"/>
                        <w:w w:val="110"/>
                        <w:sz w:val="16"/>
                      </w:rPr>
                      <w:t>Jamiyat tomonidan tan olingan</w:t>
                    </w:r>
                    <w:r>
                      <w:rPr>
                        <w:rFonts w:ascii="Arial"/>
                        <w:color w:val="7E0024"/>
                        <w:w w:val="110"/>
                        <w:sz w:val="16"/>
                      </w:rPr>
                      <w:t>ESG amaliyotlarida jahon yetakchisi sifatida.</w:t>
                    </w:r>
                  </w:p>
                </w:txbxContent>
              </v:textbox>
            </v:shape>
            <w10:wrap anchorx="page"/>
          </v:group>
        </w:pict>
      </w:r>
      <w:r>
        <w:rPr>
          <w:noProof/>
        </w:rPr>
        <w:pict>
          <v:shape id="Надпись 239" o:spid="_x0000_s3854" type="#_x0000_t202" style="position:absolute;left:0;text-align:left;margin-left:74.5pt;margin-top:49pt;width:11.9pt;height:49.95pt;z-index:48795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" filled="f" stroked="f">
            <v:textbox style="layout-flow:vertical;mso-layout-flow-alt:bottom-to-top" inset="0,0,0,0">
              <w:txbxContent>
                <w:p w:rsidR="00FE50CB" w:rsidRDefault="00FE50CB" w:rsidP="00FE50CB">
                  <w:pPr>
                    <w:spacing w:before="20"/>
                    <w:ind w:left="20"/>
                    <w:rPr>
                      <w:rFonts w:ascii="Calibri"/>
                      <w:b/>
                      <w:sz w:val="16"/>
                    </w:rPr>
                  </w:pPr>
                  <w:r>
                    <w:rPr>
                      <w:rFonts w:ascii="Calibri"/>
                      <w:b/>
                      <w:color w:val="231F20"/>
                      <w:spacing w:val="-4"/>
                      <w:w w:val="125"/>
                      <w:sz w:val="16"/>
                    </w:rPr>
                    <w:t>Tan olish</w:t>
                  </w:r>
                </w:p>
              </w:txbxContent>
            </v:textbox>
            <w10:wrap anchorx="page"/>
          </v:shape>
        </w:pict>
      </w:r>
      <w:r>
        <w:rPr>
          <w:rFonts w:ascii="Arial"/>
          <w:color w:val="004773"/>
          <w:spacing w:val="-4"/>
          <w:w w:val="110"/>
          <w:sz w:val="16"/>
        </w:rPr>
        <w:t>Ichki audit</w:t>
      </w:r>
      <w:r>
        <w:rPr>
          <w:rFonts w:ascii="Arial"/>
          <w:color w:val="004773"/>
          <w:w w:val="110"/>
          <w:sz w:val="16"/>
        </w:rPr>
        <w:t>ESG siyosati va protseduralarini amalga oshirish.</w:t>
      </w:r>
    </w:p>
    <w:p w:rsidR="00FE50CB" w:rsidRDefault="00FE50CB" w:rsidP="00FE50CB">
      <w:pPr>
        <w:spacing w:line="249" w:lineRule="auto"/>
        <w:rPr>
          <w:rFonts w:ascii="Arial"/>
          <w:sz w:val="16"/>
        </w:rPr>
        <w:sectPr w:rsidR="00FE50CB">
          <w:type w:val="continuous"/>
          <w:pgSz w:w="16190" w:h="12590" w:orient="landscape"/>
          <w:pgMar w:top="1500" w:right="760" w:bottom="280" w:left="1220" w:header="720" w:footer="720" w:gutter="0"/>
          <w:cols w:num="3" w:space="720" w:equalWidth="0">
            <w:col w:w="3234" w:space="250"/>
            <w:col w:w="3703" w:space="39"/>
            <w:col w:w="6984"/>
          </w:cols>
        </w:sectPr>
      </w:pPr>
    </w:p>
    <w:p w:rsidR="00FE50CB" w:rsidRDefault="00FE50CB" w:rsidP="00FE50CB">
      <w:pPr>
        <w:rPr>
          <w:sz w:val="2"/>
          <w:szCs w:val="2"/>
        </w:rPr>
      </w:pPr>
      <w:r>
        <w:rPr>
          <w:noProof/>
        </w:rPr>
        <w:pict>
          <v:shape id="Надпись 238" o:spid="_x0000_s3853" type="#_x0000_t202" style="position:absolute;margin-left:28.7pt;margin-top:287.3pt;width:11.9pt;height:298.2pt;z-index:48795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" filled="f" stroked="f">
            <v:textbox style="layout-flow:vertical" inset="0,0,0,0">
              <w:txbxContent>
                <w:p w:rsidR="00FE50CB" w:rsidRDefault="00FE50CB" w:rsidP="00FE50CB">
                  <w:pPr>
                    <w:spacing w:before="20"/>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rPr>
                      <w:rFonts w:ascii="Calibri"/>
                      <w:b/>
                      <w:color w:val="00AEEF"/>
                      <w:w w:val="110"/>
                      <w:sz w:val="16"/>
                    </w:rPr>
                    <w:t>137</w:t>
                  </w:r>
                </w:p>
              </w:txbxContent>
            </v:textbox>
            <w10:wrap anchorx="page" anchory="page"/>
          </v:shape>
        </w:pict>
      </w:r>
    </w:p>
    <w:p w:rsidR="00FE50CB" w:rsidRDefault="00FE50CB" w:rsidP="00FE50CB">
      <w:pPr>
        <w:rPr>
          <w:sz w:val="2"/>
          <w:szCs w:val="2"/>
        </w:rPr>
        <w:sectPr w:rsidR="00FE50CB">
          <w:type w:val="continuous"/>
          <w:pgSz w:w="16190" w:h="12590" w:orient="landscape"/>
          <w:pgMar w:top="1500" w:right="760" w:bottom="280" w:left="1220" w:header="720" w:footer="720" w:gutter="0"/>
          <w:cols w:space="720"/>
        </w:sectPr>
      </w:pPr>
    </w:p>
    <w:p w:rsidR="00FE50CB" w:rsidRDefault="00FE50CB" w:rsidP="00FE50CB">
      <w:pPr>
        <w:pStyle w:val="a7"/>
        <w:numPr>
          <w:ilvl w:val="0"/>
          <w:numId w:val="126"/>
        </w:numPr>
        <w:tabs>
          <w:tab w:val="left" w:pos="378"/>
        </w:tabs>
        <w:spacing w:before="70"/>
        <w:ind w:left="377" w:hanging="258"/>
        <w:rPr>
          <w:rFonts w:ascii="Arial"/>
          <w:sz w:val="20"/>
        </w:rPr>
      </w:pPr>
      <w:r>
        <w:rPr>
          <w:rFonts w:ascii="Arial"/>
          <w:color w:val="231F20"/>
          <w:w w:val="115"/>
          <w:sz w:val="20"/>
        </w:rPr>
        <w:lastRenderedPageBreak/>
        <w:t>Direktorlar kengashining tuzilishi va faoliyati</w:t>
      </w:r>
    </w:p>
    <w:p w:rsidR="00FE50CB" w:rsidRDefault="00FE50CB" w:rsidP="00FE50CB">
      <w:pPr>
        <w:pStyle w:val="2"/>
        <w:tabs>
          <w:tab w:val="left" w:pos="4031"/>
          <w:tab w:val="left" w:pos="7449"/>
        </w:tabs>
        <w:spacing w:before="202"/>
      </w:pPr>
      <w:r>
        <w:rPr>
          <w:noProof/>
        </w:rPr>
        <w:pict>
          <v:shape id="Надпись 237" o:spid="_x0000_s3852" type="#_x0000_t202" style="position:absolute;left:0;text-align:left;margin-left:612.05pt;margin-top:11.2pt;width:152.5pt;height:23.8pt;z-index:48796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" fillcolor="#7e0024" stroked="f">
            <v:textbox inset="0,0,0,0">
              <w:txbxContent>
                <w:p w:rsidR="00FE50CB" w:rsidRDefault="00FE50CB" w:rsidP="00FE50CB">
                  <w:pPr>
                    <w:spacing w:before="135"/>
                    <w:ind w:left="122"/>
                    <w:rPr>
                      <w:rFonts w:ascii="Calibri"/>
                      <w:b/>
                      <w:sz w:val="16"/>
                    </w:rPr>
                  </w:pPr>
                  <w:r>
                    <w:rPr>
                      <w:rFonts w:ascii="Calibri"/>
                      <w:b/>
                      <w:color w:val="FFFFFF"/>
                      <w:w w:val="125"/>
                      <w:sz w:val="16"/>
                    </w:rPr>
                    <w:t>4. Etakchilik</w:t>
                  </w:r>
                </w:p>
              </w:txbxContent>
            </v:textbox>
            <w10:wrap anchorx="page"/>
          </v:shape>
        </w:pict>
      </w:r>
      <w:r>
        <w:rPr>
          <w:noProof/>
        </w:rPr>
        <w:pict>
          <v:shape id="Надпись 236" o:spid="_x0000_s3851" type="#_x0000_t202" style="position:absolute;left:0;text-align:left;margin-left:442.65pt;margin-top:11.2pt;width:150.5pt;height:23.8pt;z-index:-1521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" fillcolor="#004773" stroked="f">
            <v:textbox inset="0,0,0,0">
              <w:txbxContent>
                <w:p w:rsidR="00FE50CB" w:rsidRDefault="00FE50CB" w:rsidP="00FE50CB">
                  <w:pPr>
                    <w:spacing w:before="135"/>
                    <w:ind w:left="112"/>
                    <w:rPr>
                      <w:rFonts w:ascii="Calibri"/>
                      <w:b/>
                      <w:sz w:val="16"/>
                    </w:rPr>
                  </w:pPr>
                  <w:r>
                    <w:rPr>
                      <w:rFonts w:ascii="Calibri"/>
                      <w:b/>
                      <w:color w:val="FFFFFF"/>
                      <w:w w:val="125"/>
                      <w:sz w:val="16"/>
                    </w:rPr>
                    <w:t>3. Yaxshi xalqaro amaliyotlar</w:t>
                  </w:r>
                </w:p>
              </w:txbxContent>
            </v:textbox>
            <w10:wrap anchorx="page"/>
          </v:shape>
        </w:pict>
      </w:r>
      <w:r>
        <w:rPr>
          <w:noProof/>
        </w:rPr>
        <w:pict>
          <v:shape id="Надпись 235" o:spid="_x0000_s3850" type="#_x0000_t202" style="position:absolute;left:0;text-align:left;margin-left:268.25pt;margin-top:10.6pt;width:151.95pt;height:23.8pt;z-index:-1521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" fillcolor="#558030" stroked="f">
            <v:textbox inset="0,0,0,0">
              <w:txbxContent>
                <w:p w:rsidR="00FE50CB" w:rsidRDefault="00FE50CB" w:rsidP="00FE50CB">
                  <w:pPr>
                    <w:spacing w:before="135"/>
                    <w:ind w:left="136"/>
                    <w:rPr>
                      <w:rFonts w:ascii="Calibri"/>
                      <w:b/>
                      <w:sz w:val="16"/>
                    </w:rPr>
                  </w:pPr>
                  <w:r>
                    <w:rPr>
                      <w:rFonts w:ascii="Calibri"/>
                      <w:b/>
                      <w:color w:val="FFFFFF"/>
                      <w:w w:val="125"/>
                      <w:sz w:val="16"/>
                    </w:rPr>
                    <w:t>2. Oraliq amaliyotlar</w:t>
                  </w:r>
                </w:p>
              </w:txbxContent>
            </v:textbox>
            <w10:wrap anchorx="page"/>
          </v:shape>
        </w:pict>
      </w:r>
      <w:r>
        <w:rPr>
          <w:noProof/>
        </w:rPr>
        <w:pict>
          <v:shape id="Надпись 234" o:spid="_x0000_s3849" type="#_x0000_t202" style="position:absolute;left:0;text-align:left;margin-left:95.1pt;margin-top:11.6pt;width:151.6pt;height:23.8pt;z-index:48796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" fillcolor="#231f20" stroked="f">
            <v:textbox inset="0,0,0,0">
              <w:txbxContent>
                <w:p w:rsidR="00FE50CB" w:rsidRDefault="00FE50CB" w:rsidP="00FE50CB">
                  <w:pPr>
                    <w:spacing w:before="130"/>
                    <w:ind w:left="72"/>
                    <w:rPr>
                      <w:rFonts w:ascii="Calibri"/>
                      <w:b/>
                      <w:sz w:val="16"/>
                    </w:rPr>
                  </w:pPr>
                  <w:r>
                    <w:rPr>
                      <w:rFonts w:ascii="Calibri"/>
                      <w:b/>
                      <w:color w:val="FFFFFF"/>
                      <w:w w:val="120"/>
                      <w:sz w:val="16"/>
                    </w:rPr>
                    <w:t>1. Asosiy amaliyotlar</w:t>
                  </w:r>
                </w:p>
              </w:txbxContent>
            </v:textbox>
            <w10:wrap anchorx="page"/>
          </v:shape>
        </w:pict>
      </w:r>
      <w:r>
        <w:rPr>
          <w:color w:val="CFA519"/>
          <w:w w:val="105"/>
          <w:position w:val="1"/>
        </w:rPr>
        <w:t>+</w:t>
      </w:r>
      <w:r>
        <w:rPr>
          <w:color w:val="CFA519"/>
          <w:w w:val="105"/>
          <w:position w:val="1"/>
        </w:rPr>
        <w:tab/>
      </w:r>
      <w:r>
        <w:rPr>
          <w:color w:val="CFA519"/>
          <w:w w:val="105"/>
        </w:rPr>
        <w:t>+</w:t>
      </w:r>
      <w:r>
        <w:rPr>
          <w:color w:val="CFA519"/>
          <w:w w:val="105"/>
        </w:rPr>
        <w:tab/>
        <w:t>+</w:t>
      </w:r>
    </w:p>
    <w:p w:rsidR="00FE50CB" w:rsidRDefault="00FE50CB" w:rsidP="00FE50CB">
      <w:pPr>
        <w:pStyle w:val="a3"/>
        <w:spacing w:before="7"/>
        <w:rPr>
          <w:rFonts w:ascii="Calibri"/>
          <w:b/>
          <w:sz w:val="6"/>
        </w:rPr>
      </w:pPr>
    </w:p>
    <w:tbl>
      <w:tblPr>
        <w:tblStyle w:val="TableNormal"/>
        <w:tblW w:w="0" w:type="auto"/>
        <w:tblInd w:w="127" w:type="dxa"/>
        <w:tblLayout w:type="fixed"/>
        <w:tblLook w:val="01E0" w:firstRow="1" w:lastRow="1" w:firstColumn="1" w:lastColumn="1" w:noHBand="0" w:noVBand="0"/>
      </w:tblPr>
      <w:tblGrid>
        <w:gridCol w:w="533"/>
        <w:gridCol w:w="3309"/>
        <w:gridCol w:w="3522"/>
        <w:gridCol w:w="3393"/>
        <w:gridCol w:w="3192"/>
      </w:tblGrid>
      <w:tr w:rsidR="00FE50CB" w:rsidTr="009622A3">
        <w:trPr>
          <w:trHeight w:val="1262"/>
        </w:trPr>
        <w:tc>
          <w:tcPr>
            <w:tcW w:w="533" w:type="dxa"/>
            <w:tcBorders>
              <w:bottom w:val="single" w:sz="48" w:space="0" w:color="FFFFFF"/>
            </w:tcBorders>
            <w:shd w:val="clear" w:color="auto" w:fill="EDDCB3"/>
            <w:textDirection w:val="btLr"/>
          </w:tcPr>
          <w:p w:rsidR="00FE50CB" w:rsidRDefault="00FE50CB" w:rsidP="009622A3">
            <w:pPr>
              <w:pStyle w:val="TableParagraph"/>
              <w:spacing w:before="51" w:line="244" w:lineRule="auto"/>
              <w:ind w:left="21" w:firstLine="30"/>
              <w:rPr>
                <w:rFonts w:ascii="Calibri"/>
                <w:b/>
                <w:sz w:val="16"/>
              </w:rPr>
            </w:pPr>
            <w:r>
              <w:rPr>
                <w:rFonts w:ascii="Calibri"/>
                <w:b/>
                <w:color w:val="231F20"/>
                <w:spacing w:val="-4"/>
                <w:w w:val="125"/>
                <w:sz w:val="16"/>
              </w:rPr>
              <w:t>Rol, saylanish va vorislik</w:t>
            </w:r>
          </w:p>
        </w:tc>
        <w:tc>
          <w:tcPr>
            <w:tcW w:w="3309" w:type="dxa"/>
            <w:tcBorders>
              <w:bottom w:val="single" w:sz="48" w:space="0" w:color="FFFFFF"/>
            </w:tcBorders>
            <w:shd w:val="clear" w:color="auto" w:fill="F9F2E5"/>
          </w:tcPr>
          <w:p w:rsidR="00FE50CB" w:rsidRDefault="00FE50CB" w:rsidP="00FE50CB">
            <w:pPr>
              <w:pStyle w:val="TableParagraph"/>
              <w:numPr>
                <w:ilvl w:val="0"/>
                <w:numId w:val="122"/>
              </w:numPr>
              <w:tabs>
                <w:tab w:val="left" w:pos="399"/>
              </w:tabs>
              <w:spacing w:before="38"/>
              <w:ind w:hanging="281"/>
              <w:rPr>
                <w:sz w:val="16"/>
              </w:rPr>
            </w:pPr>
            <w:r>
              <w:rPr>
                <w:color w:val="231F20"/>
                <w:spacing w:val="-4"/>
                <w:w w:val="110"/>
                <w:sz w:val="16"/>
              </w:rPr>
              <w:t>Kengash strategiyani tasdiqlaydi.</w:t>
            </w:r>
          </w:p>
          <w:p w:rsidR="00FE50CB" w:rsidRDefault="00FE50CB" w:rsidP="009622A3">
            <w:pPr>
              <w:pStyle w:val="TableParagraph"/>
              <w:spacing w:before="3"/>
              <w:rPr>
                <w:rFonts w:ascii="Calibri"/>
                <w:b/>
                <w:sz w:val="19"/>
              </w:rPr>
            </w:pPr>
          </w:p>
          <w:p w:rsidR="00FE50CB" w:rsidRDefault="00FE50CB" w:rsidP="00FE50CB">
            <w:pPr>
              <w:pStyle w:val="TableParagraph"/>
              <w:numPr>
                <w:ilvl w:val="0"/>
                <w:numId w:val="122"/>
              </w:numPr>
              <w:tabs>
                <w:tab w:val="left" w:pos="399"/>
              </w:tabs>
              <w:spacing w:before="0" w:line="254" w:lineRule="auto"/>
              <w:ind w:right="320"/>
              <w:rPr>
                <w:sz w:val="16"/>
              </w:rPr>
            </w:pPr>
            <w:r>
              <w:rPr>
                <w:color w:val="231F20"/>
                <w:spacing w:val="-4"/>
                <w:w w:val="110"/>
                <w:sz w:val="16"/>
              </w:rPr>
              <w:t>Kengash a'zolariga etarli vaqt va ma'lumot beriladi</w:t>
            </w:r>
            <w:r>
              <w:rPr>
                <w:color w:val="231F20"/>
                <w:w w:val="115"/>
                <w:sz w:val="16"/>
              </w:rPr>
              <w:t>o'z vazifalarini bajarish.</w:t>
            </w:r>
          </w:p>
        </w:tc>
        <w:tc>
          <w:tcPr>
            <w:tcW w:w="3522" w:type="dxa"/>
            <w:tcBorders>
              <w:bottom w:val="single" w:sz="48" w:space="0" w:color="FFFFFF"/>
            </w:tcBorders>
            <w:shd w:val="clear" w:color="auto" w:fill="F9F2E5"/>
          </w:tcPr>
          <w:p w:rsidR="00FE50CB" w:rsidRDefault="00FE50CB" w:rsidP="009622A3">
            <w:pPr>
              <w:pStyle w:val="TableParagraph"/>
              <w:spacing w:before="3" w:line="249" w:lineRule="auto"/>
              <w:ind w:left="597" w:right="181" w:hanging="244"/>
              <w:rPr>
                <w:sz w:val="16"/>
              </w:rPr>
            </w:pPr>
            <w:r>
              <w:rPr>
                <w:rFonts w:ascii="Calibri"/>
                <w:b/>
                <w:color w:val="558030"/>
                <w:w w:val="105"/>
                <w:sz w:val="16"/>
              </w:rPr>
              <w:t>1.</w:t>
            </w:r>
            <w:r>
              <w:rPr>
                <w:color w:val="558030"/>
                <w:w w:val="105"/>
                <w:sz w:val="16"/>
              </w:rPr>
              <w:t>Kengash har yili to'liq saylanadi.</w:t>
            </w:r>
          </w:p>
        </w:tc>
        <w:tc>
          <w:tcPr>
            <w:tcW w:w="6585" w:type="dxa"/>
            <w:gridSpan w:val="2"/>
            <w:tcBorders>
              <w:bottom w:val="single" w:sz="48" w:space="0" w:color="FFFFFF"/>
            </w:tcBorders>
            <w:shd w:val="clear" w:color="auto" w:fill="F9F2E5"/>
          </w:tcPr>
          <w:p w:rsidR="00FE50CB" w:rsidRDefault="00FE50CB" w:rsidP="009622A3">
            <w:pPr>
              <w:pStyle w:val="TableParagraph"/>
              <w:spacing w:before="21" w:line="254" w:lineRule="auto"/>
              <w:ind w:left="517" w:right="3350" w:hanging="244"/>
              <w:rPr>
                <w:sz w:val="16"/>
              </w:rPr>
            </w:pPr>
            <w:r>
              <w:rPr>
                <w:rFonts w:ascii="Calibri"/>
                <w:b/>
                <w:color w:val="004773"/>
                <w:spacing w:val="-5"/>
                <w:w w:val="110"/>
                <w:sz w:val="16"/>
              </w:rPr>
              <w:t>1.</w:t>
            </w:r>
            <w:r>
              <w:rPr>
                <w:color w:val="004773"/>
                <w:spacing w:val="-4"/>
                <w:w w:val="110"/>
                <w:sz w:val="16"/>
              </w:rPr>
              <w:t>Kengash tomonidan o'z a'zolari va yuqori rahbariyat uchun vorislik rejasi ishlab chiqilgan.</w:t>
            </w:r>
          </w:p>
        </w:tc>
      </w:tr>
      <w:tr w:rsidR="00FE50CB" w:rsidTr="009622A3">
        <w:trPr>
          <w:trHeight w:val="2527"/>
        </w:trPr>
        <w:tc>
          <w:tcPr>
            <w:tcW w:w="533" w:type="dxa"/>
            <w:tcBorders>
              <w:top w:val="single" w:sz="48" w:space="0" w:color="FFFFFF"/>
              <w:bottom w:val="single" w:sz="34" w:space="0" w:color="FFFFFF"/>
            </w:tcBorders>
            <w:shd w:val="clear" w:color="auto" w:fill="D1A4A1"/>
            <w:textDirection w:val="btLr"/>
          </w:tcPr>
          <w:p w:rsidR="00FE50CB" w:rsidRDefault="00FE50CB" w:rsidP="009622A3">
            <w:pPr>
              <w:pStyle w:val="TableParagraph"/>
              <w:spacing w:before="138"/>
              <w:ind w:left="721"/>
              <w:rPr>
                <w:rFonts w:ascii="Calibri"/>
                <w:b/>
                <w:sz w:val="16"/>
              </w:rPr>
            </w:pPr>
            <w:r>
              <w:rPr>
                <w:rFonts w:ascii="Calibri"/>
                <w:b/>
                <w:color w:val="231F20"/>
                <w:w w:val="125"/>
                <w:sz w:val="16"/>
              </w:rPr>
              <w:t>Tarkibi</w:t>
            </w:r>
          </w:p>
        </w:tc>
        <w:tc>
          <w:tcPr>
            <w:tcW w:w="3309" w:type="dxa"/>
            <w:tcBorders>
              <w:top w:val="single" w:sz="48" w:space="0" w:color="FFFFFF"/>
              <w:bottom w:val="single" w:sz="34" w:space="0" w:color="FFFFFF"/>
            </w:tcBorders>
            <w:shd w:val="clear" w:color="auto" w:fill="F0E0DE"/>
          </w:tcPr>
          <w:p w:rsidR="00FE50CB" w:rsidRDefault="00FE50CB" w:rsidP="009622A3">
            <w:pPr>
              <w:pStyle w:val="TableParagraph"/>
              <w:spacing w:before="73" w:line="256" w:lineRule="auto"/>
              <w:ind w:left="412" w:right="868" w:hanging="207"/>
              <w:rPr>
                <w:sz w:val="16"/>
              </w:rPr>
            </w:pPr>
            <w:r>
              <w:rPr>
                <w:rFonts w:ascii="Calibri"/>
                <w:b/>
                <w:color w:val="231F20"/>
                <w:w w:val="110"/>
                <w:sz w:val="16"/>
              </w:rPr>
              <w:t>3.</w:t>
            </w:r>
            <w:r>
              <w:rPr>
                <w:color w:val="231F20"/>
                <w:spacing w:val="-3"/>
                <w:w w:val="110"/>
                <w:sz w:val="16"/>
              </w:rPr>
              <w:t>Kengash bor</w:t>
            </w:r>
            <w:r>
              <w:rPr>
                <w:color w:val="231F20"/>
                <w:w w:val="110"/>
                <w:sz w:val="16"/>
              </w:rPr>
              <w:t>qonun va me'yoriy hujjatlarga muvofiq bir qator mustaqil direktorlar.</w:t>
            </w:r>
          </w:p>
        </w:tc>
        <w:tc>
          <w:tcPr>
            <w:tcW w:w="3522" w:type="dxa"/>
            <w:tcBorders>
              <w:top w:val="single" w:sz="48" w:space="0" w:color="FFFFFF"/>
              <w:bottom w:val="single" w:sz="34" w:space="0" w:color="FFFFFF"/>
            </w:tcBorders>
            <w:shd w:val="clear" w:color="auto" w:fill="F0E0DE"/>
          </w:tcPr>
          <w:p w:rsidR="00FE50CB" w:rsidRDefault="00FE50CB" w:rsidP="00FE50CB">
            <w:pPr>
              <w:pStyle w:val="TableParagraph"/>
              <w:numPr>
                <w:ilvl w:val="0"/>
                <w:numId w:val="121"/>
              </w:numPr>
              <w:tabs>
                <w:tab w:val="left" w:pos="598"/>
              </w:tabs>
              <w:spacing w:before="73" w:line="254" w:lineRule="auto"/>
              <w:ind w:right="250"/>
              <w:rPr>
                <w:sz w:val="16"/>
              </w:rPr>
            </w:pPr>
            <w:r>
              <w:rPr>
                <w:color w:val="558030"/>
                <w:spacing w:val="-10"/>
                <w:w w:val="60"/>
                <w:sz w:val="16"/>
              </w:rPr>
              <w:t>1/</w:t>
            </w:r>
            <w:r>
              <w:rPr>
                <w:color w:val="558030"/>
                <w:w w:val="126"/>
                <w:sz w:val="16"/>
              </w:rPr>
              <w:t>5</w:t>
            </w:r>
            <w:r>
              <w:rPr>
                <w:color w:val="558030"/>
                <w:spacing w:val="-18"/>
                <w:sz w:val="16"/>
              </w:rPr>
              <w:t>o</w:t>
            </w:r>
            <w:r>
              <w:rPr>
                <w:color w:val="558030"/>
                <w:w w:val="113"/>
                <w:sz w:val="16"/>
              </w:rPr>
              <w:t>r</w:t>
            </w:r>
            <w:r>
              <w:rPr>
                <w:color w:val="558030"/>
                <w:spacing w:val="-18"/>
                <w:sz w:val="16"/>
              </w:rPr>
              <w:t>mor</w:t>
            </w:r>
            <w:r>
              <w:rPr>
                <w:color w:val="558030"/>
                <w:w w:val="98"/>
                <w:sz w:val="16"/>
              </w:rPr>
              <w:t>e</w:t>
            </w:r>
            <w:r>
              <w:rPr>
                <w:color w:val="558030"/>
                <w:spacing w:val="-18"/>
                <w:sz w:val="16"/>
              </w:rPr>
              <w:t>o</w:t>
            </w:r>
            <w:r>
              <w:rPr>
                <w:color w:val="558030"/>
                <w:w w:val="114"/>
                <w:sz w:val="16"/>
              </w:rPr>
              <w:t>f</w:t>
            </w:r>
            <w:r>
              <w:rPr>
                <w:color w:val="558030"/>
                <w:spacing w:val="-18"/>
                <w:sz w:val="16"/>
              </w:rPr>
              <w:t>cho'chqa</w:t>
            </w:r>
            <w:r>
              <w:rPr>
                <w:color w:val="558030"/>
                <w:w w:val="108"/>
                <w:sz w:val="16"/>
              </w:rPr>
              <w:t>d</w:t>
            </w:r>
            <w:r>
              <w:rPr>
                <w:color w:val="558030"/>
                <w:spacing w:val="-18"/>
                <w:sz w:val="16"/>
              </w:rPr>
              <w:t>a'zosi</w:t>
            </w:r>
            <w:r>
              <w:rPr>
                <w:color w:val="558030"/>
                <w:w w:val="108"/>
                <w:sz w:val="16"/>
              </w:rPr>
              <w:t>s</w:t>
            </w:r>
            <w:r>
              <w:rPr>
                <w:color w:val="558030"/>
                <w:spacing w:val="-18"/>
                <w:sz w:val="16"/>
              </w:rPr>
              <w:t>ar</w:t>
            </w:r>
            <w:r>
              <w:rPr>
                <w:color w:val="558030"/>
                <w:w w:val="98"/>
                <w:sz w:val="16"/>
              </w:rPr>
              <w:t>e boshqaruvchi va nazorat qiluvchi aktsiyadorlardan mustaqil.</w:t>
            </w:r>
          </w:p>
          <w:p w:rsidR="00FE50CB" w:rsidRDefault="00FE50CB" w:rsidP="00FE50CB">
            <w:pPr>
              <w:pStyle w:val="TableParagraph"/>
              <w:numPr>
                <w:ilvl w:val="0"/>
                <w:numId w:val="121"/>
              </w:numPr>
              <w:tabs>
                <w:tab w:val="left" w:pos="598"/>
              </w:tabs>
              <w:spacing w:before="93"/>
              <w:ind w:hanging="281"/>
              <w:rPr>
                <w:sz w:val="16"/>
              </w:rPr>
            </w:pPr>
            <w:r>
              <w:rPr>
                <w:color w:val="558030"/>
                <w:spacing w:val="-4"/>
                <w:w w:val="110"/>
                <w:sz w:val="16"/>
              </w:rPr>
              <w:t>Kengash tarkibi</w:t>
            </w:r>
            <w:r>
              <w:rPr>
                <w:color w:val="558030"/>
                <w:w w:val="110"/>
                <w:sz w:val="16"/>
              </w:rPr>
              <w:t>a ga asoslanadi</w:t>
            </w:r>
          </w:p>
          <w:p w:rsidR="00FE50CB" w:rsidRDefault="00FE50CB" w:rsidP="009622A3">
            <w:pPr>
              <w:pStyle w:val="TableParagraph"/>
              <w:spacing w:before="7"/>
              <w:ind w:left="597"/>
              <w:rPr>
                <w:sz w:val="16"/>
              </w:rPr>
            </w:pPr>
            <w:r>
              <w:rPr>
                <w:color w:val="558030"/>
                <w:w w:val="115"/>
                <w:sz w:val="16"/>
              </w:rPr>
              <w:t>malakalar matritsasi.</w:t>
            </w:r>
          </w:p>
        </w:tc>
        <w:tc>
          <w:tcPr>
            <w:tcW w:w="3393" w:type="dxa"/>
            <w:tcBorders>
              <w:top w:val="single" w:sz="48" w:space="0" w:color="FFFFFF"/>
              <w:bottom w:val="single" w:sz="34" w:space="0" w:color="FFFFFF"/>
            </w:tcBorders>
            <w:shd w:val="clear" w:color="auto" w:fill="F0E0DE"/>
          </w:tcPr>
          <w:p w:rsidR="00FE50CB" w:rsidRDefault="00FE50CB" w:rsidP="00FE50CB">
            <w:pPr>
              <w:pStyle w:val="TableParagraph"/>
              <w:numPr>
                <w:ilvl w:val="0"/>
                <w:numId w:val="120"/>
              </w:numPr>
              <w:tabs>
                <w:tab w:val="left" w:pos="529"/>
              </w:tabs>
              <w:spacing w:before="80" w:line="256" w:lineRule="auto"/>
              <w:ind w:right="431"/>
              <w:rPr>
                <w:sz w:val="9"/>
              </w:rPr>
            </w:pPr>
            <w:r>
              <w:rPr>
                <w:color w:val="004773"/>
                <w:spacing w:val="-5"/>
                <w:w w:val="110"/>
                <w:sz w:val="16"/>
              </w:rPr>
              <w:t>1/3</w:t>
            </w:r>
            <w:r>
              <w:rPr>
                <w:color w:val="004773"/>
                <w:w w:val="110"/>
                <w:sz w:val="16"/>
              </w:rPr>
              <w:t>Boshqaruv a'zolarining ko'p qismi ilg'or xalqaro tajribaga muvofiq mustaqil deb ta'riflangan.</w:t>
            </w:r>
            <w:r>
              <w:rPr>
                <w:color w:val="004773"/>
                <w:spacing w:val="-5"/>
                <w:w w:val="110"/>
                <w:position w:val="5"/>
                <w:sz w:val="9"/>
              </w:rPr>
              <w:t>11</w:t>
            </w:r>
          </w:p>
          <w:p w:rsidR="00FE50CB" w:rsidRDefault="00FE50CB" w:rsidP="00FE50CB">
            <w:pPr>
              <w:pStyle w:val="TableParagraph"/>
              <w:numPr>
                <w:ilvl w:val="0"/>
                <w:numId w:val="120"/>
              </w:numPr>
              <w:tabs>
                <w:tab w:val="left" w:pos="529"/>
              </w:tabs>
              <w:spacing w:before="90" w:line="254" w:lineRule="auto"/>
              <w:ind w:right="425" w:hanging="280"/>
              <w:rPr>
                <w:sz w:val="16"/>
              </w:rPr>
            </w:pPr>
            <w:r>
              <w:rPr>
                <w:color w:val="004773"/>
                <w:spacing w:val="-4"/>
                <w:w w:val="115"/>
                <w:sz w:val="16"/>
              </w:rPr>
              <w:t>Kengashning xilma-xilligi, shu jumladan, lekin cheklanmagan</w:t>
            </w:r>
            <w:r>
              <w:rPr>
                <w:color w:val="004773"/>
                <w:w w:val="115"/>
                <w:sz w:val="16"/>
              </w:rPr>
              <w:t>jinsga, har tomonlama erishilgan.</w:t>
            </w:r>
          </w:p>
          <w:p w:rsidR="00FE50CB" w:rsidRDefault="00FE50CB" w:rsidP="00FE50CB">
            <w:pPr>
              <w:pStyle w:val="TableParagraph"/>
              <w:numPr>
                <w:ilvl w:val="0"/>
                <w:numId w:val="120"/>
              </w:numPr>
              <w:tabs>
                <w:tab w:val="left" w:pos="529"/>
              </w:tabs>
              <w:spacing w:before="93" w:line="256" w:lineRule="auto"/>
              <w:ind w:right="265" w:hanging="280"/>
              <w:rPr>
                <w:sz w:val="16"/>
              </w:rPr>
            </w:pPr>
            <w:r>
              <w:rPr>
                <w:color w:val="004773"/>
                <w:spacing w:val="-4"/>
                <w:w w:val="110"/>
                <w:sz w:val="16"/>
              </w:rPr>
              <w:t>Rais va bosh direktorning roli alohida. Kengash raisi mustaqil, yoki</w:t>
            </w:r>
            <w:r>
              <w:rPr>
                <w:color w:val="004773"/>
                <w:w w:val="110"/>
                <w:sz w:val="16"/>
              </w:rPr>
              <w:t>bosh mustaqil direktor tayinlandi.</w:t>
            </w:r>
          </w:p>
        </w:tc>
        <w:tc>
          <w:tcPr>
            <w:tcW w:w="3192" w:type="dxa"/>
            <w:tcBorders>
              <w:top w:val="single" w:sz="48" w:space="0" w:color="FFFFFF"/>
              <w:bottom w:val="single" w:sz="34" w:space="0" w:color="FFFFFF"/>
            </w:tcBorders>
            <w:shd w:val="clear" w:color="auto" w:fill="F0E0DE"/>
          </w:tcPr>
          <w:p w:rsidR="00FE50CB" w:rsidRDefault="00FE50CB" w:rsidP="009622A3">
            <w:pPr>
              <w:pStyle w:val="TableParagraph"/>
              <w:spacing w:before="64" w:line="256" w:lineRule="auto"/>
              <w:ind w:left="502" w:right="268" w:hanging="204"/>
              <w:rPr>
                <w:sz w:val="16"/>
              </w:rPr>
            </w:pPr>
            <w:r>
              <w:rPr>
                <w:rFonts w:ascii="Calibri"/>
                <w:b/>
                <w:color w:val="7E0024"/>
                <w:spacing w:val="-5"/>
                <w:w w:val="110"/>
                <w:sz w:val="16"/>
              </w:rPr>
              <w:t>1.</w:t>
            </w:r>
            <w:r>
              <w:rPr>
                <w:color w:val="7E0024"/>
                <w:spacing w:val="-5"/>
                <w:w w:val="110"/>
                <w:sz w:val="16"/>
              </w:rPr>
              <w:t>1/2</w:t>
            </w:r>
            <w:r>
              <w:rPr>
                <w:color w:val="7E0024"/>
                <w:w w:val="110"/>
                <w:sz w:val="16"/>
              </w:rPr>
              <w:t>Boshqaruv aʼzolarining yoki undan koʻplari ilgʻor xalqaro tajribaga muvofiq mustaqil deb belgilangan.</w:t>
            </w:r>
          </w:p>
        </w:tc>
      </w:tr>
      <w:tr w:rsidR="00FE50CB" w:rsidTr="009622A3">
        <w:trPr>
          <w:trHeight w:val="4796"/>
        </w:trPr>
        <w:tc>
          <w:tcPr>
            <w:tcW w:w="533" w:type="dxa"/>
            <w:tcBorders>
              <w:top w:val="single" w:sz="34" w:space="0" w:color="FFFFFF"/>
              <w:bottom w:val="single" w:sz="34" w:space="0" w:color="FFFFFF"/>
            </w:tcBorders>
            <w:shd w:val="clear" w:color="auto" w:fill="ABE1FA"/>
            <w:textDirection w:val="btLr"/>
          </w:tcPr>
          <w:p w:rsidR="00FE50CB" w:rsidRDefault="00FE50CB" w:rsidP="009622A3">
            <w:pPr>
              <w:pStyle w:val="TableParagraph"/>
              <w:spacing w:before="125"/>
              <w:ind w:left="1870" w:right="1878"/>
              <w:jc w:val="center"/>
              <w:rPr>
                <w:rFonts w:ascii="Calibri"/>
                <w:b/>
                <w:sz w:val="16"/>
              </w:rPr>
            </w:pPr>
            <w:r>
              <w:rPr>
                <w:rFonts w:ascii="Calibri"/>
                <w:b/>
                <w:color w:val="231F20"/>
                <w:w w:val="125"/>
                <w:sz w:val="16"/>
              </w:rPr>
              <w:t>Qo'mitalar</w:t>
            </w:r>
          </w:p>
        </w:tc>
        <w:tc>
          <w:tcPr>
            <w:tcW w:w="3309" w:type="dxa"/>
            <w:tcBorders>
              <w:top w:val="single" w:sz="34" w:space="0" w:color="FFFFFF"/>
              <w:bottom w:val="single" w:sz="34" w:space="0" w:color="FFFFFF"/>
            </w:tcBorders>
            <w:shd w:val="clear" w:color="auto" w:fill="E7F6FD"/>
          </w:tcPr>
          <w:p w:rsidR="00FE50CB" w:rsidRDefault="00FE50CB" w:rsidP="009622A3">
            <w:pPr>
              <w:pStyle w:val="TableParagraph"/>
              <w:spacing w:before="0"/>
              <w:rPr>
                <w:rFonts w:ascii="Times New Roman"/>
                <w:sz w:val="16"/>
              </w:rPr>
            </w:pPr>
          </w:p>
        </w:tc>
        <w:tc>
          <w:tcPr>
            <w:tcW w:w="3522" w:type="dxa"/>
            <w:tcBorders>
              <w:top w:val="single" w:sz="34" w:space="0" w:color="FFFFFF"/>
              <w:bottom w:val="single" w:sz="34" w:space="0" w:color="FFFFFF"/>
            </w:tcBorders>
            <w:shd w:val="clear" w:color="auto" w:fill="E7F6FD"/>
          </w:tcPr>
          <w:p w:rsidR="00FE50CB" w:rsidRDefault="00FE50CB" w:rsidP="009622A3">
            <w:pPr>
              <w:pStyle w:val="TableParagraph"/>
              <w:spacing w:before="66"/>
              <w:ind w:left="391"/>
              <w:rPr>
                <w:sz w:val="16"/>
              </w:rPr>
            </w:pPr>
            <w:r>
              <w:rPr>
                <w:rFonts w:ascii="Calibri"/>
                <w:b/>
                <w:color w:val="558030"/>
                <w:w w:val="115"/>
                <w:sz w:val="16"/>
              </w:rPr>
              <w:t>4.</w:t>
            </w:r>
            <w:r>
              <w:rPr>
                <w:color w:val="558030"/>
                <w:w w:val="115"/>
                <w:sz w:val="16"/>
              </w:rPr>
              <w:t>Kengash tomonidan tuzilgan taftish komissiyasi.</w:t>
            </w:r>
          </w:p>
        </w:tc>
        <w:tc>
          <w:tcPr>
            <w:tcW w:w="3393" w:type="dxa"/>
            <w:tcBorders>
              <w:top w:val="single" w:sz="34" w:space="0" w:color="FFFFFF"/>
              <w:bottom w:val="single" w:sz="34" w:space="0" w:color="FFFFFF"/>
            </w:tcBorders>
            <w:shd w:val="clear" w:color="auto" w:fill="E7F6FD"/>
          </w:tcPr>
          <w:p w:rsidR="00FE50CB" w:rsidRDefault="00FE50CB" w:rsidP="00FE50CB">
            <w:pPr>
              <w:pStyle w:val="TableParagraph"/>
              <w:numPr>
                <w:ilvl w:val="0"/>
                <w:numId w:val="119"/>
              </w:numPr>
              <w:tabs>
                <w:tab w:val="left" w:pos="528"/>
              </w:tabs>
              <w:spacing w:before="72" w:line="249" w:lineRule="auto"/>
              <w:ind w:right="293"/>
              <w:rPr>
                <w:sz w:val="16"/>
              </w:rPr>
            </w:pPr>
            <w:r>
              <w:rPr>
                <w:color w:val="004773"/>
                <w:spacing w:val="-4"/>
                <w:w w:val="115"/>
                <w:sz w:val="16"/>
              </w:rPr>
              <w:t>Ko'pchilik</w:t>
            </w:r>
            <w:r>
              <w:rPr>
                <w:color w:val="004773"/>
                <w:w w:val="115"/>
                <w:sz w:val="16"/>
              </w:rPr>
              <w:t>taftish komissiyasi a'zosi mustaqildir.</w:t>
            </w:r>
          </w:p>
          <w:p w:rsidR="00FE50CB" w:rsidRDefault="00FE50CB" w:rsidP="00FE50CB">
            <w:pPr>
              <w:pStyle w:val="TableParagraph"/>
              <w:numPr>
                <w:ilvl w:val="0"/>
                <w:numId w:val="119"/>
              </w:numPr>
              <w:tabs>
                <w:tab w:val="left" w:pos="528"/>
              </w:tabs>
              <w:spacing w:before="96" w:line="259" w:lineRule="auto"/>
              <w:ind w:right="265"/>
              <w:rPr>
                <w:sz w:val="16"/>
              </w:rPr>
            </w:pPr>
            <w:r>
              <w:rPr>
                <w:color w:val="004773"/>
                <w:spacing w:val="-4"/>
                <w:w w:val="115"/>
                <w:sz w:val="16"/>
              </w:rPr>
              <w:t>Ixtisoslashgan qo'mitalar maxsus texnik mavzularni ko'rib chiqadilar</w:t>
            </w:r>
            <w:r>
              <w:rPr>
                <w:color w:val="004773"/>
                <w:w w:val="115"/>
                <w:sz w:val="16"/>
              </w:rPr>
              <w:t>yoki mumkin bo'lgan manfaatlar to'qnashuvi (masalan, nomzodlar, kompensatsiya, texnologiya/kiberxavfsizlik, E&amp;S/barqarorlik, risklarni boshqarish va h.k.), agar mavjud bo'lsa.</w:t>
            </w:r>
          </w:p>
          <w:p w:rsidR="00FE50CB" w:rsidRDefault="00FE50CB" w:rsidP="00FE50CB">
            <w:pPr>
              <w:pStyle w:val="TableParagraph"/>
              <w:numPr>
                <w:ilvl w:val="0"/>
                <w:numId w:val="119"/>
              </w:numPr>
              <w:tabs>
                <w:tab w:val="left" w:pos="528"/>
              </w:tabs>
              <w:spacing w:before="86" w:line="254" w:lineRule="auto"/>
              <w:ind w:right="415"/>
              <w:jc w:val="both"/>
              <w:rPr>
                <w:sz w:val="16"/>
              </w:rPr>
            </w:pPr>
            <w:r>
              <w:rPr>
                <w:color w:val="004773"/>
                <w:spacing w:val="-4"/>
                <w:w w:val="115"/>
                <w:sz w:val="16"/>
              </w:rPr>
              <w:t>Qo'mita</w:t>
            </w:r>
            <w:r>
              <w:rPr>
                <w:color w:val="004773"/>
                <w:w w:val="115"/>
                <w:sz w:val="16"/>
              </w:rPr>
              <w:t>Mustaqil direktorlar tegishli tomonlar bilan barcha muhim bitimlarni tasdiqlaydi.</w:t>
            </w:r>
          </w:p>
        </w:tc>
        <w:tc>
          <w:tcPr>
            <w:tcW w:w="3192" w:type="dxa"/>
            <w:tcBorders>
              <w:top w:val="single" w:sz="34" w:space="0" w:color="FFFFFF"/>
              <w:bottom w:val="single" w:sz="34" w:space="0" w:color="FFFFFF"/>
            </w:tcBorders>
            <w:shd w:val="clear" w:color="auto" w:fill="E7F6FD"/>
          </w:tcPr>
          <w:p w:rsidR="00FE50CB" w:rsidRDefault="00FE50CB" w:rsidP="00FE50CB">
            <w:pPr>
              <w:pStyle w:val="TableParagraph"/>
              <w:numPr>
                <w:ilvl w:val="0"/>
                <w:numId w:val="118"/>
              </w:numPr>
              <w:tabs>
                <w:tab w:val="left" w:pos="503"/>
              </w:tabs>
              <w:spacing w:before="73" w:line="249" w:lineRule="auto"/>
              <w:ind w:right="453"/>
              <w:rPr>
                <w:sz w:val="16"/>
              </w:rPr>
            </w:pPr>
            <w:r>
              <w:rPr>
                <w:color w:val="7E0024"/>
                <w:spacing w:val="-4"/>
                <w:w w:val="110"/>
                <w:sz w:val="16"/>
              </w:rPr>
              <w:t>Taftish komissiyasining a'zoligi 100% mustaqil.</w:t>
            </w:r>
          </w:p>
          <w:p w:rsidR="00FE50CB" w:rsidRDefault="00FE50CB" w:rsidP="00FE50CB">
            <w:pPr>
              <w:pStyle w:val="TableParagraph"/>
              <w:numPr>
                <w:ilvl w:val="0"/>
                <w:numId w:val="118"/>
              </w:numPr>
              <w:tabs>
                <w:tab w:val="left" w:pos="503"/>
              </w:tabs>
              <w:spacing w:before="63" w:line="249" w:lineRule="auto"/>
              <w:ind w:right="228"/>
              <w:rPr>
                <w:sz w:val="16"/>
              </w:rPr>
            </w:pPr>
            <w:r>
              <w:rPr>
                <w:color w:val="7E0024"/>
                <w:spacing w:val="-4"/>
                <w:w w:val="105"/>
                <w:sz w:val="16"/>
              </w:rPr>
              <w:t>Maxsus taxta darajasi</w:t>
            </w:r>
            <w:r>
              <w:rPr>
                <w:color w:val="7E0024"/>
                <w:w w:val="105"/>
                <w:sz w:val="16"/>
              </w:rPr>
              <w:t>CG qo'mitasi tuzildi.</w:t>
            </w:r>
          </w:p>
          <w:p w:rsidR="00FE50CB" w:rsidRDefault="00FE50CB" w:rsidP="00FE50CB">
            <w:pPr>
              <w:pStyle w:val="TableParagraph"/>
              <w:numPr>
                <w:ilvl w:val="0"/>
                <w:numId w:val="118"/>
              </w:numPr>
              <w:tabs>
                <w:tab w:val="left" w:pos="503"/>
              </w:tabs>
              <w:spacing w:before="64" w:line="259" w:lineRule="auto"/>
              <w:ind w:right="281"/>
              <w:rPr>
                <w:sz w:val="16"/>
              </w:rPr>
            </w:pPr>
            <w:r>
              <w:rPr>
                <w:color w:val="7E0024"/>
                <w:spacing w:val="-4"/>
                <w:w w:val="115"/>
                <w:sz w:val="16"/>
              </w:rPr>
              <w:t>Ixtisoslashgan qo'mitalar (boshqaruv, nomzodlar, E&amp;S/barqarorlik va kompensatsiya)</w:t>
            </w:r>
            <w:r>
              <w:rPr>
                <w:color w:val="7E0024"/>
                <w:w w:val="115"/>
                <w:sz w:val="16"/>
              </w:rPr>
              <w:t>mustaqil direktorlarning ko'pchiligi, shu jumladan rais.</w:t>
            </w:r>
          </w:p>
          <w:p w:rsidR="00FE50CB" w:rsidRDefault="00FE50CB" w:rsidP="00FE50CB">
            <w:pPr>
              <w:pStyle w:val="TableParagraph"/>
              <w:numPr>
                <w:ilvl w:val="0"/>
                <w:numId w:val="118"/>
              </w:numPr>
              <w:tabs>
                <w:tab w:val="left" w:pos="503"/>
              </w:tabs>
              <w:spacing w:before="53" w:line="259" w:lineRule="auto"/>
              <w:ind w:right="211"/>
              <w:rPr>
                <w:sz w:val="16"/>
              </w:rPr>
            </w:pPr>
            <w:r>
              <w:rPr>
                <w:color w:val="7E0024"/>
                <w:spacing w:val="-4"/>
                <w:w w:val="110"/>
                <w:sz w:val="16"/>
              </w:rPr>
              <w:t>Kompensatsiya qo'mitasi ijrochi kompensatsiyani ta'minlaydi</w:t>
            </w:r>
            <w:r>
              <w:rPr>
                <w:color w:val="7E0024"/>
                <w:w w:val="110"/>
                <w:sz w:val="16"/>
              </w:rPr>
              <w:t>moliyaviy va moliyaviy nomoliyaviy ko'rsatkichlarga asoslanib, natijalarga va uzoq muddatli rag'batlantirishlarga (va joriy va kelajakdagi risklarning barcha turlari uchun moslashtirilgan) asoslanadi.</w:t>
            </w:r>
          </w:p>
          <w:p w:rsidR="00FE50CB" w:rsidRDefault="00FE50CB" w:rsidP="00FE50CB">
            <w:pPr>
              <w:pStyle w:val="TableParagraph"/>
              <w:numPr>
                <w:ilvl w:val="0"/>
                <w:numId w:val="118"/>
              </w:numPr>
              <w:tabs>
                <w:tab w:val="left" w:pos="503"/>
              </w:tabs>
              <w:spacing w:before="54" w:line="256" w:lineRule="auto"/>
              <w:ind w:right="246"/>
              <w:rPr>
                <w:sz w:val="16"/>
              </w:rPr>
            </w:pPr>
            <w:r>
              <w:rPr>
                <w:color w:val="7E0024"/>
                <w:spacing w:val="-3"/>
                <w:w w:val="110"/>
                <w:sz w:val="16"/>
              </w:rPr>
              <w:t>Risklarni boshqarish</w:t>
            </w:r>
            <w:r>
              <w:rPr>
                <w:color w:val="7E0024"/>
                <w:w w:val="110"/>
                <w:sz w:val="16"/>
              </w:rPr>
              <w:t>yoki mustaqil direktorlarning ko'pchiligi va risklarni boshqarish tajribasiga ega bo'lgan boshqa ixtisoslashtirilgan qo'mita.</w:t>
            </w:r>
          </w:p>
        </w:tc>
      </w:tr>
      <w:tr w:rsidR="00FE50CB" w:rsidTr="009622A3">
        <w:trPr>
          <w:trHeight w:val="846"/>
        </w:trPr>
        <w:tc>
          <w:tcPr>
            <w:tcW w:w="533" w:type="dxa"/>
            <w:tcBorders>
              <w:top w:val="single" w:sz="34" w:space="0" w:color="FFFFFF"/>
            </w:tcBorders>
            <w:shd w:val="clear" w:color="auto" w:fill="C0CEAF"/>
            <w:textDirection w:val="btLr"/>
          </w:tcPr>
          <w:p w:rsidR="00FE50CB" w:rsidRDefault="00FE50CB" w:rsidP="009622A3">
            <w:pPr>
              <w:pStyle w:val="TableParagraph"/>
              <w:spacing w:before="46"/>
              <w:ind w:left="107"/>
              <w:rPr>
                <w:rFonts w:ascii="Calibri"/>
                <w:b/>
                <w:sz w:val="16"/>
              </w:rPr>
            </w:pPr>
            <w:r>
              <w:rPr>
                <w:rFonts w:ascii="Calibri"/>
                <w:b/>
                <w:color w:val="231F20"/>
                <w:w w:val="120"/>
                <w:sz w:val="16"/>
              </w:rPr>
              <w:lastRenderedPageBreak/>
              <w:t>Uchrashuv</w:t>
            </w:r>
          </w:p>
        </w:tc>
        <w:tc>
          <w:tcPr>
            <w:tcW w:w="3309" w:type="dxa"/>
            <w:tcBorders>
              <w:top w:val="single" w:sz="34" w:space="0" w:color="FFFFFF"/>
            </w:tcBorders>
            <w:shd w:val="clear" w:color="auto" w:fill="E9EEE4"/>
          </w:tcPr>
          <w:p w:rsidR="00FE50CB" w:rsidRDefault="00FE50CB" w:rsidP="009622A3">
            <w:pPr>
              <w:pStyle w:val="TableParagraph"/>
              <w:spacing w:before="80" w:line="254" w:lineRule="auto"/>
              <w:ind w:left="420" w:right="427" w:hanging="207"/>
              <w:rPr>
                <w:sz w:val="16"/>
              </w:rPr>
            </w:pPr>
            <w:r>
              <w:rPr>
                <w:rFonts w:ascii="Calibri"/>
                <w:b/>
                <w:color w:val="231F20"/>
                <w:spacing w:val="-4"/>
                <w:w w:val="110"/>
                <w:sz w:val="16"/>
              </w:rPr>
              <w:t>4.</w:t>
            </w:r>
            <w:r>
              <w:rPr>
                <w:color w:val="231F20"/>
                <w:spacing w:val="-4"/>
                <w:w w:val="110"/>
                <w:sz w:val="16"/>
              </w:rPr>
              <w:t>Kengash yig'iladi</w:t>
            </w:r>
            <w:r>
              <w:rPr>
                <w:color w:val="231F20"/>
                <w:w w:val="110"/>
                <w:sz w:val="16"/>
              </w:rPr>
              <w:t>kamida har chorakda bir marta va boshqaruvni xolisona nazorat qilish vazifasi yuklanadi.</w:t>
            </w:r>
          </w:p>
        </w:tc>
        <w:tc>
          <w:tcPr>
            <w:tcW w:w="3522" w:type="dxa"/>
            <w:tcBorders>
              <w:top w:val="single" w:sz="34" w:space="0" w:color="FFFFFF"/>
            </w:tcBorders>
            <w:shd w:val="clear" w:color="auto" w:fill="E9EEE4"/>
          </w:tcPr>
          <w:p w:rsidR="00FE50CB" w:rsidRDefault="00FE50CB" w:rsidP="009622A3">
            <w:pPr>
              <w:pStyle w:val="TableParagraph"/>
              <w:spacing w:before="0"/>
              <w:rPr>
                <w:rFonts w:ascii="Times New Roman"/>
                <w:sz w:val="16"/>
              </w:rPr>
            </w:pPr>
          </w:p>
        </w:tc>
        <w:tc>
          <w:tcPr>
            <w:tcW w:w="3393" w:type="dxa"/>
            <w:tcBorders>
              <w:top w:val="single" w:sz="34" w:space="0" w:color="FFFFFF"/>
            </w:tcBorders>
            <w:shd w:val="clear" w:color="auto" w:fill="E9EEE4"/>
          </w:tcPr>
          <w:p w:rsidR="00FE50CB" w:rsidRDefault="00FE50CB" w:rsidP="009622A3">
            <w:pPr>
              <w:pStyle w:val="TableParagraph"/>
              <w:spacing w:before="72" w:line="254" w:lineRule="auto"/>
              <w:ind w:left="1012" w:right="618" w:hanging="280"/>
              <w:jc w:val="both"/>
              <w:rPr>
                <w:sz w:val="16"/>
              </w:rPr>
            </w:pPr>
            <w:r>
              <w:rPr>
                <w:rFonts w:ascii="Calibri"/>
                <w:b/>
                <w:color w:val="004773"/>
                <w:w w:val="110"/>
                <w:sz w:val="16"/>
              </w:rPr>
              <w:t>8.</w:t>
            </w:r>
            <w:r>
              <w:rPr>
                <w:color w:val="004773"/>
                <w:spacing w:val="-4"/>
                <w:w w:val="110"/>
                <w:sz w:val="16"/>
              </w:rPr>
              <w:t>Ijrochi bo'lmagan direktorlar alohida yig'ilishadi</w:t>
            </w:r>
            <w:r>
              <w:rPr>
                <w:color w:val="004773"/>
                <w:w w:val="110"/>
                <w:sz w:val="16"/>
              </w:rPr>
              <w:t>yiliga kamida bir marta.</w:t>
            </w:r>
          </w:p>
        </w:tc>
        <w:tc>
          <w:tcPr>
            <w:tcW w:w="3192" w:type="dxa"/>
            <w:tcBorders>
              <w:top w:val="single" w:sz="34" w:space="0" w:color="FFFFFF"/>
            </w:tcBorders>
            <w:shd w:val="clear" w:color="auto" w:fill="E9EEE4"/>
          </w:tcPr>
          <w:p w:rsidR="00FE50CB" w:rsidRDefault="00FE50CB" w:rsidP="009622A3">
            <w:pPr>
              <w:pStyle w:val="TableParagraph"/>
              <w:spacing w:before="88" w:line="249" w:lineRule="auto"/>
              <w:ind w:left="560" w:right="268" w:hanging="204"/>
              <w:rPr>
                <w:sz w:val="16"/>
              </w:rPr>
            </w:pPr>
            <w:r>
              <w:rPr>
                <w:rFonts w:ascii="Calibri"/>
                <w:b/>
                <w:color w:val="7E0024"/>
                <w:spacing w:val="-10"/>
                <w:w w:val="110"/>
                <w:sz w:val="16"/>
              </w:rPr>
              <w:t>7.</w:t>
            </w:r>
            <w:r>
              <w:rPr>
                <w:color w:val="7E0024"/>
                <w:spacing w:val="-4"/>
                <w:w w:val="110"/>
                <w:sz w:val="16"/>
              </w:rPr>
              <w:t>Mustaqil direktorlar vaqti-vaqti bilan alohida yig'ilishadi.</w:t>
            </w:r>
          </w:p>
        </w:tc>
      </w:tr>
    </w:tbl>
    <w:p w:rsidR="00FE50CB" w:rsidRDefault="00FE50CB" w:rsidP="00FE50CB">
      <w:pPr>
        <w:spacing w:line="249" w:lineRule="auto"/>
        <w:rPr>
          <w:sz w:val="16"/>
        </w:rPr>
        <w:sectPr w:rsidR="00FE50CB">
          <w:footerReference w:type="even" r:id="rId190"/>
          <w:pgSz w:w="16190" w:h="12590" w:orient="landscape"/>
          <w:pgMar w:top="780" w:right="760" w:bottom="280" w:left="1220" w:header="0" w:footer="0" w:gutter="0"/>
          <w:cols w:space="720"/>
        </w:sectPr>
      </w:pPr>
    </w:p>
    <w:p w:rsidR="00FE50CB" w:rsidRDefault="00FE50CB" w:rsidP="00FE50CB">
      <w:pPr>
        <w:spacing w:before="104"/>
        <w:ind w:left="120"/>
        <w:rPr>
          <w:rFonts w:ascii="Arial" w:hAnsi="Arial"/>
          <w:sz w:val="13"/>
        </w:rPr>
      </w:pPr>
      <w:r>
        <w:rPr>
          <w:noProof/>
        </w:rPr>
        <w:pict>
          <v:shape id="Надпись 233" o:spid="_x0000_s3848" type="#_x0000_t202" style="position:absolute;left:0;text-align:left;margin-left:29.3pt;margin-top:43.5pt;width:11.9pt;height:299.65pt;z-index:48796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" filled="f" stroked="f">
            <v:textbox style="layout-flow:vertical" inset="0,0,0,0">
              <w:txbxContent>
                <w:p w:rsidR="00FE50CB" w:rsidRDefault="00FE50CB" w:rsidP="00FE50CB">
                  <w:pPr>
                    <w:spacing w:before="20"/>
                    <w:ind w:left="20"/>
                    <w:rPr>
                      <w:rFonts w:ascii="Arial"/>
                      <w:sz w:val="16"/>
                    </w:rPr>
                  </w:pPr>
                  <w:r>
                    <w:rPr>
                      <w:rFonts w:ascii="Calibri"/>
                      <w:b/>
                      <w:color w:val="00AEEF"/>
                      <w:w w:val="110"/>
                      <w:sz w:val="16"/>
                    </w:rPr>
                    <w:t>138</w:t>
                  </w: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p>
              </w:txbxContent>
            </v:textbox>
            <w10:wrap anchorx="page" anchory="page"/>
          </v:shape>
        </w:pict>
      </w:r>
      <w:r>
        <w:rPr>
          <w:noProof/>
        </w:rPr>
        <w:pict>
          <v:shape id="Надпись 232" o:spid="_x0000_s3847" type="#_x0000_t202" style="position:absolute;left:0;text-align:left;margin-left:78.3pt;margin-top:-42.4pt;width:11.9pt;height:41.25pt;z-index:-1521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" filled="f" stroked="f">
            <v:textbox style="layout-flow:vertical;mso-layout-flow-alt:bottom-to-top" inset="0,0,0,0">
              <w:txbxContent>
                <w:p w:rsidR="00FE50CB" w:rsidRDefault="00FE50CB" w:rsidP="00FE50CB">
                  <w:pPr>
                    <w:spacing w:before="20"/>
                    <w:ind w:left="20"/>
                    <w:rPr>
                      <w:rFonts w:ascii="Calibri"/>
                      <w:b/>
                      <w:sz w:val="16"/>
                    </w:rPr>
                  </w:pPr>
                  <w:r>
                    <w:rPr>
                      <w:rFonts w:ascii="Calibri"/>
                      <w:b/>
                      <w:color w:val="231F20"/>
                      <w:spacing w:val="-9"/>
                      <w:w w:val="125"/>
                      <w:sz w:val="16"/>
                    </w:rPr>
                    <w:t>Chastotasi</w:t>
                  </w:r>
                </w:p>
              </w:txbxContent>
            </v:textbox>
            <w10:wrap anchorx="page"/>
          </v:shape>
        </w:pict>
      </w:r>
      <w:r>
        <w:rPr>
          <w:rFonts w:ascii="Arial" w:hAnsi="Arial"/>
          <w:color w:val="231F20"/>
          <w:sz w:val="13"/>
          <w:vertAlign w:val="superscript"/>
        </w:rPr>
        <w:t>11</w:t>
      </w:r>
      <w:r>
        <w:rPr>
          <w:rFonts w:ascii="Arial" w:hAnsi="Arial"/>
          <w:color w:val="231F20"/>
          <w:sz w:val="13"/>
        </w:rPr>
        <w:t>Masalan, IFCning "Indikativ mustaqil direktor ta'rifi".</w:t>
      </w:r>
    </w:p>
    <w:p w:rsidR="00FE50CB" w:rsidRDefault="00FE50CB" w:rsidP="00FE50CB">
      <w:pPr>
        <w:spacing w:before="70"/>
        <w:ind w:left="120"/>
        <w:rPr>
          <w:rFonts w:ascii="Arial"/>
          <w:i/>
          <w:sz w:val="16"/>
        </w:rPr>
      </w:pPr>
      <w:r>
        <w:br w:type="column"/>
      </w:r>
      <w:r>
        <w:rPr>
          <w:rFonts w:ascii="Arial"/>
          <w:i/>
          <w:color w:val="231F20"/>
          <w:spacing w:val="-4"/>
          <w:sz w:val="16"/>
        </w:rPr>
        <w:t>(davomi</w:t>
      </w:r>
      <w:r>
        <w:rPr>
          <w:rFonts w:ascii="Arial"/>
          <w:i/>
          <w:color w:val="231F20"/>
          <w:sz w:val="16"/>
        </w:rPr>
        <w:t>keyingi sahifada)</w:t>
      </w:r>
    </w:p>
    <w:p w:rsidR="00FE50CB" w:rsidRDefault="00FE50CB" w:rsidP="00FE50CB">
      <w:pPr>
        <w:rPr>
          <w:rFonts w:ascii="Arial"/>
          <w:sz w:val="16"/>
        </w:rPr>
        <w:sectPr w:rsidR="00FE50CB">
          <w:type w:val="continuous"/>
          <w:pgSz w:w="16190" w:h="12590" w:orient="landscape"/>
          <w:pgMar w:top="1500" w:right="760" w:bottom="280" w:left="1220" w:header="720" w:footer="720" w:gutter="0"/>
          <w:cols w:num="2" w:space="720" w:equalWidth="0">
            <w:col w:w="3920" w:space="8410"/>
            <w:col w:w="1880"/>
          </w:cols>
        </w:sectPr>
      </w:pPr>
    </w:p>
    <w:p w:rsidR="00FE50CB" w:rsidRDefault="00FE50CB" w:rsidP="00FE50CB">
      <w:pPr>
        <w:spacing w:before="77"/>
        <w:ind w:left="112"/>
        <w:rPr>
          <w:rFonts w:ascii="Arial"/>
          <w:i/>
          <w:sz w:val="16"/>
        </w:rPr>
      </w:pPr>
      <w:r>
        <w:rPr>
          <w:rFonts w:ascii="Calibri"/>
          <w:b/>
          <w:color w:val="004773"/>
          <w:w w:val="110"/>
          <w:sz w:val="16"/>
        </w:rPr>
        <w:lastRenderedPageBreak/>
        <w:t>B.</w:t>
      </w:r>
      <w:r>
        <w:rPr>
          <w:rFonts w:ascii="Arial"/>
          <w:color w:val="231F20"/>
          <w:w w:val="110"/>
          <w:sz w:val="16"/>
        </w:rPr>
        <w:t>Direktorlar kengashining tuzilishi va faoliyati</w:t>
      </w:r>
      <w:r>
        <w:rPr>
          <w:rFonts w:ascii="Arial"/>
          <w:i/>
          <w:color w:val="231F20"/>
          <w:w w:val="110"/>
          <w:sz w:val="18"/>
        </w:rPr>
        <w:t>(</w:t>
      </w:r>
      <w:r>
        <w:rPr>
          <w:rFonts w:ascii="Arial"/>
          <w:i/>
          <w:color w:val="231F20"/>
          <w:w w:val="110"/>
          <w:sz w:val="16"/>
        </w:rPr>
        <w:t>oldingi sahifadan davomi)</w:t>
      </w:r>
    </w:p>
    <w:p w:rsidR="00FE50CB" w:rsidRDefault="00FE50CB" w:rsidP="00FE50CB">
      <w:pPr>
        <w:pStyle w:val="a3"/>
        <w:spacing w:before="9"/>
        <w:rPr>
          <w:rFonts w:ascii="Arial"/>
          <w:i/>
        </w:rPr>
      </w:pPr>
    </w:p>
    <w:p w:rsidR="00FE50CB" w:rsidRDefault="00FE50CB" w:rsidP="00FE50CB">
      <w:pPr>
        <w:pStyle w:val="2"/>
        <w:tabs>
          <w:tab w:val="left" w:pos="4016"/>
          <w:tab w:val="left" w:pos="7435"/>
        </w:tabs>
        <w:ind w:left="532"/>
      </w:pPr>
      <w:r>
        <w:rPr>
          <w:noProof/>
        </w:rPr>
        <w:pict>
          <v:group id="Группа 229" o:spid="_x0000_s3844" style="position:absolute;left:0;text-align:left;margin-left:94.7pt;margin-top:1.5pt;width:151.6pt;height:23.8pt;z-index:487964672;mso-position-horizontal-relative:page" coordorigin="1894,30" coordsize="303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">
            <v:rect id="Rectangle 177" o:spid="_x0000_s3845" style="position:absolute;left:1894;top:30;width:3032;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" fillcolor="#231f20" stroked="f"/>
            <v:shape id="Text Box 178" o:spid="_x0000_s3846" type="#_x0000_t202" style="position:absolute;left:1894;top:30;width:3032;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rsidR="00FE50CB" w:rsidRDefault="00FE50CB" w:rsidP="00FE50CB">
                    <w:pPr>
                      <w:spacing w:before="130"/>
                      <w:ind w:left="72"/>
                      <w:rPr>
                        <w:rFonts w:ascii="Calibri"/>
                        <w:b/>
                        <w:sz w:val="16"/>
                      </w:rPr>
                    </w:pPr>
                    <w:r>
                      <w:rPr>
                        <w:rFonts w:ascii="Calibri"/>
                        <w:b/>
                        <w:color w:val="FFFFFF"/>
                        <w:w w:val="120"/>
                        <w:sz w:val="16"/>
                      </w:rPr>
                      <w:t>1. Asosiy amaliyotlar</w:t>
                    </w:r>
                  </w:p>
                </w:txbxContent>
              </v:textbox>
            </v:shape>
            <w10:wrap anchorx="page"/>
          </v:group>
        </w:pict>
      </w:r>
      <w:r>
        <w:rPr>
          <w:noProof/>
        </w:rPr>
        <w:pict>
          <v:group id="Группа 226" o:spid="_x0000_s3841" style="position:absolute;left:0;text-align:left;margin-left:267.9pt;margin-top:.5pt;width:151.95pt;height:23.8pt;z-index:-15210496;mso-position-horizontal-relative:page" coordorigin="5358,10" coordsize="303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">
            <v:rect id="Rectangle 369" o:spid="_x0000_s3842" style="position:absolute;left:5357;top:10;width:303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" fillcolor="#558030" stroked="f"/>
            <v:shape id="Text Box 370" o:spid="_x0000_s3843" type="#_x0000_t202" style="position:absolute;left:5357;top:10;width:303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rsidR="00FE50CB" w:rsidRDefault="00FE50CB" w:rsidP="00FE50CB">
                    <w:pPr>
                      <w:spacing w:before="135"/>
                      <w:ind w:left="136"/>
                      <w:rPr>
                        <w:rFonts w:ascii="Calibri"/>
                        <w:b/>
                        <w:sz w:val="16"/>
                      </w:rPr>
                    </w:pPr>
                    <w:r>
                      <w:rPr>
                        <w:rFonts w:ascii="Calibri"/>
                        <w:b/>
                        <w:color w:val="FFFFFF"/>
                        <w:w w:val="125"/>
                        <w:sz w:val="16"/>
                      </w:rPr>
                      <w:t>2. Oraliq amaliyotlar</w:t>
                    </w:r>
                  </w:p>
                </w:txbxContent>
              </v:textbox>
            </v:shape>
            <w10:wrap anchorx="page"/>
          </v:group>
        </w:pict>
      </w:r>
      <w:r>
        <w:rPr>
          <w:noProof/>
        </w:rPr>
        <w:pict>
          <v:group id="Группа 223" o:spid="_x0000_s3838" style="position:absolute;left:0;text-align:left;margin-left:442.3pt;margin-top:1.1pt;width:150.5pt;height:23.8pt;z-index:-15209472;mso-position-horizontal-relative:page" coordorigin="8846,22" coordsize="301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">
            <v:rect id="Rectangle 372" o:spid="_x0000_s3839" style="position:absolute;left:8845;top:22;width:301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" fillcolor="#004773" stroked="f"/>
            <v:shape id="Text Box 373" o:spid="_x0000_s3840" type="#_x0000_t202" style="position:absolute;left:8845;top:22;width:301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rsidR="00FE50CB" w:rsidRDefault="00FE50CB" w:rsidP="00FE50CB">
                    <w:pPr>
                      <w:spacing w:before="135"/>
                      <w:ind w:left="112"/>
                      <w:rPr>
                        <w:rFonts w:ascii="Calibri"/>
                        <w:b/>
                        <w:sz w:val="16"/>
                      </w:rPr>
                    </w:pPr>
                    <w:r>
                      <w:rPr>
                        <w:rFonts w:ascii="Calibri"/>
                        <w:b/>
                        <w:color w:val="FFFFFF"/>
                        <w:w w:val="125"/>
                        <w:sz w:val="16"/>
                      </w:rPr>
                      <w:t>3. Yaxshi xalqaro amaliyotlar</w:t>
                    </w:r>
                  </w:p>
                </w:txbxContent>
              </v:textbox>
            </v:shape>
            <w10:wrap anchorx="page"/>
          </v:group>
        </w:pict>
      </w:r>
      <w:r>
        <w:rPr>
          <w:noProof/>
        </w:rPr>
        <w:pict>
          <v:group id="Группа 220" o:spid="_x0000_s3835" style="position:absolute;left:0;text-align:left;margin-left:611.7pt;margin-top:1.1pt;width:152.5pt;height:23.8pt;z-index:487965696;mso-position-horizontal-relative:page" coordorigin="12234,22" coordsize="305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">
            <v:rect id="Rectangle 180" o:spid="_x0000_s3836" style="position:absolute;left:12233;top:22;width:305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" fillcolor="#7e0024" stroked="f"/>
            <v:shape id="Text Box 181" o:spid="_x0000_s3837" type="#_x0000_t202" style="position:absolute;left:12233;top:22;width:305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rsidR="00FE50CB" w:rsidRDefault="00FE50CB" w:rsidP="00FE50CB">
                    <w:pPr>
                      <w:spacing w:before="135"/>
                      <w:ind w:left="122"/>
                      <w:rPr>
                        <w:rFonts w:ascii="Calibri"/>
                        <w:b/>
                        <w:sz w:val="16"/>
                      </w:rPr>
                    </w:pPr>
                    <w:r>
                      <w:rPr>
                        <w:rFonts w:ascii="Calibri"/>
                        <w:b/>
                        <w:color w:val="FFFFFF"/>
                        <w:w w:val="125"/>
                        <w:sz w:val="16"/>
                      </w:rPr>
                      <w:t>4. Etakchilik</w:t>
                    </w:r>
                  </w:p>
                </w:txbxContent>
              </v:textbox>
            </v:shape>
            <w10:wrap anchorx="page"/>
          </v:group>
        </w:pict>
      </w:r>
      <w:r>
        <w:rPr>
          <w:color w:val="CFA519"/>
          <w:w w:val="105"/>
          <w:position w:val="1"/>
        </w:rPr>
        <w:t>+</w:t>
      </w:r>
      <w:r>
        <w:rPr>
          <w:color w:val="CFA519"/>
          <w:w w:val="105"/>
          <w:position w:val="1"/>
        </w:rPr>
        <w:tab/>
      </w:r>
      <w:r>
        <w:rPr>
          <w:color w:val="CFA519"/>
          <w:w w:val="105"/>
        </w:rPr>
        <w:t>+</w:t>
      </w:r>
      <w:r>
        <w:rPr>
          <w:color w:val="CFA519"/>
          <w:w w:val="105"/>
        </w:rPr>
        <w:tab/>
        <w:t>+</w:t>
      </w:r>
    </w:p>
    <w:p w:rsidR="00FE50CB" w:rsidRDefault="00FE50CB" w:rsidP="00FE50CB">
      <w:pPr>
        <w:sectPr w:rsidR="00FE50CB">
          <w:pgSz w:w="16190" w:h="12590" w:orient="landscape"/>
          <w:pgMar w:top="780" w:right="760" w:bottom="800" w:left="1220" w:header="0" w:footer="610" w:gutter="0"/>
          <w:cols w:space="720"/>
        </w:sectPr>
      </w:pPr>
    </w:p>
    <w:p w:rsidR="00FE50CB" w:rsidRDefault="00FE50CB" w:rsidP="00FE50CB">
      <w:pPr>
        <w:pStyle w:val="a7"/>
        <w:numPr>
          <w:ilvl w:val="1"/>
          <w:numId w:val="123"/>
        </w:numPr>
        <w:tabs>
          <w:tab w:val="left" w:pos="4533"/>
        </w:tabs>
        <w:spacing w:before="83" w:line="249" w:lineRule="auto"/>
        <w:rPr>
          <w:rFonts w:ascii="Arial"/>
          <w:sz w:val="16"/>
        </w:rPr>
      </w:pPr>
      <w:r>
        <w:rPr>
          <w:noProof/>
        </w:rPr>
        <w:pict>
          <v:group id="Группа 217" o:spid="_x0000_s3832" style="position:absolute;left:0;text-align:left;margin-left:66.65pt;margin-top:1.4pt;width:697.5pt;height:75.05pt;z-index:-15208448;mso-position-horizontal-relative:page" coordorigin="1333,28" coordsize="13950,1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">
            <v:rect id="Rectangle 375" o:spid="_x0000_s3833" style="position:absolute;left:1346;top:28;width:13936;height:1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" fillcolor="#ebebec" stroked="f"/>
            <v:rect id="Rectangle 376" o:spid="_x0000_s3834" style="position:absolute;left:1332;top:46;width:512;height:1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" fillcolor="#40698c" stroked="f"/>
            <w10:wrap anchorx="page"/>
          </v:group>
        </w:pict>
      </w:r>
      <w:r>
        <w:rPr>
          <w:noProof/>
        </w:rPr>
        <w:pict>
          <v:shape id="Надпись 216" o:spid="_x0000_s3831" type="#_x0000_t202" style="position:absolute;left:0;text-align:left;margin-left:67.85pt;margin-top:8.25pt;width:21.9pt;height:61.45pt;z-index:48796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" filled="f" stroked="f">
            <v:textbox style="layout-flow:vertical;mso-layout-flow-alt:bottom-to-top" inset="0,0,0,0">
              <w:txbxContent>
                <w:p w:rsidR="00FE50CB" w:rsidRDefault="00FE50CB" w:rsidP="00FE50CB">
                  <w:pPr>
                    <w:spacing w:before="20" w:line="244" w:lineRule="auto"/>
                    <w:ind w:left="105" w:right="8" w:hanging="86"/>
                    <w:rPr>
                      <w:rFonts w:ascii="Calibri"/>
                      <w:b/>
                      <w:sz w:val="16"/>
                    </w:rPr>
                  </w:pPr>
                  <w:r>
                    <w:rPr>
                      <w:rFonts w:ascii="Calibri"/>
                      <w:b/>
                      <w:color w:val="FFFFFF"/>
                      <w:spacing w:val="-4"/>
                      <w:w w:val="125"/>
                      <w:sz w:val="16"/>
                    </w:rPr>
                    <w:t>Baholash va ishlash</w:t>
                  </w:r>
                </w:p>
              </w:txbxContent>
            </v:textbox>
            <w10:wrap anchorx="page"/>
          </v:shape>
        </w:pict>
      </w:r>
      <w:r>
        <w:rPr>
          <w:rFonts w:ascii="Arial"/>
          <w:color w:val="558030"/>
          <w:spacing w:val="-3"/>
          <w:w w:val="110"/>
          <w:sz w:val="16"/>
        </w:rPr>
        <w:t>Kengash</w:t>
      </w:r>
      <w:r>
        <w:rPr>
          <w:rFonts w:ascii="Arial"/>
          <w:color w:val="558030"/>
          <w:w w:val="110"/>
          <w:sz w:val="16"/>
        </w:rPr>
        <w:t>umuman olganda davriy baholashdan o'tadi.</w:t>
      </w:r>
    </w:p>
    <w:p w:rsidR="00FE50CB" w:rsidRDefault="00FE50CB" w:rsidP="00FE50CB">
      <w:pPr>
        <w:pStyle w:val="a7"/>
        <w:numPr>
          <w:ilvl w:val="1"/>
          <w:numId w:val="123"/>
        </w:numPr>
        <w:tabs>
          <w:tab w:val="left" w:pos="4533"/>
        </w:tabs>
        <w:spacing w:before="96" w:line="254" w:lineRule="auto"/>
        <w:ind w:right="14"/>
        <w:rPr>
          <w:rFonts w:ascii="Arial"/>
          <w:sz w:val="16"/>
        </w:rPr>
      </w:pPr>
      <w:r>
        <w:rPr>
          <w:rFonts w:ascii="Arial"/>
          <w:color w:val="558030"/>
          <w:spacing w:val="-4"/>
          <w:w w:val="110"/>
          <w:sz w:val="16"/>
        </w:rPr>
        <w:t>Rasmiy samaradorlikni baholash</w:t>
      </w:r>
      <w:r>
        <w:rPr>
          <w:rFonts w:ascii="Arial"/>
          <w:color w:val="558030"/>
          <w:w w:val="110"/>
          <w:sz w:val="16"/>
        </w:rPr>
        <w:t>har yili o'tkaziladigan boshqaruv.</w:t>
      </w:r>
    </w:p>
    <w:p w:rsidR="00FE50CB" w:rsidRDefault="00FE50CB" w:rsidP="00FE50CB">
      <w:pPr>
        <w:spacing w:before="90" w:line="249" w:lineRule="auto"/>
        <w:ind w:left="997" w:right="-10" w:hanging="170"/>
        <w:rPr>
          <w:rFonts w:ascii="Arial"/>
          <w:sz w:val="16"/>
        </w:rPr>
      </w:pPr>
      <w:r>
        <w:br w:type="column"/>
      </w:r>
      <w:r>
        <w:rPr>
          <w:rFonts w:ascii="Calibri"/>
          <w:b/>
          <w:color w:val="004773"/>
          <w:spacing w:val="-6"/>
          <w:w w:val="115"/>
          <w:sz w:val="16"/>
        </w:rPr>
        <w:t>9.</w:t>
      </w:r>
      <w:r>
        <w:rPr>
          <w:rFonts w:ascii="Arial"/>
          <w:color w:val="004773"/>
          <w:spacing w:val="-4"/>
          <w:w w:val="115"/>
          <w:sz w:val="16"/>
        </w:rPr>
        <w:t>Kengash, qo'mitalar va individual direktorlar o'tadilar</w:t>
      </w:r>
      <w:r>
        <w:rPr>
          <w:rFonts w:ascii="Arial"/>
          <w:color w:val="004773"/>
          <w:w w:val="115"/>
          <w:sz w:val="16"/>
        </w:rPr>
        <w:t>yillik baholash.</w:t>
      </w:r>
    </w:p>
    <w:p w:rsidR="00FE50CB" w:rsidRDefault="00FE50CB" w:rsidP="00FE50CB">
      <w:pPr>
        <w:pStyle w:val="a7"/>
        <w:numPr>
          <w:ilvl w:val="0"/>
          <w:numId w:val="117"/>
        </w:numPr>
        <w:tabs>
          <w:tab w:val="left" w:pos="542"/>
        </w:tabs>
        <w:spacing w:before="87" w:line="254" w:lineRule="auto"/>
        <w:ind w:right="294"/>
        <w:jc w:val="left"/>
        <w:rPr>
          <w:rFonts w:ascii="Arial"/>
          <w:sz w:val="16"/>
        </w:rPr>
      </w:pPr>
      <w:r>
        <w:rPr>
          <w:rFonts w:ascii="Arial"/>
          <w:color w:val="7E0024"/>
          <w:spacing w:val="-4"/>
          <w:w w:val="106"/>
          <w:sz w:val="16"/>
        </w:rPr>
        <w:br w:type="column"/>
      </w:r>
      <w:r>
        <w:rPr>
          <w:rFonts w:ascii="Arial"/>
          <w:color w:val="7E0024"/>
          <w:spacing w:val="-4"/>
          <w:w w:val="115"/>
          <w:sz w:val="16"/>
        </w:rPr>
        <w:t>Kengash va qo'mita baholashlari o'tkazildi / yordam berdi</w:t>
      </w:r>
      <w:r>
        <w:rPr>
          <w:rFonts w:ascii="Arial"/>
          <w:color w:val="7E0024"/>
          <w:w w:val="115"/>
          <w:sz w:val="16"/>
        </w:rPr>
        <w:t>uchinchi shaxs tomonidan.</w:t>
      </w:r>
    </w:p>
    <w:p w:rsidR="00FE50CB" w:rsidRDefault="00FE50CB" w:rsidP="00FE50CB">
      <w:pPr>
        <w:spacing w:line="254" w:lineRule="auto"/>
        <w:rPr>
          <w:rFonts w:ascii="Arial"/>
          <w:sz w:val="16"/>
        </w:rPr>
        <w:sectPr w:rsidR="00FE50CB">
          <w:type w:val="continuous"/>
          <w:pgSz w:w="16190" w:h="12590" w:orient="landscape"/>
          <w:pgMar w:top="1500" w:right="760" w:bottom="280" w:left="1220" w:header="720" w:footer="720" w:gutter="0"/>
          <w:cols w:num="3" w:space="720" w:equalWidth="0">
            <w:col w:w="6869" w:space="40"/>
            <w:col w:w="3927" w:space="39"/>
            <w:col w:w="3335"/>
          </w:cols>
        </w:sectPr>
      </w:pPr>
    </w:p>
    <w:p w:rsidR="00FE50CB" w:rsidRDefault="00FE50CB" w:rsidP="00FE50CB">
      <w:pPr>
        <w:pStyle w:val="a3"/>
        <w:rPr>
          <w:rFonts w:ascii="Arial"/>
          <w:sz w:val="20"/>
        </w:rPr>
      </w:pPr>
    </w:p>
    <w:p w:rsidR="00FE50CB" w:rsidRDefault="00FE50CB" w:rsidP="00FE50CB">
      <w:pPr>
        <w:pStyle w:val="a3"/>
        <w:spacing w:before="1"/>
        <w:rPr>
          <w:rFonts w:ascii="Arial"/>
          <w:sz w:val="26"/>
        </w:rPr>
      </w:pPr>
    </w:p>
    <w:p w:rsidR="00FE50CB" w:rsidRDefault="00FE50CB" w:rsidP="00FE50CB">
      <w:pPr>
        <w:rPr>
          <w:rFonts w:ascii="Arial"/>
          <w:sz w:val="26"/>
        </w:rPr>
        <w:sectPr w:rsidR="00FE50CB">
          <w:type w:val="continuous"/>
          <w:pgSz w:w="16190" w:h="12590" w:orient="landscape"/>
          <w:pgMar w:top="1500" w:right="760" w:bottom="280" w:left="1220" w:header="720" w:footer="720" w:gutter="0"/>
          <w:cols w:space="720"/>
        </w:sectPr>
      </w:pPr>
    </w:p>
    <w:p w:rsidR="00FE50CB" w:rsidRDefault="00FE50CB" w:rsidP="00FE50CB">
      <w:pPr>
        <w:spacing w:before="117" w:line="249" w:lineRule="auto"/>
        <w:ind w:left="4547" w:hanging="280"/>
        <w:rPr>
          <w:rFonts w:ascii="Arial"/>
          <w:sz w:val="16"/>
        </w:rPr>
      </w:pPr>
      <w:r>
        <w:rPr>
          <w:noProof/>
        </w:rPr>
        <w:pict>
          <v:group id="Группа 213" o:spid="_x0000_s3828" style="position:absolute;left:0;text-align:left;margin-left:66.65pt;margin-top:-2.5pt;width:697.5pt;height:259.2pt;z-index:-15207424;mso-position-horizontal-relative:page" coordorigin="1333,-50" coordsize="13950,5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">
            <v:rect id="Rectangle 378" o:spid="_x0000_s3829" style="position:absolute;left:1844;top:-42;width:13439;height:5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" fillcolor="#ebebec" stroked="f"/>
            <v:rect id="Rectangle 379" o:spid="_x0000_s3830" style="position:absolute;left:1332;top:-51;width:512;height:5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" fillcolor="#717275" stroked="f"/>
            <w10:wrap anchorx="page"/>
          </v:group>
        </w:pict>
      </w:r>
      <w:r>
        <w:rPr>
          <w:noProof/>
        </w:rPr>
        <w:pict>
          <v:shape id="Надпись 212" o:spid="_x0000_s3827" type="#_x0000_t202" style="position:absolute;left:0;text-align:left;margin-left:28.7pt;margin-top:286.5pt;width:11.9pt;height:299pt;z-index:48796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" filled="f" stroked="f">
            <v:textbox style="layout-flow:vertical" inset="0,0,0,0">
              <w:txbxContent>
                <w:p w:rsidR="00FE50CB" w:rsidRDefault="00FE50CB" w:rsidP="00FE50CB">
                  <w:pPr>
                    <w:spacing w:before="20"/>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rPr>
                      <w:rFonts w:ascii="Calibri"/>
                      <w:b/>
                      <w:color w:val="00AEEF"/>
                      <w:w w:val="110"/>
                      <w:sz w:val="16"/>
                    </w:rPr>
                    <w:t>139</w:t>
                  </w:r>
                </w:p>
              </w:txbxContent>
            </v:textbox>
            <w10:wrap anchorx="page" anchory="page"/>
          </v:shape>
        </w:pict>
      </w:r>
      <w:r>
        <w:rPr>
          <w:rFonts w:ascii="Calibri"/>
          <w:b/>
          <w:color w:val="558030"/>
          <w:spacing w:val="-10"/>
          <w:w w:val="110"/>
          <w:sz w:val="16"/>
        </w:rPr>
        <w:t>7.</w:t>
      </w:r>
      <w:r>
        <w:rPr>
          <w:rFonts w:ascii="Arial"/>
          <w:color w:val="558030"/>
          <w:spacing w:val="-4"/>
          <w:w w:val="110"/>
          <w:sz w:val="16"/>
        </w:rPr>
        <w:t>Kengash</w:t>
      </w:r>
      <w:r>
        <w:rPr>
          <w:rFonts w:ascii="Arial"/>
          <w:color w:val="558030"/>
          <w:w w:val="110"/>
          <w:sz w:val="16"/>
        </w:rPr>
        <w:t>umumiy E&amp;S xavf masalalari bo'yicha o'qitiladi.</w:t>
      </w:r>
    </w:p>
    <w:p w:rsidR="00FE50CB" w:rsidRDefault="00FE50CB" w:rsidP="00FE50CB">
      <w:pPr>
        <w:pStyle w:val="a7"/>
        <w:numPr>
          <w:ilvl w:val="1"/>
          <w:numId w:val="117"/>
        </w:numPr>
        <w:tabs>
          <w:tab w:val="left" w:pos="1159"/>
        </w:tabs>
        <w:spacing w:before="106" w:line="249" w:lineRule="auto"/>
        <w:ind w:right="257"/>
        <w:rPr>
          <w:rFonts w:ascii="Arial"/>
          <w:sz w:val="16"/>
        </w:rPr>
      </w:pPr>
      <w:r>
        <w:rPr>
          <w:rFonts w:ascii="Arial"/>
          <w:color w:val="004773"/>
          <w:spacing w:val="-4"/>
          <w:w w:val="106"/>
          <w:sz w:val="16"/>
        </w:rPr>
        <w:br w:type="column"/>
      </w:r>
      <w:r>
        <w:rPr>
          <w:rFonts w:ascii="Arial"/>
          <w:color w:val="004773"/>
          <w:spacing w:val="-4"/>
          <w:w w:val="110"/>
          <w:sz w:val="16"/>
        </w:rPr>
        <w:t>Kengash</w:t>
      </w:r>
      <w:r>
        <w:rPr>
          <w:rFonts w:ascii="Arial"/>
          <w:color w:val="004773"/>
          <w:w w:val="110"/>
          <w:sz w:val="16"/>
        </w:rPr>
        <w:t>sanoat E&amp;S xavf masalalari bo'yicha o'qitiladi.</w:t>
      </w:r>
    </w:p>
    <w:p w:rsidR="00FE50CB" w:rsidRDefault="00FE50CB" w:rsidP="00FE50CB">
      <w:pPr>
        <w:pStyle w:val="a7"/>
        <w:numPr>
          <w:ilvl w:val="1"/>
          <w:numId w:val="117"/>
        </w:numPr>
        <w:tabs>
          <w:tab w:val="left" w:pos="1159"/>
        </w:tabs>
        <w:spacing w:before="95" w:line="249" w:lineRule="auto"/>
        <w:rPr>
          <w:rFonts w:ascii="Arial"/>
          <w:sz w:val="16"/>
        </w:rPr>
      </w:pPr>
      <w:r>
        <w:rPr>
          <w:rFonts w:ascii="Arial"/>
          <w:color w:val="004773"/>
          <w:spacing w:val="-4"/>
          <w:w w:val="110"/>
          <w:sz w:val="16"/>
        </w:rPr>
        <w:t>Strategiya va xavf ishtahasi E&amp;S muammolari/xavflarini birlashtiradi.</w:t>
      </w:r>
    </w:p>
    <w:p w:rsidR="00FE50CB" w:rsidRDefault="00FE50CB" w:rsidP="00FE50CB">
      <w:pPr>
        <w:pStyle w:val="a7"/>
        <w:numPr>
          <w:ilvl w:val="1"/>
          <w:numId w:val="117"/>
        </w:numPr>
        <w:tabs>
          <w:tab w:val="left" w:pos="1159"/>
        </w:tabs>
        <w:spacing w:before="96" w:line="254" w:lineRule="auto"/>
        <w:ind w:right="241"/>
        <w:rPr>
          <w:rFonts w:ascii="Arial"/>
          <w:sz w:val="16"/>
        </w:rPr>
      </w:pPr>
      <w:r>
        <w:rPr>
          <w:rFonts w:ascii="Arial"/>
          <w:color w:val="004773"/>
          <w:w w:val="105"/>
          <w:sz w:val="16"/>
        </w:rPr>
        <w:t>Hech bo'lmaganda</w:t>
      </w:r>
      <w:r>
        <w:rPr>
          <w:rFonts w:ascii="Arial"/>
          <w:color w:val="004773"/>
          <w:sz w:val="16"/>
        </w:rPr>
        <w:t>1 direktor E&amp;S risklarini tahlil qilish va izohlash tajribasiga ega.</w:t>
      </w:r>
    </w:p>
    <w:p w:rsidR="00FE50CB" w:rsidRDefault="00FE50CB" w:rsidP="00FE50CB">
      <w:pPr>
        <w:pStyle w:val="a7"/>
        <w:numPr>
          <w:ilvl w:val="1"/>
          <w:numId w:val="117"/>
        </w:numPr>
        <w:tabs>
          <w:tab w:val="left" w:pos="1159"/>
        </w:tabs>
        <w:spacing w:before="93" w:line="254" w:lineRule="auto"/>
        <w:ind w:right="49"/>
        <w:rPr>
          <w:rFonts w:ascii="Arial"/>
          <w:sz w:val="16"/>
        </w:rPr>
      </w:pPr>
      <w:r>
        <w:rPr>
          <w:rFonts w:ascii="Arial"/>
          <w:color w:val="004773"/>
          <w:w w:val="105"/>
          <w:sz w:val="16"/>
        </w:rPr>
        <w:t>Nozik tarmoqlarda,</w:t>
      </w:r>
      <w:r>
        <w:rPr>
          <w:rFonts w:ascii="Arial"/>
          <w:color w:val="004773"/>
          <w:spacing w:val="-5"/>
          <w:w w:val="105"/>
          <w:position w:val="5"/>
          <w:sz w:val="9"/>
        </w:rPr>
        <w:t xml:space="preserve">12   </w:t>
      </w:r>
      <w:r>
        <w:rPr>
          <w:rFonts w:ascii="Arial"/>
          <w:color w:val="004773"/>
          <w:sz w:val="16"/>
        </w:rPr>
        <w:t>1 yoki undan ortiq direktor E&amp;S xatarlari haqida chuqur bilimga ega.</w:t>
      </w:r>
    </w:p>
    <w:p w:rsidR="00FE50CB" w:rsidRDefault="00FE50CB" w:rsidP="00FE50CB">
      <w:pPr>
        <w:pStyle w:val="a7"/>
        <w:numPr>
          <w:ilvl w:val="1"/>
          <w:numId w:val="117"/>
        </w:numPr>
        <w:tabs>
          <w:tab w:val="left" w:pos="1159"/>
        </w:tabs>
        <w:spacing w:before="93" w:line="259" w:lineRule="auto"/>
        <w:rPr>
          <w:rFonts w:ascii="Arial"/>
          <w:sz w:val="16"/>
        </w:rPr>
      </w:pPr>
      <w:r>
        <w:rPr>
          <w:rFonts w:ascii="Arial"/>
          <w:color w:val="004773"/>
          <w:spacing w:val="-3"/>
          <w:w w:val="105"/>
          <w:sz w:val="16"/>
        </w:rPr>
        <w:t>ESG masalalari kengash kun tartibining takrorlanadigan masalalari; kengash ESG strategiyasi va E&amp;S siyosatini tasdiqlaydi; muntazam ravishda E&amp;S ish faoliyatini tekshiradi; kompaniya va asosiy manfaatdor tomonlar o'rtasida tegishli muloqotni ta'minlaydi; va samaradorligini ta</w:t>
      </w:r>
      <w:r>
        <w:rPr>
          <w:rFonts w:ascii="Arial"/>
          <w:color w:val="004773"/>
          <w:spacing w:val="-3"/>
          <w:w w:val="105"/>
          <w:sz w:val="16"/>
        </w:rPr>
        <w:t>’</w:t>
      </w:r>
      <w:r>
        <w:rPr>
          <w:rFonts w:ascii="Arial"/>
          <w:color w:val="004773"/>
          <w:spacing w:val="-3"/>
          <w:w w:val="105"/>
          <w:sz w:val="16"/>
        </w:rPr>
        <w:t>minlaydi</w:t>
      </w:r>
      <w:r>
        <w:rPr>
          <w:rFonts w:ascii="Arial"/>
          <w:color w:val="004773"/>
          <w:w w:val="105"/>
          <w:sz w:val="16"/>
        </w:rPr>
        <w:t>Tashqi aloqa mexanizmi (ECM).</w:t>
      </w:r>
    </w:p>
    <w:p w:rsidR="00FE50CB" w:rsidRDefault="00FE50CB" w:rsidP="00FE50CB">
      <w:pPr>
        <w:pStyle w:val="a7"/>
        <w:numPr>
          <w:ilvl w:val="1"/>
          <w:numId w:val="117"/>
        </w:numPr>
        <w:tabs>
          <w:tab w:val="left" w:pos="1159"/>
        </w:tabs>
        <w:spacing w:before="89" w:line="254" w:lineRule="auto"/>
        <w:ind w:right="48"/>
        <w:rPr>
          <w:rFonts w:ascii="Arial"/>
          <w:sz w:val="16"/>
        </w:rPr>
      </w:pPr>
      <w:r>
        <w:rPr>
          <w:rFonts w:ascii="Arial"/>
          <w:color w:val="004773"/>
          <w:spacing w:val="-4"/>
          <w:w w:val="110"/>
          <w:sz w:val="16"/>
        </w:rPr>
        <w:t>Kengash boshqaruv tizimlarining mavjudligini ta'minlaydi</w:t>
      </w:r>
      <w:r>
        <w:rPr>
          <w:rFonts w:ascii="Arial"/>
          <w:color w:val="004773"/>
          <w:w w:val="110"/>
          <w:sz w:val="16"/>
        </w:rPr>
        <w:t>E&amp;S risklari va ta'sirini aniqlash va boshqarish uchun mavjud.</w:t>
      </w:r>
    </w:p>
    <w:p w:rsidR="00FE50CB" w:rsidRDefault="00FE50CB" w:rsidP="00FE50CB">
      <w:pPr>
        <w:pStyle w:val="a7"/>
        <w:numPr>
          <w:ilvl w:val="0"/>
          <w:numId w:val="117"/>
        </w:numPr>
        <w:tabs>
          <w:tab w:val="left" w:pos="679"/>
        </w:tabs>
        <w:spacing w:before="100" w:line="249" w:lineRule="auto"/>
        <w:ind w:left="678" w:right="455" w:hanging="227"/>
        <w:jc w:val="left"/>
        <w:rPr>
          <w:rFonts w:ascii="Arial"/>
          <w:sz w:val="16"/>
        </w:rPr>
      </w:pPr>
      <w:r>
        <w:rPr>
          <w:rFonts w:ascii="Arial"/>
          <w:color w:val="7E0024"/>
          <w:spacing w:val="-4"/>
          <w:w w:val="104"/>
          <w:sz w:val="16"/>
        </w:rPr>
        <w:br w:type="column"/>
      </w:r>
      <w:r>
        <w:rPr>
          <w:rFonts w:ascii="Arial"/>
          <w:color w:val="7E0024"/>
          <w:spacing w:val="-4"/>
          <w:w w:val="110"/>
          <w:sz w:val="16"/>
        </w:rPr>
        <w:t>Kengash darajasida maxsus komissiya tuzildi</w:t>
      </w:r>
      <w:r>
        <w:rPr>
          <w:rFonts w:ascii="Arial"/>
          <w:color w:val="7E0024"/>
          <w:w w:val="110"/>
          <w:sz w:val="16"/>
        </w:rPr>
        <w:t>E&amp;S masalalarini ko'rib chiqish.</w:t>
      </w:r>
    </w:p>
    <w:p w:rsidR="00FE50CB" w:rsidRDefault="00FE50CB" w:rsidP="00FE50CB">
      <w:pPr>
        <w:pStyle w:val="a7"/>
        <w:numPr>
          <w:ilvl w:val="0"/>
          <w:numId w:val="117"/>
        </w:numPr>
        <w:tabs>
          <w:tab w:val="left" w:pos="679"/>
        </w:tabs>
        <w:spacing w:before="96" w:line="259" w:lineRule="auto"/>
        <w:ind w:left="678" w:right="346"/>
        <w:jc w:val="left"/>
        <w:rPr>
          <w:rFonts w:ascii="Arial"/>
          <w:sz w:val="16"/>
        </w:rPr>
      </w:pPr>
      <w:r>
        <w:rPr>
          <w:noProof/>
        </w:rPr>
        <w:pict>
          <v:shape id="Надпись 211" o:spid="_x0000_s3826" type="#_x0000_t202" style="position:absolute;left:0;text-align:left;margin-left:70.9pt;margin-top:68.15pt;width:11.9pt;height:67.95pt;z-index:48796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" filled="f" stroked="f">
            <v:textbox style="layout-flow:vertical;mso-layout-flow-alt:bottom-to-top" inset="0,0,0,0">
              <w:txbxContent>
                <w:p w:rsidR="00FE50CB" w:rsidRDefault="00FE50CB" w:rsidP="00FE50CB">
                  <w:pPr>
                    <w:spacing w:before="20"/>
                    <w:ind w:left="20"/>
                    <w:rPr>
                      <w:rFonts w:ascii="Calibri"/>
                      <w:b/>
                      <w:sz w:val="16"/>
                    </w:rPr>
                  </w:pPr>
                  <w:r>
                    <w:rPr>
                      <w:rFonts w:ascii="Calibri"/>
                      <w:b/>
                      <w:color w:val="FFFFFF"/>
                      <w:spacing w:val="-4"/>
                      <w:w w:val="125"/>
                      <w:sz w:val="16"/>
                    </w:rPr>
                    <w:t>Nazorat</w:t>
                  </w:r>
                  <w:r>
                    <w:rPr>
                      <w:rFonts w:ascii="Calibri"/>
                      <w:b/>
                      <w:color w:val="FFFFFF"/>
                      <w:w w:val="125"/>
                      <w:sz w:val="16"/>
                    </w:rPr>
                    <w:t>ning E</w:t>
                  </w:r>
                  <w:r>
                    <w:rPr>
                      <w:rFonts w:ascii="Arial"/>
                      <w:b/>
                      <w:color w:val="FFFFFF"/>
                      <w:spacing w:val="-3"/>
                      <w:w w:val="125"/>
                      <w:sz w:val="16"/>
                    </w:rPr>
                    <w:t>&amp;</w:t>
                  </w:r>
                  <w:r>
                    <w:rPr>
                      <w:rFonts w:ascii="Calibri"/>
                      <w:b/>
                      <w:color w:val="FFFFFF"/>
                      <w:spacing w:val="-3"/>
                      <w:w w:val="125"/>
                      <w:sz w:val="16"/>
                    </w:rPr>
                    <w:t>S</w:t>
                  </w:r>
                </w:p>
              </w:txbxContent>
            </v:textbox>
            <w10:wrap anchorx="page"/>
          </v:shape>
        </w:pict>
      </w:r>
      <w:r>
        <w:rPr>
          <w:rFonts w:ascii="Arial"/>
          <w:color w:val="7E0024"/>
          <w:spacing w:val="-4"/>
          <w:w w:val="110"/>
          <w:sz w:val="16"/>
        </w:rPr>
        <w:t>Kengash mustaqil auditni ko'rib chiqadi</w:t>
      </w:r>
      <w:r>
        <w:rPr>
          <w:rFonts w:ascii="Arial"/>
          <w:color w:val="7E0024"/>
          <w:w w:val="110"/>
          <w:sz w:val="16"/>
        </w:rPr>
        <w:t>Atrof-muhit va ijtimoiy boshqaruv tizimining (ESMS), shu jumladan manfaatdor tomonlarni jalb qilish jarayonlari va shikoyatlarni ko'rib chiqish mexanizmi samaradorligi to'g'risida.</w:t>
      </w:r>
    </w:p>
    <w:p w:rsidR="00FE50CB" w:rsidRDefault="00FE50CB" w:rsidP="00FE50CB">
      <w:pPr>
        <w:spacing w:line="259" w:lineRule="auto"/>
        <w:rPr>
          <w:rFonts w:ascii="Arial"/>
          <w:sz w:val="16"/>
        </w:rPr>
        <w:sectPr w:rsidR="00FE50CB">
          <w:type w:val="continuous"/>
          <w:pgSz w:w="16190" w:h="12590" w:orient="landscape"/>
          <w:pgMar w:top="1500" w:right="760" w:bottom="280" w:left="1220" w:header="720" w:footer="720" w:gutter="0"/>
          <w:cols w:num="3" w:space="720" w:equalWidth="0">
            <w:col w:w="6820" w:space="40"/>
            <w:col w:w="3766" w:space="39"/>
            <w:col w:w="3545"/>
          </w:cols>
        </w:sectPr>
      </w:pPr>
    </w:p>
    <w:p w:rsidR="00FE50CB" w:rsidRDefault="00FE50CB" w:rsidP="00FE50CB">
      <w:pPr>
        <w:spacing w:before="70"/>
        <w:ind w:left="136"/>
        <w:rPr>
          <w:rFonts w:ascii="Arial"/>
          <w:sz w:val="20"/>
        </w:rPr>
      </w:pPr>
      <w:r>
        <w:rPr>
          <w:rFonts w:ascii="Calibri"/>
          <w:b/>
          <w:color w:val="004773"/>
          <w:w w:val="115"/>
          <w:sz w:val="20"/>
        </w:rPr>
        <w:lastRenderedPageBreak/>
        <w:t>C.</w:t>
      </w:r>
      <w:r>
        <w:rPr>
          <w:rFonts w:ascii="Arial"/>
          <w:color w:val="231F20"/>
          <w:w w:val="115"/>
          <w:sz w:val="20"/>
        </w:rPr>
        <w:t>Nazorat muhiti (ichki nazorat tizimi, ichki audit funktsiyasi, risklarni boshqarish va muvofiqlik)</w:t>
      </w:r>
    </w:p>
    <w:p w:rsidR="00FE50CB" w:rsidRDefault="00FE50CB" w:rsidP="00FE50CB">
      <w:pPr>
        <w:pStyle w:val="2"/>
        <w:tabs>
          <w:tab w:val="left" w:pos="4064"/>
          <w:tab w:val="left" w:pos="7482"/>
        </w:tabs>
        <w:spacing w:before="202"/>
        <w:ind w:left="579"/>
      </w:pPr>
      <w:r>
        <w:rPr>
          <w:noProof/>
        </w:rPr>
        <w:pict>
          <v:group id="Группа 208" o:spid="_x0000_s3823" style="position:absolute;left:0;text-align:left;margin-left:95.9pt;margin-top:11.6pt;width:151.6pt;height:23.8pt;z-index:487969792;mso-position-horizontal-relative:page" coordorigin="1918,232" coordsize="303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">
            <v:rect id="Rectangle 186" o:spid="_x0000_s3824" style="position:absolute;left:1918;top:232;width:3032;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" fillcolor="#231f20" stroked="f"/>
            <v:shape id="Text Box 187" o:spid="_x0000_s3825" type="#_x0000_t202" style="position:absolute;left:1918;top:232;width:3032;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rsidR="00FE50CB" w:rsidRDefault="00FE50CB" w:rsidP="00FE50CB">
                    <w:pPr>
                      <w:spacing w:before="130"/>
                      <w:ind w:left="72"/>
                      <w:rPr>
                        <w:rFonts w:ascii="Calibri"/>
                        <w:b/>
                        <w:sz w:val="16"/>
                      </w:rPr>
                    </w:pPr>
                    <w:r>
                      <w:rPr>
                        <w:rFonts w:ascii="Calibri"/>
                        <w:b/>
                        <w:color w:val="FFFFFF"/>
                        <w:w w:val="120"/>
                        <w:sz w:val="16"/>
                      </w:rPr>
                      <w:t>1. Asosiy amaliyotlar</w:t>
                    </w:r>
                  </w:p>
                </w:txbxContent>
              </v:textbox>
            </v:shape>
            <w10:wrap anchorx="page"/>
          </v:group>
        </w:pict>
      </w:r>
      <w:r>
        <w:rPr>
          <w:noProof/>
        </w:rPr>
        <w:pict>
          <v:group id="Группа 205" o:spid="_x0000_s3820" style="position:absolute;left:0;text-align:left;margin-left:269.05pt;margin-top:10.6pt;width:151.95pt;height:23.8pt;z-index:-15206400;mso-position-horizontal-relative:page" coordorigin="5381,212" coordsize="303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">
            <v:rect id="Rectangle 381" o:spid="_x0000_s3821" style="position:absolute;left:5381;top:212;width:303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" fillcolor="#558030" stroked="f"/>
            <v:shape id="Text Box 382" o:spid="_x0000_s3822" type="#_x0000_t202" style="position:absolute;left:5381;top:212;width:303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rsidR="00FE50CB" w:rsidRDefault="00FE50CB" w:rsidP="00FE50CB">
                    <w:pPr>
                      <w:spacing w:before="135"/>
                      <w:ind w:left="136"/>
                      <w:rPr>
                        <w:rFonts w:ascii="Calibri"/>
                        <w:b/>
                        <w:sz w:val="16"/>
                      </w:rPr>
                    </w:pPr>
                    <w:r>
                      <w:rPr>
                        <w:rFonts w:ascii="Calibri"/>
                        <w:b/>
                        <w:color w:val="FFFFFF"/>
                        <w:w w:val="125"/>
                        <w:sz w:val="16"/>
                      </w:rPr>
                      <w:t>2. Oraliq amaliyotlar</w:t>
                    </w:r>
                  </w:p>
                </w:txbxContent>
              </v:textbox>
            </v:shape>
            <w10:wrap anchorx="page"/>
          </v:group>
        </w:pict>
      </w:r>
      <w:r>
        <w:rPr>
          <w:noProof/>
        </w:rPr>
        <w:pict>
          <v:group id="Группа 202" o:spid="_x0000_s3817" style="position:absolute;left:0;text-align:left;margin-left:443.45pt;margin-top:11.2pt;width:150.5pt;height:23.8pt;z-index:-15205376;mso-position-horizontal-relative:page" coordorigin="8869,224" coordsize="301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">
            <v:rect id="Rectangle 384" o:spid="_x0000_s3818" style="position:absolute;left:8869;top:224;width:301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" fillcolor="#004773" stroked="f"/>
            <v:shape id="Text Box 385" o:spid="_x0000_s3819" type="#_x0000_t202" style="position:absolute;left:8869;top:224;width:301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rsidR="00FE50CB" w:rsidRDefault="00FE50CB" w:rsidP="00FE50CB">
                    <w:pPr>
                      <w:spacing w:before="135"/>
                      <w:ind w:left="112"/>
                      <w:rPr>
                        <w:rFonts w:ascii="Calibri"/>
                        <w:b/>
                        <w:sz w:val="16"/>
                      </w:rPr>
                    </w:pPr>
                    <w:r>
                      <w:rPr>
                        <w:rFonts w:ascii="Calibri"/>
                        <w:b/>
                        <w:color w:val="FFFFFF"/>
                        <w:w w:val="125"/>
                        <w:sz w:val="16"/>
                      </w:rPr>
                      <w:t>3. Yaxshi xalqaro amaliyotlar</w:t>
                    </w:r>
                  </w:p>
                </w:txbxContent>
              </v:textbox>
            </v:shape>
            <w10:wrap anchorx="page"/>
          </v:group>
        </w:pict>
      </w:r>
      <w:r>
        <w:rPr>
          <w:noProof/>
        </w:rPr>
        <w:pict>
          <v:group id="Группа 199" o:spid="_x0000_s3814" style="position:absolute;left:0;text-align:left;margin-left:612.85pt;margin-top:11.2pt;width:152.5pt;height:23.8pt;z-index:487970816;mso-position-horizontal-relative:page" coordorigin="12257,224" coordsize="305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">
            <v:rect id="Rectangle 189" o:spid="_x0000_s3815" style="position:absolute;left:12257;top:224;width:305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" fillcolor="#7e0024" stroked="f"/>
            <v:shape id="Text Box 190" o:spid="_x0000_s3816" type="#_x0000_t202" style="position:absolute;left:12257;top:224;width:305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rsidR="00FE50CB" w:rsidRDefault="00FE50CB" w:rsidP="00FE50CB">
                    <w:pPr>
                      <w:spacing w:before="135"/>
                      <w:ind w:left="122"/>
                      <w:rPr>
                        <w:rFonts w:ascii="Calibri"/>
                        <w:b/>
                        <w:sz w:val="16"/>
                      </w:rPr>
                    </w:pPr>
                    <w:r>
                      <w:rPr>
                        <w:rFonts w:ascii="Calibri"/>
                        <w:b/>
                        <w:color w:val="FFFFFF"/>
                        <w:w w:val="125"/>
                        <w:sz w:val="16"/>
                      </w:rPr>
                      <w:t>4. Etakchilik</w:t>
                    </w:r>
                  </w:p>
                </w:txbxContent>
              </v:textbox>
            </v:shape>
            <w10:wrap anchorx="page"/>
          </v:group>
        </w:pict>
      </w:r>
      <w:r>
        <w:rPr>
          <w:color w:val="CFA519"/>
          <w:w w:val="105"/>
          <w:position w:val="1"/>
        </w:rPr>
        <w:t>+</w:t>
      </w:r>
      <w:r>
        <w:rPr>
          <w:color w:val="CFA519"/>
          <w:w w:val="105"/>
          <w:position w:val="1"/>
        </w:rPr>
        <w:tab/>
      </w:r>
      <w:r>
        <w:rPr>
          <w:color w:val="CFA519"/>
          <w:w w:val="105"/>
        </w:rPr>
        <w:t>+</w:t>
      </w:r>
      <w:r>
        <w:rPr>
          <w:color w:val="CFA519"/>
          <w:w w:val="105"/>
        </w:rPr>
        <w:tab/>
        <w:t>+</w:t>
      </w:r>
    </w:p>
    <w:p w:rsidR="00FE50CB" w:rsidRDefault="00FE50CB" w:rsidP="00FE50CB">
      <w:pPr>
        <w:sectPr w:rsidR="00FE50CB">
          <w:footerReference w:type="even" r:id="rId192"/>
          <w:pgSz w:w="16190" w:h="12590" w:orient="landscape"/>
          <w:pgMar w:top="780" w:right="760" w:bottom="280" w:left="1220" w:header="0" w:footer="0" w:gutter="0"/>
          <w:cols w:space="720"/>
        </w:sectPr>
      </w:pPr>
    </w:p>
    <w:p w:rsidR="00FE50CB" w:rsidRDefault="00FE50CB" w:rsidP="00FE50CB">
      <w:pPr>
        <w:pStyle w:val="a7"/>
        <w:numPr>
          <w:ilvl w:val="0"/>
          <w:numId w:val="96"/>
        </w:numPr>
        <w:tabs>
          <w:tab w:val="left" w:pos="993"/>
        </w:tabs>
        <w:spacing w:before="114" w:line="254" w:lineRule="auto"/>
        <w:ind w:right="38"/>
        <w:rPr>
          <w:rFonts w:ascii="Arial"/>
          <w:sz w:val="16"/>
        </w:rPr>
      </w:pPr>
      <w:r>
        <w:rPr>
          <w:noProof/>
        </w:rPr>
        <w:pict>
          <v:group id="Группа 196" o:spid="_x0000_s3811" style="position:absolute;left:0;text-align:left;margin-left:68.1pt;margin-top:2.5pt;width:697.3pt;height:115.65pt;z-index:-15203328;mso-position-horizontal-relative:page" coordorigin="1362,50" coordsize="13946,2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">
            <v:rect id="Rectangle 390" o:spid="_x0000_s3812" style="position:absolute;left:1872;top:50;width:13434;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" fillcolor="#f9f2e5" stroked="f"/>
            <v:rect id="Rectangle 391" o:spid="_x0000_s3813" style="position:absolute;left:1361;top:56;width:512;height:2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" fillcolor="#eddcb3" stroked="f"/>
            <w10:wrap anchorx="page"/>
          </v:group>
        </w:pict>
      </w:r>
      <w:r>
        <w:rPr>
          <w:noProof/>
        </w:rPr>
        <w:pict>
          <v:shape id="Надпись 195" o:spid="_x0000_s3810" type="#_x0000_t202" style="position:absolute;left:0;text-align:left;margin-left:74.75pt;margin-top:26.25pt;width:11.9pt;height:68.7pt;z-index:48797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" filled="f" stroked="f">
            <v:textbox style="layout-flow:vertical;mso-layout-flow-alt:bottom-to-top" inset="0,0,0,0">
              <w:txbxContent>
                <w:p w:rsidR="00FE50CB" w:rsidRDefault="00FE50CB" w:rsidP="00FE50CB">
                  <w:pPr>
                    <w:spacing w:before="20"/>
                    <w:ind w:left="20"/>
                    <w:rPr>
                      <w:rFonts w:ascii="Calibri"/>
                      <w:b/>
                      <w:sz w:val="16"/>
                    </w:rPr>
                  </w:pPr>
                  <w:r>
                    <w:rPr>
                      <w:rFonts w:ascii="Calibri"/>
                      <w:b/>
                      <w:color w:val="231F20"/>
                      <w:spacing w:val="-4"/>
                      <w:w w:val="125"/>
                      <w:sz w:val="16"/>
                    </w:rPr>
                    <w:t>Ichki nazorat</w:t>
                  </w:r>
                </w:p>
              </w:txbxContent>
            </v:textbox>
            <w10:wrap anchorx="page"/>
          </v:shape>
        </w:pict>
      </w:r>
      <w:r>
        <w:rPr>
          <w:rFonts w:ascii="Arial"/>
          <w:color w:val="231F20"/>
          <w:spacing w:val="-4"/>
          <w:w w:val="110"/>
          <w:sz w:val="16"/>
        </w:rPr>
        <w:t>Kompaniya hujjatlashtirilgan ichki nazorat siyosati va tartiblarini o'rnatdi.</w:t>
      </w:r>
    </w:p>
    <w:p w:rsidR="00FE50CB" w:rsidRDefault="00FE50CB" w:rsidP="00FE50CB">
      <w:pPr>
        <w:spacing w:before="128" w:line="256" w:lineRule="auto"/>
        <w:ind w:left="1015" w:hanging="244"/>
        <w:rPr>
          <w:rFonts w:ascii="Arial"/>
          <w:sz w:val="16"/>
        </w:rPr>
      </w:pPr>
      <w:r>
        <w:br w:type="column"/>
      </w:r>
      <w:r>
        <w:rPr>
          <w:rFonts w:ascii="Calibri"/>
          <w:b/>
          <w:color w:val="558030"/>
          <w:spacing w:val="-5"/>
          <w:w w:val="110"/>
          <w:sz w:val="16"/>
        </w:rPr>
        <w:t>1.</w:t>
      </w:r>
      <w:r>
        <w:rPr>
          <w:rFonts w:ascii="Arial"/>
          <w:color w:val="558030"/>
          <w:spacing w:val="-4"/>
          <w:w w:val="110"/>
          <w:sz w:val="16"/>
        </w:rPr>
        <w:t>Taftish komissiyasi tuzatish choralarini ko'radi</w:t>
      </w:r>
      <w:r>
        <w:rPr>
          <w:rFonts w:ascii="Arial"/>
          <w:color w:val="558030"/>
          <w:w w:val="110"/>
          <w:sz w:val="16"/>
        </w:rPr>
        <w:t>Boshqaruv xatlarida aniqlangan nazorat kamchiliklari to'g'risida.</w:t>
      </w:r>
    </w:p>
    <w:p w:rsidR="00FE50CB" w:rsidRDefault="00FE50CB" w:rsidP="00FE50CB">
      <w:pPr>
        <w:spacing w:before="114" w:line="254" w:lineRule="auto"/>
        <w:ind w:left="1052" w:hanging="280"/>
        <w:rPr>
          <w:rFonts w:ascii="Arial" w:hAnsi="Arial"/>
          <w:sz w:val="9"/>
        </w:rPr>
      </w:pPr>
      <w:r>
        <w:br w:type="column"/>
      </w:r>
      <w:r>
        <w:rPr>
          <w:rFonts w:ascii="Calibri" w:hAnsi="Calibri"/>
          <w:b/>
          <w:color w:val="004773"/>
          <w:spacing w:val="-5"/>
          <w:w w:val="110"/>
          <w:sz w:val="16"/>
        </w:rPr>
        <w:t>1.</w:t>
      </w:r>
      <w:r>
        <w:rPr>
          <w:rFonts w:ascii="Arial" w:hAnsi="Arial"/>
          <w:color w:val="004773"/>
          <w:spacing w:val="-3"/>
          <w:w w:val="110"/>
          <w:sz w:val="16"/>
        </w:rPr>
        <w:t>“Uch qator</w:t>
      </w:r>
      <w:r>
        <w:rPr>
          <w:rFonts w:ascii="Arial" w:hAnsi="Arial"/>
          <w:color w:val="004773"/>
          <w:w w:val="110"/>
          <w:sz w:val="16"/>
        </w:rPr>
        <w:t>mudofaa” risklarni boshqarish, ichki nazorat va ichki audit modeli qabul qilindi.</w:t>
      </w:r>
      <w:r>
        <w:rPr>
          <w:rFonts w:ascii="Arial" w:hAnsi="Arial"/>
          <w:color w:val="004773"/>
          <w:spacing w:val="-5"/>
          <w:w w:val="110"/>
          <w:position w:val="5"/>
          <w:sz w:val="9"/>
        </w:rPr>
        <w:t>13</w:t>
      </w:r>
    </w:p>
    <w:p w:rsidR="00FE50CB" w:rsidRDefault="00FE50CB" w:rsidP="00FE50CB">
      <w:pPr>
        <w:pStyle w:val="a7"/>
        <w:numPr>
          <w:ilvl w:val="0"/>
          <w:numId w:val="116"/>
        </w:numPr>
        <w:tabs>
          <w:tab w:val="left" w:pos="708"/>
        </w:tabs>
        <w:spacing w:before="134" w:line="256" w:lineRule="auto"/>
        <w:ind w:right="340"/>
        <w:rPr>
          <w:rFonts w:ascii="Arial"/>
          <w:sz w:val="16"/>
        </w:rPr>
      </w:pPr>
      <w:r>
        <w:rPr>
          <w:rFonts w:ascii="Arial"/>
          <w:color w:val="7E0024"/>
          <w:spacing w:val="-4"/>
          <w:w w:val="110"/>
          <w:sz w:val="16"/>
        </w:rPr>
        <w:br w:type="column"/>
      </w:r>
      <w:r>
        <w:rPr>
          <w:rFonts w:ascii="Arial"/>
          <w:color w:val="7E0024"/>
          <w:spacing w:val="-4"/>
          <w:w w:val="110"/>
          <w:sz w:val="16"/>
        </w:rPr>
        <w:t>Nazorat muhiti</w:t>
      </w:r>
      <w:r>
        <w:rPr>
          <w:rFonts w:ascii="Arial"/>
          <w:color w:val="7E0024"/>
          <w:w w:val="110"/>
          <w:sz w:val="16"/>
        </w:rPr>
        <w:t>eng yuqori xalqaro standartlarga muvofiq, shu jumladan, lekin IIA bilan cheklanmagan holda,</w:t>
      </w:r>
      <w:r>
        <w:rPr>
          <w:rFonts w:ascii="Arial"/>
          <w:color w:val="7E0024"/>
          <w:spacing w:val="-5"/>
          <w:w w:val="110"/>
          <w:position w:val="5"/>
          <w:sz w:val="9"/>
        </w:rPr>
        <w:t>14</w:t>
      </w:r>
      <w:r>
        <w:rPr>
          <w:rFonts w:ascii="Arial"/>
          <w:color w:val="7E0024"/>
          <w:spacing w:val="-4"/>
          <w:w w:val="110"/>
          <w:sz w:val="16"/>
        </w:rPr>
        <w:t>COSO, ISO 31000, 19600, 37001 va 27001.</w:t>
      </w:r>
    </w:p>
    <w:p w:rsidR="00FE50CB" w:rsidRDefault="00FE50CB" w:rsidP="00FE50CB">
      <w:pPr>
        <w:pStyle w:val="a7"/>
        <w:numPr>
          <w:ilvl w:val="0"/>
          <w:numId w:val="116"/>
        </w:numPr>
        <w:tabs>
          <w:tab w:val="left" w:pos="708"/>
        </w:tabs>
        <w:spacing w:before="93" w:line="256" w:lineRule="auto"/>
        <w:ind w:right="497"/>
        <w:rPr>
          <w:rFonts w:ascii="Arial"/>
          <w:sz w:val="16"/>
        </w:rPr>
      </w:pPr>
      <w:r>
        <w:rPr>
          <w:rFonts w:ascii="Arial"/>
          <w:color w:val="7E0024"/>
          <w:spacing w:val="-3"/>
          <w:w w:val="110"/>
          <w:sz w:val="16"/>
        </w:rPr>
        <w:t>Qabul qilingan tashkiliy tuzilma</w:t>
      </w:r>
      <w:r>
        <w:rPr>
          <w:rFonts w:ascii="Arial"/>
          <w:color w:val="7E0024"/>
          <w:w w:val="110"/>
          <w:sz w:val="16"/>
        </w:rPr>
        <w:t>boshqaruv tomonidan ishlash, samaradorlik va etakchilik samaradorligiga ijobiy ta'sir ko'rsatadi.</w:t>
      </w:r>
    </w:p>
    <w:p w:rsidR="00FE50CB" w:rsidRDefault="00FE50CB" w:rsidP="00FE50CB">
      <w:pPr>
        <w:spacing w:line="256" w:lineRule="auto"/>
        <w:rPr>
          <w:rFonts w:ascii="Arial"/>
          <w:sz w:val="16"/>
        </w:rPr>
        <w:sectPr w:rsidR="00FE50CB">
          <w:type w:val="continuous"/>
          <w:pgSz w:w="16190" w:h="12590" w:orient="landscape"/>
          <w:pgMar w:top="1500" w:right="760" w:bottom="280" w:left="1220" w:header="720" w:footer="720" w:gutter="0"/>
          <w:cols w:num="4" w:space="720" w:equalWidth="0">
            <w:col w:w="3147" w:space="412"/>
            <w:col w:w="3282" w:space="145"/>
            <w:col w:w="3692" w:space="39"/>
            <w:col w:w="3493"/>
          </w:cols>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9"/>
        <w:rPr>
          <w:rFonts w:ascii="Arial"/>
          <w:sz w:val="23"/>
        </w:rPr>
      </w:pPr>
    </w:p>
    <w:p w:rsidR="00FE50CB" w:rsidRDefault="00FE50CB" w:rsidP="00FE50CB">
      <w:pPr>
        <w:rPr>
          <w:rFonts w:ascii="Arial"/>
          <w:sz w:val="23"/>
        </w:rPr>
        <w:sectPr w:rsidR="00FE50CB">
          <w:type w:val="continuous"/>
          <w:pgSz w:w="16190" w:h="12590" w:orient="landscape"/>
          <w:pgMar w:top="1500" w:right="760" w:bottom="280" w:left="1220" w:header="720" w:footer="720" w:gutter="0"/>
          <w:cols w:space="720"/>
        </w:sectPr>
      </w:pPr>
    </w:p>
    <w:p w:rsidR="00FE50CB" w:rsidRDefault="00FE50CB" w:rsidP="00FE50CB">
      <w:pPr>
        <w:pStyle w:val="a7"/>
        <w:numPr>
          <w:ilvl w:val="1"/>
          <w:numId w:val="116"/>
        </w:numPr>
        <w:tabs>
          <w:tab w:val="left" w:pos="4588"/>
        </w:tabs>
        <w:spacing w:before="100"/>
        <w:ind w:hanging="281"/>
        <w:jc w:val="left"/>
        <w:rPr>
          <w:rFonts w:ascii="Calibri"/>
          <w:color w:val="558030"/>
          <w:sz w:val="16"/>
        </w:rPr>
      </w:pPr>
      <w:r>
        <w:rPr>
          <w:noProof/>
        </w:rPr>
        <w:pict>
          <v:group id="Группа 192" o:spid="_x0000_s3807" style="position:absolute;left:0;text-align:left;margin-left:67.55pt;margin-top:3.45pt;width:697.8pt;height:73.9pt;z-index:-15204352;mso-position-horizontal-relative:page" coordorigin="1351,69" coordsize="13956,1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">
            <v:rect id="Rectangle 387" o:spid="_x0000_s3808" style="position:absolute;left:1876;top:68;width:13430;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" fillcolor="#e7f6fd" stroked="f"/>
            <v:rect id="Rectangle 388" o:spid="_x0000_s3809" style="position:absolute;left:1351;top:68;width:526;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" fillcolor="#abe1fa" stroked="f"/>
            <w10:wrap anchorx="page"/>
          </v:group>
        </w:pict>
      </w:r>
      <w:r>
        <w:rPr>
          <w:noProof/>
        </w:rPr>
        <w:pict>
          <v:group id="Группа 186" o:spid="_x0000_s3801" style="position:absolute;left:0;text-align:left;margin-left:67.85pt;margin-top:-81.65pt;width:697.5pt;height:79.2pt;z-index:487972864;mso-position-horizontal-relative:page" coordorigin="1357,-1633" coordsize="13950,1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">
            <v:rect id="Rectangle 200" o:spid="_x0000_s3802" style="position:absolute;left:1875;top:-1633;width:13432;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" fillcolor="#f0e0de" stroked="f"/>
            <v:rect id="Rectangle 201" o:spid="_x0000_s3803" style="position:absolute;left:1356;top:-1633;width:519;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" fillcolor="#d1a4a1" stroked="f"/>
            <v:shape id="Text Box 202" o:spid="_x0000_s3804" type="#_x0000_t202" style="position:absolute;left:1999;top:-1521;width:2573;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rsidR="00FE50CB" w:rsidRDefault="00FE50CB" w:rsidP="00FE50CB">
                    <w:pPr>
                      <w:spacing w:line="254" w:lineRule="auto"/>
                      <w:ind w:left="206" w:hanging="207"/>
                      <w:rPr>
                        <w:rFonts w:ascii="Arial"/>
                        <w:sz w:val="16"/>
                      </w:rPr>
                    </w:pPr>
                    <w:r>
                      <w:rPr>
                        <w:rFonts w:ascii="Calibri"/>
                        <w:b/>
                        <w:color w:val="231F20"/>
                        <w:w w:val="110"/>
                        <w:sz w:val="16"/>
                      </w:rPr>
                      <w:t>2.</w:t>
                    </w:r>
                    <w:r>
                      <w:rPr>
                        <w:rFonts w:ascii="Arial"/>
                        <w:color w:val="231F20"/>
                        <w:spacing w:val="-4"/>
                        <w:w w:val="110"/>
                        <w:sz w:val="16"/>
                      </w:rPr>
                      <w:t>Ichki audit funktsiyasi muntazam ravishda tashqi auditorlar bilan aloqa o'rnatadi va</w:t>
                    </w:r>
                    <w:r>
                      <w:rPr>
                        <w:rFonts w:ascii="Arial"/>
                        <w:color w:val="231F20"/>
                        <w:w w:val="110"/>
                        <w:sz w:val="16"/>
                      </w:rPr>
                      <w:t>oldida javobgardir</w:t>
                    </w:r>
                  </w:p>
                  <w:p w:rsidR="00FE50CB" w:rsidRDefault="00FE50CB" w:rsidP="00FE50CB">
                    <w:pPr>
                      <w:spacing w:before="45"/>
                      <w:ind w:left="206"/>
                      <w:rPr>
                        <w:rFonts w:ascii="Arial"/>
                        <w:sz w:val="16"/>
                      </w:rPr>
                    </w:pPr>
                    <w:r>
                      <w:rPr>
                        <w:rFonts w:ascii="Arial"/>
                        <w:color w:val="231F20"/>
                        <w:w w:val="110"/>
                        <w:sz w:val="16"/>
                      </w:rPr>
                      <w:t>taxta.</w:t>
                    </w:r>
                  </w:p>
                </w:txbxContent>
              </v:textbox>
            </v:shape>
            <v:shape id="Text Box 203" o:spid="_x0000_s3805" type="#_x0000_t202" style="position:absolute;left:8978;top:-1521;width:2869;height:1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rsidR="00FE50CB" w:rsidRDefault="00FE50CB" w:rsidP="00FE50CB">
                    <w:pPr>
                      <w:numPr>
                        <w:ilvl w:val="0"/>
                        <w:numId w:val="115"/>
                      </w:numPr>
                      <w:tabs>
                        <w:tab w:val="left" w:pos="280"/>
                      </w:tabs>
                      <w:spacing w:line="254" w:lineRule="auto"/>
                      <w:ind w:right="18"/>
                      <w:rPr>
                        <w:rFonts w:ascii="Arial"/>
                        <w:sz w:val="16"/>
                      </w:rPr>
                    </w:pPr>
                    <w:r>
                      <w:rPr>
                        <w:rFonts w:ascii="Arial"/>
                        <w:color w:val="004773"/>
                        <w:spacing w:val="-4"/>
                        <w:w w:val="110"/>
                        <w:sz w:val="16"/>
                      </w:rPr>
                      <w:t>Ichki audit funktsiyasi</w:t>
                    </w:r>
                    <w:r>
                      <w:rPr>
                        <w:rFonts w:ascii="Arial"/>
                        <w:color w:val="004773"/>
                        <w:w w:val="110"/>
                        <w:sz w:val="16"/>
                      </w:rPr>
                      <w:t>mustaqil, ob'ektiv, riskga asoslangan va cheklanmagan faoliyat doirasiga ega.</w:t>
                    </w:r>
                  </w:p>
                  <w:p w:rsidR="00FE50CB" w:rsidRDefault="00FE50CB" w:rsidP="00FE50CB">
                    <w:pPr>
                      <w:numPr>
                        <w:ilvl w:val="0"/>
                        <w:numId w:val="115"/>
                      </w:numPr>
                      <w:tabs>
                        <w:tab w:val="left" w:pos="280"/>
                      </w:tabs>
                      <w:spacing w:before="89" w:line="254" w:lineRule="auto"/>
                      <w:ind w:right="60"/>
                      <w:rPr>
                        <w:rFonts w:ascii="Arial"/>
                        <w:sz w:val="16"/>
                      </w:rPr>
                    </w:pPr>
                    <w:r>
                      <w:rPr>
                        <w:rFonts w:ascii="Arial"/>
                        <w:color w:val="004773"/>
                        <w:spacing w:val="-3"/>
                        <w:w w:val="115"/>
                        <w:sz w:val="16"/>
                      </w:rPr>
                      <w:t>Bosh</w:t>
                    </w:r>
                    <w:r>
                      <w:rPr>
                        <w:rFonts w:ascii="Arial"/>
                        <w:color w:val="004773"/>
                        <w:w w:val="115"/>
                        <w:sz w:val="16"/>
                      </w:rPr>
                      <w:t>ichki audit bo'yicha hisobotlarni taftish komissiyasiga va ma'muriy ravishda rahbariyatga taqdim etish.</w:t>
                    </w:r>
                  </w:p>
                </w:txbxContent>
              </v:textbox>
            </v:shape>
            <v:shape id="Text Box 204" o:spid="_x0000_s3806" type="#_x0000_t202" style="position:absolute;left:12400;top:-1521;width:2708;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rsidR="00FE50CB" w:rsidRDefault="00FE50CB" w:rsidP="00FE50CB">
                    <w:pPr>
                      <w:spacing w:line="256" w:lineRule="auto"/>
                      <w:ind w:left="203" w:hanging="204"/>
                      <w:rPr>
                        <w:rFonts w:ascii="Arial"/>
                        <w:sz w:val="16"/>
                      </w:rPr>
                    </w:pPr>
                    <w:r>
                      <w:rPr>
                        <w:rFonts w:ascii="Calibri"/>
                        <w:b/>
                        <w:color w:val="7E0024"/>
                        <w:w w:val="115"/>
                        <w:sz w:val="16"/>
                      </w:rPr>
                      <w:t>3.</w:t>
                    </w:r>
                    <w:r>
                      <w:rPr>
                        <w:rFonts w:ascii="Arial"/>
                        <w:color w:val="7E0024"/>
                        <w:spacing w:val="-4"/>
                        <w:w w:val="115"/>
                        <w:sz w:val="16"/>
                      </w:rPr>
                      <w:t>Taftish komissiyasi ichki auditning ishlashini ta'minlaydi</w:t>
                    </w:r>
                    <w:r>
                      <w:rPr>
                        <w:rFonts w:ascii="Arial"/>
                        <w:color w:val="7E0024"/>
                        <w:w w:val="115"/>
                        <w:sz w:val="16"/>
                      </w:rPr>
                      <w:t>uchinchi tomon tomonidan davriy sifat baholanishi kerak.</w:t>
                    </w:r>
                  </w:p>
                </w:txbxContent>
              </v:textbox>
            </v:shape>
            <w10:wrap anchorx="page"/>
          </v:group>
        </w:pict>
      </w:r>
      <w:r>
        <w:rPr>
          <w:noProof/>
        </w:rPr>
        <w:pict>
          <v:shape id="Надпись 185" o:spid="_x0000_s3800" type="#_x0000_t202" style="position:absolute;left:0;text-align:left;margin-left:70.45pt;margin-top:-58.55pt;width:21.9pt;height:33.45pt;z-index:48797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" filled="f" stroked="f">
            <v:textbox style="layout-flow:vertical;mso-layout-flow-alt:bottom-to-top" inset="0,0,0,0">
              <w:txbxContent>
                <w:p w:rsidR="00FE50CB" w:rsidRDefault="00FE50CB" w:rsidP="00FE50CB">
                  <w:pPr>
                    <w:spacing w:before="20" w:line="244" w:lineRule="auto"/>
                    <w:ind w:left="116" w:right="5" w:hanging="97"/>
                    <w:rPr>
                      <w:rFonts w:ascii="Calibri"/>
                      <w:b/>
                      <w:sz w:val="16"/>
                    </w:rPr>
                  </w:pPr>
                  <w:r>
                    <w:rPr>
                      <w:rFonts w:ascii="Calibri"/>
                      <w:b/>
                      <w:color w:val="231F20"/>
                      <w:spacing w:val="-4"/>
                      <w:w w:val="125"/>
                      <w:sz w:val="16"/>
                    </w:rPr>
                    <w:t>Ichki audit</w:t>
                  </w:r>
                </w:p>
              </w:txbxContent>
            </v:textbox>
            <w10:wrap anchorx="page"/>
          </v:shape>
        </w:pict>
      </w:r>
      <w:r>
        <w:rPr>
          <w:noProof/>
        </w:rPr>
        <w:pict>
          <v:shape id="Надпись 184" o:spid="_x0000_s3799" type="#_x0000_t202" style="position:absolute;left:0;text-align:left;margin-left:74.3pt;margin-top:6.5pt;width:11.9pt;height:67.85pt;z-index:48797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" filled="f" stroked="f">
            <v:textbox style="layout-flow:vertical;mso-layout-flow-alt:bottom-to-top" inset="0,0,0,0">
              <w:txbxContent>
                <w:p w:rsidR="00FE50CB" w:rsidRDefault="00FE50CB" w:rsidP="00FE50CB">
                  <w:pPr>
                    <w:spacing w:before="20"/>
                    <w:ind w:left="20"/>
                    <w:rPr>
                      <w:rFonts w:ascii="Calibri"/>
                      <w:b/>
                      <w:sz w:val="16"/>
                    </w:rPr>
                  </w:pPr>
                  <w:r>
                    <w:rPr>
                      <w:rFonts w:ascii="Calibri"/>
                      <w:b/>
                      <w:color w:val="231F20"/>
                      <w:spacing w:val="-3"/>
                      <w:w w:val="125"/>
                      <w:sz w:val="16"/>
                    </w:rPr>
                    <w:t>Risklarni boshqarish</w:t>
                  </w:r>
                </w:p>
              </w:txbxContent>
            </v:textbox>
            <w10:wrap anchorx="page"/>
          </v:shape>
        </w:pict>
      </w:r>
      <w:r>
        <w:rPr>
          <w:rFonts w:ascii="Arial"/>
          <w:color w:val="558030"/>
          <w:spacing w:val="-4"/>
          <w:w w:val="110"/>
          <w:sz w:val="16"/>
        </w:rPr>
        <w:t>Kengash xavf ishtahasini tasdiqlaydi.</w:t>
      </w:r>
    </w:p>
    <w:p w:rsidR="00FE50CB" w:rsidRDefault="00FE50CB" w:rsidP="00FE50CB">
      <w:pPr>
        <w:pStyle w:val="a7"/>
        <w:numPr>
          <w:ilvl w:val="1"/>
          <w:numId w:val="116"/>
        </w:numPr>
        <w:tabs>
          <w:tab w:val="left" w:pos="4588"/>
        </w:tabs>
        <w:spacing w:before="95"/>
        <w:ind w:hanging="281"/>
        <w:jc w:val="left"/>
        <w:rPr>
          <w:rFonts w:ascii="Calibri"/>
          <w:color w:val="558030"/>
          <w:sz w:val="16"/>
        </w:rPr>
      </w:pPr>
      <w:r>
        <w:rPr>
          <w:rFonts w:ascii="Arial"/>
          <w:color w:val="558030"/>
          <w:spacing w:val="-4"/>
          <w:w w:val="105"/>
          <w:sz w:val="16"/>
        </w:rPr>
        <w:t>Kompaniya tashkil etilgan</w:t>
      </w:r>
    </w:p>
    <w:p w:rsidR="00FE50CB" w:rsidRDefault="00FE50CB" w:rsidP="00FE50CB">
      <w:pPr>
        <w:spacing w:before="7" w:line="261" w:lineRule="auto"/>
        <w:ind w:left="4587"/>
        <w:rPr>
          <w:rFonts w:ascii="Arial"/>
          <w:sz w:val="16"/>
        </w:rPr>
      </w:pPr>
      <w:r>
        <w:rPr>
          <w:rFonts w:ascii="Arial"/>
          <w:color w:val="558030"/>
          <w:spacing w:val="-4"/>
          <w:w w:val="110"/>
          <w:sz w:val="16"/>
        </w:rPr>
        <w:t>bilan risklarni boshqarish tizimi</w:t>
      </w:r>
      <w:r>
        <w:rPr>
          <w:rFonts w:ascii="Arial"/>
          <w:color w:val="558030"/>
          <w:w w:val="110"/>
          <w:sz w:val="16"/>
        </w:rPr>
        <w:t>xavf bo'yicha bosh direktor (CRO) yoki kengashga cheklovsiz kirish huquqiga ega bo'lgan ekvivalent.</w:t>
      </w:r>
    </w:p>
    <w:p w:rsidR="00FE50CB" w:rsidRDefault="00FE50CB" w:rsidP="00FE50CB">
      <w:pPr>
        <w:pStyle w:val="a7"/>
        <w:numPr>
          <w:ilvl w:val="1"/>
          <w:numId w:val="116"/>
        </w:numPr>
        <w:tabs>
          <w:tab w:val="left" w:pos="926"/>
        </w:tabs>
        <w:spacing w:before="147" w:line="254" w:lineRule="auto"/>
        <w:ind w:left="925" w:right="3584"/>
        <w:jc w:val="left"/>
        <w:rPr>
          <w:rFonts w:ascii="Calibri"/>
          <w:color w:val="004773"/>
          <w:sz w:val="16"/>
        </w:rPr>
      </w:pPr>
      <w:r>
        <w:rPr>
          <w:rFonts w:ascii="Arial"/>
          <w:color w:val="004773"/>
          <w:spacing w:val="-4"/>
          <w:w w:val="106"/>
          <w:sz w:val="16"/>
        </w:rPr>
        <w:br w:type="column"/>
      </w:r>
      <w:r>
        <w:rPr>
          <w:rFonts w:ascii="Arial"/>
          <w:color w:val="004773"/>
          <w:spacing w:val="-4"/>
          <w:w w:val="110"/>
          <w:sz w:val="16"/>
        </w:rPr>
        <w:t>Kengash muntazam ravishda risklarni boshqarish va siyosat va protseduralarga rioya etilishini nazorat qiladi.</w:t>
      </w:r>
    </w:p>
    <w:p w:rsidR="00FE50CB" w:rsidRDefault="00FE50CB" w:rsidP="00FE50CB">
      <w:pPr>
        <w:pStyle w:val="a7"/>
        <w:numPr>
          <w:ilvl w:val="1"/>
          <w:numId w:val="116"/>
        </w:numPr>
        <w:tabs>
          <w:tab w:val="left" w:pos="926"/>
        </w:tabs>
        <w:spacing w:before="93" w:line="254" w:lineRule="auto"/>
        <w:ind w:left="925" w:right="3936"/>
        <w:jc w:val="left"/>
        <w:rPr>
          <w:rFonts w:ascii="Calibri"/>
          <w:color w:val="004773"/>
          <w:sz w:val="16"/>
        </w:rPr>
      </w:pPr>
      <w:r>
        <w:rPr>
          <w:rFonts w:ascii="Arial"/>
          <w:color w:val="004773"/>
          <w:spacing w:val="-4"/>
          <w:w w:val="110"/>
          <w:sz w:val="16"/>
        </w:rPr>
        <w:t>Bu haqda CRO xabar bermoqda</w:t>
      </w:r>
      <w:r>
        <w:rPr>
          <w:rFonts w:ascii="Arial"/>
          <w:color w:val="004773"/>
          <w:w w:val="110"/>
          <w:sz w:val="16"/>
        </w:rPr>
        <w:t>kengash darajasidagi risklarni boshqarish qo'mitasiga yoki unga tenglashtirilgan.</w:t>
      </w:r>
    </w:p>
    <w:p w:rsidR="00FE50CB" w:rsidRDefault="00FE50CB" w:rsidP="00FE50CB">
      <w:pPr>
        <w:spacing w:line="254" w:lineRule="auto"/>
        <w:rPr>
          <w:rFonts w:ascii="Calibri"/>
          <w:sz w:val="16"/>
        </w:rPr>
        <w:sectPr w:rsidR="00FE50CB">
          <w:type w:val="continuous"/>
          <w:pgSz w:w="16190" w:h="12590" w:orient="landscape"/>
          <w:pgMar w:top="1500" w:right="760" w:bottom="280" w:left="1220" w:header="720" w:footer="720" w:gutter="0"/>
          <w:cols w:num="2" w:space="720" w:equalWidth="0">
            <w:col w:w="7066" w:space="40"/>
            <w:col w:w="7104"/>
          </w:cols>
        </w:sectPr>
      </w:pPr>
    </w:p>
    <w:p w:rsidR="00FE50CB" w:rsidRDefault="00FE50CB" w:rsidP="00FE50CB">
      <w:pPr>
        <w:pStyle w:val="a3"/>
        <w:spacing w:before="11"/>
        <w:rPr>
          <w:rFonts w:ascii="Arial"/>
        </w:rPr>
      </w:pPr>
    </w:p>
    <w:p w:rsidR="00FE50CB" w:rsidRDefault="00FE50CB" w:rsidP="00FE50CB">
      <w:pPr>
        <w:rPr>
          <w:rFonts w:ascii="Arial"/>
        </w:rPr>
        <w:sectPr w:rsidR="00FE50CB">
          <w:type w:val="continuous"/>
          <w:pgSz w:w="16190" w:h="12590" w:orient="landscape"/>
          <w:pgMar w:top="1500" w:right="760" w:bottom="280" w:left="1220" w:header="720" w:footer="720" w:gutter="0"/>
          <w:cols w:space="720"/>
        </w:sectPr>
      </w:pPr>
    </w:p>
    <w:p w:rsidR="00FE50CB" w:rsidRDefault="00FE50CB" w:rsidP="00FE50CB">
      <w:pPr>
        <w:spacing w:before="100" w:line="256" w:lineRule="auto"/>
        <w:ind w:left="4578" w:right="-7" w:hanging="280"/>
        <w:rPr>
          <w:rFonts w:ascii="Arial"/>
          <w:sz w:val="16"/>
        </w:rPr>
      </w:pPr>
      <w:r>
        <w:rPr>
          <w:noProof/>
        </w:rPr>
        <w:pict>
          <v:group id="Группа 181" o:spid="_x0000_s3796" style="position:absolute;left:0;text-align:left;margin-left:67pt;margin-top:.45pt;width:698.35pt;height:55.85pt;z-index:-15202304;mso-position-horizontal-relative:page" coordorigin="1340,9" coordsize="13967,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">
            <v:shape id="AutoShape 393" o:spid="_x0000_s3797" style="position:absolute;left:1340;top:8;width:13967;height:1117;visibility:visible;mso-wrap-style:square;v-text-anchor:top" coordsize="13967,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" path="m14,l,,,1116r14,l14,xm13967,l540,r,1116l13967,1116,13967,xe" fillcolor="#e9eee4" stroked="f">
              <v:path arrowok="t" o:connecttype="custom" o:connectlocs="14,9;0,9;0,1125;14,1125;14,9;13967,9;540,9;540,1125;13967,1125;13967,9" o:connectangles="0,0,0,0,0,0,0,0,0,0"/>
            </v:shape>
            <v:rect id="Rectangle 394" o:spid="_x0000_s3798" style="position:absolute;left:1354;top:8;width:526;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" fillcolor="#c0ceaf" stroked="f"/>
            <w10:wrap anchorx="page"/>
          </v:group>
        </w:pict>
      </w:r>
      <w:r>
        <w:rPr>
          <w:noProof/>
        </w:rPr>
        <w:pict>
          <v:shape id="Надпись 180" o:spid="_x0000_s3795" type="#_x0000_t202" style="position:absolute;left:0;text-align:left;margin-left:74.1pt;margin-top:4.2pt;width:11.9pt;height:48.4pt;z-index:48797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" filled="f" stroked="f">
            <v:textbox style="layout-flow:vertical;mso-layout-flow-alt:bottom-to-top" inset="0,0,0,0">
              <w:txbxContent>
                <w:p w:rsidR="00FE50CB" w:rsidRDefault="00FE50CB" w:rsidP="00FE50CB">
                  <w:pPr>
                    <w:spacing w:before="20"/>
                    <w:ind w:left="20"/>
                    <w:rPr>
                      <w:rFonts w:ascii="Calibri"/>
                      <w:b/>
                      <w:sz w:val="16"/>
                    </w:rPr>
                  </w:pPr>
                  <w:r>
                    <w:rPr>
                      <w:rFonts w:ascii="Calibri"/>
                      <w:b/>
                      <w:color w:val="231F20"/>
                      <w:spacing w:val="-4"/>
                      <w:w w:val="125"/>
                      <w:sz w:val="16"/>
                    </w:rPr>
                    <w:t>Muvofiqlik</w:t>
                  </w:r>
                </w:p>
              </w:txbxContent>
            </v:textbox>
            <w10:wrap anchorx="page"/>
          </v:shape>
        </w:pict>
      </w:r>
      <w:r>
        <w:rPr>
          <w:rFonts w:ascii="Calibri"/>
          <w:b/>
          <w:color w:val="558030"/>
          <w:spacing w:val="-4"/>
          <w:w w:val="115"/>
          <w:sz w:val="16"/>
        </w:rPr>
        <w:t>4.</w:t>
      </w:r>
      <w:r>
        <w:rPr>
          <w:rFonts w:ascii="Arial"/>
          <w:color w:val="558030"/>
          <w:spacing w:val="-4"/>
          <w:w w:val="115"/>
          <w:sz w:val="16"/>
        </w:rPr>
        <w:t>Kompleks muvofiqlik dasturi har yili mexanizmlar bilan ko'rib chiqiladi</w:t>
      </w:r>
      <w:r>
        <w:rPr>
          <w:rFonts w:ascii="Arial"/>
          <w:color w:val="558030"/>
          <w:w w:val="115"/>
          <w:sz w:val="16"/>
        </w:rPr>
        <w:t>noto'g'ri va noto'g'ri xatti-harakatlar haqida xabar berish.</w:t>
      </w:r>
    </w:p>
    <w:p w:rsidR="00FE50CB" w:rsidRDefault="00FE50CB" w:rsidP="00FE50CB">
      <w:pPr>
        <w:pStyle w:val="a7"/>
        <w:numPr>
          <w:ilvl w:val="1"/>
          <w:numId w:val="116"/>
        </w:numPr>
        <w:tabs>
          <w:tab w:val="left" w:pos="842"/>
        </w:tabs>
        <w:spacing w:before="100" w:line="256" w:lineRule="auto"/>
        <w:ind w:left="841" w:right="3641"/>
        <w:jc w:val="left"/>
        <w:rPr>
          <w:rFonts w:ascii="Calibri"/>
          <w:color w:val="004773"/>
          <w:sz w:val="16"/>
        </w:rPr>
      </w:pPr>
      <w:r>
        <w:rPr>
          <w:rFonts w:ascii="Arial"/>
          <w:color w:val="004773"/>
          <w:spacing w:val="-4"/>
          <w:w w:val="107"/>
          <w:sz w:val="16"/>
        </w:rPr>
        <w:br w:type="column"/>
      </w:r>
      <w:r>
        <w:rPr>
          <w:rFonts w:ascii="Arial"/>
          <w:color w:val="004773"/>
          <w:spacing w:val="-4"/>
          <w:w w:val="115"/>
          <w:sz w:val="16"/>
        </w:rPr>
        <w:t>Muvofiqlik bo'yicha bosh direktor taftish komissiyasiga hisobot beradi</w:t>
      </w:r>
      <w:r>
        <w:rPr>
          <w:rFonts w:ascii="Arial"/>
          <w:color w:val="004773"/>
          <w:w w:val="115"/>
          <w:sz w:val="16"/>
        </w:rPr>
        <w:t>yoki ekvivalent va ma'muriy jihatdan boshqaruvga.</w:t>
      </w:r>
    </w:p>
    <w:p w:rsidR="00FE50CB" w:rsidRDefault="00FE50CB" w:rsidP="00FE50CB">
      <w:pPr>
        <w:spacing w:line="256" w:lineRule="auto"/>
        <w:rPr>
          <w:rFonts w:ascii="Calibri"/>
          <w:sz w:val="16"/>
        </w:rPr>
        <w:sectPr w:rsidR="00FE50CB">
          <w:type w:val="continuous"/>
          <w:pgSz w:w="16190" w:h="12590" w:orient="landscape"/>
          <w:pgMar w:top="1500" w:right="760" w:bottom="280" w:left="1220" w:header="720" w:footer="720" w:gutter="0"/>
          <w:cols w:num="2" w:space="720" w:equalWidth="0">
            <w:col w:w="7150" w:space="40"/>
            <w:col w:w="7020"/>
          </w:cols>
        </w:sectPr>
      </w:pPr>
    </w:p>
    <w:p w:rsidR="00FE50CB" w:rsidRDefault="00FE50CB" w:rsidP="00FE50CB">
      <w:pPr>
        <w:pStyle w:val="a3"/>
        <w:rPr>
          <w:rFonts w:ascii="Arial"/>
          <w:sz w:val="20"/>
        </w:rPr>
      </w:pPr>
      <w:r>
        <w:rPr>
          <w:noProof/>
        </w:rPr>
        <w:pict>
          <v:shape id="Надпись 179" o:spid="_x0000_s3794" type="#_x0000_t202" style="position:absolute;margin-left:29.3pt;margin-top:43.5pt;width:11.9pt;height:301.05pt;z-index:48797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" filled="f" stroked="f">
            <v:textbox style="layout-flow:vertical" inset="0,0,0,0">
              <w:txbxContent>
                <w:p w:rsidR="00FE50CB" w:rsidRDefault="00FE50CB" w:rsidP="00FE50CB">
                  <w:pPr>
                    <w:spacing w:before="20"/>
                    <w:ind w:left="20"/>
                    <w:rPr>
                      <w:rFonts w:ascii="Arial"/>
                      <w:sz w:val="16"/>
                    </w:rPr>
                  </w:pPr>
                  <w:r>
                    <w:rPr>
                      <w:rFonts w:ascii="Calibri"/>
                      <w:b/>
                      <w:color w:val="00AEEF"/>
                      <w:w w:val="110"/>
                      <w:sz w:val="16"/>
                    </w:rPr>
                    <w:t>140</w:t>
                  </w: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p>
              </w:txbxContent>
            </v:textbox>
            <w10:wrap anchorx="page" anchory="page"/>
          </v:shape>
        </w:pict>
      </w: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2"/>
        <w:rPr>
          <w:rFonts w:ascii="Arial"/>
          <w:sz w:val="20"/>
        </w:rPr>
      </w:pPr>
    </w:p>
    <w:p w:rsidR="00FE50CB" w:rsidRDefault="00FE50CB" w:rsidP="00FE50CB">
      <w:pPr>
        <w:ind w:right="114"/>
        <w:jc w:val="right"/>
        <w:rPr>
          <w:rFonts w:ascii="Arial"/>
          <w:i/>
          <w:sz w:val="16"/>
        </w:rPr>
      </w:pPr>
      <w:r>
        <w:rPr>
          <w:noProof/>
        </w:rPr>
        <w:pict>
          <v:group id="Группа 171" o:spid="_x0000_s3786" style="position:absolute;left:0;text-align:left;margin-left:67.55pt;margin-top:-98.05pt;width:697.8pt;height:94.15pt;z-index:487971840;mso-position-horizontal-relative:page" coordorigin="1351,-1961" coordsize="13956,1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">
            <v:shape id="AutoShape 192" o:spid="_x0000_s3787" style="position:absolute;left:1350;top:-1961;width:13956;height:1883;visibility:visible;mso-wrap-style:square;v-text-anchor:top" coordsize="13956,1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" path="m6,l,,,1883r6,l6,xm13956,l517,r,1883l13956,1883,13956,xe" fillcolor="#ebebec" stroked="f">
              <v:path arrowok="t" o:connecttype="custom" o:connectlocs="6,-1961;0,-1961;0,-78;6,-78;6,-1961;13956,-1961;517,-1961;517,-78;13956,-78;13956,-1961" o:connectangles="0,0,0,0,0,0,0,0,0,0"/>
            </v:shape>
            <v:rect id="Rectangle 193" o:spid="_x0000_s3788" style="position:absolute;left:1356;top:-1951;width:512;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" fillcolor="#40698c" stroked="f"/>
            <v:shape id="Text Box 194" o:spid="_x0000_s3789" type="#_x0000_t202" style="position:absolute;left:1987;top:-1907;width:2376;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rsidR="00FE50CB" w:rsidRDefault="00FE50CB" w:rsidP="00FE50CB">
                    <w:pPr>
                      <w:ind w:right="18"/>
                      <w:jc w:val="right"/>
                      <w:rPr>
                        <w:rFonts w:ascii="Arial"/>
                        <w:sz w:val="16"/>
                      </w:rPr>
                    </w:pPr>
                    <w:r>
                      <w:rPr>
                        <w:rFonts w:ascii="Calibri"/>
                        <w:b/>
                        <w:color w:val="231F20"/>
                        <w:w w:val="110"/>
                        <w:sz w:val="16"/>
                      </w:rPr>
                      <w:t>3.</w:t>
                    </w:r>
                    <w:r>
                      <w:rPr>
                        <w:rFonts w:ascii="Arial"/>
                        <w:color w:val="231F20"/>
                        <w:spacing w:val="-4"/>
                        <w:w w:val="110"/>
                        <w:sz w:val="16"/>
                      </w:rPr>
                      <w:t>Yozma boshqaruv xatlari</w:t>
                    </w:r>
                  </w:p>
                  <w:p w:rsidR="00FE50CB" w:rsidRDefault="00FE50CB" w:rsidP="00FE50CB">
                    <w:pPr>
                      <w:spacing w:before="47"/>
                      <w:ind w:right="66"/>
                      <w:jc w:val="right"/>
                      <w:rPr>
                        <w:rFonts w:ascii="Arial"/>
                        <w:sz w:val="16"/>
                      </w:rPr>
                    </w:pPr>
                    <w:r>
                      <w:rPr>
                        <w:rFonts w:ascii="Arial"/>
                        <w:color w:val="231F20"/>
                        <w:w w:val="110"/>
                        <w:sz w:val="16"/>
                      </w:rPr>
                      <w:t>tashqi auditor tomonidan taqdim etiladi.</w:t>
                    </w:r>
                  </w:p>
                </w:txbxContent>
              </v:textbox>
            </v:shape>
            <v:shape id="Text Box 195" o:spid="_x0000_s3790" type="#_x0000_t202" style="position:absolute;left:8971;top:-1921;width:123;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FE50CB" w:rsidRDefault="00FE50CB" w:rsidP="00FE50CB">
                    <w:pPr>
                      <w:rPr>
                        <w:rFonts w:ascii="Calibri"/>
                        <w:b/>
                        <w:sz w:val="16"/>
                      </w:rPr>
                    </w:pPr>
                    <w:r>
                      <w:rPr>
                        <w:rFonts w:ascii="Calibri"/>
                        <w:b/>
                        <w:color w:val="004773"/>
                        <w:spacing w:val="-20"/>
                        <w:w w:val="115"/>
                        <w:sz w:val="16"/>
                      </w:rPr>
                      <w:t>7.</w:t>
                    </w:r>
                  </w:p>
                </w:txbxContent>
              </v:textbox>
            </v:shape>
            <v:shape id="Text Box 196" o:spid="_x0000_s3791" type="#_x0000_t202" style="position:absolute;left:9251;top:-1909;width:2642;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rsidR="00FE50CB" w:rsidRDefault="00FE50CB" w:rsidP="00FE50CB">
                    <w:pPr>
                      <w:spacing w:line="261" w:lineRule="auto"/>
                      <w:rPr>
                        <w:rFonts w:ascii="Arial"/>
                        <w:sz w:val="16"/>
                      </w:rPr>
                    </w:pPr>
                    <w:r>
                      <w:rPr>
                        <w:rFonts w:ascii="Arial"/>
                        <w:color w:val="004773"/>
                        <w:spacing w:val="-4"/>
                        <w:w w:val="110"/>
                        <w:sz w:val="16"/>
                      </w:rPr>
                      <w:t>Taftish komissiyasi tashqi auditor (EA) bilan munosabatlarga ega; rozi</w:t>
                    </w:r>
                    <w:r>
                      <w:rPr>
                        <w:rFonts w:ascii="Arial"/>
                        <w:color w:val="004773"/>
                        <w:w w:val="110"/>
                        <w:sz w:val="16"/>
                      </w:rPr>
                      <w:t>ko'lami va audit to'lovlari bo'yicha va tegishli Audit sifati ko'rsatkichlaridan foydalangan holda EA sifatini davriy baholashni amalga oshiradi.</w:t>
                    </w:r>
                  </w:p>
                </w:txbxContent>
              </v:textbox>
            </v:shape>
            <v:shape id="Text Box 197" o:spid="_x0000_s3792" type="#_x0000_t202" style="position:absolute;left:12440;top:-1906;width:2444;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rsidR="00FE50CB" w:rsidRDefault="00FE50CB" w:rsidP="00FE50CB">
                    <w:pPr>
                      <w:spacing w:line="249" w:lineRule="auto"/>
                      <w:ind w:left="203" w:hanging="204"/>
                      <w:rPr>
                        <w:rFonts w:ascii="Arial"/>
                        <w:sz w:val="16"/>
                      </w:rPr>
                    </w:pPr>
                    <w:r>
                      <w:rPr>
                        <w:rFonts w:ascii="Calibri"/>
                        <w:b/>
                        <w:color w:val="7E0024"/>
                        <w:spacing w:val="-4"/>
                        <w:w w:val="110"/>
                        <w:sz w:val="16"/>
                      </w:rPr>
                      <w:t>4.</w:t>
                    </w:r>
                    <w:r>
                      <w:rPr>
                        <w:rFonts w:ascii="Arial"/>
                        <w:color w:val="7E0024"/>
                        <w:spacing w:val="-4"/>
                        <w:w w:val="110"/>
                        <w:sz w:val="16"/>
                      </w:rPr>
                      <w:t>Taftish komissiyasi uzoq muddatli uyushmani ko'rib chiqadi</w:t>
                    </w:r>
                    <w:r>
                      <w:rPr>
                        <w:rFonts w:ascii="Arial"/>
                        <w:color w:val="7E0024"/>
                        <w:w w:val="110"/>
                        <w:sz w:val="16"/>
                      </w:rPr>
                      <w:t>EA.</w:t>
                    </w:r>
                  </w:p>
                </w:txbxContent>
              </v:textbox>
            </v:shape>
            <v:shape id="Text Box 198" o:spid="_x0000_s3793" type="#_x0000_t202" style="position:absolute;left:8971;top:-631;width:2516;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rsidR="00FE50CB" w:rsidRDefault="00FE50CB" w:rsidP="00FE50CB">
                    <w:pPr>
                      <w:spacing w:line="249" w:lineRule="auto"/>
                      <w:ind w:left="280" w:hanging="280"/>
                      <w:rPr>
                        <w:rFonts w:ascii="Arial"/>
                        <w:sz w:val="16"/>
                      </w:rPr>
                    </w:pPr>
                    <w:r>
                      <w:rPr>
                        <w:rFonts w:ascii="Calibri"/>
                        <w:b/>
                        <w:color w:val="004773"/>
                        <w:w w:val="110"/>
                        <w:sz w:val="16"/>
                      </w:rPr>
                      <w:t>8.</w:t>
                    </w:r>
                    <w:r>
                      <w:rPr>
                        <w:rFonts w:ascii="Arial"/>
                        <w:color w:val="004773"/>
                        <w:spacing w:val="-4"/>
                        <w:w w:val="110"/>
                        <w:sz w:val="16"/>
                      </w:rPr>
                      <w:t>Kompaniya CFO funktsiyasini o'rnatdi.</w:t>
                    </w:r>
                  </w:p>
                </w:txbxContent>
              </v:textbox>
            </v:shape>
            <w10:wrap anchorx="page"/>
          </v:group>
        </w:pict>
      </w:r>
      <w:r>
        <w:rPr>
          <w:noProof/>
        </w:rPr>
        <w:pict>
          <v:shape id="Надпись 170" o:spid="_x0000_s3785" type="#_x0000_t202" style="position:absolute;left:0;text-align:left;margin-left:74.3pt;margin-top:-80.05pt;width:11.9pt;height:58.3pt;z-index:48797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" filled="f" stroked="f">
            <v:textbox style="layout-flow:vertical;mso-layout-flow-alt:bottom-to-top" inset="0,0,0,0">
              <w:txbxContent>
                <w:p w:rsidR="00FE50CB" w:rsidRDefault="00FE50CB" w:rsidP="00FE50CB">
                  <w:pPr>
                    <w:spacing w:before="20"/>
                    <w:ind w:left="20"/>
                    <w:rPr>
                      <w:rFonts w:ascii="Calibri"/>
                      <w:b/>
                      <w:sz w:val="16"/>
                    </w:rPr>
                  </w:pPr>
                  <w:r>
                    <w:rPr>
                      <w:rFonts w:ascii="Calibri"/>
                      <w:b/>
                      <w:color w:val="FFFFFF"/>
                      <w:spacing w:val="-4"/>
                      <w:w w:val="125"/>
                      <w:sz w:val="16"/>
                    </w:rPr>
                    <w:t>Tashqi audit</w:t>
                  </w:r>
                </w:p>
              </w:txbxContent>
            </v:textbox>
            <w10:wrap anchorx="page"/>
          </v:shape>
        </w:pict>
      </w:r>
      <w:r>
        <w:rPr>
          <w:rFonts w:ascii="Arial"/>
          <w:i/>
          <w:color w:val="231F20"/>
          <w:sz w:val="18"/>
        </w:rPr>
        <w:t>(</w:t>
      </w:r>
      <w:r>
        <w:rPr>
          <w:rFonts w:ascii="Arial"/>
          <w:i/>
          <w:color w:val="231F20"/>
          <w:sz w:val="16"/>
        </w:rPr>
        <w:t>Davomi keyingi sahifada)</w:t>
      </w:r>
    </w:p>
    <w:p w:rsidR="00FE50CB" w:rsidRDefault="00FE50CB" w:rsidP="00FE50CB">
      <w:pPr>
        <w:pStyle w:val="a3"/>
        <w:spacing w:before="6"/>
        <w:rPr>
          <w:rFonts w:ascii="Arial"/>
          <w:i/>
          <w:sz w:val="27"/>
        </w:rPr>
      </w:pPr>
    </w:p>
    <w:p w:rsidR="00FE50CB" w:rsidRDefault="00FE50CB" w:rsidP="00FE50CB">
      <w:pPr>
        <w:ind w:left="136"/>
        <w:rPr>
          <w:rFonts w:ascii="Arial"/>
          <w:sz w:val="13"/>
        </w:rPr>
      </w:pPr>
      <w:r>
        <w:rPr>
          <w:rFonts w:ascii="Arial"/>
          <w:color w:val="231F20"/>
          <w:w w:val="105"/>
          <w:sz w:val="13"/>
          <w:vertAlign w:val="superscript"/>
        </w:rPr>
        <w:lastRenderedPageBreak/>
        <w:t>13</w:t>
      </w:r>
      <w:r>
        <w:rPr>
          <w:rFonts w:ascii="Arial"/>
          <w:color w:val="231F20"/>
          <w:w w:val="105"/>
          <w:sz w:val="13"/>
        </w:rPr>
        <w:t>Ya'ni, menejment mudofaaning birinchi chizig'i, xavflarni boshqarish va muvofiqlik funksiyasi ikkinchi himoya chizig'i va mustaqil kafolat beruvchilar sifatida ichki va tashqi audit uchinchi himoya chizig'i hisoblanadi.</w:t>
      </w:r>
    </w:p>
    <w:p w:rsidR="00FE50CB" w:rsidRDefault="00FE50CB" w:rsidP="00FE50CB">
      <w:pPr>
        <w:spacing w:before="62"/>
        <w:ind w:left="136"/>
        <w:rPr>
          <w:rFonts w:ascii="Arial"/>
          <w:sz w:val="13"/>
        </w:rPr>
      </w:pPr>
      <w:r>
        <w:rPr>
          <w:rFonts w:ascii="Arial"/>
          <w:color w:val="231F20"/>
          <w:w w:val="105"/>
          <w:sz w:val="13"/>
          <w:vertAlign w:val="superscript"/>
        </w:rPr>
        <w:t>14</w:t>
      </w:r>
      <w:r>
        <w:rPr>
          <w:rFonts w:ascii="Arial"/>
          <w:color w:val="231F20"/>
          <w:w w:val="105"/>
          <w:sz w:val="13"/>
        </w:rPr>
        <w:t>Ichki auditorlar instituti standartlari va tegishli e'lonlar.</w:t>
      </w:r>
    </w:p>
    <w:p w:rsidR="00FE50CB" w:rsidRDefault="00FE50CB" w:rsidP="00FE50CB">
      <w:pPr>
        <w:rPr>
          <w:rFonts w:ascii="Arial"/>
          <w:sz w:val="13"/>
        </w:rPr>
        <w:sectPr w:rsidR="00FE50CB">
          <w:type w:val="continuous"/>
          <w:pgSz w:w="16190" w:h="12590" w:orient="landscape"/>
          <w:pgMar w:top="1500" w:right="760" w:bottom="280" w:left="1220" w:header="720" w:footer="720" w:gutter="0"/>
          <w:cols w:space="720"/>
        </w:sectPr>
      </w:pPr>
    </w:p>
    <w:p w:rsidR="00FE50CB" w:rsidRDefault="00FE50CB" w:rsidP="00FE50CB">
      <w:pPr>
        <w:pStyle w:val="a7"/>
        <w:numPr>
          <w:ilvl w:val="0"/>
          <w:numId w:val="114"/>
        </w:numPr>
        <w:tabs>
          <w:tab w:val="left" w:pos="334"/>
        </w:tabs>
        <w:spacing w:before="61"/>
        <w:jc w:val="left"/>
        <w:rPr>
          <w:rFonts w:ascii="Calibri"/>
          <w:i/>
          <w:color w:val="004773"/>
          <w:sz w:val="16"/>
        </w:rPr>
      </w:pPr>
      <w:r>
        <w:rPr>
          <w:rFonts w:ascii="Arial"/>
          <w:color w:val="231F20"/>
          <w:w w:val="110"/>
          <w:sz w:val="16"/>
        </w:rPr>
        <w:lastRenderedPageBreak/>
        <w:t>Nazorat muhiti (ichki nazorat tizimi, ichki audit funktsiyasi, risklarni boshqarish va muvofiqlik)</w:t>
      </w:r>
      <w:r>
        <w:rPr>
          <w:rFonts w:ascii="Arial"/>
          <w:i/>
          <w:color w:val="231F20"/>
          <w:spacing w:val="-4"/>
          <w:w w:val="110"/>
          <w:sz w:val="18"/>
        </w:rPr>
        <w:t>(</w:t>
      </w:r>
      <w:r>
        <w:rPr>
          <w:rFonts w:ascii="Arial"/>
          <w:i/>
          <w:color w:val="231F20"/>
          <w:spacing w:val="-4"/>
          <w:w w:val="110"/>
          <w:sz w:val="16"/>
        </w:rPr>
        <w:t>oldingi sahifadan davomi)</w:t>
      </w:r>
    </w:p>
    <w:p w:rsidR="00FE50CB" w:rsidRDefault="00FE50CB" w:rsidP="00FE50CB">
      <w:pPr>
        <w:pStyle w:val="a3"/>
        <w:spacing w:before="8"/>
        <w:rPr>
          <w:rFonts w:ascii="Arial"/>
          <w:i/>
        </w:rPr>
      </w:pPr>
    </w:p>
    <w:p w:rsidR="00FE50CB" w:rsidRDefault="00FE50CB" w:rsidP="00FE50CB">
      <w:pPr>
        <w:pStyle w:val="2"/>
        <w:tabs>
          <w:tab w:val="left" w:pos="4033"/>
          <w:tab w:val="left" w:pos="7451"/>
        </w:tabs>
        <w:ind w:left="548"/>
      </w:pPr>
      <w:r>
        <w:rPr>
          <w:noProof/>
        </w:rPr>
        <w:pict>
          <v:group id="Группа 167" o:spid="_x0000_s3782" style="position:absolute;left:0;text-align:left;margin-left:95.1pt;margin-top:1.35pt;width:151.6pt;height:23.85pt;z-index:487980032;mso-position-horizontal-relative:page" coordorigin="1902,27" coordsize="3032,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">
            <v:shape id="Freeform 212" o:spid="_x0000_s3783" style="position:absolute;left:1902;top:26;width:3032;height:477;visibility:visible;mso-wrap-style:square;v-text-anchor:top" coordsize="303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" path="m3032,1l1,,,475r3032,1l3032,1xe" fillcolor="#231f20" stroked="f">
              <v:path arrowok="t" o:connecttype="custom" o:connectlocs="3032,28;1,27;0,502;3032,503;3032,28" o:connectangles="0,0,0,0,0"/>
            </v:shape>
            <v:shape id="Text Box 213" o:spid="_x0000_s3784" type="#_x0000_t202" style="position:absolute;left:1902;top:26;width:30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rsidR="00FE50CB" w:rsidRDefault="00FE50CB" w:rsidP="00FE50CB">
                    <w:pPr>
                      <w:spacing w:before="130"/>
                      <w:ind w:left="72"/>
                      <w:rPr>
                        <w:rFonts w:ascii="Calibri"/>
                        <w:b/>
                        <w:sz w:val="16"/>
                      </w:rPr>
                    </w:pPr>
                    <w:r>
                      <w:rPr>
                        <w:rFonts w:ascii="Calibri"/>
                        <w:b/>
                        <w:color w:val="FFFFFF"/>
                        <w:w w:val="120"/>
                        <w:sz w:val="16"/>
                      </w:rPr>
                      <w:t>1. Asosiy amaliyotlar</w:t>
                    </w:r>
                  </w:p>
                </w:txbxContent>
              </v:textbox>
            </v:shape>
            <w10:wrap anchorx="page"/>
          </v:group>
        </w:pict>
      </w:r>
      <w:r>
        <w:rPr>
          <w:noProof/>
        </w:rPr>
        <w:pict>
          <v:group id="Группа 164" o:spid="_x0000_s3779" style="position:absolute;left:0;text-align:left;margin-left:268.3pt;margin-top:.4pt;width:151.95pt;height:23.85pt;z-index:-15201280;mso-position-horizontal-relative:page" coordorigin="5366,8" coordsize="3039,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">
            <v:shape id="Freeform 396" o:spid="_x0000_s3780" style="position:absolute;left:5365;top:8;width:3039;height:477;visibility:visible;mso-wrap-style:square;v-text-anchor:top" coordsize="3039,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" path="m3038,477l3039,2,,,,476r3038,1xe" fillcolor="#558030" stroked="f">
              <v:path arrowok="t" o:connecttype="custom" o:connectlocs="3038,485;3039,10;0,8;0,484;3038,485" o:connectangles="0,0,0,0,0"/>
            </v:shape>
            <v:shape id="Text Box 397" o:spid="_x0000_s3781" type="#_x0000_t202" style="position:absolute;left:5365;top:8;width:303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rsidR="00FE50CB" w:rsidRDefault="00FE50CB" w:rsidP="00FE50CB">
                    <w:pPr>
                      <w:spacing w:before="136"/>
                      <w:ind w:left="137"/>
                      <w:rPr>
                        <w:rFonts w:ascii="Calibri"/>
                        <w:b/>
                        <w:sz w:val="16"/>
                      </w:rPr>
                    </w:pPr>
                    <w:r>
                      <w:rPr>
                        <w:rFonts w:ascii="Calibri"/>
                        <w:b/>
                        <w:color w:val="FFFFFF"/>
                        <w:w w:val="125"/>
                        <w:sz w:val="16"/>
                      </w:rPr>
                      <w:t>2. Oraliq amaliyotlar</w:t>
                    </w:r>
                  </w:p>
                </w:txbxContent>
              </v:textbox>
            </v:shape>
            <w10:wrap anchorx="page"/>
          </v:group>
        </w:pict>
      </w:r>
      <w:r>
        <w:rPr>
          <w:noProof/>
        </w:rPr>
        <w:pict>
          <v:group id="Группа 161" o:spid="_x0000_s3776" style="position:absolute;left:0;text-align:left;margin-left:442.7pt;margin-top:1.1pt;width:150.5pt;height:23.85pt;z-index:-15200256;mso-position-horizontal-relative:page" coordorigin="8854,22" coordsize="30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">
            <v:shape id="Freeform 399" o:spid="_x0000_s3777" style="position:absolute;left:8853;top:21;width:3010;height:477;visibility:visible;mso-wrap-style:square;v-text-anchor:top" coordsize="3010,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" path="m3009,476l3010,1,,,,475r3009,1xe" fillcolor="#004773" stroked="f">
              <v:path arrowok="t" o:connecttype="custom" o:connectlocs="3009,498;3010,23;0,22;0,497;3009,498" o:connectangles="0,0,0,0,0"/>
            </v:shape>
            <v:shape id="Text Box 400" o:spid="_x0000_s3778" type="#_x0000_t202" style="position:absolute;left:8853;top:21;width:301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rsidR="00FE50CB" w:rsidRDefault="00FE50CB" w:rsidP="00FE50CB">
                    <w:pPr>
                      <w:spacing w:before="136"/>
                      <w:ind w:left="112"/>
                      <w:rPr>
                        <w:rFonts w:ascii="Calibri"/>
                        <w:b/>
                        <w:sz w:val="16"/>
                      </w:rPr>
                    </w:pPr>
                    <w:r>
                      <w:rPr>
                        <w:rFonts w:ascii="Calibri"/>
                        <w:b/>
                        <w:color w:val="FFFFFF"/>
                        <w:w w:val="120"/>
                        <w:sz w:val="16"/>
                      </w:rPr>
                      <w:t>3. Yaxshi xalqaro amaliyotlar</w:t>
                    </w:r>
                  </w:p>
                </w:txbxContent>
              </v:textbox>
            </v:shape>
            <w10:wrap anchorx="page"/>
          </v:group>
        </w:pict>
      </w:r>
      <w:r>
        <w:rPr>
          <w:noProof/>
        </w:rPr>
        <w:pict>
          <v:group id="Группа 158" o:spid="_x0000_s3773" style="position:absolute;left:0;text-align:left;margin-left:612.1pt;margin-top:1.15pt;width:152.5pt;height:23.85pt;z-index:487981056;mso-position-horizontal-relative:page" coordorigin="12242,23" coordsize="305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">
            <v:shape id="Freeform 215" o:spid="_x0000_s3774" style="position:absolute;left:12241;top:23;width:3050;height:477;visibility:visible;mso-wrap-style:square;v-text-anchor:top" coordsize="3050,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" path="m3049,2l,,,476r3049,1l3049,2xe" fillcolor="#7e0024" stroked="f">
              <v:path arrowok="t" o:connecttype="custom" o:connectlocs="3049,25;0,23;0,499;3049,500;3049,25" o:connectangles="0,0,0,0,0"/>
            </v:shape>
            <v:shape id="Text Box 216" o:spid="_x0000_s3775" type="#_x0000_t202" style="position:absolute;left:12241;top:23;width:305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rsidR="00FE50CB" w:rsidRDefault="00FE50CB" w:rsidP="00FE50CB">
                    <w:pPr>
                      <w:spacing w:before="135"/>
                      <w:ind w:left="122"/>
                      <w:rPr>
                        <w:rFonts w:ascii="Calibri"/>
                        <w:b/>
                        <w:sz w:val="16"/>
                      </w:rPr>
                    </w:pPr>
                    <w:r>
                      <w:rPr>
                        <w:rFonts w:ascii="Calibri"/>
                        <w:b/>
                        <w:color w:val="FFFFFF"/>
                        <w:w w:val="125"/>
                        <w:sz w:val="16"/>
                      </w:rPr>
                      <w:t>4. Etakchilik</w:t>
                    </w:r>
                  </w:p>
                </w:txbxContent>
              </v:textbox>
            </v:shape>
            <w10:wrap anchorx="page"/>
          </v:group>
        </w:pict>
      </w:r>
      <w:r>
        <w:rPr>
          <w:color w:val="CFA519"/>
          <w:w w:val="105"/>
          <w:position w:val="1"/>
        </w:rPr>
        <w:t>+</w:t>
      </w:r>
      <w:r>
        <w:rPr>
          <w:color w:val="CFA519"/>
          <w:w w:val="105"/>
          <w:position w:val="1"/>
        </w:rPr>
        <w:tab/>
      </w:r>
      <w:r>
        <w:rPr>
          <w:color w:val="CFA519"/>
          <w:w w:val="105"/>
        </w:rPr>
        <w:t>+</w:t>
      </w:r>
      <w:r>
        <w:rPr>
          <w:color w:val="CFA519"/>
          <w:w w:val="105"/>
        </w:rPr>
        <w:tab/>
        <w:t>+</w:t>
      </w:r>
    </w:p>
    <w:p w:rsidR="00FE50CB" w:rsidRDefault="00FE50CB" w:rsidP="00FE50CB">
      <w:pPr>
        <w:sectPr w:rsidR="00FE50CB">
          <w:footerReference w:type="default" r:id="rId193"/>
          <w:pgSz w:w="16190" w:h="12590" w:orient="landscape"/>
          <w:pgMar w:top="800" w:right="760" w:bottom="280" w:left="1220" w:header="0" w:footer="0" w:gutter="0"/>
          <w:cols w:space="720"/>
        </w:sectPr>
      </w:pPr>
    </w:p>
    <w:p w:rsidR="00FE50CB" w:rsidRDefault="00FE50CB" w:rsidP="00FE50CB">
      <w:pPr>
        <w:pStyle w:val="a3"/>
        <w:spacing w:before="2"/>
        <w:rPr>
          <w:rFonts w:ascii="Calibri"/>
          <w:b/>
          <w:sz w:val="16"/>
        </w:rPr>
      </w:pPr>
    </w:p>
    <w:p w:rsidR="00FE50CB" w:rsidRDefault="00FE50CB" w:rsidP="00FE50CB">
      <w:pPr>
        <w:spacing w:line="254" w:lineRule="auto"/>
        <w:ind w:left="4556" w:hanging="280"/>
        <w:rPr>
          <w:rFonts w:ascii="Arial"/>
          <w:sz w:val="16"/>
        </w:rPr>
      </w:pPr>
      <w:r>
        <w:rPr>
          <w:noProof/>
        </w:rPr>
        <w:pict>
          <v:shape id="Надпись 157" o:spid="_x0000_s3772" type="#_x0000_t202" style="position:absolute;left:0;text-align:left;margin-left:71.6pt;margin-top:35.8pt;width:11.95pt;height:73.65pt;z-index:48798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" filled="f" stroked="f">
            <v:textbox style="layout-flow:vertical;mso-layout-flow-alt:bottom-to-top" inset="0,0,0,0">
              <w:txbxContent>
                <w:p w:rsidR="00FE50CB" w:rsidRDefault="00FE50CB" w:rsidP="00FE50CB">
                  <w:pPr>
                    <w:spacing w:before="20"/>
                    <w:ind w:left="20"/>
                    <w:rPr>
                      <w:rFonts w:ascii="Calibri"/>
                      <w:b/>
                      <w:sz w:val="16"/>
                    </w:rPr>
                  </w:pPr>
                  <w:r>
                    <w:rPr>
                      <w:rFonts w:ascii="Calibri"/>
                      <w:b/>
                      <w:color w:val="FFFFFF"/>
                      <w:spacing w:val="-4"/>
                      <w:w w:val="125"/>
                      <w:sz w:val="16"/>
                    </w:rPr>
                    <w:t>Integratsiyalash</w:t>
                  </w:r>
                  <w:r>
                    <w:rPr>
                      <w:rFonts w:ascii="Calibri"/>
                      <w:b/>
                      <w:color w:val="FFFFFF"/>
                      <w:w w:val="125"/>
                      <w:sz w:val="16"/>
                    </w:rPr>
                    <w:t>ning E</w:t>
                  </w:r>
                  <w:r>
                    <w:rPr>
                      <w:rFonts w:ascii="Arial"/>
                      <w:b/>
                      <w:color w:val="FFFFFF"/>
                      <w:spacing w:val="-3"/>
                      <w:w w:val="125"/>
                      <w:sz w:val="16"/>
                    </w:rPr>
                    <w:t>&amp;</w:t>
                  </w:r>
                  <w:r>
                    <w:rPr>
                      <w:rFonts w:ascii="Calibri"/>
                      <w:b/>
                      <w:color w:val="FFFFFF"/>
                      <w:spacing w:val="-3"/>
                      <w:w w:val="125"/>
                      <w:sz w:val="16"/>
                    </w:rPr>
                    <w:t>S</w:t>
                  </w:r>
                </w:p>
              </w:txbxContent>
            </v:textbox>
            <w10:wrap anchorx="page"/>
          </v:shape>
        </w:pict>
      </w:r>
      <w:r>
        <w:rPr>
          <w:rFonts w:ascii="Calibri"/>
          <w:b/>
          <w:color w:val="558030"/>
          <w:w w:val="115"/>
          <w:sz w:val="16"/>
        </w:rPr>
        <w:t>6.</w:t>
      </w:r>
      <w:r>
        <w:rPr>
          <w:rFonts w:ascii="Arial"/>
          <w:color w:val="558030"/>
          <w:spacing w:val="-4"/>
          <w:w w:val="115"/>
          <w:sz w:val="16"/>
        </w:rPr>
        <w:t>Kompaniya sanoat amaliyotini o'rnatdi</w:t>
      </w:r>
      <w:r>
        <w:rPr>
          <w:rFonts w:ascii="Arial"/>
          <w:color w:val="558030"/>
          <w:w w:val="115"/>
          <w:sz w:val="16"/>
        </w:rPr>
        <w:t>E&amp;S risklarni boshqarish amaliyotida.</w:t>
      </w:r>
    </w:p>
    <w:p w:rsidR="00FE50CB" w:rsidRDefault="00FE50CB" w:rsidP="00FE50CB">
      <w:pPr>
        <w:pStyle w:val="a7"/>
        <w:numPr>
          <w:ilvl w:val="2"/>
          <w:numId w:val="116"/>
        </w:numPr>
        <w:tabs>
          <w:tab w:val="left" w:pos="1361"/>
        </w:tabs>
        <w:spacing w:before="80" w:line="256" w:lineRule="auto"/>
        <w:ind w:left="1359"/>
        <w:rPr>
          <w:rFonts w:ascii="Arial"/>
          <w:sz w:val="16"/>
        </w:rPr>
      </w:pPr>
      <w:r>
        <w:rPr>
          <w:rFonts w:ascii="Arial"/>
          <w:color w:val="004773"/>
          <w:spacing w:val="-4"/>
          <w:w w:val="88"/>
          <w:sz w:val="16"/>
        </w:rPr>
        <w:br w:type="column"/>
      </w:r>
      <w:r>
        <w:rPr>
          <w:rFonts w:ascii="Arial"/>
          <w:color w:val="004773"/>
          <w:spacing w:val="-5"/>
          <w:w w:val="115"/>
          <w:sz w:val="16"/>
        </w:rPr>
        <w:t>ESG faoliyati yuqori darajada integratsiyalashgan, samarali va samarali bo'lib, biznesning strategik va operatsion maqsadlarini qo'llab-quvvatlaydi va qo'llab-quvvatlash maqsadlarini nazorat qiladi.</w:t>
      </w:r>
    </w:p>
    <w:p w:rsidR="00FE50CB" w:rsidRDefault="00FE50CB" w:rsidP="00FE50CB">
      <w:pPr>
        <w:pStyle w:val="a7"/>
        <w:numPr>
          <w:ilvl w:val="2"/>
          <w:numId w:val="116"/>
        </w:numPr>
        <w:tabs>
          <w:tab w:val="left" w:pos="1360"/>
        </w:tabs>
        <w:spacing w:before="93" w:line="247" w:lineRule="auto"/>
        <w:ind w:left="1359" w:right="208" w:hanging="320"/>
        <w:rPr>
          <w:rFonts w:ascii="Arial"/>
          <w:sz w:val="16"/>
        </w:rPr>
      </w:pPr>
      <w:r>
        <w:rPr>
          <w:noProof/>
        </w:rPr>
        <w:pict>
          <v:group id="Группа 154" o:spid="_x0000_s3769" style="position:absolute;left:0;text-align:left;margin-left:67.35pt;margin-top:-52.05pt;width:697.25pt;height:161.55pt;z-index:-15199232;mso-position-horizontal-relative:page" coordorigin="1347,-1041" coordsize="13945,3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">
            <v:rect id="Rectangle 402" o:spid="_x0000_s3770" style="position:absolute;left:1859;top:-1033;width:13432;height: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" fillcolor="#ebebec" stroked="f"/>
            <v:shape id="Freeform 403" o:spid="_x0000_s3771" style="position:absolute;left:1346;top:-1041;width:513;height:3211;visibility:visible;mso-wrap-style:square;v-text-anchor:top" coordsize="513,3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" path="m513,l1,,,3210r511,1l513,xe" fillcolor="#717275" stroked="f">
              <v:path arrowok="t" o:connecttype="custom" o:connectlocs="513,-1041;1,-1041;0,2169;511,2170;513,-1041" o:connectangles="0,0,0,0,0"/>
            </v:shape>
            <w10:wrap anchorx="page"/>
          </v:group>
        </w:pict>
      </w:r>
      <w:r>
        <w:rPr>
          <w:rFonts w:ascii="Arial"/>
          <w:color w:val="004773"/>
          <w:spacing w:val="-4"/>
          <w:w w:val="110"/>
          <w:sz w:val="16"/>
        </w:rPr>
        <w:t>Vaqti-vaqti bilan ESG, IT va axborot xavfsizligi bo'yicha ichki auditlar.</w:t>
      </w:r>
    </w:p>
    <w:p w:rsidR="00FE50CB" w:rsidRDefault="00FE50CB" w:rsidP="00FE50CB">
      <w:pPr>
        <w:pStyle w:val="a7"/>
        <w:numPr>
          <w:ilvl w:val="2"/>
          <w:numId w:val="116"/>
        </w:numPr>
        <w:tabs>
          <w:tab w:val="left" w:pos="1360"/>
        </w:tabs>
        <w:spacing w:before="99" w:line="256" w:lineRule="auto"/>
        <w:ind w:left="1359" w:right="18" w:hanging="320"/>
        <w:rPr>
          <w:rFonts w:ascii="Arial"/>
          <w:sz w:val="16"/>
        </w:rPr>
      </w:pPr>
      <w:r>
        <w:rPr>
          <w:rFonts w:ascii="Arial"/>
          <w:color w:val="004773"/>
          <w:spacing w:val="-4"/>
          <w:w w:val="110"/>
          <w:sz w:val="16"/>
        </w:rPr>
        <w:t>Xatarlarni boshqarish tizimiga integratsiyalangan keng qamrovli ESMS va E&amp;S risklari</w:t>
      </w:r>
      <w:r>
        <w:rPr>
          <w:rFonts w:ascii="Arial"/>
          <w:color w:val="004773"/>
          <w:w w:val="115"/>
          <w:sz w:val="16"/>
        </w:rPr>
        <w:t>xavf ishtahasini o'rnatishning bir qismi.</w:t>
      </w:r>
    </w:p>
    <w:p w:rsidR="00FE50CB" w:rsidRDefault="00FE50CB" w:rsidP="00FE50CB">
      <w:pPr>
        <w:pStyle w:val="a7"/>
        <w:numPr>
          <w:ilvl w:val="2"/>
          <w:numId w:val="116"/>
        </w:numPr>
        <w:tabs>
          <w:tab w:val="left" w:pos="1360"/>
        </w:tabs>
        <w:spacing w:before="91" w:line="254" w:lineRule="auto"/>
        <w:ind w:left="1359" w:right="4" w:hanging="320"/>
        <w:rPr>
          <w:rFonts w:ascii="Arial"/>
          <w:sz w:val="16"/>
        </w:rPr>
      </w:pPr>
      <w:r>
        <w:rPr>
          <w:rFonts w:ascii="Arial"/>
          <w:color w:val="004773"/>
          <w:spacing w:val="-4"/>
          <w:w w:val="88"/>
          <w:sz w:val="16"/>
        </w:rPr>
        <w:t>E</w:t>
      </w:r>
      <w:r>
        <w:rPr>
          <w:rFonts w:ascii="Arial"/>
          <w:color w:val="004773"/>
          <w:spacing w:val="-4"/>
          <w:sz w:val="16"/>
        </w:rPr>
        <w:t>&amp;S/stainabilit</w:t>
      </w:r>
      <w:r>
        <w:rPr>
          <w:rFonts w:ascii="Arial"/>
          <w:color w:val="004773"/>
          <w:w w:val="104"/>
          <w:sz w:val="16"/>
        </w:rPr>
        <w:t>y</w:t>
      </w:r>
      <w:r>
        <w:rPr>
          <w:rFonts w:ascii="Arial"/>
          <w:color w:val="004773"/>
          <w:spacing w:val="-18"/>
          <w:sz w:val="16"/>
        </w:rPr>
        <w:t>hea</w:t>
      </w:r>
      <w:r>
        <w:rPr>
          <w:rFonts w:ascii="Arial"/>
          <w:color w:val="004773"/>
          <w:w w:val="108"/>
          <w:sz w:val="16"/>
        </w:rPr>
        <w:t>d</w:t>
      </w:r>
      <w:r>
        <w:rPr>
          <w:rFonts w:ascii="Arial"/>
          <w:color w:val="004773"/>
          <w:spacing w:val="-18"/>
          <w:sz w:val="16"/>
        </w:rPr>
        <w:t>ha</w:t>
      </w:r>
      <w:r>
        <w:rPr>
          <w:rFonts w:ascii="Arial"/>
          <w:color w:val="004773"/>
          <w:w w:val="94"/>
          <w:sz w:val="16"/>
        </w:rPr>
        <w:t>s</w:t>
      </w:r>
      <w:r>
        <w:rPr>
          <w:rFonts w:ascii="Arial"/>
          <w:color w:val="004773"/>
          <w:spacing w:val="-18"/>
          <w:sz w:val="16"/>
        </w:rPr>
        <w:t>undirilmagan</w:t>
      </w:r>
      <w:r>
        <w:rPr>
          <w:rFonts w:ascii="Arial"/>
          <w:color w:val="004773"/>
          <w:w w:val="107"/>
          <w:sz w:val="16"/>
        </w:rPr>
        <w:t>- yuqori boshqaruv va CRO ga kirish imkoniga ega bo'ldi.</w:t>
      </w:r>
    </w:p>
    <w:p w:rsidR="00FE50CB" w:rsidRDefault="00FE50CB" w:rsidP="00FE50CB">
      <w:pPr>
        <w:pStyle w:val="a3"/>
        <w:spacing w:before="7"/>
        <w:rPr>
          <w:rFonts w:ascii="Arial"/>
          <w:sz w:val="16"/>
        </w:rPr>
      </w:pPr>
      <w:r>
        <w:br w:type="column"/>
      </w:r>
    </w:p>
    <w:p w:rsidR="00FE50CB" w:rsidRDefault="00FE50CB" w:rsidP="00FE50CB">
      <w:pPr>
        <w:pStyle w:val="a7"/>
        <w:numPr>
          <w:ilvl w:val="0"/>
          <w:numId w:val="113"/>
        </w:numPr>
        <w:tabs>
          <w:tab w:val="left" w:pos="708"/>
        </w:tabs>
        <w:spacing w:before="1" w:line="254" w:lineRule="auto"/>
        <w:ind w:right="292"/>
        <w:rPr>
          <w:rFonts w:ascii="Arial"/>
          <w:sz w:val="16"/>
        </w:rPr>
      </w:pPr>
      <w:r>
        <w:rPr>
          <w:rFonts w:ascii="Arial"/>
          <w:color w:val="7E0024"/>
          <w:spacing w:val="-5"/>
          <w:w w:val="115"/>
          <w:sz w:val="16"/>
        </w:rPr>
        <w:t>Kengash yoki Barqarorlik qo'mitasi tuzatish choralarini ta'minlaydi</w:t>
      </w:r>
      <w:r>
        <w:rPr>
          <w:rFonts w:ascii="Arial"/>
          <w:color w:val="7E0024"/>
          <w:w w:val="110"/>
          <w:sz w:val="16"/>
        </w:rPr>
        <w:t>E&amp;S masalalari bo'yicha.</w:t>
      </w:r>
    </w:p>
    <w:p w:rsidR="00FE50CB" w:rsidRDefault="00FE50CB" w:rsidP="00FE50CB">
      <w:pPr>
        <w:pStyle w:val="a7"/>
        <w:numPr>
          <w:ilvl w:val="0"/>
          <w:numId w:val="113"/>
        </w:numPr>
        <w:tabs>
          <w:tab w:val="left" w:pos="707"/>
        </w:tabs>
        <w:spacing w:before="92" w:line="247" w:lineRule="auto"/>
        <w:ind w:right="326"/>
        <w:rPr>
          <w:rFonts w:ascii="Arial"/>
          <w:sz w:val="16"/>
        </w:rPr>
      </w:pPr>
      <w:r>
        <w:rPr>
          <w:rFonts w:ascii="Arial"/>
          <w:color w:val="7E0024"/>
          <w:spacing w:val="-4"/>
          <w:w w:val="109"/>
          <w:sz w:val="16"/>
        </w:rPr>
        <w:t>Hea</w:t>
      </w:r>
      <w:r>
        <w:rPr>
          <w:rFonts w:ascii="Arial"/>
          <w:color w:val="7E0024"/>
          <w:w w:val="108"/>
          <w:sz w:val="16"/>
        </w:rPr>
        <w:t>d</w:t>
      </w:r>
      <w:r>
        <w:rPr>
          <w:rFonts w:ascii="Arial"/>
          <w:color w:val="7E0024"/>
          <w:spacing w:val="-18"/>
          <w:sz w:val="16"/>
        </w:rPr>
        <w:t>o</w:t>
      </w:r>
      <w:r>
        <w:rPr>
          <w:rFonts w:ascii="Arial"/>
          <w:color w:val="7E0024"/>
          <w:w w:val="122"/>
          <w:sz w:val="16"/>
        </w:rPr>
        <w:t>f</w:t>
      </w:r>
      <w:r>
        <w:rPr>
          <w:rFonts w:ascii="Arial"/>
          <w:color w:val="7E0024"/>
          <w:spacing w:val="-18"/>
          <w:sz w:val="16"/>
        </w:rPr>
        <w:t>ES</w:t>
      </w:r>
      <w:r>
        <w:rPr>
          <w:rFonts w:ascii="Arial"/>
          <w:color w:val="7E0024"/>
          <w:w w:val="90"/>
          <w:sz w:val="16"/>
        </w:rPr>
        <w:t>G</w:t>
      </w:r>
      <w:r>
        <w:rPr>
          <w:rFonts w:ascii="Arial"/>
          <w:color w:val="7E0024"/>
          <w:spacing w:val="-18"/>
          <w:sz w:val="16"/>
        </w:rPr>
        <w:t>hisobot</w:t>
      </w:r>
      <w:r>
        <w:rPr>
          <w:rFonts w:ascii="Arial"/>
          <w:color w:val="7E0024"/>
          <w:w w:val="94"/>
          <w:sz w:val="16"/>
        </w:rPr>
        <w:t>s</w:t>
      </w:r>
      <w:r>
        <w:rPr>
          <w:rFonts w:ascii="Arial"/>
          <w:color w:val="7E0024"/>
          <w:spacing w:val="-18"/>
          <w:sz w:val="16"/>
        </w:rPr>
        <w:t>t</w:t>
      </w:r>
      <w:r>
        <w:rPr>
          <w:rFonts w:ascii="Arial"/>
          <w:color w:val="7E0024"/>
          <w:w w:val="110"/>
          <w:sz w:val="16"/>
        </w:rPr>
        <w:t>o</w:t>
      </w:r>
      <w:r>
        <w:rPr>
          <w:rFonts w:ascii="Arial"/>
          <w:color w:val="7E0024"/>
          <w:spacing w:val="-18"/>
          <w:sz w:val="16"/>
        </w:rPr>
        <w:t>cho'chqa</w:t>
      </w:r>
      <w:r>
        <w:rPr>
          <w:rFonts w:ascii="Arial"/>
          <w:color w:val="7E0024"/>
          <w:w w:val="108"/>
          <w:sz w:val="16"/>
        </w:rPr>
        <w:t>d</w:t>
      </w:r>
      <w:r>
        <w:rPr>
          <w:rFonts w:ascii="Arial"/>
          <w:color w:val="7E0024"/>
          <w:spacing w:val="-18"/>
          <w:sz w:val="16"/>
        </w:rPr>
        <w:t>E&amp;S</w:t>
      </w:r>
      <w:r>
        <w:rPr>
          <w:rFonts w:ascii="Arial"/>
          <w:color w:val="7E0024"/>
          <w:w w:val="190"/>
          <w:sz w:val="16"/>
        </w:rPr>
        <w:t>/ Barqarorlik qo'mitasi.</w:t>
      </w:r>
    </w:p>
    <w:p w:rsidR="00FE50CB" w:rsidRDefault="00FE50CB" w:rsidP="00FE50CB">
      <w:pPr>
        <w:pStyle w:val="a7"/>
        <w:numPr>
          <w:ilvl w:val="0"/>
          <w:numId w:val="113"/>
        </w:numPr>
        <w:tabs>
          <w:tab w:val="left" w:pos="707"/>
        </w:tabs>
        <w:spacing w:before="99" w:line="249" w:lineRule="auto"/>
        <w:ind w:right="390"/>
        <w:rPr>
          <w:rFonts w:ascii="Arial"/>
          <w:sz w:val="16"/>
        </w:rPr>
      </w:pPr>
      <w:r>
        <w:rPr>
          <w:rFonts w:ascii="Arial"/>
          <w:color w:val="7E0024"/>
          <w:spacing w:val="-3"/>
          <w:w w:val="110"/>
          <w:sz w:val="16"/>
        </w:rPr>
        <w:t>ESMS</w:t>
      </w:r>
      <w:r>
        <w:rPr>
          <w:rFonts w:ascii="Arial"/>
          <w:color w:val="7E0024"/>
          <w:w w:val="110"/>
          <w:sz w:val="16"/>
        </w:rPr>
        <w:t>xalqaro bilan mos keladi</w:t>
      </w:r>
      <w:r>
        <w:rPr>
          <w:rFonts w:ascii="Arial"/>
          <w:color w:val="7E0024"/>
          <w:spacing w:val="-18"/>
          <w:sz w:val="16"/>
        </w:rPr>
        <w:t>standart</w:t>
      </w:r>
      <w:r>
        <w:rPr>
          <w:rFonts w:ascii="Arial"/>
          <w:color w:val="7E0024"/>
          <w:w w:val="94"/>
          <w:sz w:val="16"/>
        </w:rPr>
        <w:t>s</w:t>
      </w:r>
      <w:r>
        <w:rPr>
          <w:rFonts w:ascii="Arial"/>
          <w:color w:val="7E0024"/>
          <w:spacing w:val="-18"/>
          <w:sz w:val="16"/>
        </w:rPr>
        <w:t>(masalan</w:t>
      </w:r>
      <w:r>
        <w:rPr>
          <w:rFonts w:ascii="Arial"/>
          <w:color w:val="7E0024"/>
          <w:w w:val="107"/>
          <w:sz w:val="16"/>
        </w:rPr>
        <w:t>,</w:t>
      </w:r>
      <w:r>
        <w:rPr>
          <w:rFonts w:ascii="Arial"/>
          <w:color w:val="7E0024"/>
          <w:spacing w:val="-18"/>
          <w:sz w:val="16"/>
        </w:rPr>
        <w:t>IS</w:t>
      </w:r>
      <w:r>
        <w:rPr>
          <w:rFonts w:ascii="Arial"/>
          <w:color w:val="7E0024"/>
          <w:w w:val="105"/>
          <w:sz w:val="16"/>
        </w:rPr>
        <w:t>O</w:t>
      </w:r>
      <w:r>
        <w:rPr>
          <w:rFonts w:ascii="Arial"/>
          <w:color w:val="7E0024"/>
          <w:spacing w:val="-18"/>
          <w:sz w:val="16"/>
        </w:rPr>
        <w:t>14001)</w:t>
      </w:r>
      <w:r>
        <w:rPr>
          <w:rFonts w:ascii="Arial"/>
          <w:color w:val="7E0024"/>
          <w:w w:val="107"/>
          <w:sz w:val="16"/>
        </w:rPr>
        <w:t>.</w:t>
      </w:r>
    </w:p>
    <w:p w:rsidR="00FE50CB" w:rsidRDefault="00FE50CB" w:rsidP="00FE50CB">
      <w:pPr>
        <w:spacing w:line="249" w:lineRule="auto"/>
        <w:rPr>
          <w:rFonts w:ascii="Arial"/>
          <w:sz w:val="16"/>
        </w:rPr>
        <w:sectPr w:rsidR="00FE50CB">
          <w:type w:val="continuous"/>
          <w:pgSz w:w="16190" w:h="12590" w:orient="landscape"/>
          <w:pgMar w:top="1500" w:right="760" w:bottom="280" w:left="1220" w:header="720" w:footer="720" w:gutter="0"/>
          <w:cols w:num="3" w:space="720" w:equalWidth="0">
            <w:col w:w="6626" w:space="40"/>
            <w:col w:w="3973" w:space="39"/>
            <w:col w:w="3532"/>
          </w:cols>
        </w:sectPr>
      </w:pPr>
    </w:p>
    <w:p w:rsidR="00FE50CB" w:rsidRDefault="00FE50CB" w:rsidP="00FE50CB">
      <w:pPr>
        <w:pStyle w:val="a3"/>
        <w:spacing w:before="5"/>
        <w:rPr>
          <w:rFonts w:ascii="Arial"/>
          <w:sz w:val="15"/>
        </w:rPr>
      </w:pPr>
    </w:p>
    <w:p w:rsidR="00FE50CB" w:rsidRDefault="00FE50CB" w:rsidP="00FE50CB">
      <w:pPr>
        <w:rPr>
          <w:rFonts w:ascii="Arial"/>
          <w:sz w:val="15"/>
        </w:rPr>
        <w:sectPr w:rsidR="00FE50CB">
          <w:type w:val="continuous"/>
          <w:pgSz w:w="16190" w:h="12590" w:orient="landscape"/>
          <w:pgMar w:top="1500" w:right="760" w:bottom="280" w:left="1220" w:header="720" w:footer="720" w:gutter="0"/>
          <w:cols w:space="720"/>
        </w:sectPr>
      </w:pPr>
    </w:p>
    <w:p w:rsidR="00FE50CB" w:rsidRDefault="00FE50CB" w:rsidP="00FE50CB">
      <w:pPr>
        <w:spacing w:before="102" w:line="297" w:lineRule="auto"/>
        <w:ind w:left="1007" w:right="34" w:hanging="207"/>
        <w:rPr>
          <w:rFonts w:ascii="Arial"/>
          <w:sz w:val="16"/>
        </w:rPr>
      </w:pPr>
      <w:r>
        <w:rPr>
          <w:noProof/>
        </w:rPr>
        <w:pict>
          <v:group id="Группа 151" o:spid="_x0000_s3766" style="position:absolute;left:0;text-align:left;margin-left:66.95pt;margin-top:1.6pt;width:697.55pt;height:74.3pt;z-index:-15198208;mso-position-horizontal-relative:page" coordorigin="1339,32" coordsize="13951,1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">
            <v:shape id="AutoShape 405" o:spid="_x0000_s3767" style="position:absolute;left:1338;top:31;width:13951;height:1486;visibility:visible;mso-wrap-style:square;v-text-anchor:top" coordsize="13951,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" path="m7,l,,,1485r7,l7,xm13950,l519,r,1485l13950,1485,13950,xe" fillcolor="#e8e5f3" stroked="f">
              <v:path arrowok="t" o:connecttype="custom" o:connectlocs="7,32;0,32;0,1517;7,1517;7,32;13950,32;519,32;519,1517;13950,1517;13950,32" o:connectangles="0,0,0,0,0,0,0,0,0,0"/>
            </v:shape>
            <v:shape id="Freeform 406" o:spid="_x0000_s3768" style="position:absolute;left:1346;top:42;width:512;height:1469;visibility:visible;mso-wrap-style:square;v-text-anchor:top" coordsize="512,1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" path="m512,l1,,,1468r512,l512,xe" fillcolor="#382177" stroked="f">
              <v:path arrowok="t" o:connecttype="custom" o:connectlocs="512,43;1,43;0,1511;512,1511;512,43" o:connectangles="0,0,0,0,0"/>
            </v:shape>
            <w10:wrap anchorx="page"/>
          </v:group>
        </w:pict>
      </w:r>
      <w:r>
        <w:rPr>
          <w:noProof/>
        </w:rPr>
        <w:pict>
          <v:shape id="Надпись 150" o:spid="_x0000_s3765" type="#_x0000_t202" style="position:absolute;left:0;text-align:left;margin-left:68.85pt;margin-top:14.35pt;width:21.95pt;height:49.5pt;z-index:48798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" filled="f" stroked="f">
            <v:textbox style="layout-flow:vertical;mso-layout-flow-alt:bottom-to-top" inset="0,0,0,0">
              <w:txbxContent>
                <w:p w:rsidR="00FE50CB" w:rsidRDefault="00FE50CB" w:rsidP="00FE50CB">
                  <w:pPr>
                    <w:spacing w:before="20" w:line="244" w:lineRule="auto"/>
                    <w:ind w:left="20" w:right="-10" w:firstLine="61"/>
                    <w:rPr>
                      <w:rFonts w:ascii="Calibri"/>
                      <w:b/>
                      <w:sz w:val="16"/>
                    </w:rPr>
                  </w:pPr>
                  <w:r>
                    <w:rPr>
                      <w:rFonts w:ascii="Calibri"/>
                      <w:b/>
                      <w:color w:val="FFFFFF"/>
                      <w:w w:val="125"/>
                      <w:sz w:val="16"/>
                    </w:rPr>
                    <w:t>Qo'shimcha boshqaruv</w:t>
                  </w:r>
                </w:p>
              </w:txbxContent>
            </v:textbox>
            <w10:wrap anchorx="page"/>
          </v:shape>
        </w:pict>
      </w:r>
      <w:r>
        <w:rPr>
          <w:rFonts w:ascii="Calibri"/>
          <w:b/>
          <w:color w:val="231F20"/>
          <w:spacing w:val="-4"/>
          <w:w w:val="115"/>
          <w:sz w:val="16"/>
        </w:rPr>
        <w:t>4.</w:t>
      </w:r>
      <w:r>
        <w:rPr>
          <w:rFonts w:ascii="Arial"/>
          <w:color w:val="231F20"/>
          <w:spacing w:val="-4"/>
          <w:w w:val="115"/>
          <w:sz w:val="16"/>
        </w:rPr>
        <w:t>Kompaniya o'zining sho''ba korxonalarini aniqlashi mumkin.</w:t>
      </w:r>
    </w:p>
    <w:p w:rsidR="00FE50CB" w:rsidRDefault="00FE50CB" w:rsidP="00FE50CB">
      <w:pPr>
        <w:pStyle w:val="a7"/>
        <w:numPr>
          <w:ilvl w:val="0"/>
          <w:numId w:val="112"/>
        </w:numPr>
        <w:tabs>
          <w:tab w:val="left" w:pos="1082"/>
        </w:tabs>
        <w:spacing w:before="118" w:line="254" w:lineRule="auto"/>
        <w:ind w:right="38"/>
        <w:jc w:val="both"/>
        <w:rPr>
          <w:rFonts w:ascii="Calibri"/>
          <w:color w:val="558030"/>
          <w:sz w:val="16"/>
        </w:rPr>
      </w:pPr>
      <w:r>
        <w:rPr>
          <w:rFonts w:ascii="Arial"/>
          <w:color w:val="558030"/>
          <w:spacing w:val="-4"/>
          <w:w w:val="89"/>
          <w:sz w:val="16"/>
        </w:rPr>
        <w:br w:type="column"/>
      </w:r>
      <w:r>
        <w:rPr>
          <w:rFonts w:ascii="Arial"/>
          <w:color w:val="558030"/>
          <w:spacing w:val="-4"/>
          <w:w w:val="110"/>
          <w:sz w:val="16"/>
        </w:rPr>
        <w:t>Kompaniyaning siyosati va tartib-qoidalari mavjud</w:t>
      </w:r>
      <w:r>
        <w:rPr>
          <w:rFonts w:ascii="Arial"/>
          <w:color w:val="558030"/>
          <w:w w:val="115"/>
          <w:sz w:val="16"/>
        </w:rPr>
        <w:t>sho'ba korxonalarni tashkil etish va tugatishni nazorat qilish.</w:t>
      </w:r>
    </w:p>
    <w:p w:rsidR="00FE50CB" w:rsidRDefault="00FE50CB" w:rsidP="00FE50CB">
      <w:pPr>
        <w:spacing w:before="105" w:line="259" w:lineRule="auto"/>
        <w:ind w:left="1080" w:right="-1" w:hanging="280"/>
        <w:rPr>
          <w:rFonts w:ascii="Arial"/>
          <w:sz w:val="16"/>
        </w:rPr>
      </w:pPr>
      <w:r>
        <w:br w:type="column"/>
      </w:r>
      <w:r>
        <w:rPr>
          <w:rFonts w:ascii="Calibri"/>
          <w:b/>
          <w:color w:val="004773"/>
          <w:spacing w:val="-3"/>
          <w:w w:val="115"/>
          <w:sz w:val="16"/>
        </w:rPr>
        <w:t>13.</w:t>
      </w:r>
      <w:r>
        <w:rPr>
          <w:rFonts w:ascii="Arial"/>
          <w:color w:val="004773"/>
          <w:spacing w:val="-4"/>
          <w:w w:val="115"/>
          <w:sz w:val="16"/>
        </w:rPr>
        <w:t>Kompaniya bor</w:t>
      </w:r>
      <w:r>
        <w:rPr>
          <w:rFonts w:ascii="Arial"/>
          <w:color w:val="004773"/>
          <w:w w:val="115"/>
          <w:sz w:val="16"/>
        </w:rPr>
        <w:t>markazlashtirilgan sho'ba boshqaruv funktsiyasi va sho'ba korxonalar murakkabligi va har bir toifaga qo'llaniladigan tegishli boshqaruv tizimi asosida tasniflanadi.</w:t>
      </w:r>
    </w:p>
    <w:p w:rsidR="00FE50CB" w:rsidRDefault="00FE50CB" w:rsidP="00FE50CB">
      <w:pPr>
        <w:pStyle w:val="a7"/>
        <w:numPr>
          <w:ilvl w:val="0"/>
          <w:numId w:val="112"/>
        </w:numPr>
        <w:tabs>
          <w:tab w:val="left" w:pos="810"/>
        </w:tabs>
        <w:spacing w:before="121" w:line="254" w:lineRule="auto"/>
        <w:ind w:left="809" w:right="424" w:hanging="204"/>
        <w:jc w:val="left"/>
        <w:rPr>
          <w:rFonts w:ascii="Calibri"/>
          <w:color w:val="7E0024"/>
          <w:sz w:val="16"/>
        </w:rPr>
      </w:pPr>
      <w:r>
        <w:rPr>
          <w:rFonts w:ascii="Arial"/>
          <w:color w:val="7E0024"/>
          <w:spacing w:val="-4"/>
          <w:w w:val="99"/>
          <w:sz w:val="16"/>
        </w:rPr>
        <w:br w:type="column"/>
      </w:r>
      <w:r>
        <w:rPr>
          <w:rFonts w:ascii="Arial"/>
          <w:color w:val="7E0024"/>
          <w:spacing w:val="-4"/>
          <w:w w:val="115"/>
          <w:sz w:val="16"/>
        </w:rPr>
        <w:t>Kengash tashkiliy tuzilma va faoliyat ustidan nazoratni amalga oshiradi</w:t>
      </w:r>
      <w:r>
        <w:rPr>
          <w:rFonts w:ascii="Arial"/>
          <w:color w:val="7E0024"/>
          <w:w w:val="120"/>
          <w:sz w:val="16"/>
        </w:rPr>
        <w:t>uning sho'ba korxonalari.</w:t>
      </w:r>
    </w:p>
    <w:p w:rsidR="00FE50CB" w:rsidRDefault="00FE50CB" w:rsidP="00FE50CB">
      <w:pPr>
        <w:spacing w:line="254" w:lineRule="auto"/>
        <w:rPr>
          <w:rFonts w:ascii="Calibri"/>
          <w:sz w:val="16"/>
        </w:rPr>
        <w:sectPr w:rsidR="00FE50CB">
          <w:type w:val="continuous"/>
          <w:pgSz w:w="16190" w:h="12590" w:orient="landscape"/>
          <w:pgMar w:top="1500" w:right="760" w:bottom="280" w:left="1220" w:header="720" w:footer="720" w:gutter="0"/>
          <w:cols w:num="4" w:space="720" w:equalWidth="0">
            <w:col w:w="2870" w:space="604"/>
            <w:col w:w="3403" w:space="67"/>
            <w:col w:w="3597" w:space="40"/>
            <w:col w:w="3629"/>
          </w:cols>
        </w:sectPr>
      </w:pPr>
    </w:p>
    <w:p w:rsidR="00FE50CB" w:rsidRDefault="00FE50CB" w:rsidP="00FE50CB">
      <w:pPr>
        <w:rPr>
          <w:sz w:val="2"/>
          <w:szCs w:val="2"/>
        </w:rPr>
      </w:pPr>
      <w:r>
        <w:rPr>
          <w:noProof/>
        </w:rPr>
        <w:pict>
          <v:shape id="Надпись 149" o:spid="_x0000_s3764" type="#_x0000_t202" style="position:absolute;margin-left:28.7pt;margin-top:287.4pt;width:11.9pt;height:298.1pt;z-index:48798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" filled="f" stroked="f">
            <v:textbox style="layout-flow:vertical" inset="0,0,0,0">
              <w:txbxContent>
                <w:p w:rsidR="00FE50CB" w:rsidRDefault="00FE50CB" w:rsidP="00FE50CB">
                  <w:pPr>
                    <w:spacing w:before="20"/>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rPr>
                      <w:rFonts w:ascii="Calibri"/>
                      <w:b/>
                      <w:color w:val="00AEEF"/>
                      <w:w w:val="110"/>
                      <w:sz w:val="16"/>
                    </w:rPr>
                    <w:t>141</w:t>
                  </w:r>
                </w:p>
              </w:txbxContent>
            </v:textbox>
            <w10:wrap anchorx="page" anchory="page"/>
          </v:shape>
        </w:pict>
      </w:r>
    </w:p>
    <w:p w:rsidR="00FE50CB" w:rsidRDefault="00FE50CB" w:rsidP="00FE50CB">
      <w:pPr>
        <w:rPr>
          <w:sz w:val="2"/>
          <w:szCs w:val="2"/>
        </w:rPr>
        <w:sectPr w:rsidR="00FE50CB">
          <w:type w:val="continuous"/>
          <w:pgSz w:w="16190" w:h="12590" w:orient="landscape"/>
          <w:pgMar w:top="1500" w:right="760" w:bottom="280" w:left="1220" w:header="720" w:footer="720" w:gutter="0"/>
          <w:cols w:space="720"/>
        </w:sectPr>
      </w:pPr>
    </w:p>
    <w:p w:rsidR="00FE50CB" w:rsidRDefault="00FE50CB" w:rsidP="00FE50CB">
      <w:pPr>
        <w:pStyle w:val="a7"/>
        <w:numPr>
          <w:ilvl w:val="0"/>
          <w:numId w:val="114"/>
        </w:numPr>
        <w:tabs>
          <w:tab w:val="left" w:pos="728"/>
        </w:tabs>
        <w:spacing w:before="70"/>
        <w:ind w:left="727" w:hanging="272"/>
        <w:jc w:val="left"/>
        <w:rPr>
          <w:rFonts w:ascii="Calibri"/>
          <w:color w:val="004773"/>
          <w:sz w:val="20"/>
        </w:rPr>
      </w:pPr>
      <w:r>
        <w:rPr>
          <w:rFonts w:ascii="Arial"/>
          <w:color w:val="231F20"/>
          <w:w w:val="105"/>
          <w:sz w:val="20"/>
        </w:rPr>
        <w:lastRenderedPageBreak/>
        <w:t>Oshkoralik va oshkoralik</w:t>
      </w:r>
    </w:p>
    <w:p w:rsidR="00FE50CB" w:rsidRDefault="00FE50CB" w:rsidP="00FE50CB">
      <w:pPr>
        <w:pStyle w:val="a3"/>
        <w:spacing w:before="4" w:after="40"/>
        <w:rPr>
          <w:rFonts w:ascii="Arial"/>
        </w:rPr>
      </w:pPr>
    </w:p>
    <w:p w:rsidR="00FE50CB" w:rsidRDefault="00FE50CB" w:rsidP="00FE50CB">
      <w:pPr>
        <w:pStyle w:val="a3"/>
        <w:ind w:left="410" w:right="-44"/>
        <w:rPr>
          <w:rFonts w:ascii="Arial"/>
          <w:sz w:val="20"/>
        </w:rPr>
      </w:pPr>
      <w:r>
        <w:rPr>
          <w:noProof/>
        </w:rPr>
      </w:r>
      <w:r>
        <w:pict>
          <v:group id="Группа 146" o:spid="_x0000_s3761" style="width:149.8pt;height:23.8pt;mso-position-horizontal-relative:char;mso-position-vertical-relative:line" coordsize="2996,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">
            <v:rect id="Rectangle 15" o:spid="_x0000_s3762" style="position:absolute;width:2996;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" fillcolor="#231f20" stroked="f"/>
            <v:shape id="Text Box 16" o:spid="_x0000_s3763" type="#_x0000_t202" style="position:absolute;width:2996;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rsidR="00FE50CB" w:rsidRDefault="00FE50CB" w:rsidP="00FE50CB">
                    <w:pPr>
                      <w:spacing w:before="128"/>
                      <w:ind w:left="136"/>
                      <w:rPr>
                        <w:rFonts w:ascii="Calibri"/>
                        <w:b/>
                        <w:sz w:val="16"/>
                      </w:rPr>
                    </w:pPr>
                    <w:r>
                      <w:rPr>
                        <w:rFonts w:ascii="Calibri"/>
                        <w:b/>
                        <w:color w:val="FFFFFF"/>
                        <w:w w:val="120"/>
                        <w:sz w:val="16"/>
                      </w:rPr>
                      <w:t>1. Asosiy amaliyotlar</w:t>
                    </w:r>
                  </w:p>
                </w:txbxContent>
              </v:textbox>
            </v:shape>
            <w10:anchorlock/>
          </v:group>
        </w:pict>
      </w:r>
    </w:p>
    <w:p w:rsidR="00FE50CB" w:rsidRDefault="00FE50CB" w:rsidP="00FE50CB">
      <w:pPr>
        <w:pStyle w:val="a3"/>
        <w:spacing w:before="3"/>
        <w:rPr>
          <w:rFonts w:ascii="Arial"/>
          <w:sz w:val="48"/>
        </w:rPr>
      </w:pPr>
      <w:r>
        <w:br w:type="column"/>
      </w:r>
    </w:p>
    <w:p w:rsidR="00FE50CB" w:rsidRDefault="00FE50CB" w:rsidP="00FE50CB">
      <w:pPr>
        <w:pStyle w:val="2"/>
        <w:tabs>
          <w:tab w:val="left" w:pos="3754"/>
          <w:tab w:val="left" w:pos="7589"/>
        </w:tabs>
        <w:ind w:left="10"/>
        <w:jc w:val="left"/>
      </w:pPr>
      <w:r>
        <w:rPr>
          <w:color w:val="CFA519"/>
          <w:w w:val="105"/>
        </w:rPr>
        <w:t>+</w:t>
      </w:r>
      <w:r>
        <w:rPr>
          <w:color w:val="CFA519"/>
          <w:w w:val="105"/>
        </w:rPr>
        <w:tab/>
        <w:t>+</w:t>
      </w:r>
      <w:r>
        <w:rPr>
          <w:color w:val="CFA519"/>
          <w:w w:val="105"/>
        </w:rPr>
        <w:tab/>
        <w:t>+</w:t>
      </w:r>
    </w:p>
    <w:p w:rsidR="00FE50CB" w:rsidRDefault="00FE50CB" w:rsidP="00FE50CB">
      <w:pPr>
        <w:sectPr w:rsidR="00FE50CB">
          <w:footerReference w:type="even" r:id="rId194"/>
          <w:pgSz w:w="16190" w:h="12590" w:orient="landscape"/>
          <w:pgMar w:top="780" w:right="760" w:bottom="280" w:left="1220" w:header="0" w:footer="0" w:gutter="0"/>
          <w:cols w:num="2" w:space="720" w:equalWidth="0">
            <w:col w:w="3430" w:space="40"/>
            <w:col w:w="10740"/>
          </w:cols>
        </w:sectPr>
      </w:pPr>
    </w:p>
    <w:p w:rsidR="00FE50CB" w:rsidRDefault="00FE50CB" w:rsidP="00FE50CB">
      <w:pPr>
        <w:pStyle w:val="a7"/>
        <w:numPr>
          <w:ilvl w:val="1"/>
          <w:numId w:val="114"/>
        </w:numPr>
        <w:tabs>
          <w:tab w:val="left" w:pos="717"/>
        </w:tabs>
        <w:spacing w:before="114" w:line="254" w:lineRule="auto"/>
        <w:rPr>
          <w:rFonts w:ascii="Arial"/>
          <w:sz w:val="16"/>
        </w:rPr>
      </w:pPr>
      <w:r>
        <w:rPr>
          <w:noProof/>
        </w:rPr>
        <w:pict>
          <v:rect id="Прямоугольник 145" o:spid="_x0000_s3760" style="position:absolute;left:0;text-align:left;margin-left:78.55pt;margin-top:2.5pt;width:685.95pt;height:93.9pt;z-index:-1519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" fillcolor="#f9f2e5" stroked="f">
            <w10:wrap anchorx="page"/>
          </v:rect>
        </w:pict>
      </w:r>
      <w:r>
        <w:rPr>
          <w:noProof/>
        </w:rPr>
        <w:pict>
          <v:group id="Группа 142" o:spid="_x0000_s3757" style="position:absolute;left:0;text-align:left;margin-left:250pt;margin-top:-28pt;width:167.45pt;height:23.8pt;z-index:-15195136;mso-position-horizontal-relative:page" coordorigin="5000,-560" coordsize="334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">
            <v:rect id="Rectangle 410" o:spid="_x0000_s3758" style="position:absolute;left:5000;top:-561;width:334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" fillcolor="#558030" stroked="f"/>
            <v:shape id="Text Box 411" o:spid="_x0000_s3759" type="#_x0000_t202" style="position:absolute;left:5000;top:-561;width:334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rsidR="00FE50CB" w:rsidRDefault="00FE50CB" w:rsidP="00FE50CB">
                    <w:pPr>
                      <w:spacing w:before="148"/>
                      <w:ind w:left="126"/>
                      <w:rPr>
                        <w:rFonts w:ascii="Calibri"/>
                        <w:b/>
                        <w:sz w:val="16"/>
                      </w:rPr>
                    </w:pPr>
                    <w:r>
                      <w:rPr>
                        <w:rFonts w:ascii="Calibri"/>
                        <w:b/>
                        <w:color w:val="FFFFFF"/>
                        <w:w w:val="125"/>
                        <w:sz w:val="16"/>
                      </w:rPr>
                      <w:t>2. Oraliq amaliyotlar</w:t>
                    </w:r>
                  </w:p>
                </w:txbxContent>
              </v:textbox>
            </v:shape>
            <w10:wrap anchorx="page"/>
          </v:group>
        </w:pict>
      </w:r>
      <w:r>
        <w:rPr>
          <w:noProof/>
        </w:rPr>
        <w:pict>
          <v:group id="Группа 139" o:spid="_x0000_s3754" style="position:absolute;left:0;text-align:left;margin-left:438.65pt;margin-top:-27.4pt;width:171.75pt;height:23.8pt;z-index:-15194112;mso-position-horizontal-relative:page" coordorigin="8773,-548" coordsize="3435,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">
            <v:rect id="Rectangle 413" o:spid="_x0000_s3755" style="position:absolute;left:8772;top:-549;width:3435;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" fillcolor="#004773" stroked="f"/>
            <v:shape id="Text Box 414" o:spid="_x0000_s3756" type="#_x0000_t202" style="position:absolute;left:8772;top:-549;width:3435;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rsidR="00FE50CB" w:rsidRDefault="00FE50CB" w:rsidP="00FE50CB">
                    <w:pPr>
                      <w:spacing w:before="136"/>
                      <w:ind w:left="116"/>
                      <w:rPr>
                        <w:rFonts w:ascii="Calibri"/>
                        <w:b/>
                        <w:sz w:val="16"/>
                      </w:rPr>
                    </w:pPr>
                    <w:r>
                      <w:rPr>
                        <w:rFonts w:ascii="Calibri"/>
                        <w:b/>
                        <w:color w:val="FFFFFF"/>
                        <w:w w:val="125"/>
                        <w:sz w:val="16"/>
                      </w:rPr>
                      <w:t>3. Yaxshi xalqaro amaliyotlar</w:t>
                    </w:r>
                  </w:p>
                </w:txbxContent>
              </v:textbox>
            </v:shape>
            <w10:wrap anchorx="page"/>
          </v:group>
        </w:pict>
      </w:r>
      <w:r>
        <w:rPr>
          <w:noProof/>
        </w:rPr>
        <w:pict>
          <v:group id="Группа 136" o:spid="_x0000_s3751" style="position:absolute;left:0;text-align:left;margin-left:629.85pt;margin-top:-27.4pt;width:134.7pt;height:23.8pt;z-index:487985152;mso-position-horizontal-relative:page" coordorigin="12597,-548" coordsize="269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">
            <v:rect id="Rectangle 221" o:spid="_x0000_s3752" style="position:absolute;left:12596;top:-549;width:2694;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" fillcolor="#7e0024" stroked="f"/>
            <v:shape id="Text Box 222" o:spid="_x0000_s3753" type="#_x0000_t202" style="position:absolute;left:12596;top:-549;width:2694;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rsidR="00FE50CB" w:rsidRDefault="00FE50CB" w:rsidP="00FE50CB">
                    <w:pPr>
                      <w:spacing w:before="139"/>
                      <w:ind w:left="149"/>
                      <w:rPr>
                        <w:rFonts w:ascii="Calibri"/>
                        <w:b/>
                        <w:sz w:val="16"/>
                      </w:rPr>
                    </w:pPr>
                    <w:r>
                      <w:rPr>
                        <w:rFonts w:ascii="Calibri"/>
                        <w:b/>
                        <w:color w:val="FFFFFF"/>
                        <w:w w:val="125"/>
                        <w:sz w:val="16"/>
                      </w:rPr>
                      <w:t>4. Etakchilik</w:t>
                    </w:r>
                  </w:p>
                </w:txbxContent>
              </v:textbox>
            </v:shape>
            <w10:wrap anchorx="page"/>
          </v:group>
        </w:pict>
      </w:r>
      <w:r>
        <w:rPr>
          <w:noProof/>
        </w:rPr>
        <w:pict>
          <v:shape id="Надпись 135" o:spid="_x0000_s3750" type="#_x0000_t202" style="position:absolute;left:0;text-align:left;margin-left:66.6pt;margin-top:1.85pt;width:12pt;height:436.3pt;z-index:48798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" filled="f" stroked="f">
            <v:textbox style="layout-flow:vertical;mso-layout-flow-alt:bottom-to-top" inset="0,0,0,0">
              <w:txbxContent>
                <w:p w:rsidR="00FE50CB" w:rsidRDefault="00FE50CB" w:rsidP="00FE50CB">
                  <w:pPr>
                    <w:tabs>
                      <w:tab w:val="left" w:pos="785"/>
                      <w:tab w:val="left" w:pos="2705"/>
                      <w:tab w:val="left" w:pos="3171"/>
                      <w:tab w:val="left" w:pos="5160"/>
                      <w:tab w:val="left" w:pos="6738"/>
                    </w:tabs>
                    <w:spacing w:before="22"/>
                    <w:ind w:left="20"/>
                    <w:rPr>
                      <w:rFonts w:ascii="Calibri"/>
                      <w:b/>
                      <w:sz w:val="16"/>
                    </w:rPr>
                  </w:pPr>
                  <w:r>
                    <w:rPr>
                      <w:rFonts w:ascii="Calibri"/>
                      <w:b/>
                      <w:color w:val="231F20"/>
                      <w:w w:val="110"/>
                      <w:sz w:val="16"/>
                      <w:shd w:val="clear" w:color="auto" w:fill="C0CEAF"/>
                    </w:rPr>
                    <w:t xml:space="preserve"> </w:t>
                  </w:r>
                  <w:r>
                    <w:rPr>
                      <w:rFonts w:ascii="Calibri"/>
                      <w:b/>
                      <w:color w:val="231F20"/>
                      <w:sz w:val="16"/>
                      <w:shd w:val="clear" w:color="auto" w:fill="C0CEAF"/>
                    </w:rPr>
                    <w:tab/>
                  </w:r>
                  <w:r>
                    <w:rPr>
                      <w:rFonts w:ascii="Calibri"/>
                      <w:b/>
                      <w:color w:val="231F20"/>
                      <w:spacing w:val="-3"/>
                      <w:w w:val="125"/>
                      <w:sz w:val="16"/>
                      <w:shd w:val="clear" w:color="auto" w:fill="C0CEAF"/>
                    </w:rPr>
                    <w:t>ESG oshkoraligi</w:t>
                  </w:r>
                  <w:r>
                    <w:rPr>
                      <w:rFonts w:ascii="Calibri"/>
                      <w:b/>
                      <w:color w:val="231F20"/>
                      <w:spacing w:val="-4"/>
                      <w:w w:val="125"/>
                      <w:sz w:val="16"/>
                      <w:shd w:val="clear" w:color="auto" w:fill="C0CEAF"/>
                    </w:rPr>
                    <w:tab/>
                  </w:r>
                  <w:r>
                    <w:rPr>
                      <w:rFonts w:ascii="Calibri"/>
                      <w:b/>
                      <w:color w:val="231F20"/>
                      <w:spacing w:val="-4"/>
                      <w:w w:val="125"/>
                      <w:sz w:val="16"/>
                      <w:shd w:val="clear" w:color="auto" w:fill="ABE1FA"/>
                    </w:rPr>
                    <w:tab/>
                    <w:t>Korporativ</w:t>
                  </w:r>
                  <w:r>
                    <w:rPr>
                      <w:rFonts w:ascii="Calibri"/>
                      <w:b/>
                      <w:color w:val="231F20"/>
                      <w:spacing w:val="-14"/>
                      <w:w w:val="125"/>
                      <w:sz w:val="16"/>
                      <w:shd w:val="clear" w:color="auto" w:fill="ABE1FA"/>
                    </w:rPr>
                    <w:t>Oshkora qilish</w:t>
                  </w:r>
                  <w:r>
                    <w:rPr>
                      <w:rFonts w:ascii="Calibri"/>
                      <w:b/>
                      <w:color w:val="231F20"/>
                      <w:spacing w:val="-4"/>
                      <w:w w:val="125"/>
                      <w:sz w:val="16"/>
                      <w:shd w:val="clear" w:color="auto" w:fill="ABE1FA"/>
                    </w:rPr>
                    <w:tab/>
                  </w:r>
                  <w:r>
                    <w:rPr>
                      <w:rFonts w:ascii="Calibri"/>
                      <w:b/>
                      <w:color w:val="231F20"/>
                      <w:spacing w:val="-3"/>
                      <w:w w:val="125"/>
                      <w:sz w:val="16"/>
                      <w:shd w:val="clear" w:color="auto" w:fill="D1A4A1"/>
                    </w:rPr>
                    <w:t>Risk ishtahasi</w:t>
                  </w:r>
                  <w:r>
                    <w:rPr>
                      <w:rFonts w:ascii="Calibri"/>
                      <w:b/>
                      <w:color w:val="231F20"/>
                      <w:spacing w:val="-4"/>
                      <w:w w:val="125"/>
                      <w:sz w:val="16"/>
                      <w:shd w:val="clear" w:color="auto" w:fill="D1A4A1"/>
                    </w:rPr>
                    <w:tab/>
                  </w:r>
                  <w:r>
                    <w:rPr>
                      <w:rFonts w:ascii="Calibri"/>
                      <w:b/>
                      <w:color w:val="231F20"/>
                      <w:spacing w:val="-4"/>
                      <w:w w:val="125"/>
                      <w:sz w:val="16"/>
                      <w:shd w:val="clear" w:color="auto" w:fill="EDDCB3"/>
                    </w:rPr>
                    <w:t>Moliyaviy hisobot</w:t>
                  </w:r>
                  <w:r>
                    <w:rPr>
                      <w:rFonts w:ascii="Calibri"/>
                      <w:b/>
                      <w:color w:val="231F20"/>
                      <w:spacing w:val="13"/>
                      <w:sz w:val="16"/>
                      <w:shd w:val="clear" w:color="auto" w:fill="EDDCB3"/>
                    </w:rPr>
                    <w:t xml:space="preserve"> </w:t>
                  </w:r>
                </w:p>
              </w:txbxContent>
            </v:textbox>
            <w10:wrap anchorx="page"/>
          </v:shape>
        </w:pict>
      </w:r>
      <w:r>
        <w:rPr>
          <w:rFonts w:ascii="Arial"/>
          <w:color w:val="231F20"/>
          <w:spacing w:val="-4"/>
          <w:w w:val="110"/>
          <w:sz w:val="16"/>
        </w:rPr>
        <w:t>Moliyaviy hisobotlar tekshiriladi</w:t>
      </w:r>
      <w:r>
        <w:rPr>
          <w:rFonts w:ascii="Arial"/>
          <w:color w:val="231F20"/>
          <w:w w:val="110"/>
          <w:sz w:val="16"/>
        </w:rPr>
        <w:t>tan olingan mustaqil tashqi audit kompaniyasi tomonidan.</w:t>
      </w:r>
    </w:p>
    <w:p w:rsidR="00FE50CB" w:rsidRDefault="00FE50CB" w:rsidP="00FE50CB">
      <w:pPr>
        <w:pStyle w:val="a7"/>
        <w:numPr>
          <w:ilvl w:val="0"/>
          <w:numId w:val="111"/>
        </w:numPr>
        <w:tabs>
          <w:tab w:val="left" w:pos="777"/>
        </w:tabs>
        <w:spacing w:before="114" w:line="256" w:lineRule="auto"/>
        <w:ind w:right="38"/>
        <w:rPr>
          <w:rFonts w:ascii="Arial"/>
          <w:sz w:val="16"/>
        </w:rPr>
      </w:pPr>
      <w:r>
        <w:rPr>
          <w:rFonts w:ascii="Arial"/>
          <w:color w:val="558030"/>
          <w:spacing w:val="-4"/>
          <w:w w:val="110"/>
          <w:sz w:val="16"/>
        </w:rPr>
        <w:br w:type="column"/>
      </w:r>
      <w:r>
        <w:rPr>
          <w:rFonts w:ascii="Arial"/>
          <w:color w:val="558030"/>
          <w:spacing w:val="-4"/>
          <w:w w:val="110"/>
          <w:sz w:val="16"/>
        </w:rPr>
        <w:t>Xalqaro moliyaviy hisobot standartlari (IFRS) yoki ekvivalentiga muvofiq tuzilgan moliyaviy hisobot.</w:t>
      </w:r>
    </w:p>
    <w:p w:rsidR="00FE50CB" w:rsidRDefault="00FE50CB" w:rsidP="00FE50CB">
      <w:pPr>
        <w:pStyle w:val="a7"/>
        <w:numPr>
          <w:ilvl w:val="0"/>
          <w:numId w:val="111"/>
        </w:numPr>
        <w:tabs>
          <w:tab w:val="left" w:pos="777"/>
        </w:tabs>
        <w:spacing w:before="90" w:line="254" w:lineRule="auto"/>
        <w:ind w:right="378" w:hanging="280"/>
        <w:rPr>
          <w:rFonts w:ascii="Arial"/>
          <w:sz w:val="16"/>
        </w:rPr>
      </w:pPr>
      <w:r>
        <w:rPr>
          <w:rFonts w:ascii="Arial"/>
          <w:color w:val="558030"/>
          <w:spacing w:val="-4"/>
          <w:w w:val="110"/>
          <w:sz w:val="16"/>
        </w:rPr>
        <w:t>Moliyaviy hisobotlar xalqaro standartlarga muvofiq tekshiriladi</w:t>
      </w:r>
      <w:r>
        <w:rPr>
          <w:rFonts w:ascii="Arial"/>
          <w:color w:val="558030"/>
          <w:w w:val="110"/>
          <w:sz w:val="16"/>
        </w:rPr>
        <w:t>Audit bo'yicha (ISA).</w:t>
      </w:r>
    </w:p>
    <w:p w:rsidR="00FE50CB" w:rsidRDefault="00FE50CB" w:rsidP="00FE50CB">
      <w:pPr>
        <w:pStyle w:val="a7"/>
        <w:numPr>
          <w:ilvl w:val="0"/>
          <w:numId w:val="110"/>
        </w:numPr>
        <w:tabs>
          <w:tab w:val="left" w:pos="773"/>
        </w:tabs>
        <w:spacing w:before="114" w:line="249" w:lineRule="auto"/>
        <w:ind w:right="3278"/>
        <w:rPr>
          <w:rFonts w:ascii="Arial"/>
          <w:sz w:val="16"/>
        </w:rPr>
      </w:pPr>
      <w:r>
        <w:rPr>
          <w:rFonts w:ascii="Arial"/>
          <w:color w:val="004773"/>
          <w:spacing w:val="-4"/>
          <w:w w:val="116"/>
          <w:sz w:val="16"/>
        </w:rPr>
        <w:br w:type="column"/>
      </w:r>
      <w:r>
        <w:rPr>
          <w:rFonts w:ascii="Arial"/>
          <w:color w:val="004773"/>
          <w:spacing w:val="-4"/>
          <w:w w:val="115"/>
          <w:sz w:val="16"/>
        </w:rPr>
        <w:t>Taftish komissiyasi moliyaviy va nomoliyaviy hisobot va auditni nazorat qiladi.</w:t>
      </w:r>
    </w:p>
    <w:p w:rsidR="00FE50CB" w:rsidRDefault="00FE50CB" w:rsidP="00FE50CB">
      <w:pPr>
        <w:pStyle w:val="a7"/>
        <w:numPr>
          <w:ilvl w:val="0"/>
          <w:numId w:val="110"/>
        </w:numPr>
        <w:tabs>
          <w:tab w:val="left" w:pos="804"/>
        </w:tabs>
        <w:spacing w:before="95"/>
        <w:ind w:left="803" w:hanging="308"/>
        <w:rPr>
          <w:rFonts w:ascii="Arial"/>
          <w:sz w:val="16"/>
        </w:rPr>
      </w:pPr>
      <w:r>
        <w:rPr>
          <w:rFonts w:ascii="Arial"/>
          <w:color w:val="004773"/>
          <w:spacing w:val="-4"/>
          <w:w w:val="110"/>
          <w:sz w:val="16"/>
        </w:rPr>
        <w:t>Oshkora qilish siyosati</w:t>
      </w:r>
      <w:r>
        <w:rPr>
          <w:rFonts w:ascii="Arial"/>
          <w:color w:val="004773"/>
          <w:w w:val="110"/>
          <w:sz w:val="16"/>
        </w:rPr>
        <w:t>joyida.</w:t>
      </w:r>
    </w:p>
    <w:p w:rsidR="00FE50CB" w:rsidRDefault="00FE50CB" w:rsidP="00FE50CB">
      <w:pPr>
        <w:rPr>
          <w:rFonts w:ascii="Arial"/>
          <w:sz w:val="16"/>
        </w:rPr>
        <w:sectPr w:rsidR="00FE50CB">
          <w:type w:val="continuous"/>
          <w:pgSz w:w="16190" w:h="12590" w:orient="landscape"/>
          <w:pgMar w:top="1500" w:right="760" w:bottom="280" w:left="1220" w:header="720" w:footer="720" w:gutter="0"/>
          <w:cols w:num="3" w:space="720" w:equalWidth="0">
            <w:col w:w="3340" w:space="45"/>
            <w:col w:w="3754" w:space="100"/>
            <w:col w:w="6971"/>
          </w:cols>
        </w:sectPr>
      </w:pPr>
    </w:p>
    <w:p w:rsidR="00FE50CB" w:rsidRDefault="00FE50CB" w:rsidP="00FE50CB">
      <w:pPr>
        <w:pStyle w:val="a3"/>
        <w:rPr>
          <w:rFonts w:ascii="Arial"/>
          <w:sz w:val="20"/>
        </w:rPr>
      </w:pPr>
    </w:p>
    <w:p w:rsidR="00FE50CB" w:rsidRDefault="00FE50CB" w:rsidP="00FE50CB">
      <w:pPr>
        <w:pStyle w:val="a3"/>
        <w:spacing w:before="8" w:after="1"/>
        <w:rPr>
          <w:rFonts w:ascii="Arial"/>
          <w:sz w:val="16"/>
        </w:rPr>
      </w:pPr>
    </w:p>
    <w:p w:rsidR="00FE50CB" w:rsidRDefault="00FE50CB" w:rsidP="00FE50CB">
      <w:pPr>
        <w:pStyle w:val="a3"/>
        <w:ind w:left="350"/>
        <w:rPr>
          <w:rFonts w:ascii="Arial"/>
          <w:sz w:val="20"/>
        </w:rPr>
      </w:pPr>
      <w:r>
        <w:rPr>
          <w:noProof/>
        </w:rPr>
      </w:r>
      <w:r>
        <w:pict>
          <v:group id="Группа 131" o:spid="_x0000_s3746" style="width:686pt;height:74.2pt;mso-position-horizontal-relative:char;mso-position-vertical-relative:line" coordsize="13720,1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">
            <v:rect id="Rectangle 11" o:spid="_x0000_s3747" style="position:absolute;width:13720;height:1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" fillcolor="#f0e0de" stroked="f"/>
            <v:shape id="Text Box 12" o:spid="_x0000_s3748" type="#_x0000_t202" style="position:absolute;left:7394;top:112;width:2900;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rsidR="00FE50CB" w:rsidRDefault="00FE50CB" w:rsidP="00FE50CB">
                    <w:pPr>
                      <w:rPr>
                        <w:rFonts w:ascii="Arial"/>
                        <w:sz w:val="16"/>
                      </w:rPr>
                    </w:pPr>
                    <w:r>
                      <w:rPr>
                        <w:rFonts w:ascii="Calibri"/>
                        <w:b/>
                        <w:color w:val="004773"/>
                        <w:w w:val="110"/>
                        <w:sz w:val="16"/>
                      </w:rPr>
                      <w:t>3.</w:t>
                    </w:r>
                    <w:r>
                      <w:rPr>
                        <w:rFonts w:ascii="Arial"/>
                        <w:color w:val="004773"/>
                        <w:spacing w:val="-4"/>
                        <w:w w:val="110"/>
                        <w:sz w:val="16"/>
                      </w:rPr>
                      <w:t>Kompaniya o'zining tavakkalchilik ishtahasini oshkor qiladi.</w:t>
                    </w:r>
                  </w:p>
                </w:txbxContent>
              </v:textbox>
            </v:shape>
            <v:shape id="Text Box 13" o:spid="_x0000_s3749" type="#_x0000_t202" style="position:absolute;left:11209;top:112;width:2056;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rsidR="00FE50CB" w:rsidRDefault="00FE50CB" w:rsidP="00FE50CB">
                    <w:pPr>
                      <w:spacing w:line="256" w:lineRule="auto"/>
                      <w:ind w:left="203" w:right="15" w:hanging="204"/>
                      <w:rPr>
                        <w:rFonts w:ascii="Arial"/>
                        <w:sz w:val="16"/>
                      </w:rPr>
                    </w:pPr>
                    <w:r>
                      <w:rPr>
                        <w:rFonts w:ascii="Calibri"/>
                        <w:b/>
                        <w:color w:val="7E0024"/>
                        <w:spacing w:val="-5"/>
                        <w:w w:val="115"/>
                        <w:sz w:val="16"/>
                      </w:rPr>
                      <w:t>1.</w:t>
                    </w:r>
                    <w:r>
                      <w:rPr>
                        <w:rFonts w:ascii="Arial"/>
                        <w:color w:val="7E0024"/>
                        <w:spacing w:val="-3"/>
                        <w:w w:val="115"/>
                        <w:sz w:val="16"/>
                      </w:rPr>
                      <w:t>Xavf ishtahasini oshkor qilish sifat va miqdoriy ma'lumotlarni o'z ichiga oladi.</w:t>
                    </w:r>
                  </w:p>
                </w:txbxContent>
              </v:textbox>
            </v:shape>
            <w10:anchorlock/>
          </v:group>
        </w:pict>
      </w:r>
    </w:p>
    <w:p w:rsidR="00FE50CB" w:rsidRDefault="00FE50CB" w:rsidP="00FE50CB">
      <w:pPr>
        <w:pStyle w:val="a3"/>
        <w:spacing w:before="1"/>
        <w:rPr>
          <w:rFonts w:ascii="Arial"/>
          <w:sz w:val="6"/>
        </w:rPr>
      </w:pPr>
    </w:p>
    <w:p w:rsidR="00FE50CB" w:rsidRDefault="00FE50CB" w:rsidP="00FE50CB">
      <w:pPr>
        <w:rPr>
          <w:rFonts w:ascii="Arial"/>
          <w:sz w:val="6"/>
        </w:rPr>
        <w:sectPr w:rsidR="00FE50CB">
          <w:type w:val="continuous"/>
          <w:pgSz w:w="16190" w:h="12590" w:orient="landscape"/>
          <w:pgMar w:top="1500" w:right="760" w:bottom="280" w:left="1220" w:header="720" w:footer="720" w:gutter="0"/>
          <w:cols w:space="720"/>
        </w:sectPr>
      </w:pPr>
    </w:p>
    <w:p w:rsidR="00FE50CB" w:rsidRDefault="00FE50CB" w:rsidP="00FE50CB">
      <w:pPr>
        <w:pStyle w:val="a7"/>
        <w:numPr>
          <w:ilvl w:val="0"/>
          <w:numId w:val="109"/>
        </w:numPr>
        <w:tabs>
          <w:tab w:val="left" w:pos="731"/>
        </w:tabs>
        <w:spacing w:before="72" w:line="256" w:lineRule="auto"/>
        <w:rPr>
          <w:rFonts w:ascii="Arial"/>
          <w:sz w:val="16"/>
        </w:rPr>
      </w:pPr>
      <w:r>
        <w:rPr>
          <w:noProof/>
        </w:rPr>
        <w:pict>
          <v:rect id="Прямоугольник 130" o:spid="_x0000_s3745" style="position:absolute;left:0;text-align:left;margin-left:78.55pt;margin-top:-.15pt;width:685.95pt;height:115.9pt;z-index:-1519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" fillcolor="#e7f6fd" stroked="f">
            <w10:wrap anchorx="page"/>
          </v:rect>
        </w:pict>
      </w:r>
      <w:r>
        <w:rPr>
          <w:rFonts w:ascii="Arial"/>
          <w:color w:val="231F20"/>
          <w:spacing w:val="-4"/>
          <w:w w:val="110"/>
          <w:sz w:val="16"/>
        </w:rPr>
        <w:t>Barcha oshkor qilish talablari va listing qoidalariga rioya qilish. Investorlar va moliyaviy tahlilchilar ma'lumotni oshkor qilishda teng munosabatda bo'lishadi.</w:t>
      </w:r>
    </w:p>
    <w:p w:rsidR="00FE50CB" w:rsidRDefault="00FE50CB" w:rsidP="00FE50CB">
      <w:pPr>
        <w:pStyle w:val="a3"/>
        <w:spacing w:before="1"/>
        <w:rPr>
          <w:rFonts w:ascii="Arial"/>
          <w:sz w:val="20"/>
        </w:rPr>
      </w:pPr>
    </w:p>
    <w:p w:rsidR="00FE50CB" w:rsidRDefault="00FE50CB" w:rsidP="00FE50CB">
      <w:pPr>
        <w:pStyle w:val="a7"/>
        <w:numPr>
          <w:ilvl w:val="0"/>
          <w:numId w:val="109"/>
        </w:numPr>
        <w:tabs>
          <w:tab w:val="left" w:pos="731"/>
        </w:tabs>
        <w:spacing w:line="256" w:lineRule="auto"/>
        <w:ind w:right="164"/>
        <w:rPr>
          <w:rFonts w:ascii="Arial"/>
          <w:sz w:val="16"/>
        </w:rPr>
      </w:pPr>
      <w:r>
        <w:rPr>
          <w:rFonts w:ascii="Arial"/>
          <w:color w:val="231F20"/>
          <w:spacing w:val="-4"/>
          <w:w w:val="115"/>
          <w:sz w:val="16"/>
        </w:rPr>
        <w:t>Aksiyadorlar aniq va o'z vaqtida ma'lumot bilan ta'minlandi</w:t>
      </w:r>
      <w:r>
        <w:rPr>
          <w:rFonts w:ascii="Arial"/>
          <w:color w:val="231F20"/>
          <w:w w:val="115"/>
          <w:sz w:val="16"/>
        </w:rPr>
        <w:t>nazorat paketi egalari va ularning affillangan shaxslariga tegishli barcha toifadagi aksiyalar soni (egalik kontsentratsiyasi).</w:t>
      </w:r>
    </w:p>
    <w:p w:rsidR="00FE50CB" w:rsidRDefault="00FE50CB" w:rsidP="00FE50CB">
      <w:pPr>
        <w:pStyle w:val="a7"/>
        <w:numPr>
          <w:ilvl w:val="0"/>
          <w:numId w:val="108"/>
        </w:numPr>
        <w:tabs>
          <w:tab w:val="left" w:pos="566"/>
        </w:tabs>
        <w:spacing w:before="76" w:line="249" w:lineRule="auto"/>
        <w:ind w:right="38"/>
        <w:jc w:val="left"/>
        <w:rPr>
          <w:rFonts w:ascii="Calibri"/>
          <w:color w:val="558030"/>
          <w:sz w:val="16"/>
        </w:rPr>
      </w:pPr>
      <w:r>
        <w:rPr>
          <w:rFonts w:ascii="Arial"/>
          <w:color w:val="558030"/>
          <w:spacing w:val="-4"/>
          <w:w w:val="106"/>
          <w:sz w:val="16"/>
        </w:rPr>
        <w:br w:type="column"/>
      </w:r>
      <w:r>
        <w:rPr>
          <w:rFonts w:ascii="Arial"/>
          <w:color w:val="558030"/>
          <w:spacing w:val="-4"/>
          <w:w w:val="110"/>
          <w:sz w:val="16"/>
        </w:rPr>
        <w:t>Kompaniya o'z kodini oshkor qiladi</w:t>
      </w:r>
      <w:r>
        <w:rPr>
          <w:rFonts w:ascii="Arial"/>
          <w:color w:val="558030"/>
          <w:w w:val="110"/>
          <w:sz w:val="16"/>
        </w:rPr>
        <w:t>axloq / xulq-atvor.</w:t>
      </w:r>
    </w:p>
    <w:p w:rsidR="00FE50CB" w:rsidRDefault="00FE50CB" w:rsidP="00FE50CB">
      <w:pPr>
        <w:pStyle w:val="a7"/>
        <w:numPr>
          <w:ilvl w:val="0"/>
          <w:numId w:val="108"/>
        </w:numPr>
        <w:tabs>
          <w:tab w:val="left" w:pos="777"/>
        </w:tabs>
        <w:spacing w:before="76" w:line="249" w:lineRule="auto"/>
        <w:ind w:left="776" w:right="151" w:hanging="267"/>
        <w:jc w:val="left"/>
        <w:rPr>
          <w:rFonts w:ascii="Calibri"/>
          <w:color w:val="004773"/>
          <w:sz w:val="16"/>
        </w:rPr>
      </w:pPr>
      <w:r>
        <w:rPr>
          <w:rFonts w:ascii="Arial"/>
          <w:color w:val="004773"/>
          <w:spacing w:val="-4"/>
          <w:w w:val="110"/>
          <w:sz w:val="16"/>
        </w:rPr>
        <w:br w:type="column"/>
      </w:r>
      <w:r>
        <w:rPr>
          <w:rFonts w:ascii="Arial"/>
          <w:color w:val="004773"/>
          <w:spacing w:val="-4"/>
          <w:w w:val="110"/>
          <w:sz w:val="16"/>
        </w:rPr>
        <w:t>Muhim yakuniy foydali aktsiyadorlar oshkor qilingan.</w:t>
      </w:r>
    </w:p>
    <w:p w:rsidR="00FE50CB" w:rsidRDefault="00FE50CB" w:rsidP="00FE50CB">
      <w:pPr>
        <w:pStyle w:val="a7"/>
        <w:numPr>
          <w:ilvl w:val="0"/>
          <w:numId w:val="108"/>
        </w:numPr>
        <w:tabs>
          <w:tab w:val="left" w:pos="777"/>
        </w:tabs>
        <w:spacing w:before="95" w:line="256" w:lineRule="auto"/>
        <w:ind w:left="776" w:right="38" w:hanging="267"/>
        <w:jc w:val="left"/>
        <w:rPr>
          <w:rFonts w:ascii="Calibri"/>
          <w:color w:val="004773"/>
          <w:sz w:val="16"/>
        </w:rPr>
      </w:pPr>
      <w:r>
        <w:rPr>
          <w:rFonts w:ascii="Arial"/>
          <w:color w:val="004773"/>
          <w:spacing w:val="-3"/>
          <w:w w:val="115"/>
          <w:sz w:val="16"/>
        </w:rPr>
        <w:t>Barcha oshkor qilish va aktsiyadorlar va manfaatdor tomonlar bilan aloqalar onlayn tarzda taqdim etiladi</w:t>
      </w:r>
      <w:r>
        <w:rPr>
          <w:rFonts w:ascii="Arial"/>
          <w:color w:val="004773"/>
          <w:w w:val="115"/>
          <w:sz w:val="16"/>
        </w:rPr>
        <w:t>tegishli va o'z vaqtida.</w:t>
      </w:r>
    </w:p>
    <w:p w:rsidR="00FE50CB" w:rsidRDefault="00FE50CB" w:rsidP="00FE50CB">
      <w:pPr>
        <w:pStyle w:val="a7"/>
        <w:numPr>
          <w:ilvl w:val="0"/>
          <w:numId w:val="107"/>
        </w:numPr>
        <w:tabs>
          <w:tab w:val="left" w:pos="751"/>
        </w:tabs>
        <w:spacing w:before="81"/>
        <w:ind w:hanging="241"/>
        <w:rPr>
          <w:rFonts w:ascii="Arial"/>
          <w:sz w:val="16"/>
        </w:rPr>
      </w:pPr>
      <w:r>
        <w:rPr>
          <w:rFonts w:ascii="Arial"/>
          <w:color w:val="7E0024"/>
          <w:spacing w:val="-12"/>
          <w:w w:val="92"/>
          <w:sz w:val="16"/>
        </w:rPr>
        <w:br w:type="column"/>
      </w:r>
      <w:r>
        <w:rPr>
          <w:rFonts w:ascii="Arial"/>
          <w:color w:val="7E0024"/>
          <w:spacing w:val="-6"/>
          <w:w w:val="105"/>
          <w:sz w:val="16"/>
        </w:rPr>
        <w:t>Soliq shaffofligi</w:t>
      </w:r>
    </w:p>
    <w:p w:rsidR="00FE50CB" w:rsidRDefault="00FE50CB" w:rsidP="00FE50CB">
      <w:pPr>
        <w:spacing w:before="7"/>
        <w:ind w:left="750"/>
        <w:rPr>
          <w:rFonts w:ascii="Arial"/>
          <w:sz w:val="16"/>
        </w:rPr>
      </w:pPr>
      <w:r>
        <w:rPr>
          <w:rFonts w:ascii="Arial"/>
          <w:color w:val="7E0024"/>
          <w:w w:val="110"/>
          <w:sz w:val="16"/>
        </w:rPr>
        <w:t>bayonot oshkor qilingan.</w:t>
      </w:r>
    </w:p>
    <w:p w:rsidR="00FE50CB" w:rsidRDefault="00FE50CB" w:rsidP="00FE50CB">
      <w:pPr>
        <w:pStyle w:val="a7"/>
        <w:numPr>
          <w:ilvl w:val="0"/>
          <w:numId w:val="107"/>
        </w:numPr>
        <w:tabs>
          <w:tab w:val="left" w:pos="751"/>
        </w:tabs>
        <w:spacing w:before="104"/>
        <w:ind w:hanging="241"/>
        <w:rPr>
          <w:rFonts w:ascii="Arial"/>
          <w:sz w:val="16"/>
        </w:rPr>
      </w:pPr>
      <w:r>
        <w:rPr>
          <w:rFonts w:ascii="Arial"/>
          <w:color w:val="7E0024"/>
          <w:spacing w:val="-4"/>
          <w:w w:val="110"/>
          <w:sz w:val="16"/>
        </w:rPr>
        <w:t>Rahbar kompensatsiyasi hisoblanadi</w:t>
      </w:r>
    </w:p>
    <w:p w:rsidR="00FE50CB" w:rsidRDefault="00FE50CB" w:rsidP="00FE50CB">
      <w:pPr>
        <w:spacing w:before="7"/>
        <w:ind w:left="750"/>
        <w:rPr>
          <w:rFonts w:ascii="Arial"/>
          <w:sz w:val="16"/>
        </w:rPr>
      </w:pPr>
      <w:r>
        <w:rPr>
          <w:rFonts w:ascii="Arial"/>
          <w:color w:val="7E0024"/>
          <w:spacing w:val="-4"/>
          <w:w w:val="105"/>
          <w:sz w:val="16"/>
        </w:rPr>
        <w:t>oshkor qilingan.</w:t>
      </w:r>
    </w:p>
    <w:p w:rsidR="00FE50CB" w:rsidRDefault="00FE50CB" w:rsidP="00FE50CB">
      <w:pPr>
        <w:pStyle w:val="a7"/>
        <w:numPr>
          <w:ilvl w:val="0"/>
          <w:numId w:val="107"/>
        </w:numPr>
        <w:tabs>
          <w:tab w:val="left" w:pos="751"/>
        </w:tabs>
        <w:spacing w:before="103" w:line="249" w:lineRule="auto"/>
        <w:ind w:right="1098"/>
        <w:rPr>
          <w:rFonts w:ascii="Arial"/>
          <w:sz w:val="16"/>
        </w:rPr>
      </w:pPr>
      <w:r>
        <w:rPr>
          <w:rFonts w:ascii="Arial"/>
          <w:color w:val="7E0024"/>
          <w:spacing w:val="-4"/>
          <w:w w:val="110"/>
          <w:sz w:val="16"/>
        </w:rPr>
        <w:t>Dividend siyosati oshkor etiladi.</w:t>
      </w:r>
    </w:p>
    <w:p w:rsidR="00FE50CB" w:rsidRDefault="00FE50CB" w:rsidP="00FE50CB">
      <w:pPr>
        <w:spacing w:line="249" w:lineRule="auto"/>
        <w:rPr>
          <w:rFonts w:ascii="Arial"/>
          <w:sz w:val="16"/>
        </w:rPr>
        <w:sectPr w:rsidR="00FE50CB">
          <w:type w:val="continuous"/>
          <w:pgSz w:w="16190" w:h="12590" w:orient="landscape"/>
          <w:pgMar w:top="1500" w:right="760" w:bottom="280" w:left="1220" w:header="720" w:footer="720" w:gutter="0"/>
          <w:cols w:num="4" w:space="720" w:equalWidth="0">
            <w:col w:w="3589" w:space="40"/>
            <w:col w:w="3335" w:space="264"/>
            <w:col w:w="3652" w:space="180"/>
            <w:col w:w="3150"/>
          </w:cols>
        </w:sectPr>
      </w:pPr>
    </w:p>
    <w:p w:rsidR="00FE50CB" w:rsidRDefault="00FE50CB" w:rsidP="00FE50CB">
      <w:pPr>
        <w:pStyle w:val="a3"/>
        <w:rPr>
          <w:rFonts w:ascii="Arial"/>
          <w:sz w:val="20"/>
        </w:rPr>
      </w:pPr>
      <w:r>
        <w:rPr>
          <w:noProof/>
        </w:rPr>
        <w:pict>
          <v:shape id="Надпись 129" o:spid="_x0000_s3744" type="#_x0000_t202" style="position:absolute;margin-left:29.3pt;margin-top:43.5pt;width:11.9pt;height:294.6pt;z-index:48798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" filled="f" stroked="f">
            <v:textbox style="layout-flow:vertical" inset="0,0,0,0">
              <w:txbxContent>
                <w:p w:rsidR="00FE50CB" w:rsidRDefault="00FE50CB" w:rsidP="00FE50CB">
                  <w:pPr>
                    <w:spacing w:before="20"/>
                    <w:ind w:left="20"/>
                    <w:rPr>
                      <w:rFonts w:ascii="Arial"/>
                      <w:sz w:val="16"/>
                    </w:rPr>
                  </w:pPr>
                  <w:r>
                    <w:rPr>
                      <w:rFonts w:ascii="Calibri"/>
                      <w:b/>
                      <w:color w:val="00AEEF"/>
                      <w:w w:val="110"/>
                      <w:sz w:val="16"/>
                    </w:rPr>
                    <w:t>142</w:t>
                  </w: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asboblar to'plami</w:t>
                  </w:r>
                </w:p>
              </w:txbxContent>
            </v:textbox>
            <w10:wrap anchorx="page" anchory="page"/>
          </v:shape>
        </w:pict>
      </w:r>
    </w:p>
    <w:p w:rsidR="00FE50CB" w:rsidRDefault="00FE50CB" w:rsidP="00FE50CB">
      <w:pPr>
        <w:pStyle w:val="a3"/>
        <w:spacing w:before="9"/>
        <w:rPr>
          <w:rFonts w:ascii="Arial"/>
          <w:sz w:val="10"/>
        </w:rPr>
      </w:pPr>
    </w:p>
    <w:p w:rsidR="00FE50CB" w:rsidRDefault="00FE50CB" w:rsidP="00FE50CB">
      <w:pPr>
        <w:pStyle w:val="a3"/>
        <w:ind w:left="365"/>
        <w:rPr>
          <w:rFonts w:ascii="Arial"/>
          <w:sz w:val="20"/>
        </w:rPr>
      </w:pPr>
      <w:r>
        <w:rPr>
          <w:noProof/>
        </w:rPr>
      </w:r>
      <w:r>
        <w:pict>
          <v:group id="Группа 124" o:spid="_x0000_s3739" style="width:685.25pt;height:134.3pt;mso-position-horizontal-relative:char;mso-position-vertical-relative:line" coordsize="13705,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">
            <v:rect id="Rectangle 6" o:spid="_x0000_s3740" style="position:absolute;width:13705;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" fillcolor="#e9eee4" stroked="f"/>
            <v:shape id="Text Box 7" o:spid="_x0000_s3741" type="#_x0000_t202" style="position:absolute;left:153;top:83;width:2862;height: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rsidR="00FE50CB" w:rsidRDefault="00FE50CB" w:rsidP="00FE50CB">
                    <w:pPr>
                      <w:spacing w:line="254" w:lineRule="auto"/>
                      <w:ind w:left="219" w:right="18" w:hanging="220"/>
                      <w:jc w:val="both"/>
                      <w:rPr>
                        <w:rFonts w:ascii="Arial"/>
                        <w:sz w:val="16"/>
                      </w:rPr>
                    </w:pPr>
                    <w:r>
                      <w:rPr>
                        <w:rFonts w:ascii="Calibri"/>
                        <w:b/>
                        <w:color w:val="231F20"/>
                        <w:spacing w:val="-4"/>
                        <w:w w:val="115"/>
                        <w:sz w:val="16"/>
                      </w:rPr>
                      <w:t>4.</w:t>
                    </w:r>
                    <w:r>
                      <w:rPr>
                        <w:rFonts w:ascii="Arial"/>
                        <w:color w:val="231F20"/>
                        <w:spacing w:val="-4"/>
                        <w:w w:val="115"/>
                        <w:sz w:val="16"/>
                      </w:rPr>
                      <w:t>ESG/barqarorlik hisoboti,</w:t>
                    </w:r>
                    <w:r>
                      <w:rPr>
                        <w:rFonts w:ascii="Arial"/>
                        <w:color w:val="231F20"/>
                        <w:w w:val="115"/>
                        <w:sz w:val="16"/>
                      </w:rPr>
                      <w:t>agar mavjud bo'lsa, minimal milliy talabga javob beradi.</w:t>
                    </w:r>
                  </w:p>
                </w:txbxContent>
              </v:textbox>
            </v:shape>
            <v:shape id="Text Box 8" o:spid="_x0000_s3742" type="#_x0000_t202" style="position:absolute;left:7299;top:90;width:3339;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rsidR="00FE50CB" w:rsidRDefault="00FE50CB" w:rsidP="00FE50CB">
                    <w:pPr>
                      <w:numPr>
                        <w:ilvl w:val="0"/>
                        <w:numId w:val="106"/>
                      </w:numPr>
                      <w:tabs>
                        <w:tab w:val="left" w:pos="360"/>
                      </w:tabs>
                      <w:jc w:val="left"/>
                      <w:rPr>
                        <w:rFonts w:ascii="Arial"/>
                        <w:sz w:val="16"/>
                      </w:rPr>
                    </w:pPr>
                    <w:r>
                      <w:rPr>
                        <w:rFonts w:ascii="Arial"/>
                        <w:color w:val="004773"/>
                        <w:spacing w:val="-4"/>
                        <w:w w:val="110"/>
                        <w:sz w:val="16"/>
                      </w:rPr>
                      <w:t>Yillik hisobot ESG ma'lumotlarini o'z ichiga oladi.</w:t>
                    </w:r>
                  </w:p>
                  <w:p w:rsidR="00FE50CB" w:rsidRDefault="00FE50CB" w:rsidP="00FE50CB">
                    <w:pPr>
                      <w:numPr>
                        <w:ilvl w:val="0"/>
                        <w:numId w:val="106"/>
                      </w:numPr>
                      <w:tabs>
                        <w:tab w:val="left" w:pos="360"/>
                      </w:tabs>
                      <w:spacing w:before="95" w:line="249" w:lineRule="auto"/>
                      <w:ind w:left="359" w:right="157" w:hanging="268"/>
                      <w:jc w:val="left"/>
                      <w:rPr>
                        <w:rFonts w:ascii="Arial"/>
                        <w:sz w:val="16"/>
                      </w:rPr>
                    </w:pPr>
                    <w:r>
                      <w:rPr>
                        <w:rFonts w:ascii="Arial"/>
                        <w:color w:val="004773"/>
                        <w:spacing w:val="-5"/>
                        <w:w w:val="110"/>
                        <w:sz w:val="16"/>
                      </w:rPr>
                      <w:t>E&amp;S/barqarorlik qo'mitasi yillik hisobot ESG ma'lumotlarini ko'rib chiqadi.</w:t>
                    </w:r>
                  </w:p>
                  <w:p w:rsidR="00FE50CB" w:rsidRDefault="00FE50CB" w:rsidP="00FE50CB">
                    <w:pPr>
                      <w:numPr>
                        <w:ilvl w:val="0"/>
                        <w:numId w:val="106"/>
                      </w:numPr>
                      <w:tabs>
                        <w:tab w:val="left" w:pos="360"/>
                      </w:tabs>
                      <w:spacing w:before="95"/>
                      <w:ind w:hanging="287"/>
                      <w:jc w:val="left"/>
                      <w:rPr>
                        <w:rFonts w:ascii="Arial"/>
                        <w:sz w:val="16"/>
                      </w:rPr>
                    </w:pPr>
                    <w:r>
                      <w:rPr>
                        <w:rFonts w:ascii="Arial"/>
                        <w:color w:val="004773"/>
                        <w:spacing w:val="-3"/>
                        <w:w w:val="110"/>
                        <w:sz w:val="16"/>
                      </w:rPr>
                      <w:t>ESG ma'lumotlari mavzusi</w:t>
                    </w:r>
                    <w:r>
                      <w:rPr>
                        <w:rFonts w:ascii="Arial"/>
                        <w:color w:val="004773"/>
                        <w:w w:val="110"/>
                        <w:sz w:val="16"/>
                      </w:rPr>
                      <w:t>mustaqil ko'rib chiqish.</w:t>
                    </w:r>
                  </w:p>
                  <w:p w:rsidR="00FE50CB" w:rsidRDefault="00FE50CB" w:rsidP="00FE50CB">
                    <w:pPr>
                      <w:numPr>
                        <w:ilvl w:val="0"/>
                        <w:numId w:val="106"/>
                      </w:numPr>
                      <w:tabs>
                        <w:tab w:val="left" w:pos="360"/>
                      </w:tabs>
                      <w:spacing w:before="95" w:line="254" w:lineRule="auto"/>
                      <w:ind w:left="359" w:right="154" w:hanging="287"/>
                      <w:jc w:val="left"/>
                      <w:rPr>
                        <w:rFonts w:ascii="Arial"/>
                        <w:sz w:val="16"/>
                      </w:rPr>
                    </w:pPr>
                    <w:r>
                      <w:rPr>
                        <w:rFonts w:ascii="Arial"/>
                        <w:color w:val="004773"/>
                        <w:spacing w:val="-4"/>
                        <w:w w:val="110"/>
                        <w:sz w:val="16"/>
                      </w:rPr>
                      <w:t>Ma'lumotlar oshkor qilingan</w:t>
                    </w:r>
                    <w:r>
                      <w:rPr>
                        <w:rFonts w:ascii="Arial"/>
                        <w:color w:val="004773"/>
                        <w:w w:val="110"/>
                        <w:sz w:val="16"/>
                      </w:rPr>
                      <w:t>Ta'sirlangan jamoalarga tushunarli formatda va tilda.</w:t>
                    </w:r>
                  </w:p>
                  <w:p w:rsidR="00FE50CB" w:rsidRDefault="00FE50CB" w:rsidP="00FE50CB">
                    <w:pPr>
                      <w:numPr>
                        <w:ilvl w:val="0"/>
                        <w:numId w:val="106"/>
                      </w:numPr>
                      <w:tabs>
                        <w:tab w:val="left" w:pos="360"/>
                      </w:tabs>
                      <w:spacing w:before="89" w:line="249" w:lineRule="auto"/>
                      <w:ind w:right="512" w:hanging="360"/>
                      <w:jc w:val="left"/>
                      <w:rPr>
                        <w:rFonts w:ascii="Arial"/>
                        <w:sz w:val="16"/>
                      </w:rPr>
                    </w:pPr>
                    <w:r>
                      <w:rPr>
                        <w:rFonts w:ascii="Arial"/>
                        <w:color w:val="004773"/>
                        <w:spacing w:val="-4"/>
                        <w:w w:val="110"/>
                        <w:sz w:val="16"/>
                      </w:rPr>
                      <w:t>Yillik yangilanishlar</w:t>
                    </w:r>
                    <w:r>
                      <w:rPr>
                        <w:rFonts w:ascii="Arial"/>
                        <w:color w:val="004773"/>
                        <w:w w:val="110"/>
                        <w:sz w:val="16"/>
                      </w:rPr>
                      <w:t>mahalliy ta'sirlangan jamoalarga.</w:t>
                    </w:r>
                  </w:p>
                </w:txbxContent>
              </v:textbox>
            </v:shape>
            <v:shape id="Text Box 9" o:spid="_x0000_s3743" type="#_x0000_t202" style="position:absolute;left:11191;top:83;width:2396;height:2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rsidR="00FE50CB" w:rsidRDefault="00FE50CB" w:rsidP="00FE50CB">
                    <w:pPr>
                      <w:numPr>
                        <w:ilvl w:val="0"/>
                        <w:numId w:val="105"/>
                      </w:numPr>
                      <w:tabs>
                        <w:tab w:val="left" w:pos="240"/>
                      </w:tabs>
                      <w:spacing w:line="256" w:lineRule="auto"/>
                      <w:ind w:right="18"/>
                      <w:rPr>
                        <w:rFonts w:ascii="Arial"/>
                        <w:sz w:val="16"/>
                      </w:rPr>
                    </w:pPr>
                    <w:r>
                      <w:rPr>
                        <w:rFonts w:ascii="Arial"/>
                        <w:color w:val="7E0024"/>
                        <w:spacing w:val="-4"/>
                        <w:w w:val="110"/>
                        <w:sz w:val="16"/>
                      </w:rPr>
                      <w:t>Yuqori xalqaro standartlarga (masalan, GRI, IIRC, SASB) muvofiq moliyaviy bo'lmagan ma'lumotlarni oshkor qilish.</w:t>
                    </w:r>
                  </w:p>
                  <w:p w:rsidR="00FE50CB" w:rsidRDefault="00FE50CB" w:rsidP="00FE50CB">
                    <w:pPr>
                      <w:numPr>
                        <w:ilvl w:val="0"/>
                        <w:numId w:val="105"/>
                      </w:numPr>
                      <w:tabs>
                        <w:tab w:val="left" w:pos="240"/>
                      </w:tabs>
                      <w:spacing w:before="90"/>
                      <w:rPr>
                        <w:rFonts w:ascii="Arial"/>
                        <w:sz w:val="16"/>
                      </w:rPr>
                    </w:pPr>
                    <w:r>
                      <w:rPr>
                        <w:rFonts w:ascii="Arial"/>
                        <w:color w:val="7E0024"/>
                        <w:spacing w:val="-4"/>
                        <w:w w:val="110"/>
                        <w:sz w:val="16"/>
                      </w:rPr>
                      <w:t>Davriy nomoliyaviy</w:t>
                    </w:r>
                  </w:p>
                  <w:p w:rsidR="00FE50CB" w:rsidRDefault="00FE50CB" w:rsidP="00FE50CB">
                    <w:pPr>
                      <w:spacing w:before="7"/>
                      <w:ind w:left="240"/>
                      <w:rPr>
                        <w:rFonts w:ascii="Arial"/>
                        <w:sz w:val="16"/>
                      </w:rPr>
                    </w:pPr>
                    <w:r>
                      <w:rPr>
                        <w:rFonts w:ascii="Arial"/>
                        <w:color w:val="7E0024"/>
                        <w:w w:val="110"/>
                        <w:sz w:val="16"/>
                      </w:rPr>
                      <w:t>ESG muammolari haqida hisobot berish</w:t>
                    </w:r>
                  </w:p>
                  <w:p w:rsidR="00FE50CB" w:rsidRDefault="00FE50CB" w:rsidP="00FE50CB">
                    <w:pPr>
                      <w:spacing w:before="16" w:line="261" w:lineRule="auto"/>
                      <w:ind w:left="240" w:right="25"/>
                      <w:rPr>
                        <w:rFonts w:ascii="Arial"/>
                        <w:sz w:val="16"/>
                      </w:rPr>
                    </w:pPr>
                    <w:r>
                      <w:rPr>
                        <w:rFonts w:ascii="Arial"/>
                        <w:color w:val="7E0024"/>
                        <w:spacing w:val="-3"/>
                        <w:w w:val="110"/>
                        <w:sz w:val="16"/>
                      </w:rPr>
                      <w:t>ya'ni</w:t>
                    </w:r>
                    <w:r>
                      <w:rPr>
                        <w:rFonts w:ascii="Arial"/>
                        <w:color w:val="7E0024"/>
                        <w:w w:val="110"/>
                        <w:sz w:val="16"/>
                      </w:rPr>
                      <w:t>manfaatdor tomonlarni tashvishga soladi.</w:t>
                    </w:r>
                  </w:p>
                  <w:p w:rsidR="00FE50CB" w:rsidRDefault="00FE50CB" w:rsidP="00FE50CB">
                    <w:pPr>
                      <w:numPr>
                        <w:ilvl w:val="0"/>
                        <w:numId w:val="105"/>
                      </w:numPr>
                      <w:tabs>
                        <w:tab w:val="left" w:pos="240"/>
                      </w:tabs>
                      <w:spacing w:before="83" w:line="254" w:lineRule="auto"/>
                      <w:ind w:right="104"/>
                      <w:rPr>
                        <w:rFonts w:ascii="Arial"/>
                        <w:sz w:val="16"/>
                      </w:rPr>
                    </w:pPr>
                    <w:r>
                      <w:rPr>
                        <w:rFonts w:ascii="Arial"/>
                        <w:color w:val="7E0024"/>
                        <w:spacing w:val="-3"/>
                        <w:w w:val="110"/>
                        <w:sz w:val="16"/>
                      </w:rPr>
                      <w:t>ESG ma'lumotlari mavzusi</w:t>
                    </w:r>
                    <w:r>
                      <w:rPr>
                        <w:rFonts w:ascii="Arial"/>
                        <w:color w:val="7E0024"/>
                        <w:w w:val="110"/>
                        <w:sz w:val="16"/>
                      </w:rPr>
                      <w:t>mustaqil provayder tomonidan yillik auditga.</w:t>
                    </w:r>
                  </w:p>
                </w:txbxContent>
              </v:textbox>
            </v:shape>
            <w10:anchorlock/>
          </v:group>
        </w:pict>
      </w:r>
    </w:p>
    <w:p w:rsidR="00FE50CB" w:rsidRDefault="00FE50CB" w:rsidP="00FE50CB">
      <w:pPr>
        <w:rPr>
          <w:rFonts w:ascii="Arial"/>
          <w:sz w:val="20"/>
        </w:rPr>
        <w:sectPr w:rsidR="00FE50CB">
          <w:type w:val="continuous"/>
          <w:pgSz w:w="16190" w:h="12590" w:orient="landscape"/>
          <w:pgMar w:top="1500" w:right="760" w:bottom="280" w:left="1220" w:header="720" w:footer="720" w:gutter="0"/>
          <w:cols w:space="720"/>
        </w:sectPr>
      </w:pPr>
    </w:p>
    <w:p w:rsidR="00FE50CB" w:rsidRDefault="00FE50CB" w:rsidP="00FE50CB">
      <w:pPr>
        <w:pStyle w:val="a7"/>
        <w:numPr>
          <w:ilvl w:val="0"/>
          <w:numId w:val="114"/>
        </w:numPr>
        <w:tabs>
          <w:tab w:val="left" w:pos="365"/>
        </w:tabs>
        <w:spacing w:before="70"/>
        <w:ind w:left="364" w:hanging="245"/>
        <w:jc w:val="left"/>
        <w:rPr>
          <w:rFonts w:ascii="Calibri"/>
          <w:color w:val="004773"/>
          <w:sz w:val="20"/>
        </w:rPr>
      </w:pPr>
      <w:r>
        <w:rPr>
          <w:noProof/>
        </w:rPr>
        <w:lastRenderedPageBreak/>
        <w:pict>
          <v:group id="Группа 121" o:spid="_x0000_s3736" style="position:absolute;left:0;text-align:left;margin-left:272.25pt;margin-top:22.9pt;width:151.95pt;height:23.8pt;z-index:-15191040;mso-position-horizontal-relative:page" coordorigin="5445,458" coordsize="303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">
            <v:rect id="Rectangle 422" o:spid="_x0000_s3737" style="position:absolute;left:5444;top:458;width:303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" fillcolor="#558030" stroked="f"/>
            <v:shape id="Text Box 423" o:spid="_x0000_s3738" type="#_x0000_t202" style="position:absolute;left:5444;top:458;width:303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rsidR="00FE50CB" w:rsidRDefault="00FE50CB" w:rsidP="00FE50CB">
                    <w:pPr>
                      <w:spacing w:before="135"/>
                      <w:ind w:left="136"/>
                      <w:rPr>
                        <w:rFonts w:ascii="Calibri"/>
                        <w:b/>
                        <w:sz w:val="16"/>
                      </w:rPr>
                    </w:pPr>
                    <w:r>
                      <w:rPr>
                        <w:rFonts w:ascii="Calibri"/>
                        <w:b/>
                        <w:color w:val="FFFFFF"/>
                        <w:w w:val="125"/>
                        <w:sz w:val="16"/>
                      </w:rPr>
                      <w:t>2. Oraliq amaliyotlar</w:t>
                    </w:r>
                  </w:p>
                </w:txbxContent>
              </v:textbox>
            </v:shape>
            <w10:wrap anchorx="page"/>
          </v:group>
        </w:pict>
      </w:r>
      <w:r>
        <w:rPr>
          <w:noProof/>
        </w:rPr>
        <w:pict>
          <v:group id="Группа 118" o:spid="_x0000_s3733" style="position:absolute;left:0;text-align:left;margin-left:446.65pt;margin-top:23.5pt;width:150.5pt;height:23.8pt;z-index:-15190016;mso-position-horizontal-relative:page" coordorigin="8933,470" coordsize="301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">
            <v:rect id="Rectangle 425" o:spid="_x0000_s3734" style="position:absolute;left:8932;top:470;width:301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" fillcolor="#004773" stroked="f"/>
            <v:shape id="Text Box 426" o:spid="_x0000_s3735" type="#_x0000_t202" style="position:absolute;left:8932;top:470;width:301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rsidR="00FE50CB" w:rsidRDefault="00FE50CB" w:rsidP="00FE50CB">
                    <w:pPr>
                      <w:spacing w:before="135"/>
                      <w:ind w:left="112"/>
                      <w:rPr>
                        <w:rFonts w:ascii="Calibri"/>
                        <w:b/>
                        <w:sz w:val="16"/>
                      </w:rPr>
                    </w:pPr>
                    <w:r>
                      <w:rPr>
                        <w:rFonts w:ascii="Calibri"/>
                        <w:b/>
                        <w:color w:val="FFFFFF"/>
                        <w:w w:val="125"/>
                        <w:sz w:val="16"/>
                      </w:rPr>
                      <w:t>3. Yaxshi xalqaro amaliyotlar</w:t>
                    </w:r>
                  </w:p>
                </w:txbxContent>
              </v:textbox>
            </v:shape>
            <w10:wrap anchorx="page"/>
          </v:group>
        </w:pict>
      </w:r>
      <w:r>
        <w:rPr>
          <w:noProof/>
        </w:rPr>
        <w:pict>
          <v:group id="Группа 115" o:spid="_x0000_s3730" style="position:absolute;left:0;text-align:left;margin-left:616.05pt;margin-top:23.5pt;width:148.5pt;height:23.8pt;z-index:487989248;mso-position-horizontal-relative:page" coordorigin="12321,470" coordsize="297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">
            <v:rect id="Rectangle 231" o:spid="_x0000_s3731" style="position:absolute;left:12320;top:470;width:297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" fillcolor="#7e0024" stroked="f"/>
            <v:shape id="Text Box 232" o:spid="_x0000_s3732" type="#_x0000_t202" style="position:absolute;left:12320;top:470;width:297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rsidR="00FE50CB" w:rsidRDefault="00FE50CB" w:rsidP="00FE50CB">
                    <w:pPr>
                      <w:spacing w:before="135"/>
                      <w:ind w:left="122"/>
                      <w:rPr>
                        <w:rFonts w:ascii="Calibri"/>
                        <w:b/>
                        <w:sz w:val="16"/>
                      </w:rPr>
                    </w:pPr>
                    <w:r>
                      <w:rPr>
                        <w:rFonts w:ascii="Calibri"/>
                        <w:b/>
                        <w:color w:val="FFFFFF"/>
                        <w:w w:val="125"/>
                        <w:sz w:val="16"/>
                      </w:rPr>
                      <w:t>4. Etakchilik</w:t>
                    </w:r>
                  </w:p>
                </w:txbxContent>
              </v:textbox>
            </v:shape>
            <w10:wrap anchorx="page"/>
          </v:group>
        </w:pict>
      </w:r>
      <w:r>
        <w:rPr>
          <w:rFonts w:ascii="Arial"/>
          <w:color w:val="231F20"/>
          <w:w w:val="110"/>
          <w:sz w:val="20"/>
        </w:rPr>
        <w:t>Minoritar aktsiyadorlarga munosabat</w:t>
      </w:r>
    </w:p>
    <w:p w:rsidR="00FE50CB" w:rsidRDefault="00FE50CB" w:rsidP="00FE50CB">
      <w:pPr>
        <w:pStyle w:val="a3"/>
        <w:spacing w:before="3"/>
        <w:rPr>
          <w:rFonts w:ascii="Arial"/>
          <w:sz w:val="14"/>
        </w:rPr>
      </w:pPr>
    </w:p>
    <w:p w:rsidR="00FE50CB" w:rsidRDefault="00FE50CB" w:rsidP="00FE50CB">
      <w:pPr>
        <w:pStyle w:val="a3"/>
        <w:ind w:left="761" w:right="-87"/>
        <w:rPr>
          <w:rFonts w:ascii="Arial"/>
          <w:sz w:val="20"/>
        </w:rPr>
      </w:pPr>
      <w:r>
        <w:rPr>
          <w:noProof/>
        </w:rPr>
      </w:r>
      <w:r>
        <w:pict>
          <v:group id="Группа 112" o:spid="_x0000_s3727" style="width:151.6pt;height:23.8pt;mso-position-horizontal-relative:char;mso-position-vertical-relative:line" coordsize="303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">
            <v:rect id="Rectangle 3" o:spid="_x0000_s3728" style="position:absolute;width:3032;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" fillcolor="#231f20" stroked="f"/>
            <v:shape id="Text Box 4" o:spid="_x0000_s3729" type="#_x0000_t202" style="position:absolute;width:3032;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rsidR="00FE50CB" w:rsidRDefault="00FE50CB" w:rsidP="00FE50CB">
                    <w:pPr>
                      <w:spacing w:before="130"/>
                      <w:ind w:left="72"/>
                      <w:rPr>
                        <w:rFonts w:ascii="Calibri"/>
                        <w:b/>
                        <w:sz w:val="16"/>
                      </w:rPr>
                    </w:pPr>
                    <w:r>
                      <w:rPr>
                        <w:rFonts w:ascii="Calibri"/>
                        <w:b/>
                        <w:color w:val="FFFFFF"/>
                        <w:w w:val="120"/>
                        <w:sz w:val="16"/>
                      </w:rPr>
                      <w:t>1. Asosiy amaliyotlar</w:t>
                    </w:r>
                  </w:p>
                </w:txbxContent>
              </v:textbox>
            </v:shape>
            <w10:anchorlock/>
          </v:group>
        </w:pict>
      </w:r>
    </w:p>
    <w:p w:rsidR="00FE50CB" w:rsidRDefault="00FE50CB" w:rsidP="00FE50CB">
      <w:pPr>
        <w:pStyle w:val="2"/>
        <w:tabs>
          <w:tab w:val="left" w:pos="3546"/>
          <w:tab w:val="left" w:pos="6964"/>
        </w:tabs>
        <w:spacing w:before="448"/>
        <w:ind w:left="61"/>
        <w:jc w:val="left"/>
      </w:pPr>
      <w:r>
        <w:rPr>
          <w:b w:val="0"/>
        </w:rPr>
        <w:br w:type="column"/>
      </w:r>
      <w:r>
        <w:rPr>
          <w:color w:val="CFA519"/>
          <w:w w:val="105"/>
          <w:position w:val="1"/>
        </w:rPr>
        <w:t>+</w:t>
      </w:r>
      <w:r>
        <w:rPr>
          <w:color w:val="CFA519"/>
          <w:w w:val="105"/>
          <w:position w:val="1"/>
        </w:rPr>
        <w:tab/>
      </w:r>
      <w:r>
        <w:rPr>
          <w:color w:val="CFA519"/>
          <w:w w:val="105"/>
        </w:rPr>
        <w:t>+</w:t>
      </w:r>
      <w:r>
        <w:rPr>
          <w:color w:val="CFA519"/>
          <w:w w:val="105"/>
        </w:rPr>
        <w:tab/>
        <w:t>+</w:t>
      </w:r>
    </w:p>
    <w:p w:rsidR="00FE50CB" w:rsidRDefault="00FE50CB" w:rsidP="00FE50CB">
      <w:pPr>
        <w:sectPr w:rsidR="00FE50CB">
          <w:pgSz w:w="16190" w:h="12590" w:orient="landscape"/>
          <w:pgMar w:top="780" w:right="760" w:bottom="800" w:left="1220" w:header="0" w:footer="613" w:gutter="0"/>
          <w:cols w:num="2" w:space="720" w:equalWidth="0">
            <w:col w:w="3780" w:space="40"/>
            <w:col w:w="10390"/>
          </w:cols>
        </w:sectPr>
      </w:pPr>
    </w:p>
    <w:p w:rsidR="00FE50CB" w:rsidRDefault="00FE50CB" w:rsidP="00FE50CB">
      <w:pPr>
        <w:pStyle w:val="a7"/>
        <w:numPr>
          <w:ilvl w:val="1"/>
          <w:numId w:val="114"/>
        </w:numPr>
        <w:tabs>
          <w:tab w:val="left" w:pos="1034"/>
        </w:tabs>
        <w:spacing w:before="135" w:line="254" w:lineRule="auto"/>
        <w:ind w:left="1033" w:hanging="280"/>
        <w:rPr>
          <w:rFonts w:ascii="Arial"/>
          <w:sz w:val="16"/>
        </w:rPr>
      </w:pPr>
      <w:r>
        <w:rPr>
          <w:noProof/>
        </w:rPr>
        <w:pict>
          <v:group id="Группа 109" o:spid="_x0000_s3724" style="position:absolute;left:0;text-align:left;margin-left:67pt;margin-top:1.85pt;width:697.5pt;height:122.6pt;z-index:-15193088;mso-position-horizontal-relative:page" coordorigin="1340,37" coordsize="13950,2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">
            <v:rect id="Rectangle 416" o:spid="_x0000_s3725" style="position:absolute;left:1350;top:42;width:13940;height:2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" fillcolor="#f9f2e5" stroked="f"/>
            <v:rect id="Rectangle 417" o:spid="_x0000_s3726" style="position:absolute;left:1340;top:36;width:512;height:2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" fillcolor="#eddcb3" stroked="f"/>
            <w10:wrap anchorx="page"/>
          </v:group>
        </w:pict>
      </w:r>
      <w:r>
        <w:rPr>
          <w:noProof/>
        </w:rPr>
        <w:pict>
          <v:shape id="Надпись 108" o:spid="_x0000_s3723" type="#_x0000_t202" style="position:absolute;left:0;text-align:left;margin-left:74.2pt;margin-top:29.7pt;width:11.9pt;height:55.95pt;z-index:48799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" filled="f" stroked="f">
            <v:textbox style="layout-flow:vertical;mso-layout-flow-alt:bottom-to-top" inset="0,0,0,0">
              <w:txbxContent>
                <w:p w:rsidR="00FE50CB" w:rsidRDefault="00FE50CB" w:rsidP="00FE50CB">
                  <w:pPr>
                    <w:spacing w:before="20"/>
                    <w:ind w:left="20"/>
                    <w:rPr>
                      <w:rFonts w:ascii="Calibri"/>
                      <w:b/>
                      <w:sz w:val="16"/>
                    </w:rPr>
                  </w:pPr>
                  <w:r>
                    <w:rPr>
                      <w:rFonts w:ascii="Calibri"/>
                      <w:b/>
                      <w:color w:val="231F20"/>
                      <w:spacing w:val="-5"/>
                      <w:w w:val="130"/>
                      <w:sz w:val="16"/>
                    </w:rPr>
                    <w:t>Ovoz berish huquqi</w:t>
                  </w:r>
                </w:p>
              </w:txbxContent>
            </v:textbox>
            <w10:wrap anchorx="page"/>
          </v:shape>
        </w:pict>
      </w:r>
      <w:r>
        <w:rPr>
          <w:rFonts w:ascii="Arial"/>
          <w:color w:val="231F20"/>
          <w:spacing w:val="-3"/>
          <w:w w:val="110"/>
          <w:sz w:val="16"/>
        </w:rPr>
        <w:t>Barcha aktsiyadorlar</w:t>
      </w:r>
      <w:r>
        <w:rPr>
          <w:rFonts w:ascii="Arial"/>
          <w:color w:val="231F20"/>
          <w:w w:val="110"/>
          <w:sz w:val="16"/>
        </w:rPr>
        <w:t>bir toifadagilar teng ovoz berish, obuna bo'lish va o'tkazish huquqiga ega.</w:t>
      </w:r>
    </w:p>
    <w:p w:rsidR="00FE50CB" w:rsidRDefault="00FE50CB" w:rsidP="00FE50CB">
      <w:pPr>
        <w:pStyle w:val="a3"/>
        <w:spacing w:before="3"/>
        <w:rPr>
          <w:rFonts w:ascii="Arial"/>
          <w:sz w:val="20"/>
        </w:rPr>
      </w:pPr>
    </w:p>
    <w:p w:rsidR="00FE50CB" w:rsidRDefault="00FE50CB" w:rsidP="00FE50CB">
      <w:pPr>
        <w:pStyle w:val="a7"/>
        <w:numPr>
          <w:ilvl w:val="1"/>
          <w:numId w:val="114"/>
        </w:numPr>
        <w:tabs>
          <w:tab w:val="left" w:pos="1034"/>
        </w:tabs>
        <w:spacing w:before="1" w:line="256" w:lineRule="auto"/>
        <w:ind w:left="1033" w:right="11" w:hanging="280"/>
        <w:rPr>
          <w:rFonts w:ascii="Arial" w:hAnsi="Arial"/>
          <w:sz w:val="16"/>
        </w:rPr>
      </w:pPr>
      <w:r>
        <w:rPr>
          <w:rFonts w:ascii="Arial" w:hAnsi="Arial"/>
          <w:color w:val="231F20"/>
          <w:spacing w:val="-4"/>
          <w:w w:val="110"/>
          <w:sz w:val="16"/>
        </w:rPr>
        <w:t>Minoritar aktsiyadorlar barcha aktsiyadorlar yig'ilishlari uchun tegishli xabar va kun tartibini oladilar; va ruxsat etiladi</w:t>
      </w:r>
      <w:r>
        <w:rPr>
          <w:rFonts w:ascii="Arial" w:hAnsi="Arial"/>
          <w:color w:val="231F20"/>
          <w:w w:val="110"/>
          <w:sz w:val="16"/>
        </w:rPr>
        <w:t>aksiyadorlar yig'ilishlarida qatnashish va ovoz berish.</w:t>
      </w:r>
    </w:p>
    <w:p w:rsidR="00FE50CB" w:rsidRDefault="00FE50CB" w:rsidP="00FE50CB">
      <w:pPr>
        <w:pStyle w:val="a7"/>
        <w:numPr>
          <w:ilvl w:val="0"/>
          <w:numId w:val="104"/>
        </w:numPr>
        <w:tabs>
          <w:tab w:val="left" w:pos="875"/>
        </w:tabs>
        <w:spacing w:before="134" w:line="259" w:lineRule="auto"/>
        <w:rPr>
          <w:rFonts w:ascii="Arial"/>
          <w:sz w:val="16"/>
        </w:rPr>
      </w:pPr>
      <w:r>
        <w:rPr>
          <w:rFonts w:ascii="Arial"/>
          <w:color w:val="558030"/>
          <w:spacing w:val="-4"/>
          <w:w w:val="103"/>
          <w:sz w:val="16"/>
        </w:rPr>
        <w:br w:type="column"/>
      </w:r>
      <w:r>
        <w:rPr>
          <w:rFonts w:ascii="Arial"/>
          <w:color w:val="558030"/>
          <w:spacing w:val="-4"/>
          <w:w w:val="110"/>
          <w:sz w:val="16"/>
        </w:rPr>
        <w:t>Samarali vakillik</w:t>
      </w:r>
      <w:r>
        <w:rPr>
          <w:rFonts w:ascii="Arial"/>
          <w:color w:val="558030"/>
          <w:w w:val="110"/>
          <w:sz w:val="16"/>
        </w:rPr>
        <w:t>kumulyativ ovoz berish yoki shunga o'xshash mexanizmlar orqali minoritar aktsiyadorlarning; va tekshirish huquqlari, chiqish huquqlari va yorliqli huquqlar kabi iqtisodiy huquqlar.</w:t>
      </w:r>
    </w:p>
    <w:p w:rsidR="00FE50CB" w:rsidRDefault="00FE50CB" w:rsidP="00FE50CB">
      <w:pPr>
        <w:pStyle w:val="a7"/>
        <w:numPr>
          <w:ilvl w:val="0"/>
          <w:numId w:val="104"/>
        </w:numPr>
        <w:tabs>
          <w:tab w:val="left" w:pos="875"/>
        </w:tabs>
        <w:spacing w:before="86"/>
        <w:ind w:hanging="281"/>
        <w:rPr>
          <w:rFonts w:ascii="Arial"/>
          <w:sz w:val="16"/>
        </w:rPr>
      </w:pPr>
      <w:r>
        <w:rPr>
          <w:rFonts w:ascii="Arial"/>
          <w:color w:val="558030"/>
          <w:spacing w:val="-4"/>
          <w:w w:val="105"/>
          <w:sz w:val="16"/>
        </w:rPr>
        <w:t>Kompaniya bor</w:t>
      </w:r>
      <w:r>
        <w:rPr>
          <w:rFonts w:ascii="Arial"/>
          <w:color w:val="558030"/>
          <w:w w:val="105"/>
          <w:sz w:val="16"/>
        </w:rPr>
        <w:t>dividend siyosati.</w:t>
      </w:r>
    </w:p>
    <w:p w:rsidR="00FE50CB" w:rsidRDefault="00FE50CB" w:rsidP="00FE50CB">
      <w:pPr>
        <w:pStyle w:val="a7"/>
        <w:numPr>
          <w:ilvl w:val="0"/>
          <w:numId w:val="104"/>
        </w:numPr>
        <w:tabs>
          <w:tab w:val="left" w:pos="875"/>
        </w:tabs>
        <w:spacing w:before="94" w:line="254" w:lineRule="auto"/>
        <w:ind w:right="59" w:hanging="280"/>
        <w:rPr>
          <w:rFonts w:ascii="Arial"/>
          <w:sz w:val="16"/>
        </w:rPr>
      </w:pPr>
      <w:r>
        <w:rPr>
          <w:rFonts w:ascii="Arial"/>
          <w:color w:val="558030"/>
          <w:spacing w:val="-4"/>
          <w:w w:val="115"/>
          <w:sz w:val="16"/>
        </w:rPr>
        <w:t>Aniq ifodalangan va amalga oshirilgan siyosat</w:t>
      </w:r>
      <w:r>
        <w:rPr>
          <w:rFonts w:ascii="Arial"/>
          <w:color w:val="558030"/>
          <w:w w:val="115"/>
          <w:sz w:val="16"/>
        </w:rPr>
        <w:t>nazoratni o'zgartirishda minoritar aksiyadorlarga munosabat to'g'risida.</w:t>
      </w:r>
    </w:p>
    <w:p w:rsidR="00FE50CB" w:rsidRDefault="00FE50CB" w:rsidP="00FE50CB">
      <w:pPr>
        <w:pStyle w:val="a7"/>
        <w:numPr>
          <w:ilvl w:val="0"/>
          <w:numId w:val="103"/>
        </w:numPr>
        <w:tabs>
          <w:tab w:val="left" w:pos="830"/>
        </w:tabs>
        <w:spacing w:before="135" w:line="259" w:lineRule="auto"/>
        <w:ind w:right="38"/>
        <w:rPr>
          <w:rFonts w:ascii="Arial" w:hAnsi="Arial"/>
          <w:sz w:val="16"/>
        </w:rPr>
      </w:pPr>
      <w:r>
        <w:rPr>
          <w:rFonts w:ascii="Arial" w:hAnsi="Arial"/>
          <w:color w:val="004773"/>
          <w:spacing w:val="-4"/>
          <w:w w:val="103"/>
          <w:sz w:val="16"/>
        </w:rPr>
        <w:br w:type="column"/>
      </w:r>
      <w:r>
        <w:rPr>
          <w:rFonts w:ascii="Arial" w:hAnsi="Arial"/>
          <w:color w:val="004773"/>
          <w:spacing w:val="-4"/>
          <w:w w:val="115"/>
          <w:sz w:val="16"/>
        </w:rPr>
        <w:t>Aksiyadorlar ovoz berishning samarali mexanizmlari</w:t>
      </w:r>
      <w:r>
        <w:rPr>
          <w:rFonts w:ascii="Arial" w:hAnsi="Arial"/>
          <w:color w:val="004773"/>
          <w:w w:val="115"/>
          <w:sz w:val="16"/>
        </w:rPr>
        <w:t>minoritar aktsiyadorlarni kontsentratsiyalangan egalikdan yoki nazorat qiluvchi aktsiyadorlar bilan kuchli manfaatlar to'qnashuvidan himoya qilish (masalan, o'ta ustunlik yoki “ozchiliklarning ko'pchiligi” qoidalari).</w:t>
      </w:r>
    </w:p>
    <w:p w:rsidR="00FE50CB" w:rsidRDefault="00FE50CB" w:rsidP="00FE50CB">
      <w:pPr>
        <w:pStyle w:val="a7"/>
        <w:numPr>
          <w:ilvl w:val="0"/>
          <w:numId w:val="103"/>
        </w:numPr>
        <w:tabs>
          <w:tab w:val="left" w:pos="830"/>
        </w:tabs>
        <w:spacing w:before="88"/>
        <w:ind w:hanging="281"/>
        <w:rPr>
          <w:rFonts w:ascii="Arial"/>
          <w:sz w:val="16"/>
        </w:rPr>
      </w:pPr>
      <w:r>
        <w:rPr>
          <w:rFonts w:ascii="Arial"/>
          <w:color w:val="004773"/>
          <w:spacing w:val="-4"/>
          <w:w w:val="110"/>
          <w:sz w:val="16"/>
        </w:rPr>
        <w:t>Aksiyadorlar bilan maslahatlashiladi</w:t>
      </w:r>
    </w:p>
    <w:p w:rsidR="00FE50CB" w:rsidRDefault="00FE50CB" w:rsidP="00FE50CB">
      <w:pPr>
        <w:spacing w:before="7"/>
        <w:ind w:left="829"/>
        <w:rPr>
          <w:rFonts w:ascii="Arial"/>
          <w:sz w:val="16"/>
        </w:rPr>
      </w:pPr>
      <w:r>
        <w:rPr>
          <w:rFonts w:ascii="Arial"/>
          <w:color w:val="004773"/>
          <w:w w:val="110"/>
          <w:sz w:val="16"/>
        </w:rPr>
        <w:t>ijrochi kompensatsiya.</w:t>
      </w:r>
    </w:p>
    <w:p w:rsidR="00FE50CB" w:rsidRDefault="00FE50CB" w:rsidP="00FE50CB">
      <w:pPr>
        <w:pStyle w:val="a7"/>
        <w:numPr>
          <w:ilvl w:val="1"/>
          <w:numId w:val="103"/>
        </w:numPr>
        <w:tabs>
          <w:tab w:val="left" w:pos="994"/>
        </w:tabs>
        <w:spacing w:before="134" w:line="254" w:lineRule="auto"/>
        <w:ind w:right="500"/>
        <w:jc w:val="both"/>
        <w:rPr>
          <w:rFonts w:ascii="Arial"/>
          <w:sz w:val="16"/>
        </w:rPr>
      </w:pPr>
      <w:r>
        <w:rPr>
          <w:rFonts w:ascii="Arial"/>
          <w:color w:val="7E0024"/>
          <w:spacing w:val="-12"/>
          <w:w w:val="92"/>
          <w:sz w:val="16"/>
        </w:rPr>
        <w:br w:type="column"/>
      </w:r>
      <w:r>
        <w:rPr>
          <w:rFonts w:ascii="Arial"/>
          <w:color w:val="7E0024"/>
          <w:spacing w:val="-5"/>
          <w:w w:val="110"/>
          <w:sz w:val="16"/>
        </w:rPr>
        <w:t>Davolash</w:t>
      </w:r>
      <w:r>
        <w:rPr>
          <w:rFonts w:ascii="Arial"/>
          <w:color w:val="7E0024"/>
          <w:w w:val="110"/>
          <w:sz w:val="16"/>
        </w:rPr>
        <w:t>ilg'or xalqaro bozor amaliyotiga mos keladigan aktsiyadorlar soni.</w:t>
      </w:r>
    </w:p>
    <w:p w:rsidR="00FE50CB" w:rsidRDefault="00FE50CB" w:rsidP="00FE50CB">
      <w:pPr>
        <w:pStyle w:val="a7"/>
        <w:numPr>
          <w:ilvl w:val="1"/>
          <w:numId w:val="103"/>
        </w:numPr>
        <w:tabs>
          <w:tab w:val="left" w:pos="994"/>
        </w:tabs>
        <w:spacing w:before="93"/>
        <w:ind w:hanging="241"/>
        <w:jc w:val="both"/>
        <w:rPr>
          <w:rFonts w:ascii="Arial"/>
          <w:sz w:val="16"/>
        </w:rPr>
      </w:pPr>
      <w:r>
        <w:rPr>
          <w:rFonts w:ascii="Arial"/>
          <w:color w:val="7E0024"/>
          <w:spacing w:val="-4"/>
          <w:w w:val="110"/>
          <w:sz w:val="16"/>
        </w:rPr>
        <w:t>Ijro etuvchi kompensatsiya mavzusi</w:t>
      </w:r>
    </w:p>
    <w:p w:rsidR="00FE50CB" w:rsidRDefault="00FE50CB" w:rsidP="00FE50CB">
      <w:pPr>
        <w:spacing w:before="7"/>
        <w:ind w:left="993"/>
        <w:jc w:val="both"/>
        <w:rPr>
          <w:rFonts w:ascii="Arial"/>
          <w:sz w:val="16"/>
        </w:rPr>
      </w:pPr>
      <w:r>
        <w:rPr>
          <w:rFonts w:ascii="Arial"/>
          <w:color w:val="7E0024"/>
          <w:w w:val="110"/>
          <w:sz w:val="16"/>
        </w:rPr>
        <w:t>aktsiyadorning roziligi uchun.</w:t>
      </w:r>
    </w:p>
    <w:p w:rsidR="00FE50CB" w:rsidRDefault="00FE50CB" w:rsidP="00FE50CB">
      <w:pPr>
        <w:pStyle w:val="a7"/>
        <w:numPr>
          <w:ilvl w:val="1"/>
          <w:numId w:val="103"/>
        </w:numPr>
        <w:tabs>
          <w:tab w:val="left" w:pos="994"/>
        </w:tabs>
        <w:spacing w:before="103" w:line="249" w:lineRule="auto"/>
        <w:ind w:right="358" w:hanging="240"/>
        <w:rPr>
          <w:rFonts w:ascii="Arial"/>
          <w:sz w:val="16"/>
        </w:rPr>
      </w:pPr>
      <w:r>
        <w:rPr>
          <w:rFonts w:ascii="Arial"/>
          <w:color w:val="7E0024"/>
          <w:spacing w:val="-3"/>
          <w:w w:val="110"/>
          <w:sz w:val="16"/>
        </w:rPr>
        <w:t>Har bir ulush</w:t>
      </w:r>
      <w:r>
        <w:rPr>
          <w:rFonts w:ascii="Arial"/>
          <w:color w:val="7E0024"/>
          <w:w w:val="110"/>
          <w:sz w:val="16"/>
        </w:rPr>
        <w:t>umumiy yig</w:t>
      </w:r>
      <w:r>
        <w:rPr>
          <w:rFonts w:ascii="Arial"/>
          <w:color w:val="7E0024"/>
          <w:w w:val="110"/>
          <w:sz w:val="16"/>
        </w:rPr>
        <w:t>‘</w:t>
      </w:r>
      <w:r>
        <w:rPr>
          <w:rFonts w:ascii="Arial"/>
          <w:color w:val="7E0024"/>
          <w:w w:val="110"/>
          <w:sz w:val="16"/>
        </w:rPr>
        <w:t>ilishda bitta ovoz berish huquqiga ega.</w:t>
      </w:r>
    </w:p>
    <w:p w:rsidR="00FE50CB" w:rsidRDefault="00FE50CB" w:rsidP="00FE50CB">
      <w:pPr>
        <w:spacing w:line="249" w:lineRule="auto"/>
        <w:rPr>
          <w:rFonts w:ascii="Arial"/>
          <w:sz w:val="16"/>
        </w:rPr>
        <w:sectPr w:rsidR="00FE50CB">
          <w:type w:val="continuous"/>
          <w:pgSz w:w="16190" w:h="12590" w:orient="landscape"/>
          <w:pgMar w:top="1500" w:right="760" w:bottom="280" w:left="1220" w:header="720" w:footer="720" w:gutter="0"/>
          <w:cols w:num="4" w:space="720" w:equalWidth="0">
            <w:col w:w="3684" w:space="40"/>
            <w:col w:w="3486" w:space="39"/>
            <w:col w:w="3076" w:space="94"/>
            <w:col w:w="3791"/>
          </w:cols>
        </w:sectPr>
      </w:pPr>
    </w:p>
    <w:p w:rsidR="00FE50CB" w:rsidRDefault="00FE50CB" w:rsidP="00FE50CB">
      <w:pPr>
        <w:pStyle w:val="a3"/>
        <w:spacing w:before="4"/>
        <w:rPr>
          <w:rFonts w:ascii="Arial"/>
          <w:sz w:val="26"/>
        </w:rPr>
      </w:pPr>
    </w:p>
    <w:p w:rsidR="00FE50CB" w:rsidRDefault="00FE50CB" w:rsidP="00FE50CB">
      <w:pPr>
        <w:rPr>
          <w:rFonts w:ascii="Arial"/>
          <w:sz w:val="26"/>
        </w:rPr>
        <w:sectPr w:rsidR="00FE50CB">
          <w:type w:val="continuous"/>
          <w:pgSz w:w="16190" w:h="12590" w:orient="landscape"/>
          <w:pgMar w:top="1500" w:right="760" w:bottom="280" w:left="1220" w:header="720" w:footer="720" w:gutter="0"/>
          <w:cols w:space="720"/>
        </w:sectPr>
      </w:pPr>
    </w:p>
    <w:p w:rsidR="00FE50CB" w:rsidRDefault="00FE50CB" w:rsidP="00FE50CB">
      <w:pPr>
        <w:pStyle w:val="a7"/>
        <w:numPr>
          <w:ilvl w:val="0"/>
          <w:numId w:val="102"/>
        </w:numPr>
        <w:tabs>
          <w:tab w:val="left" w:pos="1049"/>
        </w:tabs>
        <w:spacing w:before="101" w:line="254" w:lineRule="auto"/>
        <w:jc w:val="left"/>
        <w:rPr>
          <w:rFonts w:ascii="Calibri"/>
          <w:color w:val="231F20"/>
          <w:sz w:val="16"/>
        </w:rPr>
      </w:pPr>
      <w:r>
        <w:rPr>
          <w:noProof/>
        </w:rPr>
        <w:pict>
          <v:group id="Группа 105" o:spid="_x0000_s3720" style="position:absolute;left:0;text-align:left;margin-left:67pt;margin-top:-.7pt;width:697.5pt;height:137.3pt;z-index:-15192064;mso-position-horizontal-relative:page" coordorigin="1340,-14" coordsize="13950,2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">
            <v:rect id="Rectangle 419" o:spid="_x0000_s3721" style="position:absolute;left:1350;top:-14;width:1394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" fillcolor="#f0e0de" stroked="f"/>
            <v:rect id="Rectangle 420" o:spid="_x0000_s3722" style="position:absolute;left:1340;top:-14;width:519;height:2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" fillcolor="#d1a4a1" stroked="f"/>
            <w10:wrap anchorx="page"/>
          </v:group>
        </w:pict>
      </w:r>
      <w:r>
        <w:rPr>
          <w:noProof/>
        </w:rPr>
        <w:pict>
          <v:shape id="Надпись 104" o:spid="_x0000_s3719" type="#_x0000_t202" style="position:absolute;left:0;text-align:left;margin-left:72.85pt;margin-top:31.85pt;width:11.9pt;height:70.3pt;z-index:48799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" filled="f" stroked="f">
            <v:textbox style="layout-flow:vertical;mso-layout-flow-alt:bottom-to-top" inset="0,0,0,0">
              <w:txbxContent>
                <w:p w:rsidR="00FE50CB" w:rsidRDefault="00FE50CB" w:rsidP="00FE50CB">
                  <w:pPr>
                    <w:spacing w:before="20"/>
                    <w:ind w:left="20"/>
                    <w:rPr>
                      <w:rFonts w:ascii="Calibri"/>
                      <w:b/>
                      <w:sz w:val="16"/>
                    </w:rPr>
                  </w:pPr>
                  <w:r>
                    <w:rPr>
                      <w:rFonts w:ascii="Calibri"/>
                      <w:b/>
                      <w:color w:val="231F20"/>
                      <w:spacing w:val="-4"/>
                      <w:w w:val="130"/>
                      <w:sz w:val="16"/>
                    </w:rPr>
                    <w:t>Himoya huquqlari</w:t>
                  </w:r>
                </w:p>
              </w:txbxContent>
            </v:textbox>
            <w10:wrap anchorx="page"/>
          </v:shape>
        </w:pict>
      </w:r>
      <w:r>
        <w:rPr>
          <w:rFonts w:ascii="Arial"/>
          <w:color w:val="231F20"/>
          <w:spacing w:val="-4"/>
          <w:w w:val="110"/>
          <w:sz w:val="16"/>
        </w:rPr>
        <w:t>Egalari</w:t>
      </w:r>
      <w:r>
        <w:rPr>
          <w:rFonts w:ascii="Arial"/>
          <w:color w:val="231F20"/>
          <w:w w:val="110"/>
          <w:sz w:val="16"/>
        </w:rPr>
        <w:t>bir xil turdagi va toifadagi barcha qimmatli qog'ozlar teng ma'lumotlardan foydalanish imkoniyatiga ega (adolatli oshkor qilish).</w:t>
      </w:r>
    </w:p>
    <w:p w:rsidR="00FE50CB" w:rsidRDefault="00FE50CB" w:rsidP="00FE50CB">
      <w:pPr>
        <w:pStyle w:val="a7"/>
        <w:numPr>
          <w:ilvl w:val="0"/>
          <w:numId w:val="102"/>
        </w:numPr>
        <w:tabs>
          <w:tab w:val="left" w:pos="944"/>
        </w:tabs>
        <w:spacing w:before="109" w:line="256" w:lineRule="auto"/>
        <w:ind w:left="943" w:hanging="244"/>
        <w:jc w:val="left"/>
        <w:rPr>
          <w:rFonts w:ascii="Calibri"/>
          <w:color w:val="558030"/>
          <w:sz w:val="16"/>
        </w:rPr>
      </w:pPr>
      <w:r>
        <w:rPr>
          <w:rFonts w:ascii="Arial"/>
          <w:color w:val="558030"/>
          <w:spacing w:val="-12"/>
          <w:w w:val="106"/>
          <w:sz w:val="16"/>
        </w:rPr>
        <w:br w:type="column"/>
      </w:r>
      <w:r>
        <w:rPr>
          <w:rFonts w:ascii="Arial"/>
          <w:color w:val="558030"/>
          <w:spacing w:val="-5"/>
          <w:w w:val="110"/>
          <w:sz w:val="16"/>
        </w:rPr>
        <w:t>Yaxshi tushunilgan siyosat va amaliyot</w:t>
      </w:r>
      <w:r>
        <w:rPr>
          <w:rFonts w:ascii="Arial"/>
          <w:color w:val="558030"/>
          <w:w w:val="110"/>
          <w:sz w:val="16"/>
        </w:rPr>
        <w:t>aktsiyadorlar bilan bog'liq bo'lgan barcha muhim bitimlar va aktsiyadorlar shartnomalari to'g'risida to'liq va o'z vaqtida oshkor qilish.</w:t>
      </w:r>
    </w:p>
    <w:p w:rsidR="00FE50CB" w:rsidRDefault="00FE50CB" w:rsidP="00FE50CB">
      <w:pPr>
        <w:pStyle w:val="a7"/>
        <w:numPr>
          <w:ilvl w:val="0"/>
          <w:numId w:val="103"/>
        </w:numPr>
        <w:tabs>
          <w:tab w:val="left" w:pos="796"/>
        </w:tabs>
        <w:spacing w:before="115" w:line="256" w:lineRule="auto"/>
        <w:ind w:left="795" w:right="38" w:hanging="244"/>
        <w:rPr>
          <w:rFonts w:ascii="Arial"/>
          <w:sz w:val="16"/>
        </w:rPr>
      </w:pPr>
      <w:r>
        <w:rPr>
          <w:rFonts w:ascii="Arial"/>
          <w:color w:val="004773"/>
          <w:spacing w:val="-12"/>
          <w:w w:val="106"/>
          <w:sz w:val="16"/>
        </w:rPr>
        <w:br w:type="column"/>
      </w:r>
      <w:r>
        <w:rPr>
          <w:rFonts w:ascii="Arial"/>
          <w:color w:val="004773"/>
          <w:spacing w:val="-5"/>
          <w:w w:val="110"/>
          <w:sz w:val="16"/>
        </w:rPr>
        <w:t>Yaxshi tushunilgan siyosat va amaliyot</w:t>
      </w:r>
      <w:r>
        <w:rPr>
          <w:rFonts w:ascii="Arial"/>
          <w:color w:val="004773"/>
          <w:w w:val="110"/>
          <w:sz w:val="16"/>
        </w:rPr>
        <w:t>minoritar aktsiyadorlarning huquqlariga ta'sir qilishi mumkin bo'lgan kompaniyaning muhim bitimlari.</w:t>
      </w:r>
    </w:p>
    <w:p w:rsidR="00FE50CB" w:rsidRDefault="00FE50CB" w:rsidP="00FE50CB">
      <w:pPr>
        <w:pStyle w:val="a7"/>
        <w:numPr>
          <w:ilvl w:val="0"/>
          <w:numId w:val="103"/>
        </w:numPr>
        <w:tabs>
          <w:tab w:val="left" w:pos="796"/>
        </w:tabs>
        <w:spacing w:before="94" w:line="259" w:lineRule="auto"/>
        <w:ind w:left="795" w:right="59"/>
        <w:rPr>
          <w:rFonts w:ascii="Arial"/>
          <w:sz w:val="16"/>
        </w:rPr>
      </w:pPr>
      <w:r>
        <w:rPr>
          <w:noProof/>
        </w:rPr>
        <w:pict>
          <v:group id="Группа 99" o:spid="_x0000_s3714" style="position:absolute;left:0;text-align:left;margin-left:67pt;margin-top:85.1pt;width:697.5pt;height:125.3pt;z-index:487988224;mso-position-horizontal-relative:page" coordorigin="1340,1702" coordsize="13950,2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">
            <v:rect id="Rectangle 226" o:spid="_x0000_s3715" style="position:absolute;left:1865;top:1702;width:13425;height:2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" fillcolor="#e7f6fd" stroked="f"/>
            <v:rect id="Rectangle 227" o:spid="_x0000_s3716" style="position:absolute;left:1340;top:1702;width:526;height:2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" fillcolor="#abe1fa" stroked="f"/>
            <v:shape id="Text Box 228" o:spid="_x0000_s3717" type="#_x0000_t202" style="position:absolute;left:1995;top:1823;width:2245;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rsidR="00FE50CB" w:rsidRDefault="00FE50CB" w:rsidP="00FE50CB">
                    <w:pPr>
                      <w:spacing w:line="249" w:lineRule="auto"/>
                      <w:ind w:left="280" w:hanging="280"/>
                      <w:rPr>
                        <w:rFonts w:ascii="Arial"/>
                        <w:sz w:val="16"/>
                      </w:rPr>
                    </w:pPr>
                    <w:r>
                      <w:rPr>
                        <w:rFonts w:ascii="Calibri"/>
                        <w:b/>
                        <w:color w:val="231F20"/>
                        <w:spacing w:val="-4"/>
                        <w:w w:val="115"/>
                        <w:sz w:val="16"/>
                      </w:rPr>
                      <w:t>4.</w:t>
                    </w:r>
                    <w:r>
                      <w:rPr>
                        <w:rFonts w:ascii="Arial"/>
                        <w:color w:val="231F20"/>
                        <w:spacing w:val="-4"/>
                        <w:w w:val="115"/>
                        <w:sz w:val="16"/>
                      </w:rPr>
                      <w:t>Investorlar bilan aloqalar funksiyasi o'rnatildi.</w:t>
                    </w:r>
                  </w:p>
                </w:txbxContent>
              </v:textbox>
            </v:shape>
            <v:shape id="Text Box 229" o:spid="_x0000_s3718" type="#_x0000_t202" style="position:absolute;left:9014;top:1838;width:2479;height: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rsidR="00FE50CB" w:rsidRDefault="00FE50CB" w:rsidP="00FE50CB">
                    <w:pPr>
                      <w:spacing w:line="254" w:lineRule="auto"/>
                      <w:ind w:left="280" w:right="6" w:hanging="280"/>
                      <w:rPr>
                        <w:rFonts w:ascii="Arial"/>
                        <w:sz w:val="16"/>
                      </w:rPr>
                    </w:pPr>
                    <w:r>
                      <w:rPr>
                        <w:rFonts w:ascii="Calibri"/>
                        <w:b/>
                        <w:color w:val="004773"/>
                        <w:w w:val="115"/>
                        <w:sz w:val="16"/>
                      </w:rPr>
                      <w:t>5.</w:t>
                    </w:r>
                    <w:r>
                      <w:rPr>
                        <w:rFonts w:ascii="Arial"/>
                        <w:color w:val="004773"/>
                        <w:spacing w:val="-4"/>
                        <w:w w:val="115"/>
                        <w:sz w:val="16"/>
                      </w:rPr>
                      <w:t>Investorlar bilan aloqalar funktsiyalari minoritar aktsiyadorlarni jalb qilish dasturini o'z ichiga oladi.</w:t>
                    </w:r>
                  </w:p>
                </w:txbxContent>
              </v:textbox>
            </v:shape>
            <w10:wrap anchorx="page"/>
          </v:group>
        </w:pict>
      </w:r>
      <w:r>
        <w:rPr>
          <w:noProof/>
        </w:rPr>
        <w:pict>
          <v:shape id="Надпись 98" o:spid="_x0000_s3713" type="#_x0000_t202" style="position:absolute;left:0;text-align:left;margin-left:73.75pt;margin-top:111.15pt;width:11.9pt;height:74.1pt;z-index:48799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" filled="f" stroked="f">
            <v:textbox style="layout-flow:vertical;mso-layout-flow-alt:bottom-to-top" inset="0,0,0,0">
              <w:txbxContent>
                <w:p w:rsidR="00FE50CB" w:rsidRDefault="00FE50CB" w:rsidP="00FE50CB">
                  <w:pPr>
                    <w:spacing w:before="20"/>
                    <w:ind w:left="20"/>
                    <w:rPr>
                      <w:rFonts w:ascii="Calibri"/>
                      <w:b/>
                      <w:sz w:val="16"/>
                    </w:rPr>
                  </w:pPr>
                  <w:r>
                    <w:rPr>
                      <w:rFonts w:ascii="Calibri"/>
                      <w:b/>
                      <w:color w:val="231F20"/>
                      <w:spacing w:val="-4"/>
                      <w:w w:val="125"/>
                      <w:sz w:val="16"/>
                    </w:rPr>
                    <w:t>Investorlar bilan aloqalar</w:t>
                  </w:r>
                </w:p>
              </w:txbxContent>
            </v:textbox>
            <w10:wrap anchorx="page"/>
          </v:shape>
        </w:pict>
      </w:r>
      <w:r>
        <w:rPr>
          <w:rFonts w:ascii="Arial"/>
          <w:color w:val="004773"/>
          <w:spacing w:val="-4"/>
          <w:w w:val="115"/>
          <w:sz w:val="16"/>
        </w:rPr>
        <w:t>Yillik hisobot jiddiy xavflarni ochib beradi</w:t>
      </w:r>
      <w:r>
        <w:rPr>
          <w:rFonts w:ascii="Arial"/>
          <w:color w:val="004773"/>
          <w:w w:val="115"/>
          <w:sz w:val="16"/>
        </w:rPr>
        <w:t>nazorat qiluvchi aktsiyadorlar, egalik kontsentratsiyasi, o'zaro egalik va ovoz berish huquqining nomutanosibligi bilan bog'liq minoritar aktsiyadorlarga.</w:t>
      </w:r>
    </w:p>
    <w:p w:rsidR="00FE50CB" w:rsidRDefault="00FE50CB" w:rsidP="00FE50CB">
      <w:pPr>
        <w:spacing w:before="109" w:line="256" w:lineRule="auto"/>
        <w:ind w:left="1008" w:right="264" w:hanging="240"/>
        <w:rPr>
          <w:rFonts w:ascii="Arial"/>
          <w:sz w:val="9"/>
        </w:rPr>
      </w:pPr>
      <w:r>
        <w:br w:type="column"/>
      </w:r>
      <w:r>
        <w:rPr>
          <w:rFonts w:ascii="Calibri"/>
          <w:b/>
          <w:color w:val="7E0024"/>
          <w:spacing w:val="-4"/>
          <w:w w:val="110"/>
          <w:sz w:val="16"/>
        </w:rPr>
        <w:t>4.</w:t>
      </w:r>
      <w:r>
        <w:rPr>
          <w:rFonts w:ascii="Arial"/>
          <w:color w:val="7E0024"/>
          <w:spacing w:val="-4"/>
          <w:w w:val="110"/>
          <w:sz w:val="16"/>
        </w:rPr>
        <w:t>Aloqador tomonlar tranzaksiyalari (yuqori</w:t>
      </w:r>
      <w:r>
        <w:rPr>
          <w:rFonts w:ascii="Arial"/>
          <w:color w:val="7E0024"/>
          <w:w w:val="110"/>
          <w:sz w:val="16"/>
        </w:rPr>
        <w:t>sof aktivlarning 2,5% yoki 150 000 AQSh dollari) aktsiyadorlar roziligi yoki qattiqroq talablar sharti bilan.</w:t>
      </w:r>
      <w:r>
        <w:rPr>
          <w:rFonts w:ascii="Arial"/>
          <w:color w:val="7E0024"/>
          <w:spacing w:val="-5"/>
          <w:w w:val="110"/>
          <w:position w:val="5"/>
          <w:sz w:val="9"/>
        </w:rPr>
        <w:t>15</w:t>
      </w:r>
    </w:p>
    <w:p w:rsidR="00FE50CB" w:rsidRDefault="00FE50CB" w:rsidP="00FE50CB">
      <w:pPr>
        <w:spacing w:line="256" w:lineRule="auto"/>
        <w:rPr>
          <w:rFonts w:ascii="Arial"/>
          <w:sz w:val="9"/>
        </w:rPr>
        <w:sectPr w:rsidR="00FE50CB">
          <w:type w:val="continuous"/>
          <w:pgSz w:w="16190" w:h="12590" w:orient="landscape"/>
          <w:pgMar w:top="1500" w:right="760" w:bottom="280" w:left="1220" w:header="720" w:footer="720" w:gutter="0"/>
          <w:cols w:num="4" w:space="720" w:equalWidth="0">
            <w:col w:w="3623" w:space="40"/>
            <w:col w:w="3577" w:space="39"/>
            <w:col w:w="3005" w:space="181"/>
            <w:col w:w="3745"/>
          </w:cols>
        </w:sectPr>
      </w:pPr>
    </w:p>
    <w:p w:rsidR="00FE50CB" w:rsidRDefault="00FE50CB" w:rsidP="00FE50CB">
      <w:pPr>
        <w:rPr>
          <w:sz w:val="2"/>
          <w:szCs w:val="2"/>
        </w:rPr>
      </w:pPr>
      <w:r>
        <w:rPr>
          <w:noProof/>
        </w:rPr>
        <w:pict>
          <v:shape id="Надпись 97" o:spid="_x0000_s3712" type="#_x0000_t202" style="position:absolute;margin-left:28.7pt;margin-top:286.7pt;width:11.9pt;height:298.7pt;z-index:48799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" filled="f" stroked="f">
            <v:textbox style="layout-flow:vertical" inset="0,0,0,0">
              <w:txbxContent>
                <w:p w:rsidR="00FE50CB" w:rsidRDefault="00FE50CB" w:rsidP="00FE50CB">
                  <w:pPr>
                    <w:spacing w:before="20"/>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rPr>
                      <w:rFonts w:ascii="Calibri"/>
                      <w:b/>
                      <w:color w:val="00AEEF"/>
                      <w:spacing w:val="-3"/>
                      <w:w w:val="110"/>
                      <w:sz w:val="16"/>
                    </w:rPr>
                    <w:t>143</w:t>
                  </w:r>
                </w:p>
              </w:txbxContent>
            </v:textbox>
            <w10:wrap anchorx="page" anchory="page"/>
          </v:shape>
        </w:pict>
      </w:r>
    </w:p>
    <w:p w:rsidR="00FE50CB" w:rsidRDefault="00FE50CB" w:rsidP="00FE50CB">
      <w:pPr>
        <w:rPr>
          <w:sz w:val="2"/>
          <w:szCs w:val="2"/>
        </w:rPr>
        <w:sectPr w:rsidR="00FE50CB">
          <w:type w:val="continuous"/>
          <w:pgSz w:w="16190" w:h="12590" w:orient="landscape"/>
          <w:pgMar w:top="1500" w:right="760" w:bottom="280" w:left="1220" w:header="720" w:footer="720" w:gutter="0"/>
          <w:cols w:space="720"/>
        </w:sectPr>
      </w:pPr>
    </w:p>
    <w:p w:rsidR="00FE50CB" w:rsidRDefault="00FE50CB" w:rsidP="00FE50CB">
      <w:pPr>
        <w:pStyle w:val="a7"/>
        <w:numPr>
          <w:ilvl w:val="0"/>
          <w:numId w:val="114"/>
        </w:numPr>
        <w:tabs>
          <w:tab w:val="left" w:pos="369"/>
        </w:tabs>
        <w:spacing w:before="70"/>
        <w:ind w:left="368" w:hanging="229"/>
        <w:jc w:val="left"/>
        <w:rPr>
          <w:rFonts w:ascii="Calibri"/>
          <w:color w:val="558030"/>
          <w:sz w:val="20"/>
        </w:rPr>
      </w:pPr>
      <w:r>
        <w:rPr>
          <w:rFonts w:ascii="Arial"/>
          <w:color w:val="231F20"/>
          <w:w w:val="105"/>
          <w:sz w:val="20"/>
        </w:rPr>
        <w:lastRenderedPageBreak/>
        <w:t>Manfaatdor tomonlar ishtirokini boshqarish</w:t>
      </w:r>
    </w:p>
    <w:p w:rsidR="00FE50CB" w:rsidRDefault="00FE50CB" w:rsidP="00FE50CB">
      <w:pPr>
        <w:pStyle w:val="2"/>
        <w:tabs>
          <w:tab w:val="left" w:pos="4031"/>
          <w:tab w:val="left" w:pos="7449"/>
        </w:tabs>
        <w:spacing w:before="188"/>
      </w:pPr>
      <w:r>
        <w:rPr>
          <w:noProof/>
        </w:rPr>
        <w:pict>
          <v:group id="Группа 94" o:spid="_x0000_s3709" style="position:absolute;left:0;text-align:left;margin-left:95.1pt;margin-top:10.9pt;width:151.6pt;height:23.8pt;z-index:487994368;mso-position-horizontal-relative:page" coordorigin="1902,218" coordsize="303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">
            <v:rect id="Rectangle 238" o:spid="_x0000_s3710" style="position:absolute;left:1901;top:218;width:3032;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" fillcolor="#231f20" stroked="f"/>
            <v:shape id="Text Box 239" o:spid="_x0000_s3711" type="#_x0000_t202" style="position:absolute;left:1901;top:218;width:3032;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rsidR="00FE50CB" w:rsidRDefault="00FE50CB" w:rsidP="00FE50CB">
                    <w:pPr>
                      <w:spacing w:before="130"/>
                      <w:ind w:left="72"/>
                      <w:rPr>
                        <w:rFonts w:ascii="Calibri"/>
                        <w:b/>
                        <w:sz w:val="16"/>
                      </w:rPr>
                    </w:pPr>
                    <w:r>
                      <w:rPr>
                        <w:rFonts w:ascii="Calibri"/>
                        <w:b/>
                        <w:color w:val="FFFFFF"/>
                        <w:w w:val="120"/>
                        <w:sz w:val="16"/>
                      </w:rPr>
                      <w:t>1. Asosiy amaliyotlar</w:t>
                    </w:r>
                  </w:p>
                </w:txbxContent>
              </v:textbox>
            </v:shape>
            <w10:wrap anchorx="page"/>
          </v:group>
        </w:pict>
      </w:r>
      <w:r>
        <w:rPr>
          <w:noProof/>
        </w:rPr>
        <w:pict>
          <v:group id="Группа 91" o:spid="_x0000_s3706" style="position:absolute;left:0;text-align:left;margin-left:268.25pt;margin-top:9.9pt;width:151.95pt;height:23.8pt;z-index:-15188992;mso-position-horizontal-relative:page" coordorigin="5365,198" coordsize="303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">
            <v:rect id="Rectangle 428" o:spid="_x0000_s3707" style="position:absolute;left:5364;top:198;width:303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" fillcolor="#558030" stroked="f"/>
            <v:shape id="Text Box 429" o:spid="_x0000_s3708" type="#_x0000_t202" style="position:absolute;left:5364;top:198;width:303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rsidR="00FE50CB" w:rsidRDefault="00FE50CB" w:rsidP="00FE50CB">
                    <w:pPr>
                      <w:spacing w:before="135"/>
                      <w:ind w:left="136"/>
                      <w:rPr>
                        <w:rFonts w:ascii="Calibri"/>
                        <w:b/>
                        <w:sz w:val="16"/>
                      </w:rPr>
                    </w:pPr>
                    <w:r>
                      <w:rPr>
                        <w:rFonts w:ascii="Calibri"/>
                        <w:b/>
                        <w:color w:val="FFFFFF"/>
                        <w:w w:val="125"/>
                        <w:sz w:val="16"/>
                      </w:rPr>
                      <w:t>2. Oraliq amaliyotlar</w:t>
                    </w:r>
                  </w:p>
                </w:txbxContent>
              </v:textbox>
            </v:shape>
            <w10:wrap anchorx="page"/>
          </v:group>
        </w:pict>
      </w:r>
      <w:r>
        <w:rPr>
          <w:noProof/>
        </w:rPr>
        <w:pict>
          <v:group id="Группа 88" o:spid="_x0000_s3703" style="position:absolute;left:0;text-align:left;margin-left:442.65pt;margin-top:10.5pt;width:150.5pt;height:23.8pt;z-index:-15187968;mso-position-horizontal-relative:page" coordorigin="8853,210" coordsize="301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">
            <v:rect id="Rectangle 431" o:spid="_x0000_s3704" style="position:absolute;left:8852;top:210;width:301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" fillcolor="#004773" stroked="f"/>
            <v:shape id="Text Box 432" o:spid="_x0000_s3705" type="#_x0000_t202" style="position:absolute;left:8852;top:210;width:301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rsidR="00FE50CB" w:rsidRDefault="00FE50CB" w:rsidP="00FE50CB">
                    <w:pPr>
                      <w:spacing w:before="135"/>
                      <w:ind w:left="112"/>
                      <w:rPr>
                        <w:rFonts w:ascii="Calibri"/>
                        <w:b/>
                        <w:sz w:val="16"/>
                      </w:rPr>
                    </w:pPr>
                    <w:r>
                      <w:rPr>
                        <w:rFonts w:ascii="Calibri"/>
                        <w:b/>
                        <w:color w:val="FFFFFF"/>
                        <w:w w:val="125"/>
                        <w:sz w:val="16"/>
                      </w:rPr>
                      <w:t>3. Yaxshi xalqaro amaliyotlar</w:t>
                    </w:r>
                  </w:p>
                </w:txbxContent>
              </v:textbox>
            </v:shape>
            <w10:wrap anchorx="page"/>
          </v:group>
        </w:pict>
      </w:r>
      <w:r>
        <w:rPr>
          <w:noProof/>
        </w:rPr>
        <w:pict>
          <v:group id="Группа 85" o:spid="_x0000_s3700" style="position:absolute;left:0;text-align:left;margin-left:612.05pt;margin-top:10.5pt;width:152.5pt;height:23.8pt;z-index:487995392;mso-position-horizontal-relative:page" coordorigin="12241,210" coordsize="305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">
            <v:rect id="Rectangle 241" o:spid="_x0000_s3701" style="position:absolute;left:12240;top:210;width:305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" fillcolor="#7e0024" stroked="f"/>
            <v:shape id="Text Box 242" o:spid="_x0000_s3702" type="#_x0000_t202" style="position:absolute;left:12240;top:210;width:3050;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rsidR="00FE50CB" w:rsidRDefault="00FE50CB" w:rsidP="00FE50CB">
                    <w:pPr>
                      <w:spacing w:before="135"/>
                      <w:ind w:left="122"/>
                      <w:rPr>
                        <w:rFonts w:ascii="Calibri"/>
                        <w:b/>
                        <w:sz w:val="16"/>
                      </w:rPr>
                    </w:pPr>
                    <w:r>
                      <w:rPr>
                        <w:rFonts w:ascii="Calibri"/>
                        <w:b/>
                        <w:color w:val="FFFFFF"/>
                        <w:w w:val="125"/>
                        <w:sz w:val="16"/>
                      </w:rPr>
                      <w:t>4. Etakchilik</w:t>
                    </w:r>
                  </w:p>
                </w:txbxContent>
              </v:textbox>
            </v:shape>
            <w10:wrap anchorx="page"/>
          </v:group>
        </w:pict>
      </w:r>
      <w:r>
        <w:rPr>
          <w:color w:val="CFA519"/>
          <w:w w:val="105"/>
          <w:position w:val="1"/>
        </w:rPr>
        <w:t>+</w:t>
      </w:r>
      <w:r>
        <w:rPr>
          <w:color w:val="CFA519"/>
          <w:w w:val="105"/>
          <w:position w:val="1"/>
        </w:rPr>
        <w:tab/>
      </w:r>
      <w:r>
        <w:rPr>
          <w:color w:val="CFA519"/>
          <w:w w:val="105"/>
        </w:rPr>
        <w:t>+</w:t>
      </w:r>
      <w:r>
        <w:rPr>
          <w:color w:val="CFA519"/>
          <w:w w:val="105"/>
        </w:rPr>
        <w:tab/>
        <w:t>+</w:t>
      </w:r>
    </w:p>
    <w:p w:rsidR="00FE50CB" w:rsidRDefault="00FE50CB" w:rsidP="00FE50CB">
      <w:pPr>
        <w:sectPr w:rsidR="00FE50CB">
          <w:footerReference w:type="even" r:id="rId196"/>
          <w:pgSz w:w="16190" w:h="12590" w:orient="landscape"/>
          <w:pgMar w:top="780" w:right="760" w:bottom="280" w:left="1220" w:header="0" w:footer="0" w:gutter="0"/>
          <w:cols w:space="720"/>
        </w:sectPr>
      </w:pPr>
    </w:p>
    <w:p w:rsidR="00FE50CB" w:rsidRDefault="00FE50CB" w:rsidP="00FE50CB">
      <w:pPr>
        <w:pStyle w:val="a7"/>
        <w:numPr>
          <w:ilvl w:val="1"/>
          <w:numId w:val="114"/>
        </w:numPr>
        <w:tabs>
          <w:tab w:val="left" w:pos="1032"/>
        </w:tabs>
        <w:spacing w:before="73" w:line="256" w:lineRule="auto"/>
        <w:ind w:left="1031" w:hanging="280"/>
        <w:rPr>
          <w:rFonts w:ascii="Arial"/>
          <w:sz w:val="16"/>
        </w:rPr>
      </w:pPr>
      <w:r>
        <w:rPr>
          <w:noProof/>
        </w:rPr>
        <w:pict>
          <v:group id="Группа 82" o:spid="_x0000_s3697" style="position:absolute;left:0;text-align:left;margin-left:67.1pt;margin-top:1.45pt;width:697.45pt;height:64.9pt;z-index:-15184896;mso-position-horizontal-relative:page" coordorigin="1342,29" coordsize="13949,1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">
            <v:rect id="Rectangle 440" o:spid="_x0000_s3698" style="position:absolute;left:1852;top:29;width:13438;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" fillcolor="#f9f2e5" stroked="f"/>
            <v:rect id="Rectangle 441" o:spid="_x0000_s3699" style="position:absolute;left:1341;top:35;width:512;height:1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" fillcolor="#eddcb3" stroked="f"/>
            <w10:wrap anchorx="page"/>
          </v:group>
        </w:pict>
      </w:r>
      <w:r>
        <w:rPr>
          <w:noProof/>
        </w:rPr>
        <w:pict>
          <v:shape id="Надпись 81" o:spid="_x0000_s3696" type="#_x0000_t202" style="position:absolute;left:0;text-align:left;margin-left:67.4pt;margin-top:10.1pt;width:21.9pt;height:49.65pt;z-index:48799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" filled="f" stroked="f">
            <v:textbox style="layout-flow:vertical;mso-layout-flow-alt:bottom-to-top" inset="0,0,0,0">
              <w:txbxContent>
                <w:p w:rsidR="00FE50CB" w:rsidRDefault="00FE50CB" w:rsidP="00FE50CB">
                  <w:pPr>
                    <w:spacing w:before="20" w:line="244" w:lineRule="auto"/>
                    <w:ind w:left="146" w:right="-9" w:hanging="127"/>
                    <w:rPr>
                      <w:rFonts w:ascii="Calibri"/>
                      <w:b/>
                      <w:sz w:val="16"/>
                    </w:rPr>
                  </w:pPr>
                  <w:r>
                    <w:rPr>
                      <w:rFonts w:ascii="Calibri"/>
                      <w:b/>
                      <w:color w:val="231F20"/>
                      <w:w w:val="120"/>
                      <w:sz w:val="16"/>
                    </w:rPr>
                    <w:t>Manfaatdor tomonlar xaritasi</w:t>
                  </w:r>
                </w:p>
              </w:txbxContent>
            </v:textbox>
            <w10:wrap anchorx="page"/>
          </v:shape>
        </w:pict>
      </w:r>
      <w:r>
        <w:rPr>
          <w:rFonts w:ascii="Arial"/>
          <w:color w:val="231F20"/>
          <w:w w:val="115"/>
          <w:sz w:val="16"/>
        </w:rPr>
        <w:t>Ishchilar, mijozlar, tartibga soluvchilar va mahalliy ta'sir ko'rsatadigan hamjamiyatni o'z ichiga olgan maxsus manfaatdor tomonlarni aniqlash.</w:t>
      </w:r>
    </w:p>
    <w:p w:rsidR="00FE50CB" w:rsidRDefault="00FE50CB" w:rsidP="00FE50CB">
      <w:pPr>
        <w:spacing w:before="68" w:line="256" w:lineRule="auto"/>
        <w:ind w:left="955" w:hanging="244"/>
        <w:rPr>
          <w:rFonts w:ascii="Arial"/>
          <w:sz w:val="16"/>
        </w:rPr>
      </w:pPr>
      <w:r>
        <w:br w:type="column"/>
      </w:r>
      <w:r>
        <w:rPr>
          <w:rFonts w:ascii="Calibri"/>
          <w:b/>
          <w:color w:val="558030"/>
          <w:spacing w:val="-5"/>
          <w:w w:val="110"/>
          <w:sz w:val="16"/>
        </w:rPr>
        <w:t>1.</w:t>
      </w:r>
      <w:r>
        <w:rPr>
          <w:rFonts w:ascii="Arial"/>
          <w:color w:val="558030"/>
          <w:spacing w:val="-3"/>
          <w:w w:val="110"/>
          <w:sz w:val="16"/>
        </w:rPr>
        <w:t>Aniqlangan asosiy manfaatdor tomonlarga mahalliy nodavlat tashkilotlar (NNT) va fuqarolik jamiyati tashkilotlari ham kiradi.</w:t>
      </w:r>
    </w:p>
    <w:p w:rsidR="00FE50CB" w:rsidRDefault="00FE50CB" w:rsidP="00FE50CB">
      <w:pPr>
        <w:spacing w:before="53" w:line="259" w:lineRule="auto"/>
        <w:ind w:left="777" w:right="-2" w:hanging="244"/>
        <w:rPr>
          <w:rFonts w:ascii="Arial"/>
          <w:sz w:val="16"/>
        </w:rPr>
      </w:pPr>
      <w:r>
        <w:br w:type="column"/>
      </w:r>
      <w:r>
        <w:rPr>
          <w:rFonts w:ascii="Calibri"/>
          <w:b/>
          <w:color w:val="004773"/>
          <w:spacing w:val="-5"/>
          <w:w w:val="110"/>
          <w:sz w:val="16"/>
        </w:rPr>
        <w:t>1.</w:t>
      </w:r>
      <w:r>
        <w:rPr>
          <w:rFonts w:ascii="Arial"/>
          <w:color w:val="004773"/>
          <w:spacing w:val="-4"/>
          <w:w w:val="110"/>
          <w:sz w:val="16"/>
        </w:rPr>
        <w:t>Rasmiy manfaatdor tomonlar xaritasini tuzish jarayoni va manfaatdor tomonlarning kengaytirilgan ta'rifi shartnoma asosida tuzilgan ishchilar, asosiy ta'minot zanjiri xodimlari, qo'shni loyihalar, xalqaro NNT va nodavlat notijorat tashkilotlarini o'z ichiga oladi.</w:t>
      </w:r>
    </w:p>
    <w:p w:rsidR="00FE50CB" w:rsidRDefault="00FE50CB" w:rsidP="00FE50CB">
      <w:pPr>
        <w:pStyle w:val="a7"/>
        <w:numPr>
          <w:ilvl w:val="0"/>
          <w:numId w:val="101"/>
        </w:numPr>
        <w:tabs>
          <w:tab w:val="left" w:pos="790"/>
        </w:tabs>
        <w:spacing w:before="71" w:line="256" w:lineRule="auto"/>
        <w:ind w:right="346"/>
        <w:jc w:val="left"/>
        <w:rPr>
          <w:rFonts w:ascii="Calibri"/>
          <w:color w:val="7E0024"/>
          <w:sz w:val="16"/>
        </w:rPr>
      </w:pPr>
      <w:r>
        <w:rPr>
          <w:rFonts w:ascii="Arial"/>
          <w:color w:val="7E0024"/>
          <w:spacing w:val="-4"/>
          <w:w w:val="106"/>
          <w:sz w:val="16"/>
        </w:rPr>
        <w:br w:type="column"/>
      </w:r>
      <w:r>
        <w:rPr>
          <w:rFonts w:ascii="Arial"/>
          <w:color w:val="7E0024"/>
          <w:spacing w:val="-4"/>
          <w:w w:val="115"/>
          <w:sz w:val="16"/>
        </w:rPr>
        <w:t>Manfaatdor tomonlar o'rtasidagi munosabatlar, shu jumladan strategiya va maqsadni belgilash bilan integratsiyani ta'minlash uchun mas'ul bo'lgan yuqori lavozimli rahbar.</w:t>
      </w:r>
    </w:p>
    <w:p w:rsidR="00FE50CB" w:rsidRDefault="00FE50CB" w:rsidP="00FE50CB">
      <w:pPr>
        <w:spacing w:line="256" w:lineRule="auto"/>
        <w:rPr>
          <w:rFonts w:ascii="Calibri"/>
          <w:sz w:val="16"/>
        </w:rPr>
        <w:sectPr w:rsidR="00FE50CB">
          <w:type w:val="continuous"/>
          <w:pgSz w:w="16190" w:h="12590" w:orient="landscape"/>
          <w:pgMar w:top="1500" w:right="760" w:bottom="280" w:left="1220" w:header="720" w:footer="720" w:gutter="0"/>
          <w:cols w:num="4" w:space="720" w:equalWidth="0">
            <w:col w:w="3543" w:space="40"/>
            <w:col w:w="3595" w:space="39"/>
            <w:col w:w="3350" w:space="39"/>
            <w:col w:w="3604"/>
          </w:cols>
        </w:sectPr>
      </w:pPr>
    </w:p>
    <w:p w:rsidR="00FE50CB" w:rsidRDefault="00FE50CB" w:rsidP="00FE50CB">
      <w:pPr>
        <w:pStyle w:val="a3"/>
        <w:spacing w:before="10"/>
        <w:rPr>
          <w:rFonts w:ascii="Arial"/>
          <w:sz w:val="12"/>
        </w:rPr>
      </w:pPr>
    </w:p>
    <w:p w:rsidR="00FE50CB" w:rsidRDefault="00FE50CB" w:rsidP="00FE50CB">
      <w:pPr>
        <w:rPr>
          <w:rFonts w:ascii="Arial"/>
          <w:sz w:val="12"/>
        </w:rPr>
        <w:sectPr w:rsidR="00FE50CB">
          <w:type w:val="continuous"/>
          <w:pgSz w:w="16190" w:h="12590" w:orient="landscape"/>
          <w:pgMar w:top="1500" w:right="760" w:bottom="280" w:left="1220" w:header="720" w:footer="720" w:gutter="0"/>
          <w:cols w:space="720"/>
        </w:sectPr>
      </w:pPr>
    </w:p>
    <w:p w:rsidR="00FE50CB" w:rsidRDefault="00FE50CB" w:rsidP="00FE50CB">
      <w:pPr>
        <w:pStyle w:val="a7"/>
        <w:numPr>
          <w:ilvl w:val="0"/>
          <w:numId w:val="101"/>
        </w:numPr>
        <w:tabs>
          <w:tab w:val="left" w:pos="4538"/>
        </w:tabs>
        <w:spacing w:before="101" w:line="249" w:lineRule="auto"/>
        <w:ind w:left="4537" w:hanging="244"/>
        <w:jc w:val="left"/>
        <w:rPr>
          <w:rFonts w:ascii="Calibri"/>
          <w:color w:val="558030"/>
          <w:sz w:val="16"/>
        </w:rPr>
      </w:pPr>
      <w:r>
        <w:rPr>
          <w:noProof/>
        </w:rPr>
        <w:pict>
          <v:group id="Группа 78" o:spid="_x0000_s3693" style="position:absolute;left:0;text-align:left;margin-left:67.1pt;margin-top:.75pt;width:697.45pt;height:120.75pt;z-index:-15185920;mso-position-horizontal-relative:page" coordorigin="1342,15" coordsize="13949,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">
            <v:shape id="AutoShape 437" o:spid="_x0000_s3694" style="position:absolute;left:1341;top:14;width:13949;height:2415;visibility:visible;mso-wrap-style:square;v-text-anchor:top" coordsize="13949,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" path="m7,l,,,2414r7,l7,xm13948,l525,r,2414l13948,2414,13948,xe" fillcolor="#f0e0de" stroked="f">
              <v:path arrowok="t" o:connecttype="custom" o:connectlocs="7,15;0,15;0,2429;7,2429;7,15;13948,15;525,15;525,2429;13948,2429;13948,15" o:connectangles="0,0,0,0,0,0,0,0,0,0"/>
            </v:shape>
            <v:rect id="Rectangle 438" o:spid="_x0000_s3695" style="position:absolute;left:1348;top:14;width:519;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" fillcolor="#d1a4a1" stroked="f"/>
            <w10:wrap anchorx="page"/>
          </v:group>
        </w:pict>
      </w:r>
      <w:r>
        <w:rPr>
          <w:noProof/>
        </w:rPr>
        <w:pict>
          <v:shape id="Надпись 77" o:spid="_x0000_s3692" type="#_x0000_t202" style="position:absolute;left:0;text-align:left;margin-left:68.45pt;margin-top:22.45pt;width:21.9pt;height:77.7pt;z-index:48799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" filled="f" stroked="f">
            <v:textbox style="layout-flow:vertical;mso-layout-flow-alt:bottom-to-top" inset="0,0,0,0">
              <w:txbxContent>
                <w:p w:rsidR="00FE50CB" w:rsidRDefault="00FE50CB" w:rsidP="00FE50CB">
                  <w:pPr>
                    <w:spacing w:before="20" w:line="244" w:lineRule="auto"/>
                    <w:ind w:left="20" w:right="12" w:firstLine="280"/>
                    <w:rPr>
                      <w:rFonts w:ascii="Calibri"/>
                      <w:b/>
                      <w:sz w:val="16"/>
                    </w:rPr>
                  </w:pPr>
                  <w:r>
                    <w:rPr>
                      <w:rFonts w:ascii="Calibri"/>
                      <w:b/>
                      <w:color w:val="231F20"/>
                      <w:spacing w:val="-4"/>
                      <w:w w:val="125"/>
                      <w:sz w:val="16"/>
                    </w:rPr>
                    <w:t>Manfaatdor tomonlarni jalb qilish siyosati</w:t>
                  </w:r>
                </w:p>
              </w:txbxContent>
            </v:textbox>
            <w10:wrap anchorx="page"/>
          </v:shape>
        </w:pict>
      </w:r>
      <w:r>
        <w:rPr>
          <w:rFonts w:ascii="Arial"/>
          <w:color w:val="558030"/>
          <w:spacing w:val="-4"/>
          <w:w w:val="105"/>
          <w:sz w:val="16"/>
        </w:rPr>
        <w:t>Manfaatdor tomonlarning ishtiroki (SE) siyosati va tartiblari o'rnatilgan.</w:t>
      </w:r>
    </w:p>
    <w:p w:rsidR="00FE50CB" w:rsidRDefault="00FE50CB" w:rsidP="00FE50CB">
      <w:pPr>
        <w:spacing w:before="108" w:line="259" w:lineRule="auto"/>
        <w:ind w:left="992" w:right="-1" w:hanging="244"/>
        <w:rPr>
          <w:rFonts w:ascii="Arial"/>
          <w:sz w:val="9"/>
        </w:rPr>
      </w:pPr>
      <w:r>
        <w:br w:type="column"/>
      </w:r>
      <w:r>
        <w:rPr>
          <w:rFonts w:ascii="Calibri"/>
          <w:b/>
          <w:color w:val="004773"/>
          <w:w w:val="110"/>
          <w:sz w:val="16"/>
        </w:rPr>
        <w:t>2.</w:t>
      </w:r>
      <w:r>
        <w:rPr>
          <w:rFonts w:ascii="Arial"/>
          <w:color w:val="004773"/>
          <w:w w:val="110"/>
          <w:sz w:val="16"/>
        </w:rPr>
        <w:t>SE siyosati va strategiyasi manfaatdor tomonlarni tahlil qilish, ustuvor guruhlar uchun tabaqalashtirilgan yondashuvlar, takroriy oshkor qilish va maslahatlashuv talablari va hisobotlarni o'z ichiga oladi.</w:t>
      </w:r>
      <w:r>
        <w:rPr>
          <w:rFonts w:ascii="Arial"/>
          <w:color w:val="004773"/>
          <w:spacing w:val="-4"/>
          <w:w w:val="110"/>
          <w:position w:val="5"/>
          <w:sz w:val="9"/>
        </w:rPr>
        <w:t>16</w:t>
      </w:r>
    </w:p>
    <w:p w:rsidR="00FE50CB" w:rsidRDefault="00FE50CB" w:rsidP="00FE50CB">
      <w:pPr>
        <w:pStyle w:val="a7"/>
        <w:numPr>
          <w:ilvl w:val="0"/>
          <w:numId w:val="100"/>
        </w:numPr>
        <w:tabs>
          <w:tab w:val="left" w:pos="761"/>
        </w:tabs>
        <w:spacing w:before="115" w:line="256" w:lineRule="auto"/>
        <w:ind w:right="233"/>
        <w:rPr>
          <w:rFonts w:ascii="Arial"/>
          <w:sz w:val="16"/>
        </w:rPr>
      </w:pPr>
      <w:r>
        <w:rPr>
          <w:rFonts w:ascii="Arial"/>
          <w:color w:val="7E0024"/>
          <w:spacing w:val="-5"/>
          <w:w w:val="114"/>
          <w:sz w:val="16"/>
        </w:rPr>
        <w:br w:type="column"/>
      </w:r>
      <w:r>
        <w:rPr>
          <w:rFonts w:ascii="Arial"/>
          <w:color w:val="7E0024"/>
          <w:spacing w:val="-5"/>
          <w:w w:val="110"/>
          <w:sz w:val="16"/>
        </w:rPr>
        <w:t>SEga bo'lgan majburiyat xodimlar, pudratchilar, etkazib beruvchilar va hamkorlar uchun manfaatdor tomonlarning o'zaro munosabatlari va inson huquqlari bo'yicha taxminlarni belgilaydigan xulq-atvor qoidalari orqali ko'rinadi.</w:t>
      </w:r>
    </w:p>
    <w:p w:rsidR="00FE50CB" w:rsidRDefault="00FE50CB" w:rsidP="00FE50CB">
      <w:pPr>
        <w:pStyle w:val="a7"/>
        <w:numPr>
          <w:ilvl w:val="0"/>
          <w:numId w:val="100"/>
        </w:numPr>
        <w:tabs>
          <w:tab w:val="left" w:pos="761"/>
        </w:tabs>
        <w:spacing w:before="94" w:line="249" w:lineRule="auto"/>
        <w:ind w:right="243"/>
        <w:rPr>
          <w:rFonts w:ascii="Arial"/>
          <w:sz w:val="16"/>
        </w:rPr>
      </w:pPr>
      <w:r>
        <w:rPr>
          <w:rFonts w:ascii="Arial"/>
          <w:color w:val="7E0024"/>
          <w:spacing w:val="-3"/>
          <w:w w:val="110"/>
          <w:sz w:val="16"/>
        </w:rPr>
        <w:t>SE amaliyotlari asosiy etkazib beruvchilarga qo'yiladigan talablarga kiritilgan.</w:t>
      </w:r>
    </w:p>
    <w:p w:rsidR="00FE50CB" w:rsidRDefault="00FE50CB" w:rsidP="00FE50CB">
      <w:pPr>
        <w:pStyle w:val="a7"/>
        <w:numPr>
          <w:ilvl w:val="0"/>
          <w:numId w:val="100"/>
        </w:numPr>
        <w:tabs>
          <w:tab w:val="left" w:pos="761"/>
        </w:tabs>
        <w:spacing w:before="95" w:line="254" w:lineRule="auto"/>
        <w:ind w:right="202"/>
        <w:rPr>
          <w:rFonts w:ascii="Arial"/>
          <w:sz w:val="16"/>
        </w:rPr>
      </w:pPr>
      <w:r>
        <w:rPr>
          <w:rFonts w:ascii="Arial"/>
          <w:color w:val="7E0024"/>
          <w:spacing w:val="-3"/>
          <w:w w:val="110"/>
          <w:sz w:val="16"/>
        </w:rPr>
        <w:t>Kengash qarorlarini qabul qilish va tashqi hisobot berish tartib-qoidalariga kiritilgan SE faoliyati va natijalari.</w:t>
      </w:r>
    </w:p>
    <w:p w:rsidR="00FE50CB" w:rsidRDefault="00FE50CB" w:rsidP="00FE50CB">
      <w:pPr>
        <w:spacing w:line="254" w:lineRule="auto"/>
        <w:rPr>
          <w:rFonts w:ascii="Arial"/>
          <w:sz w:val="16"/>
        </w:rPr>
        <w:sectPr w:rsidR="00FE50CB">
          <w:type w:val="continuous"/>
          <w:pgSz w:w="16190" w:h="12590" w:orient="landscape"/>
          <w:pgMar w:top="1500" w:right="760" w:bottom="280" w:left="1220" w:header="720" w:footer="720" w:gutter="0"/>
          <w:cols w:num="3" w:space="720" w:equalWidth="0">
            <w:col w:w="6947" w:space="40"/>
            <w:col w:w="3629" w:space="39"/>
            <w:col w:w="3555"/>
          </w:cols>
        </w:sectPr>
      </w:pPr>
    </w:p>
    <w:p w:rsidR="00FE50CB" w:rsidRDefault="00FE50CB" w:rsidP="00FE50CB">
      <w:pPr>
        <w:pStyle w:val="a3"/>
        <w:spacing w:before="3"/>
        <w:rPr>
          <w:rFonts w:ascii="Arial"/>
          <w:sz w:val="20"/>
        </w:rPr>
      </w:pPr>
    </w:p>
    <w:p w:rsidR="00FE50CB" w:rsidRDefault="00FE50CB" w:rsidP="00FE50CB">
      <w:pPr>
        <w:rPr>
          <w:rFonts w:ascii="Arial"/>
          <w:sz w:val="20"/>
        </w:rPr>
        <w:sectPr w:rsidR="00FE50CB">
          <w:type w:val="continuous"/>
          <w:pgSz w:w="16190" w:h="12590" w:orient="landscape"/>
          <w:pgMar w:top="1500" w:right="760" w:bottom="280" w:left="1220" w:header="720" w:footer="720" w:gutter="0"/>
          <w:cols w:space="720"/>
        </w:sectPr>
      </w:pPr>
    </w:p>
    <w:p w:rsidR="00FE50CB" w:rsidRDefault="00FE50CB" w:rsidP="00FE50CB">
      <w:pPr>
        <w:pStyle w:val="a7"/>
        <w:numPr>
          <w:ilvl w:val="1"/>
          <w:numId w:val="100"/>
        </w:numPr>
        <w:tabs>
          <w:tab w:val="left" w:pos="993"/>
        </w:tabs>
        <w:spacing w:before="107"/>
        <w:ind w:hanging="208"/>
        <w:jc w:val="left"/>
        <w:rPr>
          <w:rFonts w:ascii="Calibri"/>
          <w:color w:val="231F20"/>
          <w:sz w:val="16"/>
        </w:rPr>
      </w:pPr>
      <w:r>
        <w:rPr>
          <w:noProof/>
        </w:rPr>
        <w:pict>
          <v:group id="Группа 74" o:spid="_x0000_s3689" style="position:absolute;left:0;text-align:left;margin-left:67.1pt;margin-top:-.25pt;width:697.45pt;height:87.65pt;z-index:-15186944;mso-position-horizontal-relative:page" coordorigin="1342,-5" coordsize="13949,1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">
            <v:rect id="Rectangle 434" o:spid="_x0000_s3690" style="position:absolute;left:1867;top:-6;width:1342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" fillcolor="#e7f6fd" stroked="f"/>
            <v:rect id="Rectangle 435" o:spid="_x0000_s3691" style="position:absolute;left:1341;top:-6;width:52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" fillcolor="#abe1fa" stroked="f"/>
            <w10:wrap anchorx="page"/>
          </v:group>
        </w:pict>
      </w:r>
      <w:r>
        <w:rPr>
          <w:noProof/>
        </w:rPr>
        <w:pict>
          <v:shape id="Надпись 73" o:spid="_x0000_s3688" type="#_x0000_t202" style="position:absolute;left:0;text-align:left;margin-left:70.6pt;margin-top:7.1pt;width:21.9pt;height:72.2pt;z-index:48800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" filled="f" stroked="f">
            <v:textbox style="layout-flow:vertical;mso-layout-flow-alt:bottom-to-top" inset="0,0,0,0">
              <w:txbxContent>
                <w:p w:rsidR="00FE50CB" w:rsidRDefault="00FE50CB" w:rsidP="00FE50CB">
                  <w:pPr>
                    <w:spacing w:before="20" w:line="244" w:lineRule="auto"/>
                    <w:ind w:left="265" w:hanging="246"/>
                    <w:rPr>
                      <w:rFonts w:ascii="Calibri"/>
                      <w:b/>
                      <w:sz w:val="16"/>
                    </w:rPr>
                  </w:pPr>
                  <w:r>
                    <w:rPr>
                      <w:rFonts w:ascii="Calibri"/>
                      <w:b/>
                      <w:color w:val="231F20"/>
                      <w:spacing w:val="-5"/>
                      <w:w w:val="120"/>
                      <w:sz w:val="16"/>
                    </w:rPr>
                    <w:t>Ishchilarning shikoyatlarini ko'rib chiqish mexanizmi</w:t>
                  </w:r>
                </w:p>
              </w:txbxContent>
            </v:textbox>
            <w10:wrap anchorx="page"/>
          </v:shape>
        </w:pict>
      </w:r>
      <w:r>
        <w:rPr>
          <w:rFonts w:ascii="Arial"/>
          <w:color w:val="231F20"/>
          <w:w w:val="110"/>
          <w:sz w:val="16"/>
        </w:rPr>
        <w:t>Xodimlar uchun kadrlar siyosati va tartiblari</w:t>
      </w:r>
    </w:p>
    <w:p w:rsidR="00FE50CB" w:rsidRDefault="00FE50CB" w:rsidP="00FE50CB">
      <w:pPr>
        <w:spacing w:before="7"/>
        <w:ind w:left="992"/>
        <w:rPr>
          <w:rFonts w:ascii="Arial"/>
          <w:sz w:val="16"/>
        </w:rPr>
      </w:pPr>
      <w:r>
        <w:rPr>
          <w:rFonts w:ascii="Arial"/>
          <w:color w:val="231F20"/>
          <w:w w:val="110"/>
          <w:sz w:val="16"/>
        </w:rPr>
        <w:t>jalb qilish.</w:t>
      </w:r>
    </w:p>
    <w:p w:rsidR="00FE50CB" w:rsidRDefault="00FE50CB" w:rsidP="00FE50CB">
      <w:pPr>
        <w:pStyle w:val="a7"/>
        <w:numPr>
          <w:ilvl w:val="1"/>
          <w:numId w:val="100"/>
        </w:numPr>
        <w:tabs>
          <w:tab w:val="left" w:pos="855"/>
        </w:tabs>
        <w:spacing w:before="108" w:line="249" w:lineRule="auto"/>
        <w:ind w:left="854" w:right="38" w:hanging="244"/>
        <w:jc w:val="left"/>
        <w:rPr>
          <w:rFonts w:ascii="Calibri"/>
          <w:color w:val="558030"/>
          <w:sz w:val="16"/>
        </w:rPr>
      </w:pPr>
      <w:r>
        <w:rPr>
          <w:rFonts w:ascii="Arial"/>
          <w:color w:val="558030"/>
          <w:spacing w:val="-4"/>
          <w:w w:val="104"/>
          <w:sz w:val="16"/>
        </w:rPr>
        <w:br w:type="column"/>
      </w:r>
      <w:r>
        <w:rPr>
          <w:rFonts w:ascii="Arial"/>
          <w:color w:val="558030"/>
          <w:spacing w:val="-4"/>
          <w:w w:val="110"/>
          <w:sz w:val="16"/>
        </w:rPr>
        <w:t>Ishchilar uchun shikoyatlarning asosiy mexanizmi.</w:t>
      </w:r>
    </w:p>
    <w:p w:rsidR="00FE50CB" w:rsidRDefault="00FE50CB" w:rsidP="00FE50CB">
      <w:pPr>
        <w:spacing w:before="101" w:line="254" w:lineRule="auto"/>
        <w:ind w:left="1065" w:hanging="280"/>
        <w:rPr>
          <w:rFonts w:ascii="Arial"/>
          <w:sz w:val="16"/>
        </w:rPr>
      </w:pPr>
      <w:r>
        <w:br w:type="column"/>
      </w:r>
      <w:r>
        <w:rPr>
          <w:rFonts w:ascii="Calibri"/>
          <w:b/>
          <w:color w:val="004773"/>
          <w:w w:val="110"/>
          <w:sz w:val="16"/>
        </w:rPr>
        <w:t>3.</w:t>
      </w:r>
      <w:r>
        <w:rPr>
          <w:rFonts w:ascii="Arial"/>
          <w:color w:val="004773"/>
          <w:spacing w:val="-4"/>
          <w:w w:val="110"/>
          <w:sz w:val="16"/>
        </w:rPr>
        <w:t>Rahbariyat javob beradi</w:t>
      </w:r>
      <w:r>
        <w:rPr>
          <w:rFonts w:ascii="Arial"/>
          <w:color w:val="004773"/>
          <w:w w:val="110"/>
          <w:sz w:val="16"/>
        </w:rPr>
        <w:t>muntazam ravishda ishchilar va shartnoma asosida ishlaydigan ishchilarning shikoyatlariga.</w:t>
      </w:r>
    </w:p>
    <w:p w:rsidR="00FE50CB" w:rsidRDefault="00FE50CB" w:rsidP="00FE50CB">
      <w:pPr>
        <w:pStyle w:val="a3"/>
        <w:spacing w:before="7"/>
        <w:rPr>
          <w:rFonts w:ascii="Arial"/>
          <w:sz w:val="15"/>
        </w:rPr>
      </w:pPr>
      <w:r>
        <w:br w:type="column"/>
      </w:r>
    </w:p>
    <w:p w:rsidR="00FE50CB" w:rsidRDefault="00FE50CB" w:rsidP="00FE50CB">
      <w:pPr>
        <w:pStyle w:val="a7"/>
        <w:numPr>
          <w:ilvl w:val="0"/>
          <w:numId w:val="99"/>
        </w:numPr>
        <w:tabs>
          <w:tab w:val="left" w:pos="801"/>
        </w:tabs>
        <w:spacing w:line="256" w:lineRule="auto"/>
        <w:ind w:right="260"/>
        <w:rPr>
          <w:rFonts w:ascii="Arial"/>
          <w:sz w:val="16"/>
        </w:rPr>
      </w:pPr>
      <w:r>
        <w:rPr>
          <w:rFonts w:ascii="Arial"/>
          <w:color w:val="7E0024"/>
          <w:spacing w:val="-4"/>
          <w:w w:val="110"/>
          <w:sz w:val="16"/>
        </w:rPr>
        <w:t>Ishchilarning shikoyat qilish mexanizmi orqali ko'tarilgan masalalar tahlil qilinadi va ishtirokida hal etiladi.</w:t>
      </w:r>
      <w:r>
        <w:rPr>
          <w:rFonts w:ascii="Arial"/>
          <w:color w:val="7E0024"/>
          <w:w w:val="110"/>
          <w:sz w:val="16"/>
        </w:rPr>
        <w:t>ishchi vakili.</w:t>
      </w:r>
    </w:p>
    <w:p w:rsidR="00FE50CB" w:rsidRDefault="00FE50CB" w:rsidP="00FE50CB">
      <w:pPr>
        <w:pStyle w:val="a7"/>
        <w:numPr>
          <w:ilvl w:val="0"/>
          <w:numId w:val="99"/>
        </w:numPr>
        <w:tabs>
          <w:tab w:val="left" w:pos="801"/>
        </w:tabs>
        <w:spacing w:before="91" w:line="254" w:lineRule="auto"/>
        <w:ind w:right="261"/>
        <w:rPr>
          <w:rFonts w:ascii="Arial"/>
          <w:sz w:val="16"/>
        </w:rPr>
      </w:pPr>
      <w:r>
        <w:rPr>
          <w:rFonts w:ascii="Arial"/>
          <w:color w:val="7E0024"/>
          <w:spacing w:val="-3"/>
          <w:w w:val="110"/>
          <w:sz w:val="16"/>
        </w:rPr>
        <w:t>Kengash</w:t>
      </w:r>
      <w:r>
        <w:rPr>
          <w:rFonts w:ascii="Arial"/>
          <w:color w:val="7E0024"/>
          <w:w w:val="110"/>
          <w:sz w:val="16"/>
        </w:rPr>
        <w:t>shikoyatlar natijalari va tendentsiyalari haqida muntazam ravishda xabardor qilinadi.</w:t>
      </w:r>
    </w:p>
    <w:p w:rsidR="00FE50CB" w:rsidRDefault="00FE50CB" w:rsidP="00FE50CB">
      <w:pPr>
        <w:spacing w:line="254" w:lineRule="auto"/>
        <w:rPr>
          <w:rFonts w:ascii="Arial"/>
          <w:sz w:val="16"/>
        </w:rPr>
        <w:sectPr w:rsidR="00FE50CB">
          <w:type w:val="continuous"/>
          <w:pgSz w:w="16190" w:h="12590" w:orient="landscape"/>
          <w:pgMar w:top="1500" w:right="760" w:bottom="280" w:left="1220" w:header="720" w:footer="720" w:gutter="0"/>
          <w:cols w:num="4" w:space="720" w:equalWidth="0">
            <w:col w:w="3644" w:space="40"/>
            <w:col w:w="3170" w:space="74"/>
            <w:col w:w="3647" w:space="40"/>
            <w:col w:w="3595"/>
          </w:cols>
        </w:sectPr>
      </w:pPr>
    </w:p>
    <w:p w:rsidR="00FE50CB" w:rsidRDefault="00FE50CB" w:rsidP="00FE50CB">
      <w:pPr>
        <w:pStyle w:val="a3"/>
        <w:spacing w:before="7"/>
        <w:rPr>
          <w:rFonts w:ascii="Arial"/>
          <w:sz w:val="15"/>
        </w:rPr>
      </w:pPr>
    </w:p>
    <w:p w:rsidR="00FE50CB" w:rsidRDefault="00FE50CB" w:rsidP="00FE50CB">
      <w:pPr>
        <w:rPr>
          <w:rFonts w:ascii="Arial"/>
          <w:sz w:val="15"/>
        </w:rPr>
        <w:sectPr w:rsidR="00FE50CB">
          <w:type w:val="continuous"/>
          <w:pgSz w:w="16190" w:h="12590" w:orient="landscape"/>
          <w:pgMar w:top="1500" w:right="760" w:bottom="280" w:left="1220" w:header="720" w:footer="720" w:gutter="0"/>
          <w:cols w:space="720"/>
        </w:sectPr>
      </w:pPr>
    </w:p>
    <w:p w:rsidR="00FE50CB" w:rsidRDefault="00FE50CB" w:rsidP="00FE50CB">
      <w:pPr>
        <w:pStyle w:val="a7"/>
        <w:numPr>
          <w:ilvl w:val="1"/>
          <w:numId w:val="99"/>
        </w:numPr>
        <w:tabs>
          <w:tab w:val="left" w:pos="978"/>
        </w:tabs>
        <w:spacing w:before="120" w:line="249" w:lineRule="auto"/>
        <w:ind w:right="38"/>
        <w:rPr>
          <w:rFonts w:ascii="Calibri"/>
          <w:color w:val="231F20"/>
          <w:sz w:val="16"/>
        </w:rPr>
      </w:pPr>
      <w:r>
        <w:rPr>
          <w:noProof/>
        </w:rPr>
        <w:pict>
          <v:group id="Группа 70" o:spid="_x0000_s3685" style="position:absolute;left:0;text-align:left;margin-left:66pt;margin-top:-.35pt;width:698.5pt;height:169.55pt;z-index:-15183872;mso-position-horizontal-relative:page" coordorigin="1320,-7" coordsize="13970,3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">
            <v:shape id="AutoShape 443" o:spid="_x0000_s3686" style="position:absolute;left:1320;top:-7;width:13970;height:3391;visibility:visible;mso-wrap-style:square;v-text-anchor:top" coordsize="13970,3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" path="m22,l,,,3391r22,l22,xm13970,l547,r,3391l13970,3391,13970,xe" fillcolor="#e9eee4" stroked="f">
              <v:path arrowok="t" o:connecttype="custom" o:connectlocs="22,-7;0,-7;0,3384;22,3384;22,-7;13970,-7;547,-7;547,3384;13970,3384;13970,-7" o:connectangles="0,0,0,0,0,0,0,0,0,0"/>
            </v:shape>
            <v:rect id="Rectangle 444" o:spid="_x0000_s3687" style="position:absolute;left:1341;top:-7;width:526;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" fillcolor="#c0ceaf" stroked="f"/>
            <w10:wrap anchorx="page"/>
          </v:group>
        </w:pict>
      </w:r>
      <w:r>
        <w:rPr>
          <w:noProof/>
        </w:rPr>
        <w:pict>
          <v:shape id="Надпись 69" o:spid="_x0000_s3684" type="#_x0000_t202" style="position:absolute;left:0;text-align:left;margin-left:68.8pt;margin-top:18.9pt;width:21.9pt;height:131.55pt;z-index:48799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" filled="f" stroked="f">
            <v:textbox style="layout-flow:vertical;mso-layout-flow-alt:bottom-to-top" inset="0,0,0,0">
              <w:txbxContent>
                <w:p w:rsidR="00FE50CB" w:rsidRDefault="00FE50CB" w:rsidP="00FE50CB">
                  <w:pPr>
                    <w:spacing w:before="20" w:line="244" w:lineRule="auto"/>
                    <w:ind w:left="859" w:right="-14" w:hanging="840"/>
                    <w:rPr>
                      <w:rFonts w:ascii="Calibri"/>
                      <w:b/>
                      <w:sz w:val="16"/>
                    </w:rPr>
                  </w:pPr>
                  <w:r>
                    <w:rPr>
                      <w:rFonts w:ascii="Calibri"/>
                      <w:b/>
                      <w:color w:val="231F20"/>
                      <w:spacing w:val="-4"/>
                      <w:w w:val="125"/>
                      <w:sz w:val="16"/>
                    </w:rPr>
                    <w:t>Ta'sirlangan jamoalar shikoyatlarini ko'rib chiqish mexanizmi</w:t>
                  </w:r>
                </w:p>
              </w:txbxContent>
            </v:textbox>
            <w10:wrap anchorx="page"/>
          </v:shape>
        </w:pict>
      </w:r>
      <w:r>
        <w:rPr>
          <w:rFonts w:ascii="Arial"/>
          <w:color w:val="231F20"/>
          <w:spacing w:val="-4"/>
          <w:w w:val="110"/>
          <w:sz w:val="16"/>
        </w:rPr>
        <w:t>Norasmiy javob</w:t>
      </w:r>
      <w:r>
        <w:rPr>
          <w:rFonts w:ascii="Arial"/>
          <w:color w:val="231F20"/>
          <w:w w:val="110"/>
          <w:sz w:val="16"/>
        </w:rPr>
        <w:t>manfaatdor tomonlarning so'rovlari va tashvishlariga.</w:t>
      </w:r>
    </w:p>
    <w:p w:rsidR="00FE50CB" w:rsidRDefault="00FE50CB" w:rsidP="00FE50CB">
      <w:pPr>
        <w:pStyle w:val="a7"/>
        <w:numPr>
          <w:ilvl w:val="1"/>
          <w:numId w:val="99"/>
        </w:numPr>
        <w:tabs>
          <w:tab w:val="left" w:pos="1015"/>
        </w:tabs>
        <w:spacing w:before="121" w:line="256" w:lineRule="auto"/>
        <w:ind w:left="1014" w:hanging="244"/>
        <w:rPr>
          <w:rFonts w:ascii="Calibri"/>
          <w:color w:val="558030"/>
          <w:sz w:val="16"/>
        </w:rPr>
      </w:pPr>
      <w:r>
        <w:rPr>
          <w:rFonts w:ascii="Arial"/>
          <w:color w:val="558030"/>
          <w:spacing w:val="-4"/>
          <w:w w:val="107"/>
          <w:sz w:val="16"/>
        </w:rPr>
        <w:br w:type="column"/>
      </w:r>
      <w:r>
        <w:rPr>
          <w:rFonts w:ascii="Arial"/>
          <w:color w:val="558030"/>
          <w:spacing w:val="-4"/>
          <w:w w:val="110"/>
          <w:sz w:val="16"/>
        </w:rPr>
        <w:t>Manfaatdor tomonlarning savollari va shikoyatlari uchun tashqi aloqalar mexanizmi va</w:t>
      </w:r>
      <w:r>
        <w:rPr>
          <w:rFonts w:ascii="Arial"/>
          <w:color w:val="558030"/>
          <w:w w:val="110"/>
          <w:sz w:val="16"/>
        </w:rPr>
        <w:t>agar zarar ko'rgan jamoalar mavjud bo'lsa, shikoyat mexanizmi o'rnatiladi.</w:t>
      </w:r>
    </w:p>
    <w:p w:rsidR="00FE50CB" w:rsidRDefault="00FE50CB" w:rsidP="00FE50CB">
      <w:pPr>
        <w:pStyle w:val="a7"/>
        <w:numPr>
          <w:ilvl w:val="0"/>
          <w:numId w:val="98"/>
        </w:numPr>
        <w:tabs>
          <w:tab w:val="left" w:pos="866"/>
        </w:tabs>
        <w:spacing w:before="106"/>
        <w:ind w:hanging="579"/>
        <w:rPr>
          <w:rFonts w:ascii="Arial"/>
          <w:sz w:val="16"/>
        </w:rPr>
      </w:pPr>
      <w:r>
        <w:rPr>
          <w:rFonts w:ascii="Arial"/>
          <w:color w:val="004773"/>
          <w:spacing w:val="-4"/>
          <w:w w:val="107"/>
          <w:sz w:val="16"/>
        </w:rPr>
        <w:br w:type="column"/>
      </w:r>
      <w:r>
        <w:rPr>
          <w:rFonts w:ascii="Arial"/>
          <w:color w:val="004773"/>
          <w:spacing w:val="-4"/>
          <w:w w:val="105"/>
          <w:sz w:val="16"/>
        </w:rPr>
        <w:t>Tashqi va ommaviy foydalanish mumkin</w:t>
      </w:r>
    </w:p>
    <w:p w:rsidR="00FE50CB" w:rsidRDefault="00FE50CB" w:rsidP="00FE50CB">
      <w:pPr>
        <w:spacing w:before="7"/>
        <w:ind w:left="791" w:right="447"/>
        <w:jc w:val="center"/>
        <w:rPr>
          <w:rFonts w:ascii="Arial"/>
          <w:sz w:val="9"/>
        </w:rPr>
      </w:pPr>
      <w:r>
        <w:rPr>
          <w:rFonts w:ascii="Arial"/>
          <w:color w:val="004773"/>
          <w:w w:val="110"/>
          <w:sz w:val="16"/>
        </w:rPr>
        <w:t>aloqa tartibi.</w:t>
      </w:r>
      <w:r>
        <w:rPr>
          <w:rFonts w:ascii="Arial"/>
          <w:color w:val="004773"/>
          <w:w w:val="110"/>
          <w:position w:val="5"/>
          <w:sz w:val="9"/>
        </w:rPr>
        <w:t>17</w:t>
      </w:r>
    </w:p>
    <w:p w:rsidR="00FE50CB" w:rsidRDefault="00FE50CB" w:rsidP="00FE50CB">
      <w:pPr>
        <w:pStyle w:val="a7"/>
        <w:numPr>
          <w:ilvl w:val="0"/>
          <w:numId w:val="98"/>
        </w:numPr>
        <w:tabs>
          <w:tab w:val="left" w:pos="866"/>
        </w:tabs>
        <w:spacing w:before="104" w:line="254" w:lineRule="auto"/>
        <w:ind w:right="197"/>
        <w:rPr>
          <w:rFonts w:ascii="Arial"/>
          <w:sz w:val="16"/>
        </w:rPr>
      </w:pPr>
      <w:r>
        <w:rPr>
          <w:rFonts w:ascii="Arial"/>
          <w:color w:val="004773"/>
          <w:spacing w:val="-4"/>
          <w:w w:val="110"/>
          <w:sz w:val="16"/>
        </w:rPr>
        <w:t>Shikoyat mexanizmi hal qilishni osonlashtiradi</w:t>
      </w:r>
      <w:r>
        <w:rPr>
          <w:rFonts w:ascii="Arial"/>
          <w:color w:val="004773"/>
          <w:w w:val="110"/>
          <w:sz w:val="16"/>
        </w:rPr>
        <w:t>Ta'sirlangan jamoalarning xavotirlari.</w:t>
      </w:r>
    </w:p>
    <w:p w:rsidR="00FE50CB" w:rsidRDefault="00FE50CB" w:rsidP="00FE50CB">
      <w:pPr>
        <w:pStyle w:val="a7"/>
        <w:numPr>
          <w:ilvl w:val="0"/>
          <w:numId w:val="98"/>
        </w:numPr>
        <w:tabs>
          <w:tab w:val="left" w:pos="866"/>
        </w:tabs>
        <w:spacing w:before="92" w:line="256" w:lineRule="auto"/>
        <w:ind w:right="12"/>
        <w:rPr>
          <w:rFonts w:ascii="Arial"/>
          <w:sz w:val="16"/>
        </w:rPr>
      </w:pPr>
      <w:r>
        <w:rPr>
          <w:rFonts w:ascii="Arial"/>
          <w:color w:val="004773"/>
          <w:spacing w:val="-4"/>
          <w:w w:val="110"/>
          <w:sz w:val="16"/>
        </w:rPr>
        <w:t>Ta'sir ko'rsatgan jamoalarni jalb qilish bo'yicha tayinlangan xodimlar aniq belgilangan mas'uliyat, trening va hisobot yo'nalishlariga ega.</w:t>
      </w:r>
      <w:r>
        <w:rPr>
          <w:rFonts w:ascii="Arial"/>
          <w:color w:val="004773"/>
          <w:w w:val="110"/>
          <w:sz w:val="16"/>
        </w:rPr>
        <w:t>yuqori boshqaruv va kengashga.</w:t>
      </w:r>
    </w:p>
    <w:p w:rsidR="00FE50CB" w:rsidRDefault="00FE50CB" w:rsidP="00FE50CB">
      <w:pPr>
        <w:pStyle w:val="a7"/>
        <w:numPr>
          <w:ilvl w:val="0"/>
          <w:numId w:val="98"/>
        </w:numPr>
        <w:tabs>
          <w:tab w:val="left" w:pos="866"/>
        </w:tabs>
        <w:spacing w:before="94" w:line="249" w:lineRule="auto"/>
        <w:rPr>
          <w:rFonts w:ascii="Arial"/>
          <w:sz w:val="16"/>
        </w:rPr>
      </w:pPr>
      <w:r>
        <w:rPr>
          <w:rFonts w:ascii="Arial"/>
          <w:color w:val="004773"/>
          <w:w w:val="110"/>
          <w:sz w:val="16"/>
        </w:rPr>
        <w:t>SE siyosati pudratchilarga qo'yiladigan talablarga kiritilgan.</w:t>
      </w:r>
    </w:p>
    <w:p w:rsidR="00FE50CB" w:rsidRDefault="00FE50CB" w:rsidP="00FE50CB">
      <w:pPr>
        <w:pStyle w:val="a7"/>
        <w:numPr>
          <w:ilvl w:val="0"/>
          <w:numId w:val="98"/>
        </w:numPr>
        <w:tabs>
          <w:tab w:val="left" w:pos="866"/>
        </w:tabs>
        <w:spacing w:before="95" w:line="249" w:lineRule="auto"/>
        <w:ind w:right="15"/>
        <w:rPr>
          <w:rFonts w:ascii="Arial"/>
          <w:sz w:val="16"/>
        </w:rPr>
      </w:pPr>
      <w:r>
        <w:rPr>
          <w:rFonts w:ascii="Arial"/>
          <w:color w:val="004773"/>
          <w:spacing w:val="-4"/>
          <w:w w:val="110"/>
          <w:sz w:val="16"/>
        </w:rPr>
        <w:t>Manfaatdor tomonlarning hal qilinmagan muammolari talab qiladi</w:t>
      </w:r>
      <w:r>
        <w:rPr>
          <w:rFonts w:ascii="Arial"/>
          <w:color w:val="004773"/>
          <w:w w:val="110"/>
          <w:sz w:val="16"/>
        </w:rPr>
        <w:t>boshqaruv harakat rejasi.</w:t>
      </w:r>
    </w:p>
    <w:p w:rsidR="00FE50CB" w:rsidRDefault="00FE50CB" w:rsidP="00FE50CB">
      <w:pPr>
        <w:pStyle w:val="a7"/>
        <w:numPr>
          <w:ilvl w:val="0"/>
          <w:numId w:val="97"/>
        </w:numPr>
        <w:tabs>
          <w:tab w:val="left" w:pos="771"/>
        </w:tabs>
        <w:spacing w:before="100" w:line="256" w:lineRule="auto"/>
        <w:ind w:right="561"/>
        <w:rPr>
          <w:rFonts w:ascii="Arial"/>
          <w:sz w:val="16"/>
        </w:rPr>
      </w:pPr>
      <w:r>
        <w:rPr>
          <w:rFonts w:ascii="Arial"/>
          <w:color w:val="7E0024"/>
          <w:spacing w:val="-4"/>
          <w:w w:val="108"/>
          <w:sz w:val="16"/>
        </w:rPr>
        <w:br w:type="column"/>
      </w:r>
      <w:r>
        <w:rPr>
          <w:rFonts w:ascii="Arial"/>
          <w:color w:val="7E0024"/>
          <w:spacing w:val="-4"/>
          <w:w w:val="110"/>
          <w:sz w:val="16"/>
        </w:rPr>
        <w:lastRenderedPageBreak/>
        <w:t>Davriy tahlil</w:t>
      </w:r>
      <w:r>
        <w:rPr>
          <w:rFonts w:ascii="Arial"/>
          <w:color w:val="7E0024"/>
          <w:w w:val="110"/>
          <w:sz w:val="16"/>
        </w:rPr>
        <w:t xml:space="preserve">tendentsiyalari va asosiy sabablarini aniqlash uchun shikoyatlar yig'ilishi yuqori rahbariyat </w:t>
      </w:r>
      <w:r>
        <w:rPr>
          <w:rFonts w:ascii="Arial"/>
          <w:color w:val="7E0024"/>
          <w:w w:val="110"/>
          <w:sz w:val="16"/>
        </w:rPr>
        <w:t>tomonidan amalga oshiriladi.</w:t>
      </w:r>
    </w:p>
    <w:p w:rsidR="00FE50CB" w:rsidRDefault="00FE50CB" w:rsidP="00FE50CB">
      <w:pPr>
        <w:pStyle w:val="a7"/>
        <w:numPr>
          <w:ilvl w:val="0"/>
          <w:numId w:val="97"/>
        </w:numPr>
        <w:tabs>
          <w:tab w:val="left" w:pos="771"/>
        </w:tabs>
        <w:spacing w:before="91" w:line="254" w:lineRule="auto"/>
        <w:ind w:right="375"/>
        <w:rPr>
          <w:rFonts w:ascii="Arial"/>
          <w:sz w:val="16"/>
        </w:rPr>
      </w:pPr>
      <w:r>
        <w:rPr>
          <w:rFonts w:ascii="Arial"/>
          <w:color w:val="7E0024"/>
          <w:spacing w:val="-4"/>
          <w:w w:val="115"/>
          <w:sz w:val="16"/>
        </w:rPr>
        <w:t>Yuqori rahbariyat faol ishtirok etadi</w:t>
      </w:r>
      <w:r>
        <w:rPr>
          <w:rFonts w:ascii="Arial"/>
          <w:color w:val="7E0024"/>
          <w:w w:val="115"/>
          <w:sz w:val="16"/>
        </w:rPr>
        <w:t xml:space="preserve">tegishli mavzular bo'yicha xalqaro sanoat </w:t>
      </w:r>
      <w:r>
        <w:rPr>
          <w:rFonts w:ascii="Arial"/>
          <w:color w:val="7E0024"/>
          <w:w w:val="115"/>
          <w:sz w:val="16"/>
        </w:rPr>
        <w:t>muhokamalarida.</w:t>
      </w:r>
    </w:p>
    <w:p w:rsidR="00FE50CB" w:rsidRDefault="00FE50CB" w:rsidP="00FE50CB">
      <w:pPr>
        <w:pStyle w:val="a7"/>
        <w:numPr>
          <w:ilvl w:val="0"/>
          <w:numId w:val="97"/>
        </w:numPr>
        <w:tabs>
          <w:tab w:val="left" w:pos="771"/>
        </w:tabs>
        <w:spacing w:before="92" w:line="256" w:lineRule="auto"/>
        <w:ind w:right="370"/>
        <w:rPr>
          <w:rFonts w:ascii="Arial"/>
          <w:sz w:val="16"/>
        </w:rPr>
      </w:pPr>
      <w:r>
        <w:rPr>
          <w:rFonts w:ascii="Arial"/>
          <w:color w:val="7E0024"/>
          <w:w w:val="110"/>
          <w:sz w:val="16"/>
        </w:rPr>
        <w:t xml:space="preserve">SE va xalqaro standartlarga muvofiq hisobot berish (AA 1000 Manfaatdor tomonlarni </w:t>
      </w:r>
      <w:r>
        <w:rPr>
          <w:rFonts w:ascii="Arial"/>
          <w:color w:val="7E0024"/>
          <w:w w:val="110"/>
          <w:sz w:val="16"/>
        </w:rPr>
        <w:t>jalb qilish va javobgarlik tamoyillari va ISO 26000 standartlari).</w:t>
      </w:r>
    </w:p>
    <w:p w:rsidR="00FE50CB" w:rsidRDefault="00FE50CB" w:rsidP="00FE50CB">
      <w:pPr>
        <w:spacing w:line="256" w:lineRule="auto"/>
        <w:rPr>
          <w:rFonts w:ascii="Arial"/>
          <w:sz w:val="16"/>
        </w:rPr>
        <w:sectPr w:rsidR="00FE50CB">
          <w:type w:val="continuous"/>
          <w:pgSz w:w="16190" w:h="12590" w:orient="landscape"/>
          <w:pgMar w:top="1500" w:right="760" w:bottom="280" w:left="1220" w:header="720" w:footer="720" w:gutter="0"/>
          <w:cols w:num="4" w:space="720" w:equalWidth="0">
            <w:col w:w="3430" w:space="93"/>
            <w:col w:w="3580" w:space="40"/>
            <w:col w:w="3463" w:space="39"/>
            <w:col w:w="3565"/>
          </w:cols>
        </w:sectPr>
      </w:pPr>
    </w:p>
    <w:p w:rsidR="00FE50CB" w:rsidRDefault="00FE50CB" w:rsidP="00FE50CB">
      <w:pPr>
        <w:pStyle w:val="a3"/>
        <w:spacing w:before="7"/>
        <w:rPr>
          <w:rFonts w:ascii="Arial"/>
          <w:sz w:val="18"/>
        </w:rPr>
      </w:pPr>
      <w:r>
        <w:rPr>
          <w:noProof/>
        </w:rPr>
        <w:pict>
          <v:shape id="Надпись 68" o:spid="_x0000_s3683" type="#_x0000_t202" style="position:absolute;margin-left:29.3pt;margin-top:43.5pt;width:11.9pt;height:300.55pt;z-index:48799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" filled="f" stroked="f">
            <v:textbox style="layout-flow:vertical" inset="0,0,0,0">
              <w:txbxContent>
                <w:p w:rsidR="00FE50CB" w:rsidRDefault="00FE50CB" w:rsidP="00FE50CB">
                  <w:pPr>
                    <w:spacing w:before="20"/>
                    <w:ind w:left="20"/>
                    <w:rPr>
                      <w:rFonts w:ascii="Arial"/>
                      <w:sz w:val="16"/>
                    </w:rPr>
                  </w:pPr>
                  <w:r>
                    <w:rPr>
                      <w:rFonts w:ascii="Calibri"/>
                      <w:b/>
                      <w:color w:val="00AEEF"/>
                      <w:w w:val="110"/>
                      <w:sz w:val="16"/>
                    </w:rPr>
                    <w:t>144</w:t>
                  </w: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p>
              </w:txbxContent>
            </v:textbox>
            <w10:wrap anchorx="page" anchory="page"/>
          </v:shape>
        </w:pict>
      </w:r>
    </w:p>
    <w:p w:rsidR="00FE50CB" w:rsidRDefault="00FE50CB" w:rsidP="00FE50CB">
      <w:pPr>
        <w:spacing w:before="97"/>
        <w:ind w:left="120"/>
        <w:rPr>
          <w:rFonts w:ascii="Arial"/>
          <w:sz w:val="13"/>
        </w:rPr>
      </w:pPr>
      <w:r>
        <w:rPr>
          <w:rFonts w:ascii="Arial"/>
          <w:color w:val="231F20"/>
          <w:w w:val="105"/>
          <w:sz w:val="13"/>
          <w:vertAlign w:val="superscript"/>
        </w:rPr>
        <w:t>16</w:t>
      </w:r>
      <w:r>
        <w:rPr>
          <w:rFonts w:ascii="Arial"/>
          <w:color w:val="231F20"/>
          <w:w w:val="105"/>
          <w:sz w:val="13"/>
        </w:rPr>
        <w:t>Agar mavjud bo'lsa, SE siyosati, strategiyasi va protseduralari sifatini aniqlash uchun Ijtimoiy mutaxassis bilan maslahatlashing.</w:t>
      </w:r>
    </w:p>
    <w:p w:rsidR="00FE50CB" w:rsidRDefault="00FE50CB" w:rsidP="00FE50CB">
      <w:pPr>
        <w:spacing w:before="18" w:line="249" w:lineRule="auto"/>
        <w:ind w:left="120" w:right="1840"/>
        <w:rPr>
          <w:rFonts w:ascii="Arial"/>
          <w:sz w:val="13"/>
        </w:rPr>
      </w:pPr>
      <w:r>
        <w:rPr>
          <w:rFonts w:ascii="Arial"/>
          <w:color w:val="231F20"/>
          <w:sz w:val="13"/>
          <w:vertAlign w:val="superscript"/>
        </w:rPr>
        <w:t>17</w:t>
      </w:r>
      <w:r>
        <w:rPr>
          <w:rFonts w:ascii="Arial"/>
          <w:color w:val="231F20"/>
          <w:spacing w:val="-6"/>
          <w:sz w:val="13"/>
        </w:rPr>
        <w:t xml:space="preserve"> </w:t>
      </w:r>
      <w:r>
        <w:rPr>
          <w:rFonts w:ascii="Arial"/>
          <w:color w:val="231F20"/>
          <w:w w:val="105"/>
          <w:sz w:val="13"/>
        </w:rPr>
        <w:t>Aloqa protsedurasi (a) jamoatchilikdan tashqi muloqotni qabul qilish va ro'yxatdan o'tkazish uchun mos kelishini aniqlash uchun Ijtimoiy mutaxassis bilan maslahatlashing; (b) ko'tarilgan muammolarni baholash va javobni aniqlash; (c) agar mavjud bo'lsa, javoblarni taqdim etish va hujjatlashtirish; va (d) tegishlicha va agar mavjud bo'lsa, boshqaruv dasturini o'zgartirish.</w:t>
      </w:r>
    </w:p>
    <w:p w:rsidR="00FE50CB" w:rsidRDefault="00FE50CB" w:rsidP="00FE50CB">
      <w:pPr>
        <w:spacing w:line="249" w:lineRule="auto"/>
        <w:rPr>
          <w:rFonts w:ascii="Arial"/>
          <w:sz w:val="13"/>
        </w:rPr>
        <w:sectPr w:rsidR="00FE50CB">
          <w:type w:val="continuous"/>
          <w:pgSz w:w="16190" w:h="12590" w:orient="landscape"/>
          <w:pgMar w:top="1500" w:right="760" w:bottom="280" w:left="1220" w:header="720" w:footer="720" w:gutter="0"/>
          <w:cols w:space="720"/>
        </w:sectPr>
      </w:pPr>
    </w:p>
    <w:p w:rsidR="00FE50CB" w:rsidRDefault="00FE50CB" w:rsidP="00FE50CB">
      <w:pPr>
        <w:pStyle w:val="a3"/>
        <w:rPr>
          <w:rFonts w:ascii="Arial"/>
          <w:sz w:val="20"/>
        </w:rPr>
      </w:pPr>
    </w:p>
    <w:p w:rsidR="00FE50CB" w:rsidRDefault="00FE50CB" w:rsidP="00FE50CB">
      <w:pPr>
        <w:pStyle w:val="a3"/>
        <w:rPr>
          <w:rFonts w:ascii="Arial"/>
          <w:sz w:val="20"/>
        </w:rPr>
      </w:pPr>
    </w:p>
    <w:p w:rsidR="00FE50CB" w:rsidRDefault="00FE50CB" w:rsidP="00FE50CB">
      <w:pPr>
        <w:pStyle w:val="a3"/>
        <w:spacing w:before="9"/>
        <w:rPr>
          <w:rFonts w:ascii="Arial"/>
          <w:sz w:val="22"/>
        </w:rPr>
      </w:pPr>
    </w:p>
    <w:p w:rsidR="00FE50CB" w:rsidRDefault="00FE50CB" w:rsidP="00FE50CB">
      <w:pPr>
        <w:pStyle w:val="5"/>
        <w:spacing w:line="235" w:lineRule="auto"/>
        <w:ind w:left="821"/>
      </w:pPr>
      <w:r>
        <w:rPr>
          <w:color w:val="7E9DBD"/>
          <w:w w:val="125"/>
        </w:rPr>
        <w:t>E ilovasi:</w:t>
      </w:r>
      <w:r>
        <w:rPr>
          <w:color w:val="002E54"/>
          <w:w w:val="125"/>
        </w:rPr>
        <w:t>Barqarorlikni boshqarish va oshkor qilishning asosiy asoslari</w:t>
      </w: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spacing w:before="5"/>
        <w:rPr>
          <w:rFonts w:ascii="Calibri"/>
          <w:b/>
          <w:sz w:val="22"/>
        </w:rPr>
      </w:pPr>
    </w:p>
    <w:p w:rsidR="00FE50CB" w:rsidRDefault="00FE50CB" w:rsidP="00FE50CB">
      <w:pPr>
        <w:tabs>
          <w:tab w:val="left" w:pos="9788"/>
        </w:tabs>
        <w:ind w:left="831"/>
        <w:rPr>
          <w:rFonts w:ascii="Calibri"/>
          <w:b/>
          <w:sz w:val="18"/>
        </w:rPr>
      </w:pPr>
      <w:r>
        <w:rPr>
          <w:rFonts w:ascii="Times New Roman"/>
          <w:color w:val="FFFFFF"/>
          <w:sz w:val="18"/>
          <w:shd w:val="clear" w:color="auto" w:fill="7E9DBD"/>
        </w:rPr>
        <w:t xml:space="preserve">     </w:t>
      </w:r>
      <w:r>
        <w:rPr>
          <w:rFonts w:ascii="Calibri"/>
          <w:b/>
          <w:color w:val="FFFFFF"/>
          <w:spacing w:val="-3"/>
          <w:w w:val="125"/>
          <w:sz w:val="18"/>
          <w:shd w:val="clear" w:color="auto" w:fill="7E9DBD"/>
        </w:rPr>
        <w:t>KENG ASOSLI BARQARARLILIK RAMALARI</w:t>
      </w:r>
      <w:r>
        <w:rPr>
          <w:rFonts w:ascii="Calibri"/>
          <w:b/>
          <w:color w:val="FFFFFF"/>
          <w:spacing w:val="-3"/>
          <w:sz w:val="18"/>
          <w:shd w:val="clear" w:color="auto" w:fill="7E9DBD"/>
        </w:rPr>
        <w:tab/>
      </w:r>
    </w:p>
    <w:p w:rsidR="00FE50CB" w:rsidRDefault="00FE50CB" w:rsidP="00FE50CB">
      <w:pPr>
        <w:pStyle w:val="a3"/>
        <w:rPr>
          <w:rFonts w:ascii="Calibri"/>
          <w:b/>
          <w:sz w:val="21"/>
        </w:rPr>
      </w:pPr>
    </w:p>
    <w:p w:rsidR="00FE50CB" w:rsidRDefault="00FE50CB" w:rsidP="00FE50CB">
      <w:pPr>
        <w:rPr>
          <w:rFonts w:ascii="Calibri"/>
          <w:sz w:val="21"/>
        </w:rPr>
        <w:sectPr w:rsidR="00FE50CB">
          <w:pgSz w:w="12590" w:h="16190"/>
          <w:pgMar w:top="0" w:right="780" w:bottom="780" w:left="980" w:header="0" w:footer="592" w:gutter="0"/>
          <w:pgNumType w:start="145"/>
          <w:cols w:space="720"/>
        </w:sectPr>
      </w:pPr>
    </w:p>
    <w:p w:rsidR="00FE50CB" w:rsidRDefault="00FE50CB" w:rsidP="00FE50CB">
      <w:pPr>
        <w:spacing w:before="101" w:line="295" w:lineRule="auto"/>
        <w:ind w:left="831" w:right="149"/>
        <w:rPr>
          <w:rFonts w:ascii="Calibri"/>
          <w:b/>
          <w:sz w:val="16"/>
        </w:rPr>
      </w:pPr>
      <w:r>
        <w:rPr>
          <w:rFonts w:ascii="Calibri"/>
          <w:b/>
          <w:color w:val="231F20"/>
          <w:w w:val="120"/>
          <w:sz w:val="16"/>
        </w:rPr>
        <w:t>Yo'riqnomalar/ramka</w:t>
      </w:r>
    </w:p>
    <w:p w:rsidR="00FE50CB" w:rsidRDefault="00FE50CB" w:rsidP="00FE50CB">
      <w:pPr>
        <w:pStyle w:val="a3"/>
        <w:spacing w:before="1"/>
        <w:rPr>
          <w:rFonts w:ascii="Calibri"/>
          <w:b/>
          <w:sz w:val="5"/>
        </w:rPr>
      </w:pPr>
    </w:p>
    <w:p w:rsidR="00FE50CB" w:rsidRDefault="00FE50CB" w:rsidP="00FE50CB">
      <w:pPr>
        <w:pStyle w:val="a3"/>
        <w:ind w:left="141" w:right="-58"/>
        <w:rPr>
          <w:rFonts w:ascii="Calibri"/>
          <w:sz w:val="20"/>
        </w:rPr>
      </w:pPr>
      <w:r>
        <w:rPr>
          <w:rFonts w:ascii="Calibri"/>
          <w:noProof/>
          <w:sz w:val="20"/>
        </w:rPr>
        <w:drawing>
          <wp:inline distT="0" distB="0" distL="0" distR="0" wp14:anchorId="7213C492" wp14:editId="7B6902CE">
            <wp:extent cx="1464907" cy="475487"/>
            <wp:effectExtent l="0" t="0" r="0" b="0"/>
            <wp:docPr id="29"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9.jpeg"/>
                    <pic:cNvPicPr/>
                  </pic:nvPicPr>
                  <pic:blipFill>
                    <a:blip r:embed="rId199" cstate="print"/>
                    <a:stretch>
                      <a:fillRect/>
                    </a:stretch>
                  </pic:blipFill>
                  <pic:spPr>
                    <a:xfrm>
                      <a:off x="0" y="0"/>
                      <a:ext cx="1464907" cy="475487"/>
                    </a:xfrm>
                    <a:prstGeom prst="rect">
                      <a:avLst/>
                    </a:prstGeom>
                  </pic:spPr>
                </pic:pic>
              </a:graphicData>
            </a:graphic>
          </wp:inline>
        </w:drawing>
      </w: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spacing w:before="12"/>
        <w:rPr>
          <w:rFonts w:ascii="Calibri"/>
          <w:b/>
          <w:sz w:val="16"/>
        </w:rPr>
      </w:pPr>
      <w:r>
        <w:rPr>
          <w:noProof/>
        </w:rPr>
        <w:drawing>
          <wp:anchor distT="0" distB="0" distL="0" distR="0" simplePos="0" relativeHeight="487852032" behindDoc="0" locked="0" layoutInCell="1" allowOverlap="1" wp14:anchorId="069D9D17" wp14:editId="67A01F65">
            <wp:simplePos x="0" y="0"/>
            <wp:positionH relativeFrom="page">
              <wp:posOffset>1148577</wp:posOffset>
            </wp:positionH>
            <wp:positionV relativeFrom="paragraph">
              <wp:posOffset>156481</wp:posOffset>
            </wp:positionV>
            <wp:extent cx="618093" cy="573024"/>
            <wp:effectExtent l="0" t="0" r="0" b="0"/>
            <wp:wrapTopAndBottom/>
            <wp:docPr id="31"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50.jpeg"/>
                    <pic:cNvPicPr/>
                  </pic:nvPicPr>
                  <pic:blipFill>
                    <a:blip r:embed="rId200" cstate="print"/>
                    <a:stretch>
                      <a:fillRect/>
                    </a:stretch>
                  </pic:blipFill>
                  <pic:spPr>
                    <a:xfrm>
                      <a:off x="0" y="0"/>
                      <a:ext cx="618093" cy="573024"/>
                    </a:xfrm>
                    <a:prstGeom prst="rect">
                      <a:avLst/>
                    </a:prstGeom>
                  </pic:spPr>
                </pic:pic>
              </a:graphicData>
            </a:graphic>
          </wp:anchor>
        </w:drawing>
      </w:r>
    </w:p>
    <w:p w:rsidR="00FE50CB" w:rsidRDefault="00FE50CB" w:rsidP="00FE50CB">
      <w:pPr>
        <w:spacing w:before="100"/>
        <w:ind w:left="141"/>
        <w:rPr>
          <w:rFonts w:ascii="Calibri"/>
          <w:b/>
          <w:sz w:val="16"/>
        </w:rPr>
      </w:pPr>
      <w:r>
        <w:br w:type="column"/>
      </w:r>
      <w:r>
        <w:rPr>
          <w:rFonts w:ascii="Calibri"/>
          <w:b/>
          <w:color w:val="231F20"/>
          <w:w w:val="125"/>
          <w:sz w:val="16"/>
        </w:rPr>
        <w:t>Maqsad</w:t>
      </w:r>
    </w:p>
    <w:p w:rsidR="00FE50CB" w:rsidRDefault="00FE50CB" w:rsidP="00FE50CB">
      <w:pPr>
        <w:pStyle w:val="a3"/>
        <w:rPr>
          <w:rFonts w:ascii="Calibri"/>
          <w:b/>
          <w:sz w:val="20"/>
        </w:rPr>
      </w:pPr>
    </w:p>
    <w:p w:rsidR="00FE50CB" w:rsidRDefault="00FE50CB" w:rsidP="00FE50CB">
      <w:pPr>
        <w:spacing w:before="133" w:line="312" w:lineRule="auto"/>
        <w:ind w:left="141" w:right="34"/>
        <w:rPr>
          <w:rFonts w:ascii="Arial"/>
          <w:sz w:val="16"/>
        </w:rPr>
      </w:pPr>
      <w:r>
        <w:rPr>
          <w:rFonts w:ascii="Arial"/>
          <w:color w:val="231F20"/>
          <w:w w:val="110"/>
          <w:sz w:val="16"/>
        </w:rPr>
        <w:t>Birlashgan Millatlar Tashkiloti Global Shartnomasining 10 tamoyiliga rioya qilgan kompaniyalar har yili hisobot berishlari shart</w:t>
      </w:r>
    </w:p>
    <w:p w:rsidR="00FE50CB" w:rsidRDefault="00FE50CB" w:rsidP="00FE50CB">
      <w:pPr>
        <w:spacing w:before="5" w:line="312" w:lineRule="auto"/>
        <w:ind w:left="141"/>
        <w:rPr>
          <w:rFonts w:ascii="Arial"/>
          <w:sz w:val="16"/>
        </w:rPr>
      </w:pPr>
      <w:r>
        <w:rPr>
          <w:rFonts w:ascii="Arial"/>
          <w:color w:val="231F20"/>
          <w:w w:val="115"/>
          <w:sz w:val="16"/>
        </w:rPr>
        <w:t>ularning taraqqiyoti va barqarorlik ko'rsatkichlari haqida.</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10"/>
        <w:rPr>
          <w:rFonts w:ascii="Arial"/>
          <w:sz w:val="26"/>
        </w:rPr>
      </w:pPr>
    </w:p>
    <w:p w:rsidR="00FE50CB" w:rsidRDefault="00FE50CB" w:rsidP="00FE50CB">
      <w:pPr>
        <w:spacing w:line="312" w:lineRule="auto"/>
        <w:ind w:left="141" w:right="403"/>
        <w:rPr>
          <w:rFonts w:ascii="Arial"/>
          <w:sz w:val="16"/>
        </w:rPr>
      </w:pPr>
      <w:r>
        <w:rPr>
          <w:noProof/>
        </w:rPr>
        <w:pict>
          <v:line id="Прямая соединительная линия 67" o:spid="_x0000_s3682" style="position:absolute;left:0;text-align:left;z-index:48800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13.3pt" to="538.4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" strokecolor="#7e9dbd" strokeweight="3pt">
            <w10:wrap anchorx="page"/>
          </v:line>
        </w:pict>
      </w:r>
      <w:r>
        <w:rPr>
          <w:rFonts w:ascii="Arial"/>
          <w:color w:val="231F20"/>
          <w:w w:val="110"/>
          <w:sz w:val="16"/>
        </w:rPr>
        <w:t>Barqaror rivojlanishga maksimal hissa qo'shish bo'yicha ko'rsatmalar.</w:t>
      </w:r>
    </w:p>
    <w:p w:rsidR="00FE50CB" w:rsidRDefault="00FE50CB" w:rsidP="00FE50CB">
      <w:pPr>
        <w:spacing w:before="94" w:line="312" w:lineRule="auto"/>
        <w:ind w:left="141" w:right="233"/>
        <w:rPr>
          <w:rFonts w:ascii="Arial"/>
          <w:sz w:val="16"/>
        </w:rPr>
      </w:pPr>
      <w:r>
        <w:rPr>
          <w:rFonts w:ascii="Arial"/>
          <w:color w:val="231F20"/>
          <w:spacing w:val="-1"/>
          <w:w w:val="105"/>
          <w:sz w:val="16"/>
        </w:rPr>
        <w:t>O</w:t>
      </w:r>
      <w:r>
        <w:rPr>
          <w:rFonts w:ascii="Arial"/>
          <w:color w:val="231F20"/>
          <w:spacing w:val="-1"/>
          <w:w w:val="105"/>
          <w:sz w:val="16"/>
        </w:rPr>
        <w:t>ʻ</w:t>
      </w:r>
      <w:r>
        <w:rPr>
          <w:rFonts w:ascii="Arial"/>
          <w:color w:val="231F20"/>
          <w:spacing w:val="-1"/>
          <w:w w:val="105"/>
          <w:sz w:val="16"/>
        </w:rPr>
        <w:t>z ichiga oladi</w:t>
      </w:r>
      <w:r>
        <w:rPr>
          <w:rFonts w:ascii="Arial"/>
          <w:color w:val="231F20"/>
          <w:w w:val="105"/>
          <w:sz w:val="16"/>
        </w:rPr>
        <w:t>ijtimoiy mas'uliyat bilan bog'liq ish faoliyatini yaxshilash bo'yicha tashqi aloqa.</w:t>
      </w:r>
    </w:p>
    <w:p w:rsidR="00FE50CB" w:rsidRDefault="00FE50CB" w:rsidP="00FE50CB">
      <w:pPr>
        <w:spacing w:before="100"/>
        <w:ind w:left="141"/>
        <w:rPr>
          <w:rFonts w:ascii="Calibri"/>
          <w:b/>
          <w:sz w:val="16"/>
        </w:rPr>
      </w:pPr>
      <w:r>
        <w:br w:type="column"/>
      </w:r>
      <w:r>
        <w:rPr>
          <w:rFonts w:ascii="Calibri"/>
          <w:b/>
          <w:color w:val="231F20"/>
          <w:w w:val="125"/>
          <w:sz w:val="16"/>
        </w:rPr>
        <w:t>Kuchli tomonlar</w:t>
      </w:r>
    </w:p>
    <w:p w:rsidR="00FE50CB" w:rsidRDefault="00FE50CB" w:rsidP="00FE50CB">
      <w:pPr>
        <w:pStyle w:val="a3"/>
        <w:rPr>
          <w:rFonts w:ascii="Calibri"/>
          <w:b/>
          <w:sz w:val="20"/>
        </w:rPr>
      </w:pPr>
    </w:p>
    <w:p w:rsidR="00FE50CB" w:rsidRDefault="00FE50CB" w:rsidP="00FE50CB">
      <w:pPr>
        <w:spacing w:before="133" w:line="312" w:lineRule="auto"/>
        <w:ind w:left="141" w:right="-1"/>
        <w:rPr>
          <w:rFonts w:ascii="Arial"/>
          <w:sz w:val="16"/>
        </w:rPr>
      </w:pPr>
      <w:r>
        <w:rPr>
          <w:rFonts w:ascii="Arial"/>
          <w:color w:val="231F20"/>
          <w:spacing w:val="-2"/>
          <w:w w:val="110"/>
          <w:sz w:val="16"/>
        </w:rPr>
        <w:t>Atrof-muhitni qamrab oladi</w:t>
      </w:r>
      <w:r>
        <w:rPr>
          <w:rFonts w:ascii="Arial"/>
          <w:color w:val="231F20"/>
          <w:w w:val="110"/>
          <w:sz w:val="16"/>
        </w:rPr>
        <w:t>va ijtimoiy muammolar va inson huquqlari.</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1"/>
        <w:rPr>
          <w:rFonts w:ascii="Arial"/>
          <w:sz w:val="26"/>
        </w:rPr>
      </w:pPr>
    </w:p>
    <w:p w:rsidR="00FE50CB" w:rsidRDefault="00FE50CB" w:rsidP="00FE50CB">
      <w:pPr>
        <w:spacing w:line="312" w:lineRule="auto"/>
        <w:ind w:left="141"/>
        <w:rPr>
          <w:rFonts w:ascii="Arial"/>
          <w:sz w:val="16"/>
        </w:rPr>
      </w:pPr>
      <w:r>
        <w:rPr>
          <w:rFonts w:ascii="Arial"/>
          <w:color w:val="231F20"/>
          <w:w w:val="110"/>
          <w:sz w:val="16"/>
        </w:rPr>
        <w:t>Asosiy ijtimoiy mas'uliyat mavzulari bo'yicha ko'rsatmalar.</w:t>
      </w:r>
    </w:p>
    <w:p w:rsidR="00FE50CB" w:rsidRDefault="00FE50CB" w:rsidP="00FE50CB">
      <w:pPr>
        <w:spacing w:before="92" w:line="312" w:lineRule="auto"/>
        <w:ind w:left="141" w:right="240"/>
        <w:rPr>
          <w:rFonts w:ascii="Arial"/>
          <w:sz w:val="16"/>
        </w:rPr>
      </w:pPr>
      <w:r>
        <w:rPr>
          <w:rFonts w:ascii="Arial"/>
          <w:color w:val="231F20"/>
          <w:w w:val="115"/>
          <w:sz w:val="16"/>
        </w:rPr>
        <w:t>Tashkilot bo'ylab ijtimoiy mas'uliyatni birlashtirish bo'yicha ko'rsatmalar.</w:t>
      </w:r>
    </w:p>
    <w:p w:rsidR="00FE50CB" w:rsidRDefault="00FE50CB" w:rsidP="00FE50CB">
      <w:pPr>
        <w:spacing w:before="100"/>
        <w:ind w:left="134"/>
        <w:rPr>
          <w:rFonts w:ascii="Calibri"/>
          <w:b/>
          <w:sz w:val="16"/>
        </w:rPr>
      </w:pPr>
      <w:r>
        <w:br w:type="column"/>
      </w:r>
      <w:r>
        <w:rPr>
          <w:rFonts w:ascii="Calibri"/>
          <w:b/>
          <w:color w:val="231F20"/>
          <w:w w:val="125"/>
          <w:sz w:val="16"/>
        </w:rPr>
        <w:t>Cheklovlar</w:t>
      </w:r>
    </w:p>
    <w:p w:rsidR="00FE50CB" w:rsidRDefault="00FE50CB" w:rsidP="00FE50CB">
      <w:pPr>
        <w:pStyle w:val="a3"/>
        <w:rPr>
          <w:rFonts w:ascii="Calibri"/>
          <w:b/>
          <w:sz w:val="20"/>
        </w:rPr>
      </w:pPr>
    </w:p>
    <w:p w:rsidR="00FE50CB" w:rsidRDefault="00FE50CB" w:rsidP="00FE50CB">
      <w:pPr>
        <w:spacing w:before="133" w:line="312" w:lineRule="auto"/>
        <w:ind w:left="134" w:right="63"/>
        <w:rPr>
          <w:rFonts w:ascii="Arial"/>
          <w:sz w:val="16"/>
        </w:rPr>
      </w:pPr>
      <w:r>
        <w:rPr>
          <w:rFonts w:ascii="Arial"/>
          <w:color w:val="231F20"/>
          <w:w w:val="110"/>
          <w:sz w:val="16"/>
        </w:rPr>
        <w:t>Prinsiplarga asoslangan tizim ishlashni o'lchash, taqqoslash uchun aniq asosiy ishlash ko'rsatkichlarini taklif qilmaydi.</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spacing w:before="139" w:line="312" w:lineRule="auto"/>
        <w:ind w:left="134" w:right="-7"/>
        <w:rPr>
          <w:rFonts w:ascii="Arial"/>
          <w:sz w:val="16"/>
        </w:rPr>
      </w:pPr>
      <w:r>
        <w:rPr>
          <w:rFonts w:ascii="Arial"/>
          <w:color w:val="231F20"/>
          <w:w w:val="110"/>
          <w:sz w:val="16"/>
        </w:rPr>
        <w:t>Hisobot bo'yicha ko'rsatmalar cheklangan.</w:t>
      </w:r>
    </w:p>
    <w:p w:rsidR="00FE50CB" w:rsidRDefault="00FE50CB" w:rsidP="00FE50CB">
      <w:pPr>
        <w:spacing w:before="100"/>
        <w:ind w:left="141"/>
        <w:rPr>
          <w:rFonts w:ascii="Calibri"/>
          <w:b/>
          <w:sz w:val="16"/>
        </w:rPr>
      </w:pPr>
      <w:r>
        <w:br w:type="column"/>
      </w:r>
      <w:r>
        <w:rPr>
          <w:rFonts w:ascii="Calibri"/>
          <w:b/>
          <w:color w:val="231F20"/>
          <w:w w:val="125"/>
          <w:sz w:val="16"/>
        </w:rPr>
        <w:t>Eng yaxshi foydalanish</w:t>
      </w:r>
    </w:p>
    <w:p w:rsidR="00FE50CB" w:rsidRDefault="00FE50CB" w:rsidP="00FE50CB">
      <w:pPr>
        <w:pStyle w:val="a3"/>
        <w:rPr>
          <w:rFonts w:ascii="Calibri"/>
          <w:b/>
          <w:sz w:val="20"/>
        </w:rPr>
      </w:pPr>
    </w:p>
    <w:p w:rsidR="00FE50CB" w:rsidRDefault="00FE50CB" w:rsidP="00FE50CB">
      <w:pPr>
        <w:spacing w:before="133" w:line="312" w:lineRule="auto"/>
        <w:ind w:left="141" w:right="1000"/>
        <w:rPr>
          <w:rFonts w:ascii="Arial"/>
          <w:sz w:val="16"/>
        </w:rPr>
      </w:pPr>
      <w:r>
        <w:rPr>
          <w:rFonts w:ascii="Arial"/>
          <w:color w:val="231F20"/>
          <w:w w:val="115"/>
          <w:sz w:val="16"/>
        </w:rPr>
        <w:t>Keng qamrovli xalqaro me'yorlarga rioya qilish uchun javobgarlikni yaratish.</w:t>
      </w:r>
    </w:p>
    <w:p w:rsidR="00FE50CB" w:rsidRDefault="00FE50CB" w:rsidP="00FE50CB">
      <w:pPr>
        <w:spacing w:before="4" w:line="312" w:lineRule="auto"/>
        <w:ind w:left="141" w:right="1000"/>
        <w:rPr>
          <w:rFonts w:ascii="Arial"/>
          <w:sz w:val="16"/>
        </w:rPr>
      </w:pPr>
      <w:r>
        <w:rPr>
          <w:rFonts w:ascii="Arial"/>
          <w:color w:val="231F20"/>
          <w:w w:val="110"/>
          <w:sz w:val="16"/>
        </w:rPr>
        <w:t>Rivojlanayotgan bozorlar va kichikroq kompaniyalar uchun mavzular va moslashuvchan asoslar.</w:t>
      </w:r>
    </w:p>
    <w:p w:rsidR="00FE50CB" w:rsidRDefault="00FE50CB" w:rsidP="00FE50CB">
      <w:pPr>
        <w:pStyle w:val="a3"/>
        <w:rPr>
          <w:rFonts w:ascii="Arial"/>
          <w:sz w:val="18"/>
        </w:rPr>
      </w:pPr>
    </w:p>
    <w:p w:rsidR="00FE50CB" w:rsidRDefault="00FE50CB" w:rsidP="00FE50CB">
      <w:pPr>
        <w:pStyle w:val="a3"/>
        <w:spacing w:before="1"/>
        <w:rPr>
          <w:rFonts w:ascii="Arial"/>
          <w:sz w:val="24"/>
        </w:rPr>
      </w:pPr>
    </w:p>
    <w:p w:rsidR="00FE50CB" w:rsidRDefault="00FE50CB" w:rsidP="00FE50CB">
      <w:pPr>
        <w:spacing w:line="312" w:lineRule="auto"/>
        <w:ind w:left="141" w:right="1192"/>
        <w:rPr>
          <w:rFonts w:ascii="Arial"/>
          <w:sz w:val="16"/>
        </w:rPr>
      </w:pPr>
      <w:r>
        <w:rPr>
          <w:rFonts w:ascii="Arial"/>
          <w:color w:val="231F20"/>
          <w:w w:val="110"/>
          <w:sz w:val="16"/>
        </w:rPr>
        <w:t>Eng yaxshi global amaliyotdan foydalanishni xohlaydigan, lekin ko'p narsani xohlaydigan jurnalistlar</w:t>
      </w:r>
    </w:p>
    <w:p w:rsidR="00FE50CB" w:rsidRDefault="00FE50CB" w:rsidP="00FE50CB">
      <w:pPr>
        <w:spacing w:before="3"/>
        <w:ind w:left="141"/>
        <w:rPr>
          <w:rFonts w:ascii="Arial"/>
          <w:sz w:val="16"/>
        </w:rPr>
      </w:pPr>
      <w:r>
        <w:rPr>
          <w:rFonts w:ascii="Arial"/>
          <w:color w:val="231F20"/>
          <w:w w:val="120"/>
          <w:sz w:val="16"/>
        </w:rPr>
        <w:t>qanday qilib moslashuvchanlik</w:t>
      </w:r>
    </w:p>
    <w:p w:rsidR="00FE50CB" w:rsidRDefault="00FE50CB" w:rsidP="00FE50CB">
      <w:pPr>
        <w:spacing w:before="56"/>
        <w:ind w:left="141"/>
        <w:rPr>
          <w:rFonts w:ascii="Arial"/>
          <w:sz w:val="16"/>
        </w:rPr>
      </w:pPr>
      <w:r>
        <w:rPr>
          <w:rFonts w:ascii="Arial"/>
          <w:color w:val="231F20"/>
          <w:w w:val="115"/>
          <w:sz w:val="16"/>
        </w:rPr>
        <w:t>hisobot.</w:t>
      </w:r>
    </w:p>
    <w:p w:rsidR="00FE50CB" w:rsidRDefault="00FE50CB" w:rsidP="00FE50CB">
      <w:pPr>
        <w:spacing w:before="147" w:line="312" w:lineRule="auto"/>
        <w:ind w:left="141" w:right="1266"/>
        <w:rPr>
          <w:rFonts w:ascii="Arial"/>
          <w:sz w:val="16"/>
        </w:rPr>
      </w:pPr>
      <w:r>
        <w:rPr>
          <w:rFonts w:ascii="Arial"/>
          <w:color w:val="231F20"/>
          <w:spacing w:val="-3"/>
          <w:w w:val="110"/>
          <w:sz w:val="16"/>
        </w:rPr>
        <w:t>Mavzular</w:t>
      </w:r>
      <w:r>
        <w:rPr>
          <w:rFonts w:ascii="Arial"/>
          <w:color w:val="231F20"/>
          <w:w w:val="110"/>
          <w:sz w:val="16"/>
        </w:rPr>
        <w:t>va rivojlanayotgan bozorlar uchun mos moslashuvchan asos;</w:t>
      </w:r>
    </w:p>
    <w:p w:rsidR="00FE50CB" w:rsidRDefault="00FE50CB" w:rsidP="00FE50CB">
      <w:pPr>
        <w:spacing w:before="3" w:line="312" w:lineRule="auto"/>
        <w:ind w:left="141" w:right="1168"/>
        <w:rPr>
          <w:rFonts w:ascii="Arial"/>
          <w:sz w:val="16"/>
        </w:rPr>
      </w:pPr>
      <w:r>
        <w:rPr>
          <w:rFonts w:ascii="Arial"/>
          <w:color w:val="231F20"/>
          <w:w w:val="105"/>
          <w:sz w:val="16"/>
        </w:rPr>
        <w:t>keng qamrovlilik kichik kompaniyalarni cheklaydi.</w:t>
      </w:r>
    </w:p>
    <w:p w:rsidR="00FE50CB" w:rsidRDefault="00FE50CB" w:rsidP="00FE50CB">
      <w:pPr>
        <w:spacing w:line="312" w:lineRule="auto"/>
        <w:rPr>
          <w:rFonts w:ascii="Arial"/>
          <w:sz w:val="16"/>
        </w:rPr>
        <w:sectPr w:rsidR="00FE50CB">
          <w:type w:val="continuous"/>
          <w:pgSz w:w="12590" w:h="16190"/>
          <w:pgMar w:top="1500" w:right="780" w:bottom="280" w:left="980" w:header="720" w:footer="720" w:gutter="0"/>
          <w:cols w:num="5" w:space="720" w:equalWidth="0">
            <w:col w:w="2438" w:space="69"/>
            <w:col w:w="1656" w:space="191"/>
            <w:col w:w="1782" w:space="39"/>
            <w:col w:w="1674" w:space="157"/>
            <w:col w:w="2824"/>
          </w:cols>
        </w:sectPr>
      </w:pPr>
    </w:p>
    <w:p w:rsidR="00FE50CB" w:rsidRDefault="00FE50CB" w:rsidP="00FE50CB">
      <w:pPr>
        <w:pStyle w:val="a3"/>
        <w:rPr>
          <w:rFonts w:ascii="Arial"/>
          <w:sz w:val="20"/>
        </w:rPr>
      </w:pPr>
    </w:p>
    <w:p w:rsidR="00FE50CB" w:rsidRDefault="00FE50CB" w:rsidP="00FE50CB">
      <w:pPr>
        <w:pStyle w:val="a3"/>
        <w:spacing w:before="1"/>
        <w:rPr>
          <w:rFonts w:ascii="Arial"/>
          <w:sz w:val="25"/>
        </w:rPr>
      </w:pPr>
    </w:p>
    <w:p w:rsidR="00FE50CB" w:rsidRDefault="00FE50CB" w:rsidP="00FE50CB">
      <w:pPr>
        <w:tabs>
          <w:tab w:val="left" w:pos="9788"/>
        </w:tabs>
        <w:spacing w:before="101"/>
        <w:ind w:left="831"/>
        <w:rPr>
          <w:rFonts w:ascii="Calibri"/>
          <w:b/>
          <w:sz w:val="18"/>
        </w:rPr>
      </w:pPr>
      <w:r>
        <w:rPr>
          <w:rFonts w:ascii="Times New Roman"/>
          <w:color w:val="FFFFFF"/>
          <w:sz w:val="18"/>
          <w:shd w:val="clear" w:color="auto" w:fill="7E9DBD"/>
        </w:rPr>
        <w:t xml:space="preserve">     </w:t>
      </w:r>
      <w:r>
        <w:rPr>
          <w:rFonts w:ascii="Calibri"/>
          <w:b/>
          <w:color w:val="FFFFFF"/>
          <w:spacing w:val="-3"/>
          <w:w w:val="125"/>
          <w:sz w:val="18"/>
          <w:shd w:val="clear" w:color="auto" w:fill="7E9DBD"/>
        </w:rPr>
        <w:t>KENG ASOSLI BARQARARLI MUVOFIQ HISOBOTLAR</w:t>
      </w:r>
      <w:r>
        <w:rPr>
          <w:rFonts w:ascii="Calibri"/>
          <w:b/>
          <w:color w:val="FFFFFF"/>
          <w:spacing w:val="-3"/>
          <w:sz w:val="18"/>
          <w:shd w:val="clear" w:color="auto" w:fill="7E9DBD"/>
        </w:rPr>
        <w:tab/>
      </w:r>
    </w:p>
    <w:p w:rsidR="00FE50CB" w:rsidRDefault="00FE50CB" w:rsidP="00FE50CB">
      <w:pPr>
        <w:pStyle w:val="a3"/>
        <w:spacing w:before="2"/>
        <w:rPr>
          <w:rFonts w:ascii="Calibri"/>
          <w:b/>
          <w:sz w:val="21"/>
        </w:rPr>
      </w:pPr>
    </w:p>
    <w:p w:rsidR="00FE50CB" w:rsidRDefault="00FE50CB" w:rsidP="00FE50CB">
      <w:pPr>
        <w:rPr>
          <w:rFonts w:ascii="Calibri"/>
          <w:sz w:val="21"/>
        </w:rPr>
        <w:sectPr w:rsidR="00FE50CB">
          <w:type w:val="continuous"/>
          <w:pgSz w:w="12590" w:h="16190"/>
          <w:pgMar w:top="1500" w:right="780" w:bottom="280" w:left="980" w:header="720" w:footer="720" w:gutter="0"/>
          <w:cols w:space="720"/>
        </w:sectPr>
      </w:pPr>
    </w:p>
    <w:p w:rsidR="00FE50CB" w:rsidRDefault="00FE50CB" w:rsidP="00FE50CB">
      <w:pPr>
        <w:spacing w:before="100" w:line="295" w:lineRule="auto"/>
        <w:ind w:left="831"/>
        <w:rPr>
          <w:rFonts w:ascii="Calibri"/>
          <w:b/>
          <w:sz w:val="16"/>
        </w:rPr>
      </w:pPr>
      <w:r>
        <w:rPr>
          <w:rFonts w:ascii="Calibri"/>
          <w:b/>
          <w:color w:val="231F20"/>
          <w:w w:val="120"/>
          <w:sz w:val="16"/>
        </w:rPr>
        <w:t>Yo'riqnomalar/ramka</w:t>
      </w:r>
    </w:p>
    <w:p w:rsidR="00FE50CB" w:rsidRDefault="00FE50CB" w:rsidP="00FE50CB">
      <w:pPr>
        <w:pStyle w:val="a3"/>
        <w:spacing w:before="10" w:after="39"/>
        <w:rPr>
          <w:rFonts w:ascii="Calibri"/>
          <w:b/>
          <w:sz w:val="12"/>
        </w:rPr>
      </w:pPr>
    </w:p>
    <w:p w:rsidR="00FE50CB" w:rsidRDefault="00FE50CB" w:rsidP="00FE50CB">
      <w:pPr>
        <w:pStyle w:val="a3"/>
        <w:ind w:left="607" w:right="-44"/>
        <w:rPr>
          <w:rFonts w:ascii="Calibri"/>
          <w:sz w:val="20"/>
        </w:rPr>
      </w:pPr>
      <w:r>
        <w:rPr>
          <w:rFonts w:ascii="Calibri"/>
          <w:noProof/>
          <w:sz w:val="20"/>
        </w:rPr>
        <w:drawing>
          <wp:inline distT="0" distB="0" distL="0" distR="0" wp14:anchorId="6F0B03FD" wp14:editId="14A4EF95">
            <wp:extent cx="920495" cy="920496"/>
            <wp:effectExtent l="0" t="0" r="0" b="0"/>
            <wp:docPr id="33"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51.jpeg"/>
                    <pic:cNvPicPr/>
                  </pic:nvPicPr>
                  <pic:blipFill>
                    <a:blip r:embed="rId201" cstate="print"/>
                    <a:stretch>
                      <a:fillRect/>
                    </a:stretch>
                  </pic:blipFill>
                  <pic:spPr>
                    <a:xfrm>
                      <a:off x="0" y="0"/>
                      <a:ext cx="920495" cy="920496"/>
                    </a:xfrm>
                    <a:prstGeom prst="rect">
                      <a:avLst/>
                    </a:prstGeom>
                  </pic:spPr>
                </pic:pic>
              </a:graphicData>
            </a:graphic>
          </wp:inline>
        </w:drawing>
      </w:r>
    </w:p>
    <w:p w:rsidR="00FE50CB" w:rsidRDefault="00FE50CB" w:rsidP="00FE50CB">
      <w:pPr>
        <w:spacing w:before="103"/>
        <w:ind w:left="548"/>
        <w:rPr>
          <w:rFonts w:ascii="Calibri"/>
          <w:b/>
          <w:sz w:val="16"/>
        </w:rPr>
      </w:pPr>
      <w:r>
        <w:br w:type="column"/>
      </w:r>
      <w:r>
        <w:rPr>
          <w:rFonts w:ascii="Calibri"/>
          <w:b/>
          <w:color w:val="231F20"/>
          <w:w w:val="125"/>
          <w:sz w:val="16"/>
        </w:rPr>
        <w:t>Maqsad</w:t>
      </w:r>
    </w:p>
    <w:p w:rsidR="00FE50CB" w:rsidRDefault="00FE50CB" w:rsidP="00FE50CB">
      <w:pPr>
        <w:pStyle w:val="a3"/>
        <w:spacing w:before="6"/>
        <w:rPr>
          <w:rFonts w:ascii="Calibri"/>
          <w:b/>
          <w:sz w:val="23"/>
        </w:rPr>
      </w:pPr>
    </w:p>
    <w:p w:rsidR="00FE50CB" w:rsidRDefault="00FE50CB" w:rsidP="00FE50CB">
      <w:pPr>
        <w:spacing w:line="312" w:lineRule="auto"/>
        <w:ind w:left="548" w:right="-14"/>
        <w:rPr>
          <w:rFonts w:ascii="Arial"/>
          <w:sz w:val="16"/>
        </w:rPr>
      </w:pPr>
      <w:r>
        <w:rPr>
          <w:rFonts w:ascii="Arial"/>
          <w:color w:val="231F20"/>
          <w:spacing w:val="-5"/>
          <w:w w:val="110"/>
          <w:sz w:val="16"/>
        </w:rPr>
        <w:t>Yaxshilash uchun</w:t>
      </w:r>
      <w:r>
        <w:rPr>
          <w:rFonts w:ascii="Arial"/>
          <w:color w:val="231F20"/>
          <w:w w:val="110"/>
          <w:sz w:val="16"/>
        </w:rPr>
        <w:t>tashkilotlarning barqarorligi va barqaror rivojlanishni qo'llab-quvvatlash.</w:t>
      </w:r>
    </w:p>
    <w:p w:rsidR="00FE50CB" w:rsidRDefault="00FE50CB" w:rsidP="00FE50CB">
      <w:pPr>
        <w:spacing w:before="94" w:line="312" w:lineRule="auto"/>
        <w:ind w:left="548"/>
        <w:rPr>
          <w:rFonts w:ascii="Arial"/>
          <w:sz w:val="16"/>
        </w:rPr>
      </w:pPr>
      <w:r>
        <w:rPr>
          <w:rFonts w:ascii="Arial"/>
          <w:color w:val="231F20"/>
          <w:w w:val="110"/>
          <w:sz w:val="16"/>
        </w:rPr>
        <w:t xml:space="preserve">Yo'riqnomalar ko'p manfaatdor tomonlardan </w:t>
      </w:r>
      <w:r>
        <w:rPr>
          <w:rFonts w:ascii="Arial"/>
          <w:color w:val="231F20"/>
          <w:w w:val="110"/>
          <w:sz w:val="16"/>
        </w:rPr>
        <w:t>foydalangan holda ishlab chiqilgan</w:t>
      </w:r>
    </w:p>
    <w:p w:rsidR="00FE50CB" w:rsidRDefault="00FE50CB" w:rsidP="00FE50CB">
      <w:pPr>
        <w:spacing w:before="103"/>
        <w:ind w:left="309"/>
        <w:rPr>
          <w:rFonts w:ascii="Calibri"/>
          <w:b/>
          <w:sz w:val="16"/>
        </w:rPr>
      </w:pPr>
      <w:r>
        <w:br w:type="column"/>
      </w:r>
      <w:r>
        <w:rPr>
          <w:rFonts w:ascii="Calibri"/>
          <w:b/>
          <w:color w:val="231F20"/>
          <w:w w:val="125"/>
          <w:sz w:val="16"/>
        </w:rPr>
        <w:t>Kuchli tomonlar</w:t>
      </w:r>
    </w:p>
    <w:p w:rsidR="00FE50CB" w:rsidRDefault="00FE50CB" w:rsidP="00FE50CB">
      <w:pPr>
        <w:pStyle w:val="a3"/>
        <w:spacing w:before="6"/>
        <w:rPr>
          <w:rFonts w:ascii="Calibri"/>
          <w:b/>
          <w:sz w:val="23"/>
        </w:rPr>
      </w:pPr>
    </w:p>
    <w:p w:rsidR="00FE50CB" w:rsidRDefault="00FE50CB" w:rsidP="00FE50CB">
      <w:pPr>
        <w:ind w:left="309"/>
        <w:rPr>
          <w:rFonts w:ascii="Arial"/>
          <w:sz w:val="16"/>
        </w:rPr>
      </w:pPr>
      <w:r>
        <w:rPr>
          <w:rFonts w:ascii="Arial"/>
          <w:color w:val="231F20"/>
          <w:w w:val="110"/>
          <w:sz w:val="16"/>
        </w:rPr>
        <w:t>uchun maxsus ko'rsatkichlar</w:t>
      </w:r>
    </w:p>
    <w:p w:rsidR="00FE50CB" w:rsidRDefault="00FE50CB" w:rsidP="00FE50CB">
      <w:pPr>
        <w:spacing w:before="56" w:line="312" w:lineRule="auto"/>
        <w:ind w:left="309" w:right="112"/>
        <w:rPr>
          <w:rFonts w:ascii="Arial"/>
          <w:sz w:val="16"/>
        </w:rPr>
      </w:pPr>
      <w:r>
        <w:rPr>
          <w:rFonts w:ascii="Arial"/>
          <w:color w:val="231F20"/>
          <w:w w:val="110"/>
          <w:sz w:val="16"/>
        </w:rPr>
        <w:t>barcha kompaniyalar. Ayrim tarmoqlar bo'yicha tarmoq ko'rsatkichlari.</w:t>
      </w:r>
    </w:p>
    <w:p w:rsidR="00FE50CB" w:rsidRDefault="00FE50CB" w:rsidP="00FE50CB">
      <w:pPr>
        <w:spacing w:before="103"/>
        <w:ind w:left="153"/>
        <w:rPr>
          <w:rFonts w:ascii="Calibri"/>
          <w:b/>
          <w:sz w:val="16"/>
        </w:rPr>
      </w:pPr>
      <w:r>
        <w:br w:type="column"/>
      </w:r>
      <w:r>
        <w:rPr>
          <w:rFonts w:ascii="Calibri"/>
          <w:b/>
          <w:color w:val="231F20"/>
          <w:w w:val="125"/>
          <w:sz w:val="16"/>
        </w:rPr>
        <w:t>Cheklovlar</w:t>
      </w:r>
    </w:p>
    <w:p w:rsidR="00FE50CB" w:rsidRDefault="00FE50CB" w:rsidP="00FE50CB">
      <w:pPr>
        <w:pStyle w:val="a3"/>
        <w:spacing w:before="6"/>
        <w:rPr>
          <w:rFonts w:ascii="Calibri"/>
          <w:b/>
          <w:sz w:val="23"/>
        </w:rPr>
      </w:pPr>
    </w:p>
    <w:p w:rsidR="00FE50CB" w:rsidRDefault="00FE50CB" w:rsidP="00FE50CB">
      <w:pPr>
        <w:spacing w:line="312" w:lineRule="auto"/>
        <w:ind w:left="153" w:right="-4"/>
        <w:rPr>
          <w:rFonts w:ascii="Arial"/>
          <w:sz w:val="16"/>
        </w:rPr>
      </w:pPr>
      <w:r>
        <w:rPr>
          <w:rFonts w:ascii="Arial"/>
          <w:color w:val="231F20"/>
          <w:w w:val="110"/>
          <w:sz w:val="16"/>
        </w:rPr>
        <w:t>Mustaqil barqarorlik hisobotlari uchun foydalaniladi.</w:t>
      </w:r>
    </w:p>
    <w:p w:rsidR="00FE50CB" w:rsidRDefault="00FE50CB" w:rsidP="00FE50CB">
      <w:pPr>
        <w:spacing w:before="92" w:line="312" w:lineRule="auto"/>
        <w:ind w:left="153" w:right="73"/>
        <w:rPr>
          <w:rFonts w:ascii="Arial"/>
          <w:sz w:val="16"/>
        </w:rPr>
      </w:pPr>
      <w:r>
        <w:rPr>
          <w:rFonts w:ascii="Arial"/>
          <w:color w:val="231F20"/>
          <w:w w:val="115"/>
          <w:sz w:val="16"/>
        </w:rPr>
        <w:t>Batafsilroq ma'lumot har doim ham strategik boshqaruv va investitsiyalar uchun tegishli emas.</w:t>
      </w:r>
    </w:p>
    <w:p w:rsidR="00FE50CB" w:rsidRDefault="00FE50CB" w:rsidP="00FE50CB">
      <w:pPr>
        <w:spacing w:before="103"/>
        <w:ind w:left="303"/>
        <w:rPr>
          <w:rFonts w:ascii="Calibri"/>
          <w:b/>
          <w:sz w:val="16"/>
        </w:rPr>
      </w:pPr>
      <w:r>
        <w:br w:type="column"/>
      </w:r>
      <w:r>
        <w:rPr>
          <w:rFonts w:ascii="Calibri"/>
          <w:b/>
          <w:color w:val="231F20"/>
          <w:w w:val="125"/>
          <w:sz w:val="16"/>
        </w:rPr>
        <w:lastRenderedPageBreak/>
        <w:t>Eng yaxshi foydalanish</w:t>
      </w:r>
    </w:p>
    <w:p w:rsidR="00FE50CB" w:rsidRDefault="00FE50CB" w:rsidP="00FE50CB">
      <w:pPr>
        <w:pStyle w:val="a3"/>
        <w:spacing w:before="6"/>
        <w:rPr>
          <w:rFonts w:ascii="Calibri"/>
          <w:b/>
          <w:sz w:val="23"/>
        </w:rPr>
      </w:pPr>
    </w:p>
    <w:p w:rsidR="00FE50CB" w:rsidRDefault="00FE50CB" w:rsidP="00FE50CB">
      <w:pPr>
        <w:spacing w:line="312" w:lineRule="auto"/>
        <w:ind w:left="303" w:right="1337"/>
        <w:rPr>
          <w:rFonts w:ascii="Arial"/>
          <w:sz w:val="16"/>
        </w:rPr>
      </w:pPr>
      <w:r>
        <w:rPr>
          <w:rFonts w:ascii="Arial"/>
          <w:color w:val="231F20"/>
          <w:w w:val="110"/>
          <w:sz w:val="16"/>
        </w:rPr>
        <w:t xml:space="preserve">Har xil turdagi manfaatdor </w:t>
      </w:r>
      <w:r>
        <w:rPr>
          <w:rFonts w:ascii="Arial"/>
          <w:color w:val="231F20"/>
          <w:w w:val="110"/>
          <w:sz w:val="16"/>
        </w:rPr>
        <w:t xml:space="preserve">tomonlarga barqarorlik/moliyaviy bo'lmagan </w:t>
      </w:r>
      <w:r>
        <w:rPr>
          <w:rFonts w:ascii="Arial"/>
          <w:color w:val="231F20"/>
          <w:w w:val="110"/>
          <w:sz w:val="16"/>
        </w:rPr>
        <w:t xml:space="preserve">boshqaruv amaliyotlarining keng </w:t>
      </w:r>
      <w:r>
        <w:rPr>
          <w:rFonts w:ascii="Arial"/>
          <w:color w:val="231F20"/>
          <w:w w:val="110"/>
          <w:sz w:val="16"/>
        </w:rPr>
        <w:t>doirasini e</w:t>
      </w:r>
      <w:r>
        <w:rPr>
          <w:rFonts w:ascii="Arial"/>
          <w:color w:val="231F20"/>
          <w:w w:val="110"/>
          <w:sz w:val="16"/>
        </w:rPr>
        <w:t>tkazish.</w:t>
      </w:r>
    </w:p>
    <w:p w:rsidR="00FE50CB" w:rsidRDefault="00FE50CB" w:rsidP="00FE50CB">
      <w:pPr>
        <w:spacing w:before="96" w:line="312" w:lineRule="auto"/>
        <w:ind w:left="303" w:right="1169"/>
        <w:rPr>
          <w:rFonts w:ascii="Arial"/>
          <w:sz w:val="16"/>
        </w:rPr>
      </w:pPr>
      <w:r>
        <w:rPr>
          <w:rFonts w:ascii="Arial"/>
          <w:color w:val="231F20"/>
          <w:w w:val="110"/>
          <w:sz w:val="16"/>
        </w:rPr>
        <w:t>Rivojlanayotgan bozorlar uchun dolzarb mavzular; keng qamrovlilik kichikroq kompaniyalarni cheklaydi.</w:t>
      </w:r>
    </w:p>
    <w:p w:rsidR="00FE50CB" w:rsidRDefault="00FE50CB" w:rsidP="00FE50CB">
      <w:pPr>
        <w:spacing w:line="312" w:lineRule="auto"/>
        <w:rPr>
          <w:rFonts w:ascii="Arial"/>
          <w:sz w:val="16"/>
        </w:rPr>
        <w:sectPr w:rsidR="00FE50CB">
          <w:type w:val="continuous"/>
          <w:pgSz w:w="12590" w:h="16190"/>
          <w:pgMar w:top="1500" w:right="780" w:bottom="280" w:left="980" w:header="720" w:footer="720" w:gutter="0"/>
          <w:cols w:num="5" w:space="720" w:equalWidth="0">
            <w:col w:w="2059" w:space="40"/>
            <w:col w:w="2048" w:space="39"/>
            <w:col w:w="1931" w:space="39"/>
            <w:col w:w="1648" w:space="39"/>
            <w:col w:w="2987"/>
          </w:cols>
        </w:sectPr>
      </w:pPr>
    </w:p>
    <w:p w:rsidR="00FE50CB" w:rsidRDefault="00FE50CB" w:rsidP="00FE50CB">
      <w:pPr>
        <w:pStyle w:val="a3"/>
        <w:spacing w:before="9"/>
        <w:rPr>
          <w:rFonts w:ascii="Arial"/>
          <w:sz w:val="16"/>
        </w:rPr>
      </w:pPr>
      <w:r>
        <w:rPr>
          <w:noProof/>
        </w:rPr>
        <w:pict>
          <v:rect id="Прямоугольник 66" o:spid="_x0000_s3681" style="position:absolute;margin-left:584.5pt;margin-top:0;width:44.5pt;height:224.5pt;z-index:48800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" fillcolor="#231f20" stroked="f">
            <w10:wrap anchorx="page" anchory="page"/>
          </v:rect>
        </w:pict>
      </w:r>
      <w:r>
        <w:rPr>
          <w:noProof/>
        </w:rPr>
        <w:pict>
          <v:shape id="Надпись 65" o:spid="_x0000_s3680" type="#_x0000_t202" style="position:absolute;margin-left:588.6pt;margin-top:43.5pt;width:14.4pt;height:59.2pt;z-index:48800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E ilovasi</w:t>
                  </w:r>
                </w:p>
              </w:txbxContent>
            </v:textbox>
            <w10:wrap anchorx="page" anchory="page"/>
          </v:shape>
        </w:pict>
      </w:r>
    </w:p>
    <w:p w:rsidR="00FE50CB" w:rsidRDefault="00FE50CB" w:rsidP="00FE50CB">
      <w:pPr>
        <w:spacing w:before="101"/>
        <w:ind w:right="1009"/>
        <w:jc w:val="right"/>
        <w:rPr>
          <w:b/>
          <w:i/>
          <w:sz w:val="16"/>
        </w:rPr>
      </w:pPr>
      <w:r>
        <w:rPr>
          <w:b/>
          <w:i/>
          <w:color w:val="231F20"/>
          <w:sz w:val="16"/>
        </w:rPr>
        <w:t>(Davomi keyingi sahifada.)</w:t>
      </w:r>
    </w:p>
    <w:p w:rsidR="00FE50CB" w:rsidRDefault="00FE50CB" w:rsidP="00FE50CB">
      <w:pPr>
        <w:jc w:val="right"/>
        <w:rPr>
          <w:sz w:val="16"/>
        </w:rPr>
        <w:sectPr w:rsidR="00FE50CB">
          <w:type w:val="continuous"/>
          <w:pgSz w:w="12590" w:h="16190"/>
          <w:pgMar w:top="1500" w:right="780" w:bottom="280" w:left="980" w:header="720" w:footer="720" w:gutter="0"/>
          <w:cols w:space="720"/>
        </w:sect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spacing w:before="10"/>
        <w:rPr>
          <w:b/>
          <w:i/>
          <w:sz w:val="25"/>
        </w:rPr>
      </w:pPr>
    </w:p>
    <w:p w:rsidR="00FE50CB" w:rsidRDefault="00FE50CB" w:rsidP="00FE50CB">
      <w:pPr>
        <w:spacing w:before="101"/>
        <w:ind w:left="831"/>
        <w:rPr>
          <w:b/>
          <w:i/>
          <w:sz w:val="16"/>
        </w:rPr>
      </w:pPr>
      <w:r>
        <w:rPr>
          <w:noProof/>
        </w:rPr>
        <w:pict>
          <v:shape id="Надпись 64" o:spid="_x0000_s3679" type="#_x0000_t202" style="position:absolute;left:0;text-align:left;margin-left:90.6pt;margin-top:17.9pt;width:447.85pt;height:20.25pt;z-index:-1516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" fillcolor="#7e9dbd" stroked="f">
            <v:textbox inset="0,0,0,0">
              <w:txbxContent>
                <w:p w:rsidR="00FE50CB" w:rsidRDefault="00FE50CB" w:rsidP="00FE50CB">
                  <w:pPr>
                    <w:spacing w:before="90"/>
                    <w:ind w:left="219"/>
                    <w:rPr>
                      <w:rFonts w:ascii="Calibri"/>
                      <w:b/>
                      <w:sz w:val="18"/>
                    </w:rPr>
                  </w:pPr>
                  <w:r>
                    <w:rPr>
                      <w:rFonts w:ascii="Calibri"/>
                      <w:b/>
                      <w:color w:val="FFFFFF"/>
                      <w:w w:val="125"/>
                      <w:sz w:val="18"/>
                    </w:rPr>
                    <w:t>KENG ASOSLI BARQARARLI MUVOFIQ HISOBOTLAR</w:t>
                  </w:r>
                </w:p>
              </w:txbxContent>
            </v:textbox>
            <w10:wrap type="topAndBottom" anchorx="page"/>
          </v:shape>
        </w:pict>
      </w:r>
      <w:r>
        <w:rPr>
          <w:b/>
          <w:i/>
          <w:color w:val="231F20"/>
          <w:sz w:val="16"/>
        </w:rPr>
        <w:t>(Davomi oldingi sahifadan.)</w:t>
      </w:r>
    </w:p>
    <w:p w:rsidR="00FE50CB" w:rsidRDefault="00FE50CB" w:rsidP="00FE50CB">
      <w:pPr>
        <w:pStyle w:val="a3"/>
        <w:spacing w:before="5"/>
        <w:rPr>
          <w:b/>
          <w:i/>
          <w:sz w:val="12"/>
        </w:rPr>
      </w:pPr>
    </w:p>
    <w:p w:rsidR="00FE50CB" w:rsidRDefault="00FE50CB" w:rsidP="00FE50CB">
      <w:pPr>
        <w:rPr>
          <w:sz w:val="12"/>
        </w:rPr>
        <w:sectPr w:rsidR="00FE50CB">
          <w:pgSz w:w="12590" w:h="16190"/>
          <w:pgMar w:top="0" w:right="780" w:bottom="800" w:left="980" w:header="0" w:footer="604" w:gutter="0"/>
          <w:cols w:space="720"/>
        </w:sectPr>
      </w:pPr>
    </w:p>
    <w:p w:rsidR="00FE50CB" w:rsidRDefault="00FE50CB" w:rsidP="00FE50CB">
      <w:pPr>
        <w:spacing w:before="101" w:line="295" w:lineRule="auto"/>
        <w:ind w:left="831" w:right="603"/>
        <w:rPr>
          <w:rFonts w:ascii="Calibri"/>
          <w:b/>
          <w:sz w:val="16"/>
        </w:rPr>
      </w:pPr>
      <w:r>
        <w:rPr>
          <w:noProof/>
        </w:rPr>
        <w:pict>
          <v:line id="Прямая соединительная линия 63" o:spid="_x0000_s3678" style="position:absolute;left:0;text-align:left;z-index:48800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176.75pt" to="538.4pt,1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" strokecolor="#7e9dbd" strokeweight="3pt">
            <w10:wrap anchorx="page"/>
          </v:line>
        </w:pict>
      </w:r>
      <w:r>
        <w:rPr>
          <w:rFonts w:ascii="Calibri"/>
          <w:b/>
          <w:color w:val="231F20"/>
          <w:spacing w:val="-2"/>
          <w:w w:val="120"/>
          <w:sz w:val="16"/>
        </w:rPr>
        <w:t>Yo'riqnomalar/ramka</w:t>
      </w:r>
    </w:p>
    <w:p w:rsidR="00FE50CB" w:rsidRDefault="00FE50CB" w:rsidP="00FE50CB">
      <w:pPr>
        <w:pStyle w:val="a3"/>
        <w:spacing w:before="6"/>
        <w:rPr>
          <w:rFonts w:ascii="Calibri"/>
          <w:b/>
          <w:sz w:val="15"/>
        </w:rPr>
      </w:pPr>
      <w:r>
        <w:rPr>
          <w:noProof/>
        </w:rPr>
        <w:drawing>
          <wp:anchor distT="0" distB="0" distL="0" distR="0" simplePos="0" relativeHeight="487853056" behindDoc="0" locked="0" layoutInCell="1" allowOverlap="1" wp14:anchorId="2C32594C" wp14:editId="229877ED">
            <wp:simplePos x="0" y="0"/>
            <wp:positionH relativeFrom="page">
              <wp:posOffset>852311</wp:posOffset>
            </wp:positionH>
            <wp:positionV relativeFrom="paragraph">
              <wp:posOffset>144861</wp:posOffset>
            </wp:positionV>
            <wp:extent cx="1278099" cy="318039"/>
            <wp:effectExtent l="0" t="0" r="0" b="0"/>
            <wp:wrapTopAndBottom/>
            <wp:docPr id="35"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52.jpeg"/>
                    <pic:cNvPicPr/>
                  </pic:nvPicPr>
                  <pic:blipFill>
                    <a:blip r:embed="rId202" cstate="print"/>
                    <a:stretch>
                      <a:fillRect/>
                    </a:stretch>
                  </pic:blipFill>
                  <pic:spPr>
                    <a:xfrm>
                      <a:off x="0" y="0"/>
                      <a:ext cx="1278099" cy="318039"/>
                    </a:xfrm>
                    <a:prstGeom prst="rect">
                      <a:avLst/>
                    </a:prstGeom>
                  </pic:spPr>
                </pic:pic>
              </a:graphicData>
            </a:graphic>
          </wp:anchor>
        </w:drawing>
      </w: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spacing w:before="3"/>
        <w:rPr>
          <w:rFonts w:ascii="Calibri"/>
          <w:b/>
          <w:sz w:val="17"/>
        </w:rPr>
      </w:pPr>
      <w:r>
        <w:rPr>
          <w:noProof/>
        </w:rPr>
        <w:drawing>
          <wp:anchor distT="0" distB="0" distL="0" distR="0" simplePos="0" relativeHeight="487854080" behindDoc="0" locked="0" layoutInCell="1" allowOverlap="1" wp14:anchorId="4E3D853B" wp14:editId="292D02E0">
            <wp:simplePos x="0" y="0"/>
            <wp:positionH relativeFrom="page">
              <wp:posOffset>862797</wp:posOffset>
            </wp:positionH>
            <wp:positionV relativeFrom="paragraph">
              <wp:posOffset>158841</wp:posOffset>
            </wp:positionV>
            <wp:extent cx="1170029" cy="816863"/>
            <wp:effectExtent l="0" t="0" r="0" b="0"/>
            <wp:wrapTopAndBottom/>
            <wp:docPr id="3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3.jpeg"/>
                    <pic:cNvPicPr/>
                  </pic:nvPicPr>
                  <pic:blipFill>
                    <a:blip r:embed="rId203" cstate="print"/>
                    <a:stretch>
                      <a:fillRect/>
                    </a:stretch>
                  </pic:blipFill>
                  <pic:spPr>
                    <a:xfrm>
                      <a:off x="0" y="0"/>
                      <a:ext cx="1170029" cy="816863"/>
                    </a:xfrm>
                    <a:prstGeom prst="rect">
                      <a:avLst/>
                    </a:prstGeom>
                  </pic:spPr>
                </pic:pic>
              </a:graphicData>
            </a:graphic>
          </wp:anchor>
        </w:drawing>
      </w: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spacing w:before="9"/>
        <w:rPr>
          <w:rFonts w:ascii="Calibri"/>
          <w:b/>
          <w:sz w:val="25"/>
        </w:rPr>
      </w:pPr>
      <w:r>
        <w:rPr>
          <w:noProof/>
        </w:rPr>
        <w:drawing>
          <wp:anchor distT="0" distB="0" distL="0" distR="0" simplePos="0" relativeHeight="487855104" behindDoc="0" locked="0" layoutInCell="1" allowOverlap="1" wp14:anchorId="3ED40811" wp14:editId="674652F5">
            <wp:simplePos x="0" y="0"/>
            <wp:positionH relativeFrom="page">
              <wp:posOffset>842340</wp:posOffset>
            </wp:positionH>
            <wp:positionV relativeFrom="paragraph">
              <wp:posOffset>224304</wp:posOffset>
            </wp:positionV>
            <wp:extent cx="1277607" cy="408431"/>
            <wp:effectExtent l="0" t="0" r="0" b="0"/>
            <wp:wrapTopAndBottom/>
            <wp:docPr id="39"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4.jpeg"/>
                    <pic:cNvPicPr/>
                  </pic:nvPicPr>
                  <pic:blipFill>
                    <a:blip r:embed="rId204" cstate="print"/>
                    <a:stretch>
                      <a:fillRect/>
                    </a:stretch>
                  </pic:blipFill>
                  <pic:spPr>
                    <a:xfrm>
                      <a:off x="0" y="0"/>
                      <a:ext cx="1277607" cy="408431"/>
                    </a:xfrm>
                    <a:prstGeom prst="rect">
                      <a:avLst/>
                    </a:prstGeom>
                  </pic:spPr>
                </pic:pic>
              </a:graphicData>
            </a:graphic>
          </wp:anchor>
        </w:drawing>
      </w: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spacing w:before="9"/>
        <w:rPr>
          <w:rFonts w:ascii="Calibri"/>
          <w:b/>
          <w:sz w:val="26"/>
        </w:rPr>
      </w:pPr>
    </w:p>
    <w:p w:rsidR="00FE50CB" w:rsidRDefault="00FE50CB" w:rsidP="00FE50CB">
      <w:pPr>
        <w:spacing w:line="295" w:lineRule="auto"/>
        <w:ind w:left="831" w:right="603"/>
        <w:rPr>
          <w:rFonts w:ascii="Calibri"/>
          <w:b/>
          <w:sz w:val="16"/>
        </w:rPr>
      </w:pPr>
      <w:r>
        <w:rPr>
          <w:noProof/>
        </w:rPr>
        <w:pict>
          <v:line id="Прямая соединительная линия 62" o:spid="_x0000_s3677" style="position:absolute;left:0;text-align:left;z-index:48800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172.8pt" to="538.4pt,-1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" strokecolor="#7e9dbd" strokeweight="3pt">
            <w10:wrap anchorx="page"/>
          </v:line>
        </w:pict>
      </w:r>
      <w:r>
        <w:rPr>
          <w:noProof/>
        </w:rPr>
        <w:pict>
          <v:shape id="Надпись 61" o:spid="_x0000_s3676" type="#_x0000_t202" style="position:absolute;left:0;text-align:left;margin-left:90.6pt;margin-top:-35.1pt;width:447.85pt;height:20.25pt;z-index:488007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" fillcolor="#7e9dbd" stroked="f">
            <v:textbox inset="0,0,0,0">
              <w:txbxContent>
                <w:p w:rsidR="00FE50CB" w:rsidRDefault="00FE50CB" w:rsidP="00FE50CB">
                  <w:pPr>
                    <w:spacing w:before="90"/>
                    <w:ind w:left="219"/>
                    <w:rPr>
                      <w:rFonts w:ascii="Calibri"/>
                      <w:b/>
                      <w:sz w:val="18"/>
                    </w:rPr>
                  </w:pPr>
                  <w:r>
                    <w:rPr>
                      <w:rFonts w:ascii="Calibri"/>
                      <w:b/>
                      <w:color w:val="FFFFFF"/>
                      <w:w w:val="125"/>
                      <w:sz w:val="18"/>
                    </w:rPr>
                    <w:t>MUAMMOLARGA ASOSLANGAN BARQARAR MUVOFIQ HISOBOTLAR</w:t>
                  </w:r>
                </w:p>
              </w:txbxContent>
            </v:textbox>
            <w10:wrap anchorx="page"/>
          </v:shape>
        </w:pict>
      </w:r>
      <w:r>
        <w:rPr>
          <w:rFonts w:ascii="Calibri"/>
          <w:b/>
          <w:color w:val="231F20"/>
          <w:spacing w:val="-2"/>
          <w:w w:val="120"/>
          <w:sz w:val="16"/>
        </w:rPr>
        <w:t>Yo'riqnomalar/ramka</w:t>
      </w:r>
    </w:p>
    <w:p w:rsidR="00FE50CB" w:rsidRDefault="00FE50CB" w:rsidP="00FE50CB">
      <w:pPr>
        <w:pStyle w:val="a3"/>
        <w:spacing w:before="10" w:after="39"/>
        <w:rPr>
          <w:rFonts w:ascii="Calibri"/>
          <w:b/>
          <w:sz w:val="14"/>
        </w:rPr>
      </w:pPr>
    </w:p>
    <w:p w:rsidR="00FE50CB" w:rsidRDefault="00FE50CB" w:rsidP="00FE50CB">
      <w:pPr>
        <w:pStyle w:val="a3"/>
        <w:ind w:left="617"/>
        <w:rPr>
          <w:rFonts w:ascii="Calibri"/>
          <w:sz w:val="20"/>
        </w:rPr>
      </w:pPr>
      <w:r>
        <w:rPr>
          <w:rFonts w:ascii="Calibri"/>
          <w:noProof/>
          <w:sz w:val="20"/>
        </w:rPr>
        <w:drawing>
          <wp:inline distT="0" distB="0" distL="0" distR="0" wp14:anchorId="4FD25E88" wp14:editId="548170D4">
            <wp:extent cx="848984" cy="847344"/>
            <wp:effectExtent l="0" t="0" r="0" b="0"/>
            <wp:docPr id="41"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5.jpeg"/>
                    <pic:cNvPicPr/>
                  </pic:nvPicPr>
                  <pic:blipFill>
                    <a:blip r:embed="rId205" cstate="print"/>
                    <a:stretch>
                      <a:fillRect/>
                    </a:stretch>
                  </pic:blipFill>
                  <pic:spPr>
                    <a:xfrm>
                      <a:off x="0" y="0"/>
                      <a:ext cx="848984" cy="847344"/>
                    </a:xfrm>
                    <a:prstGeom prst="rect">
                      <a:avLst/>
                    </a:prstGeom>
                  </pic:spPr>
                </pic:pic>
              </a:graphicData>
            </a:graphic>
          </wp:inline>
        </w:drawing>
      </w:r>
    </w:p>
    <w:p w:rsidR="00FE50CB" w:rsidRDefault="00FE50CB" w:rsidP="00FE50CB">
      <w:pPr>
        <w:spacing w:before="101"/>
        <w:ind w:left="239"/>
        <w:rPr>
          <w:rFonts w:ascii="Calibri"/>
          <w:b/>
          <w:sz w:val="16"/>
        </w:rPr>
      </w:pPr>
      <w:r>
        <w:br w:type="column"/>
      </w:r>
      <w:r>
        <w:rPr>
          <w:rFonts w:ascii="Calibri"/>
          <w:b/>
          <w:color w:val="231F20"/>
          <w:w w:val="125"/>
          <w:sz w:val="16"/>
        </w:rPr>
        <w:t>Maqsad</w:t>
      </w:r>
    </w:p>
    <w:p w:rsidR="00FE50CB" w:rsidRDefault="00FE50CB" w:rsidP="00FE50CB">
      <w:pPr>
        <w:pStyle w:val="a3"/>
        <w:spacing w:before="6"/>
        <w:rPr>
          <w:rFonts w:ascii="Calibri"/>
          <w:b/>
          <w:sz w:val="23"/>
        </w:rPr>
      </w:pPr>
    </w:p>
    <w:p w:rsidR="00FE50CB" w:rsidRDefault="00FE50CB" w:rsidP="00FE50CB">
      <w:pPr>
        <w:spacing w:line="312" w:lineRule="auto"/>
        <w:ind w:left="239" w:right="-5"/>
        <w:rPr>
          <w:rFonts w:ascii="Arial"/>
          <w:sz w:val="16"/>
        </w:rPr>
      </w:pPr>
      <w:r>
        <w:rPr>
          <w:rFonts w:ascii="Arial"/>
          <w:color w:val="231F20"/>
          <w:spacing w:val="-5"/>
          <w:w w:val="110"/>
          <w:sz w:val="16"/>
        </w:rPr>
        <w:t>Kimga</w:t>
      </w:r>
      <w:r>
        <w:rPr>
          <w:rFonts w:ascii="Arial"/>
          <w:color w:val="231F20"/>
          <w:w w:val="110"/>
          <w:sz w:val="16"/>
        </w:rPr>
        <w:t>kompaniyalar ichida uzoq muddatli, yaxlit fikrlashni oshirish va moliyaviy kapitalni taqsimlashni yaxshilash.</w:t>
      </w:r>
    </w:p>
    <w:p w:rsidR="00FE50CB" w:rsidRDefault="00FE50CB" w:rsidP="00FE50CB">
      <w:pPr>
        <w:spacing w:before="95"/>
        <w:ind w:left="239"/>
        <w:rPr>
          <w:rFonts w:ascii="Arial"/>
          <w:sz w:val="16"/>
        </w:rPr>
      </w:pPr>
      <w:r>
        <w:rPr>
          <w:rFonts w:ascii="Arial"/>
          <w:color w:val="231F20"/>
          <w:w w:val="115"/>
          <w:sz w:val="16"/>
        </w:rPr>
        <w:t>Investor ustuvor.</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1"/>
        <w:rPr>
          <w:rFonts w:ascii="Arial"/>
          <w:sz w:val="22"/>
        </w:rPr>
      </w:pPr>
    </w:p>
    <w:p w:rsidR="00FE50CB" w:rsidRDefault="00FE50CB" w:rsidP="00FE50CB">
      <w:pPr>
        <w:spacing w:line="312" w:lineRule="auto"/>
        <w:ind w:left="239" w:right="320"/>
        <w:rPr>
          <w:rFonts w:ascii="Arial"/>
          <w:sz w:val="16"/>
        </w:rPr>
      </w:pPr>
      <w:r>
        <w:rPr>
          <w:rFonts w:ascii="Arial"/>
          <w:color w:val="231F20"/>
          <w:spacing w:val="-3"/>
          <w:w w:val="110"/>
          <w:sz w:val="16"/>
        </w:rPr>
        <w:t>Katta</w:t>
      </w:r>
      <w:r>
        <w:rPr>
          <w:rFonts w:ascii="Arial"/>
          <w:color w:val="231F20"/>
          <w:w w:val="110"/>
          <w:sz w:val="16"/>
        </w:rPr>
        <w:t>jamoat manfaatdor shaxslar (500 dan ortiq xodimlar) oshkor qilishlari kerak</w:t>
      </w:r>
    </w:p>
    <w:p w:rsidR="00FE50CB" w:rsidRDefault="00FE50CB" w:rsidP="00FE50CB">
      <w:pPr>
        <w:spacing w:before="4" w:line="312" w:lineRule="auto"/>
        <w:ind w:left="239" w:right="123"/>
        <w:rPr>
          <w:rFonts w:ascii="Arial"/>
          <w:sz w:val="16"/>
        </w:rPr>
      </w:pPr>
      <w:r>
        <w:rPr>
          <w:rFonts w:ascii="Arial"/>
          <w:color w:val="231F20"/>
          <w:w w:val="115"/>
          <w:sz w:val="16"/>
        </w:rPr>
        <w:t>atrof-muhit, ijtimoiy va xodimlar masalalari, inson huquqlari va korruptsiyaga qarshi kurash bilan bog'liq siyosatlar, xavflar va natijalar;</w:t>
      </w:r>
    </w:p>
    <w:p w:rsidR="00FE50CB" w:rsidRDefault="00FE50CB" w:rsidP="00FE50CB">
      <w:pPr>
        <w:spacing w:before="5" w:line="312" w:lineRule="auto"/>
        <w:ind w:left="239" w:right="67"/>
        <w:rPr>
          <w:rFonts w:ascii="Arial"/>
          <w:sz w:val="16"/>
        </w:rPr>
      </w:pPr>
      <w:r>
        <w:rPr>
          <w:rFonts w:ascii="Arial"/>
          <w:color w:val="231F20"/>
          <w:w w:val="115"/>
          <w:sz w:val="16"/>
        </w:rPr>
        <w:t>direktorlar kengashidagi xilma-xillik.</w:t>
      </w:r>
    </w:p>
    <w:p w:rsidR="00FE50CB" w:rsidRDefault="00FE50CB" w:rsidP="00FE50CB">
      <w:pPr>
        <w:pStyle w:val="a3"/>
        <w:rPr>
          <w:rFonts w:ascii="Arial"/>
          <w:sz w:val="21"/>
        </w:rPr>
      </w:pPr>
    </w:p>
    <w:p w:rsidR="00FE50CB" w:rsidRDefault="00FE50CB" w:rsidP="00FE50CB">
      <w:pPr>
        <w:spacing w:before="1" w:line="312" w:lineRule="auto"/>
        <w:ind w:left="239" w:right="228"/>
        <w:rPr>
          <w:rFonts w:ascii="Arial" w:hAnsi="Arial"/>
          <w:sz w:val="16"/>
        </w:rPr>
      </w:pPr>
      <w:r>
        <w:rPr>
          <w:rFonts w:ascii="Arial" w:hAnsi="Arial"/>
          <w:color w:val="231F20"/>
          <w:w w:val="105"/>
          <w:sz w:val="16"/>
        </w:rPr>
        <w:t>Korporativ shaffoflikni oshirish - va nihoyat</w:t>
      </w:r>
    </w:p>
    <w:p w:rsidR="00FE50CB" w:rsidRDefault="00FE50CB" w:rsidP="00FE50CB">
      <w:pPr>
        <w:spacing w:before="2" w:line="312" w:lineRule="auto"/>
        <w:ind w:left="239" w:right="2"/>
        <w:rPr>
          <w:rFonts w:ascii="Arial" w:hAnsi="Arial"/>
          <w:sz w:val="16"/>
        </w:rPr>
      </w:pPr>
      <w:r>
        <w:rPr>
          <w:rFonts w:ascii="Arial" w:hAnsi="Arial"/>
          <w:color w:val="231F20"/>
          <w:spacing w:val="-1"/>
          <w:w w:val="105"/>
          <w:sz w:val="16"/>
        </w:rPr>
        <w:t>ishlash - ESG bo'yicha</w:t>
      </w:r>
      <w:r>
        <w:rPr>
          <w:rFonts w:ascii="Arial" w:hAnsi="Arial"/>
          <w:color w:val="231F20"/>
          <w:w w:val="105"/>
          <w:sz w:val="16"/>
        </w:rPr>
        <w:t>muammolari va barqaror investitsiyalarni rag‘batlantirish.</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2"/>
        <w:rPr>
          <w:rFonts w:ascii="Arial"/>
          <w:sz w:val="25"/>
        </w:rPr>
      </w:pPr>
    </w:p>
    <w:p w:rsidR="00FE50CB" w:rsidRDefault="00FE50CB" w:rsidP="00FE50CB">
      <w:pPr>
        <w:ind w:left="239"/>
        <w:rPr>
          <w:rFonts w:ascii="Calibri"/>
          <w:b/>
          <w:sz w:val="16"/>
        </w:rPr>
      </w:pPr>
      <w:r>
        <w:rPr>
          <w:rFonts w:ascii="Calibri"/>
          <w:b/>
          <w:color w:val="231F20"/>
          <w:w w:val="125"/>
          <w:sz w:val="16"/>
        </w:rPr>
        <w:t>Maqsad</w:t>
      </w:r>
    </w:p>
    <w:p w:rsidR="00FE50CB" w:rsidRDefault="00FE50CB" w:rsidP="00FE50CB">
      <w:pPr>
        <w:pStyle w:val="a3"/>
        <w:spacing w:before="6"/>
        <w:rPr>
          <w:rFonts w:ascii="Calibri"/>
          <w:b/>
          <w:sz w:val="23"/>
        </w:rPr>
      </w:pPr>
    </w:p>
    <w:p w:rsidR="00FE50CB" w:rsidRDefault="00FE50CB" w:rsidP="00FE50CB">
      <w:pPr>
        <w:spacing w:line="312" w:lineRule="auto"/>
        <w:ind w:left="239" w:right="327"/>
        <w:rPr>
          <w:rFonts w:ascii="Arial"/>
          <w:sz w:val="16"/>
        </w:rPr>
      </w:pPr>
      <w:r>
        <w:rPr>
          <w:rFonts w:ascii="Arial"/>
          <w:color w:val="231F20"/>
          <w:w w:val="110"/>
          <w:sz w:val="16"/>
        </w:rPr>
        <w:t>Qaror qabul qilish uchun foydali barqarorlik ma'lumotlarining mavjudligini demokratlashtiris</w:t>
      </w:r>
      <w:r>
        <w:rPr>
          <w:rFonts w:ascii="Arial"/>
          <w:color w:val="231F20"/>
          <w:w w:val="110"/>
          <w:sz w:val="16"/>
        </w:rPr>
        <w:t>h.</w:t>
      </w:r>
    </w:p>
    <w:p w:rsidR="00FE50CB" w:rsidRDefault="00FE50CB" w:rsidP="00FE50CB">
      <w:pPr>
        <w:spacing w:before="94" w:line="312" w:lineRule="auto"/>
        <w:ind w:left="239" w:right="102"/>
        <w:rPr>
          <w:rFonts w:ascii="Arial"/>
          <w:sz w:val="16"/>
        </w:rPr>
      </w:pPr>
      <w:r>
        <w:rPr>
          <w:rFonts w:ascii="Arial"/>
          <w:color w:val="231F20"/>
          <w:w w:val="110"/>
          <w:sz w:val="16"/>
        </w:rPr>
        <w:t>Asosiy auditoriya investorlardir.</w:t>
      </w:r>
    </w:p>
    <w:p w:rsidR="00FE50CB" w:rsidRDefault="00FE50CB" w:rsidP="00FE50CB">
      <w:pPr>
        <w:spacing w:before="92"/>
        <w:ind w:left="239"/>
        <w:rPr>
          <w:rFonts w:ascii="Arial"/>
          <w:sz w:val="16"/>
        </w:rPr>
      </w:pPr>
      <w:r>
        <w:rPr>
          <w:rFonts w:ascii="Arial"/>
          <w:color w:val="231F20"/>
          <w:w w:val="107"/>
          <w:sz w:val="16"/>
        </w:rPr>
        <w:t>.</w:t>
      </w:r>
    </w:p>
    <w:p w:rsidR="00FE50CB" w:rsidRDefault="00FE50CB" w:rsidP="00FE50CB">
      <w:pPr>
        <w:spacing w:before="101"/>
        <w:ind w:left="127"/>
        <w:rPr>
          <w:rFonts w:ascii="Calibri"/>
          <w:b/>
          <w:sz w:val="16"/>
        </w:rPr>
      </w:pPr>
      <w:r>
        <w:br w:type="column"/>
      </w:r>
      <w:r>
        <w:rPr>
          <w:rFonts w:ascii="Calibri"/>
          <w:b/>
          <w:color w:val="231F20"/>
          <w:w w:val="125"/>
          <w:sz w:val="16"/>
        </w:rPr>
        <w:t>Kuchli tomonlar</w:t>
      </w:r>
    </w:p>
    <w:p w:rsidR="00FE50CB" w:rsidRDefault="00FE50CB" w:rsidP="00FE50CB">
      <w:pPr>
        <w:pStyle w:val="a3"/>
        <w:spacing w:before="6"/>
        <w:rPr>
          <w:rFonts w:ascii="Calibri"/>
          <w:b/>
          <w:sz w:val="23"/>
        </w:rPr>
      </w:pPr>
    </w:p>
    <w:p w:rsidR="00FE50CB" w:rsidRDefault="00FE50CB" w:rsidP="00FE50CB">
      <w:pPr>
        <w:spacing w:line="312" w:lineRule="auto"/>
        <w:ind w:left="127" w:right="-16"/>
        <w:rPr>
          <w:rFonts w:ascii="Arial"/>
          <w:sz w:val="16"/>
        </w:rPr>
      </w:pPr>
      <w:r>
        <w:rPr>
          <w:rFonts w:ascii="Arial"/>
          <w:color w:val="231F20"/>
          <w:w w:val="110"/>
          <w:sz w:val="16"/>
        </w:rPr>
        <w:t>Atrof-muhit va ijtimoiy masalalarni asosiy operatsiyalarga kiritib, ichki o'zgarishlarni amalga oshirishga yordam beradi.</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spacing w:before="119" w:line="312" w:lineRule="auto"/>
        <w:ind w:left="127" w:right="-10"/>
        <w:rPr>
          <w:rFonts w:ascii="Arial"/>
          <w:sz w:val="16"/>
        </w:rPr>
      </w:pPr>
      <w:r>
        <w:rPr>
          <w:rFonts w:ascii="Arial"/>
          <w:color w:val="231F20"/>
          <w:w w:val="115"/>
          <w:sz w:val="16"/>
        </w:rPr>
        <w:t>Majburiy hisobot berish (yoki tushuntirish) eng ko'p ishlatiladigan hisobot tizimlaridan tanlash moslashuvchanligi bilan.</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5"/>
        <w:rPr>
          <w:rFonts w:ascii="Arial"/>
          <w:sz w:val="23"/>
        </w:rPr>
      </w:pPr>
    </w:p>
    <w:p w:rsidR="00FE50CB" w:rsidRDefault="00FE50CB" w:rsidP="00FE50CB">
      <w:pPr>
        <w:spacing w:line="312" w:lineRule="auto"/>
        <w:ind w:left="127" w:right="151"/>
        <w:rPr>
          <w:rFonts w:ascii="Arial"/>
          <w:sz w:val="16"/>
        </w:rPr>
      </w:pPr>
      <w:r>
        <w:rPr>
          <w:rFonts w:ascii="Arial"/>
          <w:color w:val="231F20"/>
          <w:w w:val="110"/>
          <w:sz w:val="16"/>
        </w:rPr>
        <w:t>Rivojlanayotgan va rivojlangan bozorlar uchun mo'ljallangan.</w:t>
      </w:r>
    </w:p>
    <w:p w:rsidR="00FE50CB" w:rsidRDefault="00FE50CB" w:rsidP="00FE50CB">
      <w:pPr>
        <w:spacing w:before="92" w:line="312" w:lineRule="auto"/>
        <w:ind w:left="127" w:right="12"/>
        <w:rPr>
          <w:rFonts w:ascii="Arial"/>
          <w:sz w:val="16"/>
        </w:rPr>
      </w:pPr>
      <w:r>
        <w:rPr>
          <w:rFonts w:ascii="Arial"/>
          <w:color w:val="231F20"/>
          <w:w w:val="110"/>
          <w:sz w:val="16"/>
        </w:rPr>
        <w:t>Garchi davlat kompaniyalari uchun mo'ljallangan bo'lsa-da, yo'l-yo'riq xususiy kontragentlar tomonidan ishlatilishi mumkin.</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6"/>
        <w:rPr>
          <w:rFonts w:ascii="Arial"/>
          <w:sz w:val="14"/>
        </w:rPr>
      </w:pPr>
    </w:p>
    <w:p w:rsidR="00FE50CB" w:rsidRDefault="00FE50CB" w:rsidP="00FE50CB">
      <w:pPr>
        <w:ind w:left="127"/>
        <w:rPr>
          <w:rFonts w:ascii="Calibri"/>
          <w:b/>
          <w:sz w:val="16"/>
        </w:rPr>
      </w:pPr>
      <w:r>
        <w:rPr>
          <w:rFonts w:ascii="Calibri"/>
          <w:b/>
          <w:color w:val="231F20"/>
          <w:w w:val="125"/>
          <w:sz w:val="16"/>
        </w:rPr>
        <w:t>Kuchli tomonlar</w:t>
      </w:r>
    </w:p>
    <w:p w:rsidR="00FE50CB" w:rsidRDefault="00FE50CB" w:rsidP="00FE50CB">
      <w:pPr>
        <w:pStyle w:val="a3"/>
        <w:spacing w:before="6"/>
        <w:rPr>
          <w:rFonts w:ascii="Calibri"/>
          <w:b/>
          <w:sz w:val="23"/>
        </w:rPr>
      </w:pPr>
    </w:p>
    <w:p w:rsidR="00FE50CB" w:rsidRDefault="00FE50CB" w:rsidP="00FE50CB">
      <w:pPr>
        <w:ind w:left="127"/>
        <w:rPr>
          <w:rFonts w:ascii="Arial"/>
          <w:sz w:val="16"/>
        </w:rPr>
      </w:pPr>
      <w:r>
        <w:rPr>
          <w:rFonts w:ascii="Arial"/>
          <w:color w:val="231F20"/>
          <w:w w:val="105"/>
          <w:sz w:val="16"/>
        </w:rPr>
        <w:t>Har biri uchun maxsus</w:t>
      </w:r>
    </w:p>
    <w:p w:rsidR="00FE50CB" w:rsidRDefault="00FE50CB" w:rsidP="00FE50CB">
      <w:pPr>
        <w:spacing w:before="57"/>
        <w:ind w:left="127"/>
        <w:rPr>
          <w:rFonts w:ascii="Arial"/>
          <w:sz w:val="16"/>
        </w:rPr>
      </w:pPr>
      <w:r>
        <w:rPr>
          <w:rFonts w:ascii="Arial"/>
          <w:color w:val="231F20"/>
          <w:w w:val="110"/>
          <w:sz w:val="16"/>
        </w:rPr>
        <w:t>sektor va kichik sektor.</w:t>
      </w:r>
    </w:p>
    <w:p w:rsidR="00FE50CB" w:rsidRDefault="00FE50CB" w:rsidP="00FE50CB">
      <w:pPr>
        <w:spacing w:before="146"/>
        <w:ind w:left="127"/>
        <w:rPr>
          <w:rFonts w:ascii="Arial"/>
          <w:sz w:val="16"/>
        </w:rPr>
      </w:pPr>
      <w:r>
        <w:rPr>
          <w:rFonts w:ascii="Arial"/>
          <w:color w:val="231F20"/>
          <w:w w:val="110"/>
          <w:sz w:val="16"/>
        </w:rPr>
        <w:t>To'liq o'rnatilgan -</w:t>
      </w:r>
    </w:p>
    <w:p w:rsidR="00FE50CB" w:rsidRDefault="00FE50CB" w:rsidP="00FE50CB">
      <w:pPr>
        <w:spacing w:before="56"/>
        <w:ind w:left="127"/>
        <w:rPr>
          <w:rFonts w:ascii="Arial"/>
          <w:sz w:val="16"/>
        </w:rPr>
      </w:pPr>
      <w:r>
        <w:rPr>
          <w:rFonts w:ascii="Arial"/>
          <w:color w:val="231F20"/>
          <w:spacing w:val="-1"/>
          <w:w w:val="115"/>
          <w:sz w:val="16"/>
        </w:rPr>
        <w:t>ichida</w:t>
      </w:r>
      <w:r>
        <w:rPr>
          <w:rFonts w:ascii="Arial"/>
          <w:color w:val="231F20"/>
          <w:w w:val="115"/>
          <w:sz w:val="16"/>
        </w:rPr>
        <w:t>moliyaviy hisobot.</w:t>
      </w:r>
    </w:p>
    <w:p w:rsidR="00FE50CB" w:rsidRDefault="00FE50CB" w:rsidP="00FE50CB">
      <w:pPr>
        <w:spacing w:before="101"/>
        <w:ind w:left="145"/>
        <w:rPr>
          <w:rFonts w:ascii="Calibri"/>
          <w:b/>
          <w:sz w:val="16"/>
        </w:rPr>
      </w:pPr>
      <w:r>
        <w:br w:type="column"/>
      </w:r>
      <w:r>
        <w:rPr>
          <w:rFonts w:ascii="Calibri"/>
          <w:b/>
          <w:color w:val="231F20"/>
          <w:w w:val="125"/>
          <w:sz w:val="16"/>
        </w:rPr>
        <w:lastRenderedPageBreak/>
        <w:t>Cheklovlar</w:t>
      </w:r>
    </w:p>
    <w:p w:rsidR="00FE50CB" w:rsidRDefault="00FE50CB" w:rsidP="00FE50CB">
      <w:pPr>
        <w:pStyle w:val="a3"/>
        <w:spacing w:before="6"/>
        <w:rPr>
          <w:rFonts w:ascii="Calibri"/>
          <w:b/>
          <w:sz w:val="23"/>
        </w:rPr>
      </w:pPr>
    </w:p>
    <w:p w:rsidR="00FE50CB" w:rsidRDefault="00FE50CB" w:rsidP="00FE50CB">
      <w:pPr>
        <w:spacing w:line="312" w:lineRule="auto"/>
        <w:ind w:left="145"/>
        <w:rPr>
          <w:rFonts w:ascii="Arial"/>
          <w:sz w:val="16"/>
        </w:rPr>
      </w:pPr>
      <w:r>
        <w:rPr>
          <w:rFonts w:ascii="Arial"/>
          <w:color w:val="231F20"/>
          <w:w w:val="110"/>
          <w:sz w:val="16"/>
        </w:rPr>
        <w:t>Prinsiplarga asoslangan tizim samaradorlikni o'lchash va hisobot berish uchun maxsus KPIlarni taklif qilmaydi.</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spacing w:before="151" w:line="312" w:lineRule="auto"/>
        <w:ind w:left="145"/>
        <w:jc w:val="both"/>
        <w:rPr>
          <w:rFonts w:ascii="Arial"/>
          <w:sz w:val="16"/>
        </w:rPr>
      </w:pPr>
      <w:r>
        <w:rPr>
          <w:rFonts w:ascii="Arial"/>
          <w:color w:val="231F20"/>
          <w:w w:val="115"/>
          <w:sz w:val="16"/>
        </w:rPr>
        <w:t>Yevropa Ittifoqida joylashgan yoki faoliyat yurituvchi kompaniyalar bilan cheklangan.</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spacing w:before="159" w:line="312" w:lineRule="auto"/>
        <w:ind w:left="145" w:right="121"/>
        <w:rPr>
          <w:rFonts w:ascii="Arial"/>
          <w:sz w:val="16"/>
        </w:rPr>
      </w:pPr>
      <w:r>
        <w:rPr>
          <w:rFonts w:ascii="Arial"/>
          <w:color w:val="231F20"/>
          <w:w w:val="115"/>
          <w:sz w:val="16"/>
        </w:rPr>
        <w:t>Ko'rsatma birinchi navbatda fond birjalariga o'z a'zolariga hisobot berish bo'yicha ko'rsatmalar berishga qaratilgan (bilvosita).</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4"/>
        <w:rPr>
          <w:rFonts w:ascii="Arial"/>
          <w:sz w:val="25"/>
        </w:rPr>
      </w:pPr>
    </w:p>
    <w:p w:rsidR="00FE50CB" w:rsidRDefault="00FE50CB" w:rsidP="00FE50CB">
      <w:pPr>
        <w:ind w:left="145"/>
        <w:rPr>
          <w:rFonts w:ascii="Calibri"/>
          <w:b/>
          <w:sz w:val="16"/>
        </w:rPr>
      </w:pPr>
      <w:r>
        <w:rPr>
          <w:rFonts w:ascii="Calibri"/>
          <w:b/>
          <w:color w:val="231F20"/>
          <w:w w:val="125"/>
          <w:sz w:val="16"/>
        </w:rPr>
        <w:t>Cheklovlar</w:t>
      </w:r>
    </w:p>
    <w:p w:rsidR="00FE50CB" w:rsidRDefault="00FE50CB" w:rsidP="00FE50CB">
      <w:pPr>
        <w:pStyle w:val="a3"/>
        <w:spacing w:before="6"/>
        <w:rPr>
          <w:rFonts w:ascii="Calibri"/>
          <w:b/>
          <w:sz w:val="23"/>
        </w:rPr>
      </w:pPr>
    </w:p>
    <w:p w:rsidR="00FE50CB" w:rsidRDefault="00FE50CB" w:rsidP="00FE50CB">
      <w:pPr>
        <w:spacing w:line="312" w:lineRule="auto"/>
        <w:ind w:left="145"/>
        <w:rPr>
          <w:rFonts w:ascii="Arial"/>
          <w:sz w:val="16"/>
        </w:rPr>
      </w:pPr>
      <w:r>
        <w:rPr>
          <w:rFonts w:ascii="Arial"/>
          <w:color w:val="231F20"/>
          <w:w w:val="105"/>
          <w:sz w:val="16"/>
        </w:rPr>
        <w:t>AQSh ro'yxatiga kiritilgan kompaniyalar uchun.</w:t>
      </w:r>
    </w:p>
    <w:p w:rsidR="00FE50CB" w:rsidRDefault="00FE50CB" w:rsidP="00FE50CB">
      <w:pPr>
        <w:spacing w:before="92" w:line="312" w:lineRule="auto"/>
        <w:ind w:left="145" w:right="40"/>
        <w:rPr>
          <w:rFonts w:ascii="Arial"/>
          <w:sz w:val="16"/>
        </w:rPr>
      </w:pPr>
      <w:r>
        <w:rPr>
          <w:rFonts w:ascii="Arial"/>
          <w:color w:val="231F20"/>
          <w:w w:val="110"/>
          <w:sz w:val="16"/>
        </w:rPr>
        <w:t>Barqarorlik haqidagi ma'lumotlar va moliyaviy me'yoriy hujjatlarni integratsiyalash; foydalanuvchi uchun qulay format emas.</w:t>
      </w:r>
    </w:p>
    <w:p w:rsidR="00FE50CB" w:rsidRDefault="00FE50CB" w:rsidP="00FE50CB">
      <w:pPr>
        <w:spacing w:before="101"/>
        <w:ind w:left="160"/>
        <w:rPr>
          <w:rFonts w:ascii="Calibri"/>
          <w:b/>
          <w:sz w:val="16"/>
        </w:rPr>
      </w:pPr>
      <w:r>
        <w:br w:type="column"/>
      </w:r>
      <w:r>
        <w:rPr>
          <w:rFonts w:ascii="Calibri"/>
          <w:b/>
          <w:color w:val="231F20"/>
          <w:w w:val="125"/>
          <w:sz w:val="16"/>
        </w:rPr>
        <w:t>Eng yaxshi foydalanish</w:t>
      </w:r>
    </w:p>
    <w:p w:rsidR="00FE50CB" w:rsidRDefault="00FE50CB" w:rsidP="00FE50CB">
      <w:pPr>
        <w:pStyle w:val="a3"/>
        <w:spacing w:before="6"/>
        <w:rPr>
          <w:rFonts w:ascii="Calibri"/>
          <w:b/>
          <w:sz w:val="23"/>
        </w:rPr>
      </w:pPr>
    </w:p>
    <w:p w:rsidR="00FE50CB" w:rsidRDefault="00FE50CB" w:rsidP="00FE50CB">
      <w:pPr>
        <w:spacing w:line="312" w:lineRule="auto"/>
        <w:ind w:left="160" w:right="981"/>
        <w:rPr>
          <w:rFonts w:ascii="Arial"/>
          <w:sz w:val="16"/>
        </w:rPr>
      </w:pPr>
      <w:r>
        <w:rPr>
          <w:rFonts w:ascii="Arial"/>
          <w:color w:val="231F20"/>
          <w:w w:val="110"/>
          <w:sz w:val="16"/>
        </w:rPr>
        <w:t>Qiymat yaratish jarayonlari haqida hisobot berish va tushuntirish</w:t>
      </w:r>
    </w:p>
    <w:p w:rsidR="00FE50CB" w:rsidRDefault="00FE50CB" w:rsidP="00FE50CB">
      <w:pPr>
        <w:spacing w:before="2" w:line="312" w:lineRule="auto"/>
        <w:ind w:left="160" w:right="785"/>
        <w:rPr>
          <w:rFonts w:ascii="Arial"/>
          <w:sz w:val="16"/>
        </w:rPr>
      </w:pPr>
      <w:r>
        <w:rPr>
          <w:rFonts w:ascii="Arial"/>
          <w:color w:val="231F20"/>
          <w:w w:val="115"/>
          <w:sz w:val="16"/>
        </w:rPr>
        <w:t>barqarorlik masalalari qanday strategik boshqariladi.</w:t>
      </w:r>
    </w:p>
    <w:p w:rsidR="00FE50CB" w:rsidRDefault="00FE50CB" w:rsidP="00FE50CB">
      <w:pPr>
        <w:spacing w:before="93" w:line="312" w:lineRule="auto"/>
        <w:ind w:left="160" w:right="981"/>
        <w:rPr>
          <w:rFonts w:ascii="Arial"/>
          <w:sz w:val="16"/>
        </w:rPr>
      </w:pPr>
      <w:r>
        <w:rPr>
          <w:rFonts w:ascii="Arial"/>
          <w:color w:val="231F20"/>
          <w:w w:val="110"/>
          <w:sz w:val="16"/>
        </w:rPr>
        <w:t>Rivojlanayotgan bozorlar uchun mos yondashuv; murakkablik kichikroq kompaniyalarni cheklaydi.</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10"/>
        <w:rPr>
          <w:rFonts w:ascii="Arial"/>
          <w:sz w:val="26"/>
        </w:rPr>
      </w:pPr>
    </w:p>
    <w:p w:rsidR="00FE50CB" w:rsidRDefault="00FE50CB" w:rsidP="00FE50CB">
      <w:pPr>
        <w:spacing w:line="312" w:lineRule="auto"/>
        <w:ind w:left="160" w:right="1277"/>
        <w:rPr>
          <w:rFonts w:ascii="Arial"/>
          <w:sz w:val="16"/>
        </w:rPr>
      </w:pPr>
      <w:r>
        <w:rPr>
          <w:rFonts w:ascii="Arial"/>
          <w:color w:val="231F20"/>
          <w:w w:val="115"/>
          <w:sz w:val="16"/>
        </w:rPr>
        <w:t>Yevropa Ittifoqida muhim operatsiyalari yoki bozorlari bo'lgan muxbirlar.</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spacing w:before="127" w:line="312" w:lineRule="auto"/>
        <w:ind w:left="160" w:right="1191"/>
        <w:rPr>
          <w:rFonts w:ascii="Arial"/>
          <w:sz w:val="16"/>
        </w:rPr>
      </w:pPr>
      <w:r>
        <w:rPr>
          <w:rFonts w:ascii="Arial"/>
          <w:color w:val="231F20"/>
          <w:spacing w:val="-3"/>
          <w:w w:val="110"/>
          <w:sz w:val="16"/>
        </w:rPr>
        <w:t>Mavzular</w:t>
      </w:r>
      <w:r>
        <w:rPr>
          <w:rFonts w:ascii="Arial"/>
          <w:color w:val="231F20"/>
          <w:w w:val="110"/>
          <w:sz w:val="16"/>
        </w:rPr>
        <w:t>va rivojlanayotgan bozorlar uchun mos moslashuvchan asos.</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8"/>
        <w:rPr>
          <w:rFonts w:ascii="Arial"/>
          <w:sz w:val="15"/>
        </w:rPr>
      </w:pPr>
    </w:p>
    <w:p w:rsidR="00FE50CB" w:rsidRDefault="00FE50CB" w:rsidP="00FE50CB">
      <w:pPr>
        <w:ind w:left="160"/>
        <w:rPr>
          <w:rFonts w:ascii="Calibri"/>
          <w:b/>
          <w:sz w:val="16"/>
        </w:rPr>
      </w:pPr>
      <w:r>
        <w:rPr>
          <w:rFonts w:ascii="Calibri"/>
          <w:b/>
          <w:color w:val="231F20"/>
          <w:w w:val="125"/>
          <w:sz w:val="16"/>
        </w:rPr>
        <w:t>Eng yaxshi foydalanish</w:t>
      </w:r>
    </w:p>
    <w:p w:rsidR="00FE50CB" w:rsidRDefault="00FE50CB" w:rsidP="00FE50CB">
      <w:pPr>
        <w:pStyle w:val="a3"/>
        <w:spacing w:before="6"/>
        <w:rPr>
          <w:rFonts w:ascii="Calibri"/>
          <w:b/>
          <w:sz w:val="23"/>
        </w:rPr>
      </w:pPr>
    </w:p>
    <w:p w:rsidR="00FE50CB" w:rsidRDefault="00FE50CB" w:rsidP="00FE50CB">
      <w:pPr>
        <w:spacing w:before="1" w:line="312" w:lineRule="auto"/>
        <w:ind w:left="160" w:right="981"/>
        <w:rPr>
          <w:rFonts w:ascii="Arial"/>
          <w:sz w:val="16"/>
        </w:rPr>
      </w:pPr>
      <w:r>
        <w:rPr>
          <w:rFonts w:ascii="Arial"/>
          <w:color w:val="231F20"/>
          <w:w w:val="110"/>
          <w:sz w:val="16"/>
        </w:rPr>
        <w:t>Investorlarga barqarorlikni boshqarish va ishlash samaradorligini tushuntirish.</w:t>
      </w:r>
    </w:p>
    <w:p w:rsidR="00FE50CB" w:rsidRDefault="00FE50CB" w:rsidP="00FE50CB">
      <w:pPr>
        <w:spacing w:before="94" w:line="312" w:lineRule="auto"/>
        <w:ind w:left="160" w:right="981"/>
        <w:rPr>
          <w:rFonts w:ascii="Arial"/>
          <w:sz w:val="16"/>
        </w:rPr>
      </w:pPr>
      <w:r>
        <w:rPr>
          <w:rFonts w:ascii="Arial"/>
          <w:color w:val="231F20"/>
          <w:w w:val="110"/>
          <w:sz w:val="16"/>
        </w:rPr>
        <w:t>E'tibor faqat ro'yxatga olingan AQSh kompaniyalari bilan cheklangan.</w:t>
      </w:r>
    </w:p>
    <w:p w:rsidR="00FE50CB" w:rsidRDefault="00FE50CB" w:rsidP="00FE50CB">
      <w:pPr>
        <w:spacing w:line="312" w:lineRule="auto"/>
        <w:rPr>
          <w:rFonts w:ascii="Arial"/>
          <w:sz w:val="16"/>
        </w:rPr>
        <w:sectPr w:rsidR="00FE50CB">
          <w:type w:val="continuous"/>
          <w:pgSz w:w="12590" w:h="16190"/>
          <w:pgMar w:top="1500" w:right="780" w:bottom="280" w:left="980" w:header="720" w:footer="720" w:gutter="0"/>
          <w:cols w:num="5" w:space="720" w:equalWidth="0">
            <w:col w:w="2376" w:space="40"/>
            <w:col w:w="1907" w:space="39"/>
            <w:col w:w="1765" w:space="40"/>
            <w:col w:w="1780" w:space="39"/>
            <w:col w:w="2844"/>
          </w:cols>
        </w:sectPr>
      </w:pPr>
    </w:p>
    <w:p w:rsidR="00FE50CB" w:rsidRDefault="00FE50CB" w:rsidP="00FE50CB">
      <w:pPr>
        <w:pStyle w:val="a3"/>
        <w:spacing w:before="6"/>
        <w:rPr>
          <w:rFonts w:ascii="Arial"/>
          <w:sz w:val="12"/>
        </w:rPr>
      </w:pPr>
      <w:r>
        <w:rPr>
          <w:noProof/>
        </w:rPr>
        <w:pict>
          <v:rect id="Прямоугольник 60" o:spid="_x0000_s3675" style="position:absolute;margin-left:0;margin-top:0;width:44.5pt;height:224.5pt;z-index:48800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" fillcolor="#231f20" stroked="f">
            <w10:wrap anchorx="page" anchory="page"/>
          </v:rect>
        </w:pict>
      </w:r>
      <w:r>
        <w:rPr>
          <w:noProof/>
        </w:rPr>
        <w:pict>
          <v:shape id="Надпись 59" o:spid="_x0000_s3674" type="#_x0000_t202" style="position:absolute;margin-left:26.85pt;margin-top:43.5pt;width:14.4pt;height:59.2pt;z-index:48800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E ilovasi</w:t>
                  </w:r>
                </w:p>
              </w:txbxContent>
            </v:textbox>
            <w10:wrap anchorx="page" anchory="page"/>
          </v:shape>
        </w:pict>
      </w:r>
    </w:p>
    <w:p w:rsidR="00FE50CB" w:rsidRDefault="00FE50CB" w:rsidP="00FE50CB">
      <w:pPr>
        <w:spacing w:before="101"/>
        <w:ind w:right="109"/>
        <w:jc w:val="right"/>
        <w:rPr>
          <w:b/>
          <w:i/>
          <w:sz w:val="16"/>
        </w:rPr>
      </w:pPr>
      <w:r>
        <w:rPr>
          <w:b/>
          <w:i/>
          <w:color w:val="231F20"/>
          <w:sz w:val="16"/>
        </w:rPr>
        <w:lastRenderedPageBreak/>
        <w:t>(Davomi keyingi sahifada.)</w:t>
      </w:r>
    </w:p>
    <w:p w:rsidR="00FE50CB" w:rsidRDefault="00FE50CB" w:rsidP="00FE50CB">
      <w:pPr>
        <w:jc w:val="right"/>
        <w:rPr>
          <w:sz w:val="16"/>
        </w:rPr>
        <w:sectPr w:rsidR="00FE50CB">
          <w:type w:val="continuous"/>
          <w:pgSz w:w="12590" w:h="16190"/>
          <w:pgMar w:top="1500" w:right="780" w:bottom="280" w:left="980" w:header="720" w:footer="720" w:gutter="0"/>
          <w:cols w:space="720"/>
        </w:sect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spacing w:before="7"/>
        <w:rPr>
          <w:b/>
          <w:i/>
          <w:sz w:val="24"/>
        </w:rPr>
      </w:pPr>
    </w:p>
    <w:p w:rsidR="00FE50CB" w:rsidRDefault="00FE50CB" w:rsidP="00FE50CB">
      <w:pPr>
        <w:spacing w:before="101"/>
        <w:ind w:left="831"/>
        <w:rPr>
          <w:b/>
          <w:i/>
          <w:sz w:val="16"/>
        </w:rPr>
      </w:pPr>
      <w:r>
        <w:rPr>
          <w:noProof/>
        </w:rPr>
        <w:pict>
          <v:shape id="Надпись 58" o:spid="_x0000_s3673" type="#_x0000_t202" style="position:absolute;left:0;text-align:left;margin-left:90.6pt;margin-top:18.6pt;width:447.85pt;height:20.25pt;z-index:-15159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" fillcolor="#7e9dbd" stroked="f">
            <v:textbox inset="0,0,0,0">
              <w:txbxContent>
                <w:p w:rsidR="00FE50CB" w:rsidRDefault="00FE50CB" w:rsidP="00FE50CB">
                  <w:pPr>
                    <w:spacing w:before="90"/>
                    <w:ind w:left="219"/>
                    <w:rPr>
                      <w:rFonts w:ascii="Calibri"/>
                      <w:b/>
                      <w:sz w:val="18"/>
                    </w:rPr>
                  </w:pPr>
                  <w:r>
                    <w:rPr>
                      <w:rFonts w:ascii="Calibri"/>
                      <w:b/>
                      <w:color w:val="FFFFFF"/>
                      <w:w w:val="125"/>
                      <w:sz w:val="18"/>
                    </w:rPr>
                    <w:t>KENG ASOSLI BARQARARLI MUVOFIQ HISOBOTLAR</w:t>
                  </w:r>
                </w:p>
              </w:txbxContent>
            </v:textbox>
            <w10:wrap type="topAndBottom" anchorx="page"/>
          </v:shape>
        </w:pict>
      </w:r>
      <w:r>
        <w:rPr>
          <w:b/>
          <w:i/>
          <w:color w:val="231F20"/>
          <w:sz w:val="16"/>
        </w:rPr>
        <w:t>(Davomi oldingi sahifadan.)</w:t>
      </w:r>
    </w:p>
    <w:p w:rsidR="00FE50CB" w:rsidRDefault="00FE50CB" w:rsidP="00FE50CB">
      <w:pPr>
        <w:pStyle w:val="a3"/>
        <w:spacing w:before="5"/>
        <w:rPr>
          <w:b/>
          <w:i/>
          <w:sz w:val="12"/>
        </w:rPr>
      </w:pPr>
    </w:p>
    <w:p w:rsidR="00FE50CB" w:rsidRDefault="00FE50CB" w:rsidP="00FE50CB">
      <w:pPr>
        <w:rPr>
          <w:sz w:val="12"/>
        </w:rPr>
        <w:sectPr w:rsidR="00FE50CB">
          <w:pgSz w:w="12590" w:h="16190"/>
          <w:pgMar w:top="0" w:right="780" w:bottom="780" w:left="980" w:header="0" w:footer="592" w:gutter="0"/>
          <w:cols w:space="720"/>
        </w:sectPr>
      </w:pPr>
    </w:p>
    <w:p w:rsidR="00FE50CB" w:rsidRDefault="00FE50CB" w:rsidP="00FE50CB">
      <w:pPr>
        <w:spacing w:before="102" w:line="295" w:lineRule="auto"/>
        <w:ind w:left="831"/>
        <w:rPr>
          <w:rFonts w:ascii="Calibri"/>
          <w:b/>
          <w:sz w:val="16"/>
        </w:rPr>
      </w:pPr>
      <w:r>
        <w:rPr>
          <w:noProof/>
        </w:rPr>
        <w:pict>
          <v:rect id="Прямоугольник 57" o:spid="_x0000_s3672" style="position:absolute;left:0;text-align:left;margin-left:584.5pt;margin-top:0;width:44.5pt;height:224.5pt;z-index:48800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" fillcolor="#231f20" stroked="f">
            <w10:wrap anchorx="page" anchory="page"/>
          </v:rect>
        </w:pict>
      </w:r>
      <w:r>
        <w:rPr>
          <w:noProof/>
        </w:rPr>
        <w:pict>
          <v:shape id="Надпись 56" o:spid="_x0000_s3671" type="#_x0000_t202" style="position:absolute;left:0;text-align:left;margin-left:588.6pt;margin-top:43.5pt;width:14.4pt;height:59.2pt;z-index:48801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E ilovasi</w:t>
                  </w:r>
                </w:p>
              </w:txbxContent>
            </v:textbox>
            <w10:wrap anchorx="page" anchory="page"/>
          </v:shape>
        </w:pict>
      </w:r>
      <w:r>
        <w:rPr>
          <w:rFonts w:ascii="Calibri"/>
          <w:b/>
          <w:color w:val="231F20"/>
          <w:w w:val="120"/>
          <w:sz w:val="16"/>
        </w:rPr>
        <w:t>Yo'riqnomalar/ramka</w:t>
      </w:r>
    </w:p>
    <w:p w:rsidR="00FE50CB" w:rsidRDefault="00FE50CB" w:rsidP="00FE50CB">
      <w:pPr>
        <w:pStyle w:val="a3"/>
        <w:rPr>
          <w:rFonts w:ascii="Calibri"/>
          <w:b/>
          <w:sz w:val="20"/>
        </w:rPr>
      </w:pPr>
    </w:p>
    <w:p w:rsidR="00FE50CB" w:rsidRDefault="00FE50CB" w:rsidP="00FE50CB">
      <w:pPr>
        <w:pStyle w:val="a3"/>
        <w:ind w:left="119" w:right="-58"/>
        <w:rPr>
          <w:rFonts w:ascii="Calibri"/>
          <w:sz w:val="20"/>
        </w:rPr>
      </w:pPr>
      <w:r>
        <w:rPr>
          <w:rFonts w:ascii="Calibri"/>
          <w:noProof/>
          <w:sz w:val="20"/>
        </w:rPr>
        <w:drawing>
          <wp:inline distT="0" distB="0" distL="0" distR="0" wp14:anchorId="662B7030" wp14:editId="2B7BCD43">
            <wp:extent cx="1492808" cy="323088"/>
            <wp:effectExtent l="0" t="0" r="0" b="0"/>
            <wp:docPr id="43"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56.jpeg"/>
                    <pic:cNvPicPr/>
                  </pic:nvPicPr>
                  <pic:blipFill>
                    <a:blip r:embed="rId206" cstate="print"/>
                    <a:stretch>
                      <a:fillRect/>
                    </a:stretch>
                  </pic:blipFill>
                  <pic:spPr>
                    <a:xfrm>
                      <a:off x="0" y="0"/>
                      <a:ext cx="1492808" cy="323088"/>
                    </a:xfrm>
                    <a:prstGeom prst="rect">
                      <a:avLst/>
                    </a:prstGeom>
                  </pic:spPr>
                </pic:pic>
              </a:graphicData>
            </a:graphic>
          </wp:inline>
        </w:drawing>
      </w: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spacing w:before="3"/>
        <w:rPr>
          <w:rFonts w:ascii="Calibri"/>
          <w:b/>
          <w:sz w:val="16"/>
        </w:rPr>
      </w:pPr>
      <w:r>
        <w:rPr>
          <w:noProof/>
        </w:rPr>
        <w:drawing>
          <wp:anchor distT="0" distB="0" distL="0" distR="0" simplePos="0" relativeHeight="487856128" behindDoc="0" locked="0" layoutInCell="1" allowOverlap="1" wp14:anchorId="477E456D" wp14:editId="523A4861">
            <wp:simplePos x="0" y="0"/>
            <wp:positionH relativeFrom="page">
              <wp:posOffset>887973</wp:posOffset>
            </wp:positionH>
            <wp:positionV relativeFrom="paragraph">
              <wp:posOffset>151112</wp:posOffset>
            </wp:positionV>
            <wp:extent cx="1080960" cy="462057"/>
            <wp:effectExtent l="0" t="0" r="0" b="0"/>
            <wp:wrapTopAndBottom/>
            <wp:docPr id="45"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57.jpeg"/>
                    <pic:cNvPicPr/>
                  </pic:nvPicPr>
                  <pic:blipFill>
                    <a:blip r:embed="rId207" cstate="print"/>
                    <a:stretch>
                      <a:fillRect/>
                    </a:stretch>
                  </pic:blipFill>
                  <pic:spPr>
                    <a:xfrm>
                      <a:off x="0" y="0"/>
                      <a:ext cx="1080960" cy="462057"/>
                    </a:xfrm>
                    <a:prstGeom prst="rect">
                      <a:avLst/>
                    </a:prstGeom>
                  </pic:spPr>
                </pic:pic>
              </a:graphicData>
            </a:graphic>
          </wp:anchor>
        </w:drawing>
      </w: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7"/>
        </w:rPr>
      </w:pPr>
      <w:r>
        <w:rPr>
          <w:noProof/>
        </w:rPr>
        <w:drawing>
          <wp:anchor distT="0" distB="0" distL="0" distR="0" simplePos="0" relativeHeight="487857152" behindDoc="0" locked="0" layoutInCell="1" allowOverlap="1" wp14:anchorId="20F78CA7" wp14:editId="53DBAD39">
            <wp:simplePos x="0" y="0"/>
            <wp:positionH relativeFrom="page">
              <wp:posOffset>798476</wp:posOffset>
            </wp:positionH>
            <wp:positionV relativeFrom="paragraph">
              <wp:posOffset>234212</wp:posOffset>
            </wp:positionV>
            <wp:extent cx="1222258" cy="324040"/>
            <wp:effectExtent l="0" t="0" r="0" b="0"/>
            <wp:wrapTopAndBottom/>
            <wp:docPr id="47"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58.jpeg"/>
                    <pic:cNvPicPr/>
                  </pic:nvPicPr>
                  <pic:blipFill>
                    <a:blip r:embed="rId208" cstate="print"/>
                    <a:stretch>
                      <a:fillRect/>
                    </a:stretch>
                  </pic:blipFill>
                  <pic:spPr>
                    <a:xfrm>
                      <a:off x="0" y="0"/>
                      <a:ext cx="1222258" cy="324040"/>
                    </a:xfrm>
                    <a:prstGeom prst="rect">
                      <a:avLst/>
                    </a:prstGeom>
                  </pic:spPr>
                </pic:pic>
              </a:graphicData>
            </a:graphic>
          </wp:anchor>
        </w:drawing>
      </w: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rPr>
          <w:rFonts w:ascii="Calibri"/>
          <w:b/>
          <w:sz w:val="20"/>
        </w:rPr>
      </w:pPr>
    </w:p>
    <w:p w:rsidR="00FE50CB" w:rsidRDefault="00FE50CB" w:rsidP="00FE50CB">
      <w:pPr>
        <w:pStyle w:val="a3"/>
        <w:spacing w:before="1"/>
        <w:rPr>
          <w:rFonts w:ascii="Calibri"/>
          <w:b/>
          <w:sz w:val="24"/>
        </w:rPr>
      </w:pPr>
      <w:r>
        <w:rPr>
          <w:noProof/>
        </w:rPr>
        <w:drawing>
          <wp:anchor distT="0" distB="0" distL="0" distR="0" simplePos="0" relativeHeight="487858176" behindDoc="0" locked="0" layoutInCell="1" allowOverlap="1" wp14:anchorId="2D913348" wp14:editId="36692740">
            <wp:simplePos x="0" y="0"/>
            <wp:positionH relativeFrom="page">
              <wp:posOffset>710095</wp:posOffset>
            </wp:positionH>
            <wp:positionV relativeFrom="paragraph">
              <wp:posOffset>211631</wp:posOffset>
            </wp:positionV>
            <wp:extent cx="1395201" cy="300037"/>
            <wp:effectExtent l="0" t="0" r="0" b="0"/>
            <wp:wrapTopAndBottom/>
            <wp:docPr id="49"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59.jpeg"/>
                    <pic:cNvPicPr/>
                  </pic:nvPicPr>
                  <pic:blipFill>
                    <a:blip r:embed="rId209" cstate="print"/>
                    <a:stretch>
                      <a:fillRect/>
                    </a:stretch>
                  </pic:blipFill>
                  <pic:spPr>
                    <a:xfrm>
                      <a:off x="0" y="0"/>
                      <a:ext cx="1395201" cy="300037"/>
                    </a:xfrm>
                    <a:prstGeom prst="rect">
                      <a:avLst/>
                    </a:prstGeom>
                  </pic:spPr>
                </pic:pic>
              </a:graphicData>
            </a:graphic>
          </wp:anchor>
        </w:drawing>
      </w:r>
    </w:p>
    <w:p w:rsidR="00FE50CB" w:rsidRDefault="00FE50CB" w:rsidP="00FE50CB">
      <w:pPr>
        <w:spacing w:before="102"/>
        <w:ind w:left="119"/>
        <w:rPr>
          <w:rFonts w:ascii="Calibri"/>
          <w:b/>
          <w:sz w:val="16"/>
        </w:rPr>
      </w:pPr>
      <w:r>
        <w:br w:type="column"/>
      </w:r>
      <w:r>
        <w:rPr>
          <w:rFonts w:ascii="Calibri"/>
          <w:b/>
          <w:color w:val="231F20"/>
          <w:w w:val="125"/>
          <w:sz w:val="16"/>
        </w:rPr>
        <w:t>Maqsad</w:t>
      </w:r>
    </w:p>
    <w:p w:rsidR="00FE50CB" w:rsidRDefault="00FE50CB" w:rsidP="00FE50CB">
      <w:pPr>
        <w:pStyle w:val="a3"/>
        <w:spacing w:before="6"/>
        <w:rPr>
          <w:rFonts w:ascii="Calibri"/>
          <w:b/>
          <w:sz w:val="23"/>
        </w:rPr>
      </w:pPr>
    </w:p>
    <w:p w:rsidR="00FE50CB" w:rsidRDefault="00FE50CB" w:rsidP="00FE50CB">
      <w:pPr>
        <w:spacing w:line="312" w:lineRule="auto"/>
        <w:ind w:left="119" w:right="20"/>
        <w:rPr>
          <w:rFonts w:ascii="Arial"/>
          <w:sz w:val="16"/>
        </w:rPr>
      </w:pPr>
      <w:r>
        <w:rPr>
          <w:rFonts w:ascii="Arial"/>
          <w:color w:val="231F20"/>
          <w:spacing w:val="-3"/>
          <w:w w:val="110"/>
          <w:sz w:val="16"/>
        </w:rPr>
        <w:t>Shaffoflikni yaxshilash</w:t>
      </w:r>
      <w:r>
        <w:rPr>
          <w:rFonts w:ascii="Arial"/>
          <w:color w:val="231F20"/>
          <w:w w:val="110"/>
          <w:sz w:val="16"/>
        </w:rPr>
        <w:t>inson huquqlari samaradorligi va BMTning biznes va inson huquqlari bo'yicha asosiy tamoyillarini qabul qilish.</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spacing w:before="153" w:line="312" w:lineRule="auto"/>
        <w:ind w:left="119"/>
        <w:rPr>
          <w:rFonts w:ascii="Arial"/>
          <w:sz w:val="16"/>
        </w:rPr>
      </w:pPr>
      <w:r>
        <w:rPr>
          <w:noProof/>
        </w:rPr>
        <w:pict>
          <v:line id="Прямая соединительная линия 54" o:spid="_x0000_s3670" style="position:absolute;left:0;text-align:left;z-index:48801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6.05pt" to="538.4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" strokecolor="#7e9dbd" strokeweight="3pt">
            <w10:wrap anchorx="page"/>
          </v:line>
        </w:pict>
      </w:r>
      <w:r>
        <w:rPr>
          <w:rFonts w:ascii="Arial"/>
          <w:color w:val="231F20"/>
          <w:w w:val="110"/>
          <w:sz w:val="16"/>
        </w:rPr>
        <w:t>CDP yillik so'rovnomalar orqali standartlashtirilgan iqlim o'zgarishi, suv va o'rmon ma'lumotlarini so'raydi</w:t>
      </w:r>
    </w:p>
    <w:p w:rsidR="00FE50CB" w:rsidRDefault="00FE50CB" w:rsidP="00FE50CB">
      <w:pPr>
        <w:spacing w:before="5" w:line="312" w:lineRule="auto"/>
        <w:ind w:left="119" w:right="378"/>
        <w:rPr>
          <w:rFonts w:ascii="Arial"/>
          <w:sz w:val="16"/>
        </w:rPr>
      </w:pPr>
      <w:r>
        <w:rPr>
          <w:rFonts w:ascii="Arial"/>
          <w:color w:val="231F20"/>
          <w:w w:val="115"/>
          <w:sz w:val="16"/>
        </w:rPr>
        <w:t>institutsional investorlar nomidan yuboriladi.</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6"/>
        <w:rPr>
          <w:rFonts w:ascii="Arial"/>
          <w:sz w:val="14"/>
        </w:rPr>
      </w:pPr>
    </w:p>
    <w:p w:rsidR="00FE50CB" w:rsidRDefault="00FE50CB" w:rsidP="00FE50CB">
      <w:pPr>
        <w:spacing w:line="312" w:lineRule="auto"/>
        <w:ind w:left="119" w:right="146"/>
        <w:rPr>
          <w:rFonts w:ascii="Arial"/>
          <w:sz w:val="16"/>
        </w:rPr>
      </w:pPr>
      <w:r>
        <w:rPr>
          <w:noProof/>
        </w:rPr>
        <w:pict>
          <v:line id="Прямая соединительная линия 52" o:spid="_x0000_s3669" style="position:absolute;left:0;text-align:left;z-index:48801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15.35pt" to="538.4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" strokecolor="#7e9dbd" strokeweight="3pt">
            <w10:wrap anchorx="page"/>
          </v:line>
        </w:pict>
      </w:r>
      <w:r>
        <w:rPr>
          <w:rFonts w:ascii="Arial"/>
          <w:color w:val="231F20"/>
          <w:spacing w:val="-3"/>
          <w:w w:val="110"/>
          <w:sz w:val="16"/>
        </w:rPr>
        <w:t>Investorlar uchun ma'lumotlarni taqdim eting</w:t>
      </w:r>
      <w:r>
        <w:rPr>
          <w:rFonts w:ascii="Arial"/>
          <w:color w:val="231F20"/>
          <w:w w:val="110"/>
          <w:sz w:val="16"/>
        </w:rPr>
        <w:t>iqlim o'zgarishi strategiya, samaradorlik va kelajak istiqbollariga qanday ta'sir qilishi haqida.</w:t>
      </w:r>
    </w:p>
    <w:p w:rsidR="00FE50CB" w:rsidRDefault="00FE50CB" w:rsidP="00FE50CB">
      <w:pPr>
        <w:spacing w:before="95"/>
        <w:ind w:left="119"/>
        <w:rPr>
          <w:rFonts w:ascii="Arial"/>
          <w:sz w:val="16"/>
        </w:rPr>
      </w:pPr>
      <w:r>
        <w:rPr>
          <w:rFonts w:ascii="Arial"/>
          <w:color w:val="231F20"/>
          <w:w w:val="115"/>
          <w:sz w:val="16"/>
        </w:rPr>
        <w:t>bilan foydalanish uchun mo'ljallangan</w:t>
      </w:r>
    </w:p>
    <w:p w:rsidR="00FE50CB" w:rsidRDefault="00FE50CB" w:rsidP="00FE50CB">
      <w:pPr>
        <w:spacing w:before="56"/>
        <w:ind w:left="119"/>
        <w:rPr>
          <w:rFonts w:ascii="Arial"/>
          <w:sz w:val="16"/>
        </w:rPr>
      </w:pPr>
      <w:r>
        <w:rPr>
          <w:rFonts w:ascii="Arial"/>
          <w:color w:val="231F20"/>
          <w:w w:val="115"/>
          <w:sz w:val="16"/>
        </w:rPr>
        <w:t>moliyaviy hisobot.</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4"/>
        <w:rPr>
          <w:rFonts w:ascii="Arial"/>
          <w:sz w:val="16"/>
        </w:rPr>
      </w:pPr>
    </w:p>
    <w:p w:rsidR="00FE50CB" w:rsidRDefault="00FE50CB" w:rsidP="00FE50CB">
      <w:pPr>
        <w:spacing w:line="312" w:lineRule="auto"/>
        <w:ind w:left="119" w:right="154"/>
        <w:rPr>
          <w:rFonts w:ascii="Arial"/>
          <w:sz w:val="16"/>
        </w:rPr>
      </w:pPr>
      <w:r>
        <w:rPr>
          <w:noProof/>
        </w:rPr>
        <w:pict>
          <v:line id="Прямая соединительная линия 50" o:spid="_x0000_s3668" style="position:absolute;left:0;text-align:left;z-index:48801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6pt,-12.25pt" to="538.4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" strokecolor="#7e9dbd" strokeweight="3pt">
            <w10:wrap anchorx="page"/>
          </v:line>
        </w:pict>
      </w:r>
      <w:r>
        <w:rPr>
          <w:rFonts w:ascii="Arial"/>
          <w:color w:val="231F20"/>
          <w:w w:val="110"/>
          <w:sz w:val="16"/>
        </w:rPr>
        <w:t xml:space="preserve">Kompaniyalar tomonidan foydalanish uchun iqlim bilan bog'liq </w:t>
      </w:r>
      <w:r>
        <w:rPr>
          <w:rFonts w:ascii="Arial"/>
          <w:color w:val="231F20"/>
          <w:w w:val="110"/>
          <w:sz w:val="16"/>
        </w:rPr>
        <w:t>moliyaviy xavflarning ixtiyoriy, izchil oshkoralarini ishlab chiqing</w:t>
      </w:r>
    </w:p>
    <w:p w:rsidR="00FE50CB" w:rsidRDefault="00FE50CB" w:rsidP="00FE50CB">
      <w:pPr>
        <w:spacing w:before="4" w:line="312" w:lineRule="auto"/>
        <w:ind w:left="119"/>
        <w:rPr>
          <w:rFonts w:ascii="Arial"/>
          <w:sz w:val="16"/>
        </w:rPr>
      </w:pPr>
      <w:r>
        <w:rPr>
          <w:rFonts w:ascii="Arial"/>
          <w:color w:val="231F20"/>
          <w:spacing w:val="-3"/>
          <w:w w:val="115"/>
          <w:sz w:val="16"/>
        </w:rPr>
        <w:t>ma'lumotlarni taqdim etish</w:t>
      </w:r>
      <w:r>
        <w:rPr>
          <w:rFonts w:ascii="Arial"/>
          <w:color w:val="231F20"/>
          <w:w w:val="115"/>
          <w:sz w:val="16"/>
        </w:rPr>
        <w:t>manfaatdor tomonlarga.</w:t>
      </w:r>
    </w:p>
    <w:p w:rsidR="00FE50CB" w:rsidRDefault="00FE50CB" w:rsidP="00FE50CB">
      <w:pPr>
        <w:spacing w:before="101"/>
        <w:ind w:left="119"/>
        <w:rPr>
          <w:rFonts w:ascii="Calibri"/>
          <w:b/>
          <w:sz w:val="16"/>
        </w:rPr>
      </w:pPr>
      <w:r>
        <w:br w:type="column"/>
      </w:r>
      <w:r>
        <w:rPr>
          <w:rFonts w:ascii="Calibri"/>
          <w:b/>
          <w:color w:val="231F20"/>
          <w:w w:val="125"/>
          <w:sz w:val="16"/>
        </w:rPr>
        <w:t>Kuchli tomonlar</w:t>
      </w:r>
    </w:p>
    <w:p w:rsidR="00FE50CB" w:rsidRDefault="00FE50CB" w:rsidP="00FE50CB">
      <w:pPr>
        <w:pStyle w:val="a3"/>
        <w:spacing w:before="6"/>
        <w:rPr>
          <w:rFonts w:ascii="Calibri"/>
          <w:b/>
          <w:sz w:val="23"/>
        </w:rPr>
      </w:pPr>
    </w:p>
    <w:p w:rsidR="00FE50CB" w:rsidRDefault="00FE50CB" w:rsidP="00FE50CB">
      <w:pPr>
        <w:spacing w:before="1" w:line="312" w:lineRule="auto"/>
        <w:ind w:left="119"/>
        <w:rPr>
          <w:rFonts w:ascii="Arial"/>
          <w:sz w:val="16"/>
        </w:rPr>
      </w:pPr>
      <w:r>
        <w:rPr>
          <w:rFonts w:ascii="Arial"/>
          <w:color w:val="231F20"/>
          <w:w w:val="110"/>
          <w:sz w:val="16"/>
        </w:rPr>
        <w:t>Asosiy e'tibor inson huquqlarini boshqarish va boshqarish masalalariga qaratilgan.</w:t>
      </w:r>
    </w:p>
    <w:p w:rsidR="00FE50CB" w:rsidRDefault="00FE50CB" w:rsidP="00FE50CB">
      <w:pPr>
        <w:spacing w:before="94" w:line="312" w:lineRule="auto"/>
        <w:ind w:left="119"/>
        <w:rPr>
          <w:rFonts w:ascii="Arial"/>
          <w:sz w:val="16"/>
        </w:rPr>
      </w:pPr>
      <w:r>
        <w:rPr>
          <w:rFonts w:ascii="Arial"/>
          <w:color w:val="231F20"/>
          <w:w w:val="110"/>
          <w:sz w:val="16"/>
        </w:rPr>
        <w:t>Boshqa ko'rsatmalar yoki ramkalar bilan foydalanish mumkin.</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3"/>
        <w:rPr>
          <w:rFonts w:ascii="Arial"/>
          <w:sz w:val="20"/>
        </w:rPr>
      </w:pPr>
    </w:p>
    <w:p w:rsidR="00FE50CB" w:rsidRDefault="00FE50CB" w:rsidP="00FE50CB">
      <w:pPr>
        <w:spacing w:line="312" w:lineRule="auto"/>
        <w:ind w:left="119"/>
        <w:rPr>
          <w:rFonts w:ascii="Arial"/>
          <w:sz w:val="16"/>
        </w:rPr>
      </w:pPr>
      <w:r>
        <w:rPr>
          <w:rFonts w:ascii="Arial"/>
          <w:color w:val="231F20"/>
          <w:spacing w:val="-3"/>
          <w:w w:val="110"/>
          <w:sz w:val="16"/>
        </w:rPr>
        <w:t>Taqqoslash imkonini beradi</w:t>
      </w:r>
      <w:r>
        <w:rPr>
          <w:rFonts w:ascii="Arial"/>
          <w:color w:val="231F20"/>
          <w:w w:val="110"/>
          <w:sz w:val="16"/>
        </w:rPr>
        <w:t>va ma'lumotlarni jamlash</w:t>
      </w:r>
    </w:p>
    <w:p w:rsidR="00FE50CB" w:rsidRDefault="00FE50CB" w:rsidP="00FE50CB">
      <w:pPr>
        <w:spacing w:before="3" w:line="312" w:lineRule="auto"/>
        <w:ind w:left="119" w:right="213"/>
        <w:rPr>
          <w:rFonts w:ascii="Arial"/>
          <w:sz w:val="16"/>
        </w:rPr>
      </w:pPr>
      <w:r>
        <w:rPr>
          <w:rFonts w:ascii="Arial"/>
          <w:color w:val="231F20"/>
          <w:w w:val="110"/>
          <w:sz w:val="16"/>
        </w:rPr>
        <w:t>korporativ samaradorlikning iqlim bilan bog'liq asosiy ko'rsatkichlari.</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4"/>
        <w:rPr>
          <w:rFonts w:ascii="Arial"/>
          <w:sz w:val="20"/>
        </w:rPr>
      </w:pPr>
    </w:p>
    <w:p w:rsidR="00FE50CB" w:rsidRDefault="00FE50CB" w:rsidP="00FE50CB">
      <w:pPr>
        <w:spacing w:line="312" w:lineRule="auto"/>
        <w:ind w:left="119" w:right="14"/>
        <w:rPr>
          <w:rFonts w:ascii="Arial"/>
          <w:sz w:val="16"/>
        </w:rPr>
      </w:pPr>
      <w:r>
        <w:rPr>
          <w:rFonts w:ascii="Arial"/>
          <w:color w:val="231F20"/>
          <w:w w:val="110"/>
          <w:sz w:val="16"/>
        </w:rPr>
        <w:t>Iqlim bilan bog'liq ma'lumotlarni uyg'unlashtiradi va moliyaviy hisobotlarni to'ldiradi, iqlim ma'lumotlarini investorlar uchun joylashtiradi.</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8"/>
        <w:rPr>
          <w:rFonts w:ascii="Arial"/>
          <w:sz w:val="22"/>
        </w:rPr>
      </w:pPr>
    </w:p>
    <w:p w:rsidR="00FE50CB" w:rsidRDefault="00FE50CB" w:rsidP="00FE50CB">
      <w:pPr>
        <w:spacing w:line="312" w:lineRule="auto"/>
        <w:ind w:left="119" w:right="213"/>
        <w:rPr>
          <w:rFonts w:ascii="Arial"/>
          <w:sz w:val="16"/>
        </w:rPr>
      </w:pPr>
      <w:r>
        <w:rPr>
          <w:rFonts w:ascii="Arial"/>
          <w:color w:val="231F20"/>
          <w:w w:val="105"/>
          <w:sz w:val="16"/>
        </w:rPr>
        <w:t>Kompleks va integratsiyalashgan</w:t>
      </w:r>
    </w:p>
    <w:p w:rsidR="00FE50CB" w:rsidRDefault="00FE50CB" w:rsidP="00FE50CB">
      <w:pPr>
        <w:spacing w:before="2" w:line="312" w:lineRule="auto"/>
        <w:ind w:left="119" w:right="82"/>
        <w:rPr>
          <w:rFonts w:ascii="Arial"/>
          <w:sz w:val="16"/>
        </w:rPr>
      </w:pPr>
      <w:r>
        <w:rPr>
          <w:rFonts w:ascii="Arial"/>
          <w:color w:val="231F20"/>
          <w:w w:val="110"/>
          <w:sz w:val="16"/>
        </w:rPr>
        <w:t xml:space="preserve">boshqaruv, strategiya, xavf va samaradorlikni o'z ichiga olgan iqlim xavflarini oshkor </w:t>
      </w:r>
      <w:r>
        <w:rPr>
          <w:rFonts w:ascii="Arial"/>
          <w:color w:val="231F20"/>
          <w:w w:val="110"/>
          <w:sz w:val="16"/>
        </w:rPr>
        <w:t>qilish.</w:t>
      </w:r>
    </w:p>
    <w:p w:rsidR="00FE50CB" w:rsidRDefault="00FE50CB" w:rsidP="00FE50CB">
      <w:pPr>
        <w:spacing w:before="94" w:line="312" w:lineRule="auto"/>
        <w:ind w:left="119"/>
        <w:rPr>
          <w:rFonts w:ascii="Arial"/>
          <w:sz w:val="16"/>
        </w:rPr>
      </w:pPr>
      <w:r>
        <w:rPr>
          <w:rFonts w:ascii="Arial"/>
          <w:color w:val="231F20"/>
          <w:w w:val="110"/>
          <w:sz w:val="16"/>
        </w:rPr>
        <w:t>Ssenariy rejalashtirish va sanoatga xos ko'rsatkichlarni o'z ichiga oladi.</w:t>
      </w:r>
    </w:p>
    <w:p w:rsidR="00FE50CB" w:rsidRDefault="00FE50CB" w:rsidP="00FE50CB">
      <w:pPr>
        <w:spacing w:before="102"/>
        <w:ind w:left="119"/>
        <w:rPr>
          <w:rFonts w:ascii="Calibri"/>
          <w:b/>
          <w:sz w:val="16"/>
        </w:rPr>
      </w:pPr>
      <w:r>
        <w:br w:type="column"/>
      </w:r>
      <w:r>
        <w:rPr>
          <w:rFonts w:ascii="Calibri"/>
          <w:b/>
          <w:color w:val="231F20"/>
          <w:w w:val="125"/>
          <w:sz w:val="16"/>
        </w:rPr>
        <w:lastRenderedPageBreak/>
        <w:t>Cheklovlar</w:t>
      </w:r>
    </w:p>
    <w:p w:rsidR="00FE50CB" w:rsidRDefault="00FE50CB" w:rsidP="00FE50CB">
      <w:pPr>
        <w:pStyle w:val="a3"/>
        <w:spacing w:before="7"/>
        <w:rPr>
          <w:rFonts w:ascii="Calibri"/>
          <w:b/>
          <w:sz w:val="23"/>
        </w:rPr>
      </w:pPr>
    </w:p>
    <w:p w:rsidR="00FE50CB" w:rsidRDefault="00FE50CB" w:rsidP="00FE50CB">
      <w:pPr>
        <w:ind w:left="119"/>
        <w:rPr>
          <w:rFonts w:ascii="Arial"/>
          <w:sz w:val="16"/>
        </w:rPr>
      </w:pPr>
      <w:r>
        <w:rPr>
          <w:rFonts w:ascii="Arial"/>
          <w:color w:val="231F20"/>
          <w:spacing w:val="-3"/>
          <w:w w:val="105"/>
          <w:sz w:val="16"/>
        </w:rPr>
        <w:t>Juda jarayonga yo'naltirilgan.</w:t>
      </w:r>
    </w:p>
    <w:p w:rsidR="00FE50CB" w:rsidRDefault="00FE50CB" w:rsidP="00FE50CB">
      <w:pPr>
        <w:spacing w:before="146" w:line="312" w:lineRule="auto"/>
        <w:ind w:left="119"/>
        <w:rPr>
          <w:rFonts w:ascii="Arial"/>
          <w:sz w:val="16"/>
        </w:rPr>
      </w:pPr>
      <w:r>
        <w:rPr>
          <w:rFonts w:ascii="Arial"/>
          <w:color w:val="231F20"/>
          <w:w w:val="110"/>
          <w:sz w:val="16"/>
        </w:rPr>
        <w:t>Ko'rsatkichlar sifatli.</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spacing w:before="6"/>
        <w:rPr>
          <w:rFonts w:ascii="Arial"/>
          <w:sz w:val="16"/>
        </w:rPr>
      </w:pPr>
    </w:p>
    <w:p w:rsidR="00FE50CB" w:rsidRDefault="00FE50CB" w:rsidP="00FE50CB">
      <w:pPr>
        <w:spacing w:before="1" w:line="312" w:lineRule="auto"/>
        <w:ind w:left="119" w:right="11"/>
        <w:rPr>
          <w:rFonts w:ascii="Arial"/>
          <w:sz w:val="16"/>
        </w:rPr>
      </w:pPr>
      <w:r>
        <w:rPr>
          <w:rFonts w:ascii="Arial"/>
          <w:color w:val="231F20"/>
          <w:w w:val="115"/>
          <w:sz w:val="16"/>
        </w:rPr>
        <w:t>Yillik hisobotlarga kiritilmagan mustaqil oshkor qilish.</w:t>
      </w:r>
    </w:p>
    <w:p w:rsidR="00FE50CB" w:rsidRDefault="00FE50CB" w:rsidP="00FE50CB">
      <w:pPr>
        <w:spacing w:before="93" w:line="312" w:lineRule="auto"/>
        <w:ind w:left="119" w:right="-16"/>
        <w:rPr>
          <w:rFonts w:ascii="Arial"/>
          <w:sz w:val="16"/>
        </w:rPr>
      </w:pPr>
      <w:r>
        <w:rPr>
          <w:rFonts w:ascii="Arial"/>
          <w:color w:val="231F20"/>
          <w:w w:val="110"/>
          <w:sz w:val="16"/>
        </w:rPr>
        <w:t>Murakkablik va keng qamrovlilik juda katta kompaniyalar uchun qo'llanilishini cheklaydi.</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spacing w:before="120" w:line="312" w:lineRule="auto"/>
        <w:ind w:left="119" w:right="237"/>
        <w:rPr>
          <w:rFonts w:ascii="Arial"/>
          <w:sz w:val="16"/>
        </w:rPr>
      </w:pPr>
      <w:r>
        <w:rPr>
          <w:rFonts w:ascii="Arial"/>
          <w:color w:val="231F20"/>
          <w:w w:val="110"/>
          <w:sz w:val="16"/>
        </w:rPr>
        <w:t>Format investorlardan boshqa manfaatdor tomonlar uchun qulay bo'lmasligi mumkin.</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spacing w:before="150" w:line="312" w:lineRule="auto"/>
        <w:ind w:left="119" w:right="-16"/>
        <w:rPr>
          <w:rFonts w:ascii="Arial"/>
          <w:sz w:val="16"/>
        </w:rPr>
      </w:pPr>
      <w:r>
        <w:rPr>
          <w:rFonts w:ascii="Arial"/>
          <w:color w:val="231F20"/>
          <w:w w:val="110"/>
          <w:sz w:val="16"/>
        </w:rPr>
        <w:t>Murakkablik va keng qamrovlilik juda katta kompaniyalar uchun qo'llanilishini cheklaydi.</w:t>
      </w:r>
    </w:p>
    <w:p w:rsidR="00FE50CB" w:rsidRDefault="00FE50CB" w:rsidP="00FE50CB">
      <w:pPr>
        <w:spacing w:before="101"/>
        <w:ind w:left="119"/>
        <w:rPr>
          <w:rFonts w:ascii="Calibri"/>
          <w:b/>
          <w:sz w:val="16"/>
        </w:rPr>
      </w:pPr>
      <w:r>
        <w:br w:type="column"/>
      </w:r>
      <w:r>
        <w:rPr>
          <w:rFonts w:ascii="Calibri"/>
          <w:b/>
          <w:color w:val="231F20"/>
          <w:w w:val="125"/>
          <w:sz w:val="16"/>
        </w:rPr>
        <w:t>Eng yaxshi foydalanish</w:t>
      </w:r>
    </w:p>
    <w:p w:rsidR="00FE50CB" w:rsidRDefault="00FE50CB" w:rsidP="00FE50CB">
      <w:pPr>
        <w:pStyle w:val="a3"/>
        <w:spacing w:before="6"/>
        <w:rPr>
          <w:rFonts w:ascii="Calibri"/>
          <w:b/>
          <w:sz w:val="23"/>
        </w:rPr>
      </w:pPr>
    </w:p>
    <w:p w:rsidR="00FE50CB" w:rsidRDefault="00FE50CB" w:rsidP="00FE50CB">
      <w:pPr>
        <w:spacing w:line="312" w:lineRule="auto"/>
        <w:ind w:left="119" w:right="990"/>
        <w:rPr>
          <w:rFonts w:ascii="Arial" w:hAnsi="Arial"/>
          <w:sz w:val="16"/>
        </w:rPr>
      </w:pPr>
      <w:r>
        <w:rPr>
          <w:rFonts w:ascii="Arial" w:hAnsi="Arial"/>
          <w:color w:val="231F20"/>
          <w:w w:val="110"/>
          <w:sz w:val="16"/>
        </w:rPr>
        <w:t>Inson huquqlarini boshqarish bo'yicha batafsil ma'lumot, Biznes va inson huquqlari bo'yicha Birlashgan Millatlar Tashkilotining asosiy tamoyillarini qabul qilish ("Ruggi Framework").</w:t>
      </w:r>
    </w:p>
    <w:p w:rsidR="00FE50CB" w:rsidRDefault="00FE50CB" w:rsidP="00FE50CB">
      <w:pPr>
        <w:spacing w:before="7" w:line="312" w:lineRule="auto"/>
        <w:ind w:left="119" w:right="990"/>
        <w:rPr>
          <w:rFonts w:ascii="Arial"/>
          <w:sz w:val="16"/>
        </w:rPr>
      </w:pPr>
      <w:r>
        <w:rPr>
          <w:rFonts w:ascii="Arial"/>
          <w:color w:val="231F20"/>
          <w:w w:val="115"/>
          <w:sz w:val="16"/>
        </w:rPr>
        <w:t>Rivojlanayotgan bozorlar uchun dolzarb mavzu; murakkablik kichikroq kompaniyalarni cheklaydi.</w:t>
      </w:r>
    </w:p>
    <w:p w:rsidR="00FE50CB" w:rsidRDefault="00FE50CB" w:rsidP="00FE50CB">
      <w:pPr>
        <w:pStyle w:val="a3"/>
        <w:rPr>
          <w:rFonts w:ascii="Arial"/>
          <w:sz w:val="18"/>
        </w:rPr>
      </w:pPr>
    </w:p>
    <w:p w:rsidR="00FE50CB" w:rsidRDefault="00FE50CB" w:rsidP="00FE50CB">
      <w:pPr>
        <w:pStyle w:val="a3"/>
        <w:rPr>
          <w:rFonts w:ascii="Arial"/>
          <w:sz w:val="18"/>
        </w:rPr>
      </w:pPr>
    </w:p>
    <w:p w:rsidR="00FE50CB" w:rsidRDefault="00FE50CB" w:rsidP="00FE50CB">
      <w:pPr>
        <w:spacing w:before="159" w:line="312" w:lineRule="auto"/>
        <w:ind w:left="119" w:right="944"/>
        <w:rPr>
          <w:rFonts w:ascii="Arial"/>
          <w:sz w:val="16"/>
        </w:rPr>
      </w:pPr>
      <w:r>
        <w:rPr>
          <w:rFonts w:ascii="Arial"/>
          <w:color w:val="231F20"/>
          <w:w w:val="105"/>
          <w:sz w:val="16"/>
        </w:rPr>
        <w:t>Investorlar uchun maxsus ma'lumot.</w:t>
      </w:r>
    </w:p>
    <w:p w:rsidR="00FE50CB" w:rsidRDefault="00FE50CB" w:rsidP="00FE50CB">
      <w:pPr>
        <w:spacing w:before="92" w:line="312" w:lineRule="auto"/>
        <w:ind w:left="119" w:right="990"/>
        <w:rPr>
          <w:rFonts w:ascii="Arial"/>
          <w:sz w:val="16"/>
        </w:rPr>
      </w:pPr>
      <w:r>
        <w:rPr>
          <w:rFonts w:ascii="Arial"/>
          <w:color w:val="231F20"/>
          <w:w w:val="115"/>
          <w:sz w:val="16"/>
        </w:rPr>
        <w:t xml:space="preserve">Iqlim o'zgarishiga sezilarli ta'sir ko'rsatadigan va/yoki </w:t>
      </w:r>
      <w:r>
        <w:rPr>
          <w:rFonts w:ascii="Arial"/>
          <w:color w:val="231F20"/>
          <w:w w:val="115"/>
          <w:sz w:val="16"/>
        </w:rPr>
        <w:t>ular</w:t>
      </w:r>
    </w:p>
    <w:p w:rsidR="00FE50CB" w:rsidRDefault="00FE50CB" w:rsidP="00FE50CB">
      <w:pPr>
        <w:spacing w:before="3" w:line="312" w:lineRule="auto"/>
        <w:ind w:left="119" w:right="944"/>
        <w:rPr>
          <w:rFonts w:ascii="Arial"/>
          <w:sz w:val="16"/>
        </w:rPr>
      </w:pPr>
      <w:r>
        <w:rPr>
          <w:rFonts w:ascii="Arial"/>
          <w:color w:val="231F20"/>
          <w:w w:val="115"/>
          <w:sz w:val="16"/>
        </w:rPr>
        <w:t>iqlim o'zgarishi to'g'risida hisobot berishni tartibga soluvchi talab bilan.</w:t>
      </w:r>
    </w:p>
    <w:p w:rsidR="00FE50CB" w:rsidRDefault="00FE50CB" w:rsidP="00FE50CB">
      <w:pPr>
        <w:spacing w:before="93" w:line="312" w:lineRule="auto"/>
        <w:ind w:left="119" w:right="990"/>
        <w:rPr>
          <w:rFonts w:ascii="Arial"/>
          <w:sz w:val="16"/>
        </w:rPr>
      </w:pPr>
      <w:r>
        <w:rPr>
          <w:rFonts w:ascii="Arial"/>
          <w:color w:val="231F20"/>
          <w:w w:val="110"/>
          <w:sz w:val="16"/>
        </w:rPr>
        <w:t>Asosiy e'tibor yirik ro'yxatga olingan kompaniyalarga qaratilgan.</w:t>
      </w:r>
    </w:p>
    <w:p w:rsidR="00FE50CB" w:rsidRDefault="00FE50CB" w:rsidP="00FE50CB">
      <w:pPr>
        <w:pStyle w:val="a3"/>
        <w:rPr>
          <w:rFonts w:ascii="Arial"/>
          <w:sz w:val="18"/>
        </w:rPr>
      </w:pPr>
    </w:p>
    <w:p w:rsidR="00FE50CB" w:rsidRDefault="00FE50CB" w:rsidP="00FE50CB">
      <w:pPr>
        <w:pStyle w:val="a3"/>
        <w:spacing w:before="2"/>
        <w:rPr>
          <w:rFonts w:ascii="Arial"/>
          <w:sz w:val="16"/>
        </w:rPr>
      </w:pPr>
    </w:p>
    <w:p w:rsidR="00FE50CB" w:rsidRDefault="00FE50CB" w:rsidP="00FE50CB">
      <w:pPr>
        <w:spacing w:line="330" w:lineRule="atLeast"/>
        <w:ind w:left="119" w:right="990"/>
        <w:rPr>
          <w:rFonts w:ascii="Arial"/>
          <w:sz w:val="16"/>
        </w:rPr>
      </w:pPr>
      <w:r>
        <w:rPr>
          <w:rFonts w:ascii="Arial"/>
          <w:color w:val="231F20"/>
          <w:w w:val="110"/>
          <w:sz w:val="16"/>
        </w:rPr>
        <w:t>Integratsiyalashgan hisobot. bilan sanoatlar</w:t>
      </w:r>
    </w:p>
    <w:p w:rsidR="00FE50CB" w:rsidRDefault="00FE50CB" w:rsidP="00FE50CB">
      <w:pPr>
        <w:spacing w:before="56" w:line="312" w:lineRule="auto"/>
        <w:ind w:left="119" w:right="990"/>
        <w:rPr>
          <w:rFonts w:ascii="Arial"/>
          <w:sz w:val="16"/>
        </w:rPr>
      </w:pPr>
      <w:r>
        <w:rPr>
          <w:rFonts w:ascii="Arial"/>
          <w:color w:val="231F20"/>
          <w:w w:val="115"/>
          <w:sz w:val="16"/>
        </w:rPr>
        <w:t>muhim iqlim o'zgarishi ta'siri va/yoki ular</w:t>
      </w:r>
    </w:p>
    <w:p w:rsidR="00FE50CB" w:rsidRDefault="00FE50CB" w:rsidP="00FE50CB">
      <w:pPr>
        <w:spacing w:before="3" w:line="312" w:lineRule="auto"/>
        <w:ind w:left="119" w:right="944"/>
        <w:rPr>
          <w:rFonts w:ascii="Arial"/>
          <w:sz w:val="16"/>
        </w:rPr>
      </w:pPr>
      <w:r>
        <w:rPr>
          <w:rFonts w:ascii="Arial"/>
          <w:color w:val="231F20"/>
          <w:w w:val="115"/>
          <w:sz w:val="16"/>
        </w:rPr>
        <w:t>iqlim o'zgarishi to'g'risida hisobot berishni tartibga soluvchi talab bilan.</w:t>
      </w:r>
    </w:p>
    <w:p w:rsidR="00FE50CB" w:rsidRDefault="00FE50CB" w:rsidP="00FE50CB">
      <w:pPr>
        <w:spacing w:before="92" w:line="312" w:lineRule="auto"/>
        <w:ind w:left="119" w:right="990"/>
        <w:rPr>
          <w:rFonts w:ascii="Arial"/>
          <w:sz w:val="16"/>
        </w:rPr>
      </w:pPr>
      <w:r>
        <w:rPr>
          <w:rFonts w:ascii="Arial"/>
          <w:color w:val="231F20"/>
          <w:w w:val="110"/>
          <w:sz w:val="16"/>
        </w:rPr>
        <w:t>Asosiy e'tibor yirik ro'yxatga olingan kompan</w:t>
      </w:r>
      <w:r>
        <w:rPr>
          <w:rFonts w:ascii="Arial"/>
          <w:color w:val="231F20"/>
          <w:w w:val="110"/>
          <w:sz w:val="16"/>
        </w:rPr>
        <w:t>iyalarga qaratilgan.</w:t>
      </w:r>
    </w:p>
    <w:p w:rsidR="00FE50CB" w:rsidRDefault="00FE50CB" w:rsidP="00FE50CB">
      <w:pPr>
        <w:pStyle w:val="a3"/>
        <w:spacing w:before="1"/>
        <w:rPr>
          <w:rFonts w:ascii="Arial"/>
          <w:sz w:val="22"/>
        </w:rPr>
      </w:pPr>
    </w:p>
    <w:p w:rsidR="00FE50CB" w:rsidRDefault="00FE50CB" w:rsidP="00FE50CB">
      <w:pPr>
        <w:spacing w:line="330" w:lineRule="atLeast"/>
        <w:ind w:left="119" w:right="990"/>
        <w:rPr>
          <w:rFonts w:ascii="Arial"/>
          <w:sz w:val="16"/>
        </w:rPr>
      </w:pPr>
      <w:r>
        <w:rPr>
          <w:rFonts w:ascii="Arial"/>
          <w:color w:val="231F20"/>
          <w:w w:val="110"/>
          <w:sz w:val="16"/>
        </w:rPr>
        <w:t>Integratsiyalashgan hisobot. bilan sanoatlar</w:t>
      </w:r>
    </w:p>
    <w:p w:rsidR="00FE50CB" w:rsidRDefault="00FE50CB" w:rsidP="00FE50CB">
      <w:pPr>
        <w:spacing w:before="56" w:line="312" w:lineRule="auto"/>
        <w:ind w:left="119" w:right="990"/>
        <w:rPr>
          <w:rFonts w:ascii="Arial"/>
          <w:sz w:val="16"/>
        </w:rPr>
      </w:pPr>
      <w:r>
        <w:rPr>
          <w:rFonts w:ascii="Arial"/>
          <w:color w:val="231F20"/>
          <w:w w:val="115"/>
          <w:sz w:val="16"/>
        </w:rPr>
        <w:t>muhim iqlim o'zgarishi ta'siri va/yoki ular</w:t>
      </w:r>
    </w:p>
    <w:p w:rsidR="00FE50CB" w:rsidRDefault="00FE50CB" w:rsidP="00FE50CB">
      <w:pPr>
        <w:spacing w:before="3" w:line="312" w:lineRule="auto"/>
        <w:ind w:left="119" w:right="944"/>
        <w:rPr>
          <w:rFonts w:ascii="Arial"/>
          <w:sz w:val="16"/>
        </w:rPr>
      </w:pPr>
      <w:r>
        <w:rPr>
          <w:rFonts w:ascii="Arial"/>
          <w:color w:val="231F20"/>
          <w:w w:val="115"/>
          <w:sz w:val="16"/>
        </w:rPr>
        <w:t>iqlim o'zgarishi to'g'risida hisobot berishni tartibga soluvchi talab bilan.</w:t>
      </w:r>
    </w:p>
    <w:p w:rsidR="00FE50CB" w:rsidRDefault="00FE50CB" w:rsidP="00FE50CB">
      <w:pPr>
        <w:spacing w:before="92" w:line="312" w:lineRule="auto"/>
        <w:ind w:left="119" w:right="990"/>
        <w:rPr>
          <w:rFonts w:ascii="Arial"/>
          <w:sz w:val="16"/>
        </w:rPr>
      </w:pPr>
      <w:r>
        <w:rPr>
          <w:rFonts w:ascii="Arial"/>
          <w:color w:val="231F20"/>
          <w:w w:val="110"/>
          <w:sz w:val="16"/>
        </w:rPr>
        <w:t>Asosiy e'tibor yirik ro'yxatga olingan kompaniyalarga qaratilgan.</w:t>
      </w:r>
    </w:p>
    <w:p w:rsidR="00FE50CB" w:rsidRDefault="00FE50CB" w:rsidP="00FE50CB">
      <w:pPr>
        <w:spacing w:line="312" w:lineRule="auto"/>
        <w:rPr>
          <w:rFonts w:ascii="Arial"/>
          <w:sz w:val="16"/>
        </w:rPr>
        <w:sectPr w:rsidR="00FE50CB">
          <w:type w:val="continuous"/>
          <w:pgSz w:w="12590" w:h="16190"/>
          <w:pgMar w:top="1500" w:right="780" w:bottom="280" w:left="980" w:header="720" w:footer="720" w:gutter="0"/>
          <w:cols w:num="5" w:space="720" w:equalWidth="0">
            <w:col w:w="2462" w:space="74"/>
            <w:col w:w="1787" w:space="47"/>
            <w:col w:w="1757" w:space="66"/>
            <w:col w:w="1767" w:space="68"/>
            <w:col w:w="2802"/>
          </w:cols>
        </w:sectPr>
      </w:pPr>
    </w:p>
    <w:p w:rsidR="00FE50CB" w:rsidRDefault="00FE50CB" w:rsidP="00FE50CB">
      <w:pPr>
        <w:pStyle w:val="a3"/>
        <w:rPr>
          <w:rFonts w:ascii="Arial"/>
          <w:sz w:val="20"/>
        </w:rPr>
      </w:pPr>
      <w:r>
        <w:rPr>
          <w:noProof/>
        </w:rPr>
        <w:lastRenderedPageBreak/>
        <w:pict>
          <v:rect id="Прямоугольник 48" o:spid="_x0000_s3667" style="position:absolute;margin-left:0;margin-top:0;width:44.5pt;height:224.5pt;z-index:48801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" fillcolor="#231f20" stroked="f">
            <w10:wrap anchorx="page" anchory="page"/>
          </v:rect>
        </w:pict>
      </w:r>
      <w:r>
        <w:rPr>
          <w:noProof/>
        </w:rPr>
        <w:pict>
          <v:shape id="Надпись 46" o:spid="_x0000_s3666" type="#_x0000_t202" style="position:absolute;margin-left:26.85pt;margin-top:43.5pt;width:14.4pt;height:59.2pt;z-index:48801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F ilova</w:t>
                  </w:r>
                </w:p>
              </w:txbxContent>
            </v:textbox>
            <w10:wrap anchorx="page" anchory="page"/>
          </v:shape>
        </w:pict>
      </w:r>
    </w:p>
    <w:p w:rsidR="00FE50CB" w:rsidRDefault="00FE50CB" w:rsidP="00FE50CB">
      <w:pPr>
        <w:pStyle w:val="a3"/>
        <w:rPr>
          <w:rFonts w:ascii="Arial"/>
          <w:sz w:val="20"/>
        </w:rPr>
      </w:pPr>
    </w:p>
    <w:p w:rsidR="00FE50CB" w:rsidRDefault="00FE50CB" w:rsidP="00FE50CB">
      <w:pPr>
        <w:pStyle w:val="a3"/>
        <w:spacing w:before="9"/>
        <w:rPr>
          <w:rFonts w:ascii="Arial"/>
          <w:sz w:val="22"/>
        </w:rPr>
      </w:pPr>
    </w:p>
    <w:p w:rsidR="00FE50CB" w:rsidRDefault="00FE50CB" w:rsidP="00FE50CB">
      <w:pPr>
        <w:pStyle w:val="5"/>
        <w:spacing w:line="235" w:lineRule="auto"/>
        <w:ind w:left="362" w:right="2284"/>
      </w:pPr>
      <w:r>
        <w:rPr>
          <w:color w:val="7E9DBD"/>
          <w:w w:val="125"/>
        </w:rPr>
        <w:t>F ilovasi:</w:t>
      </w:r>
      <w:r>
        <w:rPr>
          <w:color w:val="002E54"/>
          <w:w w:val="125"/>
        </w:rPr>
        <w:t>Asboblar to'plamida foydalaniladigan yillik va barqaror rivojlanish hisobotlari</w:t>
      </w:r>
    </w:p>
    <w:p w:rsidR="00FE50CB" w:rsidRDefault="00FE50CB" w:rsidP="00FE50CB">
      <w:pPr>
        <w:pStyle w:val="a3"/>
        <w:rPr>
          <w:rFonts w:ascii="Calibri"/>
          <w:b/>
          <w:sz w:val="20"/>
        </w:rPr>
      </w:pPr>
    </w:p>
    <w:p w:rsidR="00FE50CB" w:rsidRDefault="00FE50CB" w:rsidP="00FE50CB">
      <w:pPr>
        <w:pStyle w:val="a3"/>
        <w:spacing w:before="5"/>
        <w:rPr>
          <w:rFonts w:ascii="Calibri"/>
          <w:b/>
          <w:sz w:val="20"/>
        </w:rPr>
      </w:pPr>
    </w:p>
    <w:tbl>
      <w:tblPr>
        <w:tblStyle w:val="TableNormal"/>
        <w:tblW w:w="0" w:type="auto"/>
        <w:tblInd w:w="364" w:type="dxa"/>
        <w:tblLayout w:type="fixed"/>
        <w:tblLook w:val="01E0" w:firstRow="1" w:lastRow="1" w:firstColumn="1" w:lastColumn="1" w:noHBand="0" w:noVBand="0"/>
      </w:tblPr>
      <w:tblGrid>
        <w:gridCol w:w="2419"/>
        <w:gridCol w:w="1564"/>
        <w:gridCol w:w="1800"/>
        <w:gridCol w:w="1184"/>
        <w:gridCol w:w="1955"/>
        <w:gridCol w:w="950"/>
      </w:tblGrid>
      <w:tr w:rsidR="00FE50CB" w:rsidTr="009622A3">
        <w:trPr>
          <w:trHeight w:val="452"/>
        </w:trPr>
        <w:tc>
          <w:tcPr>
            <w:tcW w:w="2419" w:type="dxa"/>
            <w:shd w:val="clear" w:color="auto" w:fill="7E9DBD"/>
          </w:tcPr>
          <w:p w:rsidR="00FE50CB" w:rsidRDefault="00FE50CB" w:rsidP="009622A3">
            <w:pPr>
              <w:pStyle w:val="TableParagraph"/>
              <w:spacing w:before="127"/>
              <w:ind w:left="188"/>
              <w:rPr>
                <w:rFonts w:ascii="Calibri"/>
                <w:b/>
                <w:sz w:val="18"/>
              </w:rPr>
            </w:pPr>
            <w:r>
              <w:rPr>
                <w:rFonts w:ascii="Calibri"/>
                <w:b/>
                <w:color w:val="FFFFFF"/>
                <w:w w:val="125"/>
                <w:sz w:val="18"/>
              </w:rPr>
              <w:t>Shirkat nomi</w:t>
            </w:r>
          </w:p>
        </w:tc>
        <w:tc>
          <w:tcPr>
            <w:tcW w:w="1564" w:type="dxa"/>
            <w:shd w:val="clear" w:color="auto" w:fill="7E9DBD"/>
          </w:tcPr>
          <w:p w:rsidR="00FE50CB" w:rsidRDefault="00FE50CB" w:rsidP="009622A3">
            <w:pPr>
              <w:pStyle w:val="TableParagraph"/>
              <w:spacing w:before="127"/>
              <w:ind w:left="179"/>
              <w:rPr>
                <w:rFonts w:ascii="Calibri"/>
                <w:b/>
                <w:sz w:val="18"/>
              </w:rPr>
            </w:pPr>
            <w:r>
              <w:rPr>
                <w:rFonts w:ascii="Calibri"/>
                <w:b/>
                <w:color w:val="FFFFFF"/>
                <w:w w:val="125"/>
                <w:sz w:val="18"/>
              </w:rPr>
              <w:t>Mamlakat</w:t>
            </w:r>
          </w:p>
        </w:tc>
        <w:tc>
          <w:tcPr>
            <w:tcW w:w="1800" w:type="dxa"/>
            <w:shd w:val="clear" w:color="auto" w:fill="7E9DBD"/>
          </w:tcPr>
          <w:p w:rsidR="00FE50CB" w:rsidRDefault="00FE50CB" w:rsidP="009622A3">
            <w:pPr>
              <w:pStyle w:val="TableParagraph"/>
              <w:spacing w:before="127"/>
              <w:ind w:left="141"/>
              <w:rPr>
                <w:rFonts w:ascii="Calibri"/>
                <w:b/>
                <w:sz w:val="18"/>
              </w:rPr>
            </w:pPr>
            <w:r>
              <w:rPr>
                <w:rFonts w:ascii="Calibri"/>
                <w:b/>
                <w:color w:val="FFFFFF"/>
                <w:w w:val="125"/>
                <w:sz w:val="18"/>
              </w:rPr>
              <w:t>Sanoat</w:t>
            </w:r>
          </w:p>
        </w:tc>
        <w:tc>
          <w:tcPr>
            <w:tcW w:w="1184" w:type="dxa"/>
            <w:shd w:val="clear" w:color="auto" w:fill="7E9DBD"/>
          </w:tcPr>
          <w:p w:rsidR="00FE50CB" w:rsidRDefault="00FE50CB" w:rsidP="009622A3">
            <w:pPr>
              <w:pStyle w:val="TableParagraph"/>
              <w:spacing w:before="127"/>
              <w:ind w:left="270"/>
              <w:rPr>
                <w:rFonts w:ascii="Calibri"/>
                <w:b/>
                <w:sz w:val="18"/>
              </w:rPr>
            </w:pPr>
            <w:r>
              <w:rPr>
                <w:rFonts w:ascii="Calibri"/>
                <w:b/>
                <w:color w:val="FFFFFF"/>
                <w:w w:val="130"/>
                <w:sz w:val="18"/>
              </w:rPr>
              <w:t>Ro</w:t>
            </w:r>
            <w:r>
              <w:rPr>
                <w:rFonts w:ascii="Calibri"/>
                <w:b/>
                <w:color w:val="FFFFFF"/>
                <w:w w:val="130"/>
                <w:sz w:val="18"/>
              </w:rPr>
              <w:t>ʻ</w:t>
            </w:r>
            <w:r>
              <w:rPr>
                <w:rFonts w:ascii="Calibri"/>
                <w:b/>
                <w:color w:val="FFFFFF"/>
                <w:w w:val="130"/>
                <w:sz w:val="18"/>
              </w:rPr>
              <w:t>yxat</w:t>
            </w:r>
          </w:p>
        </w:tc>
        <w:tc>
          <w:tcPr>
            <w:tcW w:w="1955" w:type="dxa"/>
            <w:shd w:val="clear" w:color="auto" w:fill="7E9DBD"/>
          </w:tcPr>
          <w:p w:rsidR="00FE50CB" w:rsidRDefault="00FE50CB" w:rsidP="009622A3">
            <w:pPr>
              <w:pStyle w:val="TableParagraph"/>
              <w:spacing w:before="127"/>
              <w:ind w:left="198"/>
              <w:rPr>
                <w:rFonts w:ascii="Calibri"/>
                <w:b/>
                <w:sz w:val="18"/>
              </w:rPr>
            </w:pPr>
            <w:r>
              <w:rPr>
                <w:rFonts w:ascii="Calibri"/>
                <w:b/>
                <w:color w:val="FFFFFF"/>
                <w:w w:val="125"/>
                <w:sz w:val="18"/>
              </w:rPr>
              <w:t>Hisobot</w:t>
            </w:r>
          </w:p>
        </w:tc>
        <w:tc>
          <w:tcPr>
            <w:tcW w:w="950" w:type="dxa"/>
            <w:shd w:val="clear" w:color="auto" w:fill="7E9DBD"/>
          </w:tcPr>
          <w:p w:rsidR="00FE50CB" w:rsidRDefault="00FE50CB" w:rsidP="009622A3">
            <w:pPr>
              <w:pStyle w:val="TableParagraph"/>
              <w:spacing w:before="127"/>
              <w:ind w:left="63" w:right="44"/>
              <w:jc w:val="center"/>
              <w:rPr>
                <w:rFonts w:ascii="Calibri"/>
                <w:b/>
                <w:sz w:val="18"/>
              </w:rPr>
            </w:pPr>
            <w:r>
              <w:rPr>
                <w:rFonts w:ascii="Calibri"/>
                <w:b/>
                <w:color w:val="FFFFFF"/>
                <w:w w:val="125"/>
                <w:sz w:val="18"/>
              </w:rPr>
              <w:t>Yil</w:t>
            </w:r>
          </w:p>
        </w:tc>
      </w:tr>
      <w:tr w:rsidR="00FE50CB" w:rsidTr="009622A3">
        <w:trPr>
          <w:trHeight w:val="490"/>
        </w:trPr>
        <w:tc>
          <w:tcPr>
            <w:tcW w:w="2419" w:type="dxa"/>
            <w:tcBorders>
              <w:bottom w:val="single" w:sz="8" w:space="0" w:color="A7A9AC"/>
            </w:tcBorders>
          </w:tcPr>
          <w:p w:rsidR="00FE50CB" w:rsidRDefault="00FE50CB" w:rsidP="009622A3">
            <w:pPr>
              <w:pStyle w:val="TableParagraph"/>
              <w:spacing w:before="60"/>
              <w:ind w:left="188"/>
              <w:rPr>
                <w:sz w:val="16"/>
              </w:rPr>
            </w:pPr>
            <w:r>
              <w:rPr>
                <w:color w:val="231F20"/>
                <w:w w:val="105"/>
                <w:sz w:val="16"/>
              </w:rPr>
              <w:t>Absa guruhi</w:t>
            </w:r>
          </w:p>
          <w:p w:rsidR="00FE50CB" w:rsidRDefault="00FE50CB" w:rsidP="009622A3">
            <w:pPr>
              <w:pStyle w:val="TableParagraph"/>
              <w:spacing w:before="16"/>
              <w:ind w:left="188"/>
              <w:rPr>
                <w:sz w:val="16"/>
              </w:rPr>
            </w:pPr>
            <w:r>
              <w:rPr>
                <w:color w:val="231F20"/>
                <w:w w:val="110"/>
                <w:sz w:val="16"/>
              </w:rPr>
              <w:t>(ilgari Barclays Africa)</w:t>
            </w:r>
          </w:p>
        </w:tc>
        <w:tc>
          <w:tcPr>
            <w:tcW w:w="1564" w:type="dxa"/>
            <w:tcBorders>
              <w:bottom w:val="single" w:sz="8" w:space="0" w:color="A7A9AC"/>
            </w:tcBorders>
          </w:tcPr>
          <w:p w:rsidR="00FE50CB" w:rsidRDefault="00FE50CB" w:rsidP="009622A3">
            <w:pPr>
              <w:pStyle w:val="TableParagraph"/>
              <w:spacing w:before="60"/>
              <w:ind w:left="179"/>
              <w:rPr>
                <w:sz w:val="16"/>
              </w:rPr>
            </w:pPr>
            <w:r>
              <w:rPr>
                <w:color w:val="231F20"/>
                <w:w w:val="110"/>
                <w:sz w:val="16"/>
              </w:rPr>
              <w:t>Janubiy Afrika</w:t>
            </w:r>
          </w:p>
        </w:tc>
        <w:tc>
          <w:tcPr>
            <w:tcW w:w="1800" w:type="dxa"/>
            <w:tcBorders>
              <w:bottom w:val="single" w:sz="8" w:space="0" w:color="A7A9AC"/>
            </w:tcBorders>
          </w:tcPr>
          <w:p w:rsidR="00FE50CB" w:rsidRDefault="00FE50CB" w:rsidP="009622A3">
            <w:pPr>
              <w:pStyle w:val="TableParagraph"/>
              <w:spacing w:before="60"/>
              <w:ind w:left="141"/>
              <w:rPr>
                <w:sz w:val="16"/>
              </w:rPr>
            </w:pPr>
            <w:r>
              <w:rPr>
                <w:color w:val="231F20"/>
                <w:w w:val="105"/>
                <w:sz w:val="16"/>
              </w:rPr>
              <w:t>Moliya</w:t>
            </w:r>
          </w:p>
        </w:tc>
        <w:tc>
          <w:tcPr>
            <w:tcW w:w="1184" w:type="dxa"/>
            <w:tcBorders>
              <w:bottom w:val="single" w:sz="8" w:space="0" w:color="A7A9AC"/>
            </w:tcBorders>
          </w:tcPr>
          <w:p w:rsidR="00FE50CB" w:rsidRDefault="00FE50CB" w:rsidP="009622A3">
            <w:pPr>
              <w:pStyle w:val="TableParagraph"/>
              <w:spacing w:before="60"/>
              <w:ind w:left="270"/>
              <w:rPr>
                <w:sz w:val="16"/>
              </w:rPr>
            </w:pPr>
            <w:r>
              <w:rPr>
                <w:color w:val="231F20"/>
                <w:w w:val="90"/>
                <w:sz w:val="16"/>
              </w:rPr>
              <w:t>JSE</w:t>
            </w:r>
          </w:p>
        </w:tc>
        <w:tc>
          <w:tcPr>
            <w:tcW w:w="1955" w:type="dxa"/>
            <w:tcBorders>
              <w:bottom w:val="single" w:sz="8" w:space="0" w:color="A7A9AC"/>
            </w:tcBorders>
          </w:tcPr>
          <w:p w:rsidR="00FE50CB" w:rsidRDefault="00FE50CB" w:rsidP="009622A3">
            <w:pPr>
              <w:pStyle w:val="TableParagraph"/>
              <w:spacing w:before="60"/>
              <w:ind w:left="198"/>
              <w:rPr>
                <w:sz w:val="16"/>
              </w:rPr>
            </w:pPr>
            <w:r>
              <w:rPr>
                <w:color w:val="231F20"/>
                <w:w w:val="115"/>
                <w:sz w:val="16"/>
              </w:rPr>
              <w:t>Integratsiyalashgan hisobot</w:t>
            </w:r>
          </w:p>
        </w:tc>
        <w:tc>
          <w:tcPr>
            <w:tcW w:w="950" w:type="dxa"/>
            <w:tcBorders>
              <w:bottom w:val="single" w:sz="8" w:space="0" w:color="A7A9AC"/>
            </w:tcBorders>
          </w:tcPr>
          <w:p w:rsidR="00FE50CB" w:rsidRDefault="00FE50CB" w:rsidP="009622A3">
            <w:pPr>
              <w:pStyle w:val="TableParagraph"/>
              <w:spacing w:before="60"/>
              <w:ind w:left="63" w:right="44"/>
              <w:jc w:val="center"/>
              <w:rPr>
                <w:sz w:val="16"/>
              </w:rPr>
            </w:pPr>
            <w:r>
              <w:rPr>
                <w:color w:val="231F20"/>
                <w:sz w:val="16"/>
              </w:rPr>
              <w:t>2015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Absa guruhi</w:t>
            </w:r>
          </w:p>
          <w:p w:rsidR="00FE50CB" w:rsidRDefault="00FE50CB" w:rsidP="009622A3">
            <w:pPr>
              <w:pStyle w:val="TableParagraph"/>
              <w:spacing w:before="16"/>
              <w:ind w:left="188"/>
              <w:rPr>
                <w:sz w:val="16"/>
              </w:rPr>
            </w:pPr>
            <w:r>
              <w:rPr>
                <w:color w:val="231F20"/>
                <w:w w:val="110"/>
                <w:sz w:val="16"/>
              </w:rPr>
              <w:t>(ilgari Barclays Africa)</w:t>
            </w:r>
          </w:p>
        </w:tc>
        <w:tc>
          <w:tcPr>
            <w:tcW w:w="1564"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Janubiy Afrika</w:t>
            </w:r>
          </w:p>
        </w:tc>
        <w:tc>
          <w:tcPr>
            <w:tcW w:w="1800"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05"/>
                <w:sz w:val="16"/>
              </w:rPr>
              <w:t>Moliya</w:t>
            </w:r>
          </w:p>
        </w:tc>
        <w:tc>
          <w:tcPr>
            <w:tcW w:w="1184" w:type="dxa"/>
            <w:tcBorders>
              <w:top w:val="single" w:sz="8" w:space="0" w:color="A7A9AC"/>
              <w:bottom w:val="single" w:sz="8" w:space="0" w:color="A7A9AC"/>
            </w:tcBorders>
          </w:tcPr>
          <w:p w:rsidR="00FE50CB" w:rsidRDefault="00FE50CB" w:rsidP="009622A3">
            <w:pPr>
              <w:pStyle w:val="TableParagraph"/>
              <w:ind w:left="270"/>
              <w:rPr>
                <w:sz w:val="16"/>
              </w:rPr>
            </w:pPr>
            <w:r>
              <w:rPr>
                <w:color w:val="231F20"/>
                <w:w w:val="90"/>
                <w:sz w:val="16"/>
              </w:rPr>
              <w:t>JSE</w:t>
            </w:r>
          </w:p>
        </w:tc>
        <w:tc>
          <w:tcPr>
            <w:tcW w:w="1955" w:type="dxa"/>
            <w:tcBorders>
              <w:top w:val="single" w:sz="8" w:space="0" w:color="A7A9AC"/>
              <w:bottom w:val="single" w:sz="8" w:space="0" w:color="A7A9AC"/>
            </w:tcBorders>
          </w:tcPr>
          <w:p w:rsidR="00FE50CB" w:rsidRDefault="00FE50CB" w:rsidP="009622A3">
            <w:pPr>
              <w:pStyle w:val="TableParagraph"/>
              <w:ind w:left="198"/>
              <w:rPr>
                <w:sz w:val="16"/>
              </w:rPr>
            </w:pPr>
            <w:r>
              <w:rPr>
                <w:color w:val="231F20"/>
                <w:w w:val="115"/>
                <w:sz w:val="16"/>
              </w:rPr>
              <w:t>Integratsiyalashgan hisobot</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2017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10"/>
                <w:sz w:val="16"/>
              </w:rPr>
              <w:t>Aggreko</w:t>
            </w:r>
          </w:p>
        </w:tc>
        <w:tc>
          <w:tcPr>
            <w:tcW w:w="1564"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5"/>
                <w:sz w:val="16"/>
              </w:rPr>
              <w:t>Birlashgan Qirollik</w:t>
            </w:r>
          </w:p>
        </w:tc>
        <w:tc>
          <w:tcPr>
            <w:tcW w:w="1800"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05"/>
                <w:sz w:val="16"/>
              </w:rPr>
              <w:t>Energiya</w:t>
            </w:r>
          </w:p>
        </w:tc>
        <w:tc>
          <w:tcPr>
            <w:tcW w:w="1184" w:type="dxa"/>
            <w:tcBorders>
              <w:top w:val="single" w:sz="8" w:space="0" w:color="A7A9AC"/>
              <w:bottom w:val="single" w:sz="8" w:space="0" w:color="A7A9AC"/>
            </w:tcBorders>
          </w:tcPr>
          <w:p w:rsidR="00FE50CB" w:rsidRDefault="00FE50CB" w:rsidP="009622A3">
            <w:pPr>
              <w:pStyle w:val="TableParagraph"/>
              <w:ind w:left="270"/>
              <w:rPr>
                <w:sz w:val="16"/>
              </w:rPr>
            </w:pPr>
            <w:r>
              <w:rPr>
                <w:color w:val="231F20"/>
                <w:sz w:val="16"/>
              </w:rPr>
              <w:t>LSE</w:t>
            </w:r>
          </w:p>
        </w:tc>
        <w:tc>
          <w:tcPr>
            <w:tcW w:w="1955" w:type="dxa"/>
            <w:tcBorders>
              <w:top w:val="single" w:sz="8" w:space="0" w:color="A7A9AC"/>
              <w:bottom w:val="single" w:sz="8" w:space="0" w:color="A7A9AC"/>
            </w:tcBorders>
          </w:tcPr>
          <w:p w:rsidR="00FE50CB" w:rsidRDefault="00FE50CB" w:rsidP="009622A3">
            <w:pPr>
              <w:pStyle w:val="TableParagraph"/>
              <w:ind w:left="198"/>
              <w:rPr>
                <w:sz w:val="16"/>
              </w:rPr>
            </w:pPr>
            <w:r>
              <w:rPr>
                <w:color w:val="231F20"/>
                <w:w w:val="110"/>
                <w:sz w:val="16"/>
              </w:rPr>
              <w:t>Yillik hisobot</w:t>
            </w:r>
          </w:p>
        </w:tc>
        <w:tc>
          <w:tcPr>
            <w:tcW w:w="950" w:type="dxa"/>
            <w:tcBorders>
              <w:top w:val="single" w:sz="8" w:space="0" w:color="A7A9AC"/>
              <w:bottom w:val="single" w:sz="8" w:space="0" w:color="A7A9AC"/>
            </w:tcBorders>
          </w:tcPr>
          <w:p w:rsidR="00FE50CB" w:rsidRDefault="00FE50CB" w:rsidP="009622A3">
            <w:pPr>
              <w:pStyle w:val="TableParagraph"/>
              <w:ind w:left="64" w:right="44"/>
              <w:jc w:val="center"/>
              <w:rPr>
                <w:sz w:val="16"/>
              </w:rPr>
            </w:pPr>
            <w:r>
              <w:rPr>
                <w:color w:val="231F20"/>
                <w:sz w:val="16"/>
              </w:rPr>
              <w:t>2015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AkzoNobel</w:t>
            </w:r>
          </w:p>
        </w:tc>
        <w:tc>
          <w:tcPr>
            <w:tcW w:w="1564"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5"/>
                <w:sz w:val="16"/>
              </w:rPr>
              <w:t>Birlashgan Qirollik</w:t>
            </w:r>
          </w:p>
        </w:tc>
        <w:tc>
          <w:tcPr>
            <w:tcW w:w="1800"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05"/>
                <w:sz w:val="16"/>
              </w:rPr>
              <w:t>Kimyoviy moddalar</w:t>
            </w:r>
          </w:p>
        </w:tc>
        <w:tc>
          <w:tcPr>
            <w:tcW w:w="1184" w:type="dxa"/>
            <w:tcBorders>
              <w:top w:val="single" w:sz="8" w:space="0" w:color="A7A9AC"/>
              <w:bottom w:val="single" w:sz="8" w:space="0" w:color="A7A9AC"/>
            </w:tcBorders>
          </w:tcPr>
          <w:p w:rsidR="00FE50CB" w:rsidRDefault="00FE50CB" w:rsidP="009622A3">
            <w:pPr>
              <w:pStyle w:val="TableParagraph"/>
              <w:ind w:left="270"/>
              <w:rPr>
                <w:sz w:val="16"/>
              </w:rPr>
            </w:pPr>
            <w:r>
              <w:rPr>
                <w:color w:val="231F20"/>
                <w:w w:val="110"/>
                <w:sz w:val="16"/>
              </w:rPr>
              <w:t>Euronext</w:t>
            </w:r>
          </w:p>
        </w:tc>
        <w:tc>
          <w:tcPr>
            <w:tcW w:w="1955" w:type="dxa"/>
            <w:tcBorders>
              <w:top w:val="single" w:sz="8" w:space="0" w:color="A7A9AC"/>
              <w:bottom w:val="single" w:sz="8" w:space="0" w:color="A7A9AC"/>
            </w:tcBorders>
          </w:tcPr>
          <w:p w:rsidR="00FE50CB" w:rsidRDefault="00FE50CB" w:rsidP="009622A3">
            <w:pPr>
              <w:pStyle w:val="TableParagraph"/>
              <w:ind w:left="198"/>
              <w:rPr>
                <w:sz w:val="16"/>
              </w:rPr>
            </w:pPr>
            <w:r>
              <w:rPr>
                <w:color w:val="231F20"/>
                <w:w w:val="115"/>
                <w:sz w:val="16"/>
              </w:rPr>
              <w:t>Hisobot</w:t>
            </w:r>
          </w:p>
        </w:tc>
        <w:tc>
          <w:tcPr>
            <w:tcW w:w="950" w:type="dxa"/>
            <w:tcBorders>
              <w:top w:val="single" w:sz="8" w:space="0" w:color="A7A9AC"/>
              <w:bottom w:val="single" w:sz="8" w:space="0" w:color="A7A9AC"/>
            </w:tcBorders>
          </w:tcPr>
          <w:p w:rsidR="00FE50CB" w:rsidRDefault="00FE50CB" w:rsidP="009622A3">
            <w:pPr>
              <w:pStyle w:val="TableParagraph"/>
              <w:ind w:left="64" w:right="44"/>
              <w:jc w:val="center"/>
              <w:rPr>
                <w:sz w:val="16"/>
              </w:rPr>
            </w:pPr>
            <w:r>
              <w:rPr>
                <w:color w:val="231F20"/>
                <w:sz w:val="16"/>
              </w:rPr>
              <w:t>2016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olma</w:t>
            </w:r>
          </w:p>
        </w:tc>
        <w:tc>
          <w:tcPr>
            <w:tcW w:w="1564"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Amerika Qo'shma Shtatlari</w:t>
            </w:r>
          </w:p>
        </w:tc>
        <w:tc>
          <w:tcPr>
            <w:tcW w:w="1800"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10"/>
                <w:sz w:val="16"/>
              </w:rPr>
              <w:t>Uskuna</w:t>
            </w:r>
          </w:p>
        </w:tc>
        <w:tc>
          <w:tcPr>
            <w:tcW w:w="1184" w:type="dxa"/>
            <w:tcBorders>
              <w:top w:val="single" w:sz="8" w:space="0" w:color="A7A9AC"/>
              <w:bottom w:val="single" w:sz="8" w:space="0" w:color="A7A9AC"/>
            </w:tcBorders>
          </w:tcPr>
          <w:p w:rsidR="00FE50CB" w:rsidRDefault="00FE50CB" w:rsidP="009622A3">
            <w:pPr>
              <w:pStyle w:val="TableParagraph"/>
              <w:ind w:left="270"/>
              <w:rPr>
                <w:sz w:val="16"/>
              </w:rPr>
            </w:pPr>
            <w:r>
              <w:rPr>
                <w:color w:val="231F20"/>
                <w:sz w:val="16"/>
              </w:rPr>
              <w:t>APPL</w:t>
            </w:r>
          </w:p>
        </w:tc>
        <w:tc>
          <w:tcPr>
            <w:tcW w:w="1955" w:type="dxa"/>
            <w:tcBorders>
              <w:top w:val="single" w:sz="8" w:space="0" w:color="A7A9AC"/>
              <w:bottom w:val="single" w:sz="8" w:space="0" w:color="A7A9AC"/>
            </w:tcBorders>
          </w:tcPr>
          <w:p w:rsidR="00FE50CB" w:rsidRDefault="00FE50CB" w:rsidP="009622A3">
            <w:pPr>
              <w:pStyle w:val="TableParagraph"/>
              <w:spacing w:line="261" w:lineRule="auto"/>
              <w:ind w:left="198"/>
              <w:rPr>
                <w:sz w:val="16"/>
              </w:rPr>
            </w:pPr>
            <w:r>
              <w:rPr>
                <w:color w:val="231F20"/>
                <w:w w:val="110"/>
                <w:sz w:val="16"/>
              </w:rPr>
              <w:t>Atrof-muhit uchun javobgarlik hisoboti</w:t>
            </w:r>
          </w:p>
        </w:tc>
        <w:tc>
          <w:tcPr>
            <w:tcW w:w="950" w:type="dxa"/>
            <w:tcBorders>
              <w:top w:val="single" w:sz="8" w:space="0" w:color="A7A9AC"/>
              <w:bottom w:val="single" w:sz="8" w:space="0" w:color="A7A9AC"/>
            </w:tcBorders>
          </w:tcPr>
          <w:p w:rsidR="00FE50CB" w:rsidRDefault="00FE50CB" w:rsidP="009622A3">
            <w:pPr>
              <w:pStyle w:val="TableParagraph"/>
              <w:ind w:left="64" w:right="44"/>
              <w:jc w:val="center"/>
              <w:rPr>
                <w:sz w:val="16"/>
              </w:rPr>
            </w:pPr>
            <w:r>
              <w:rPr>
                <w:color w:val="231F20"/>
                <w:sz w:val="16"/>
              </w:rPr>
              <w:t>2016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Astellas Pharma</w:t>
            </w:r>
          </w:p>
        </w:tc>
        <w:tc>
          <w:tcPr>
            <w:tcW w:w="1564" w:type="dxa"/>
            <w:tcBorders>
              <w:top w:val="single" w:sz="8" w:space="0" w:color="A7A9AC"/>
              <w:bottom w:val="single" w:sz="8" w:space="0" w:color="A7A9AC"/>
            </w:tcBorders>
          </w:tcPr>
          <w:p w:rsidR="00FE50CB" w:rsidRDefault="00FE50CB" w:rsidP="009622A3">
            <w:pPr>
              <w:pStyle w:val="TableParagraph"/>
              <w:ind w:left="179"/>
              <w:rPr>
                <w:sz w:val="16"/>
              </w:rPr>
            </w:pPr>
            <w:r>
              <w:rPr>
                <w:color w:val="231F20"/>
                <w:sz w:val="16"/>
              </w:rPr>
              <w:t>Yaponiya</w:t>
            </w:r>
          </w:p>
        </w:tc>
        <w:tc>
          <w:tcPr>
            <w:tcW w:w="1800"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10"/>
                <w:sz w:val="16"/>
              </w:rPr>
              <w:t>Farmatsevtika</w:t>
            </w:r>
          </w:p>
        </w:tc>
        <w:tc>
          <w:tcPr>
            <w:tcW w:w="1184" w:type="dxa"/>
            <w:tcBorders>
              <w:top w:val="single" w:sz="8" w:space="0" w:color="A7A9AC"/>
              <w:bottom w:val="single" w:sz="8" w:space="0" w:color="A7A9AC"/>
            </w:tcBorders>
          </w:tcPr>
          <w:p w:rsidR="00FE50CB" w:rsidRDefault="00FE50CB" w:rsidP="009622A3">
            <w:pPr>
              <w:pStyle w:val="TableParagraph"/>
              <w:ind w:left="270"/>
              <w:rPr>
                <w:sz w:val="16"/>
              </w:rPr>
            </w:pPr>
            <w:r>
              <w:rPr>
                <w:color w:val="231F20"/>
                <w:sz w:val="16"/>
              </w:rPr>
              <w:t>TYO</w:t>
            </w:r>
          </w:p>
        </w:tc>
        <w:tc>
          <w:tcPr>
            <w:tcW w:w="1955" w:type="dxa"/>
            <w:tcBorders>
              <w:top w:val="single" w:sz="8" w:space="0" w:color="A7A9AC"/>
              <w:bottom w:val="single" w:sz="8" w:space="0" w:color="A7A9AC"/>
            </w:tcBorders>
          </w:tcPr>
          <w:p w:rsidR="00FE50CB" w:rsidRDefault="00FE50CB" w:rsidP="009622A3">
            <w:pPr>
              <w:pStyle w:val="TableParagraph"/>
              <w:ind w:left="198"/>
              <w:rPr>
                <w:sz w:val="16"/>
              </w:rPr>
            </w:pPr>
            <w:r>
              <w:rPr>
                <w:color w:val="231F20"/>
                <w:w w:val="110"/>
                <w:sz w:val="16"/>
              </w:rPr>
              <w:t>Yillik hisobot</w:t>
            </w:r>
          </w:p>
        </w:tc>
        <w:tc>
          <w:tcPr>
            <w:tcW w:w="950" w:type="dxa"/>
            <w:tcBorders>
              <w:top w:val="single" w:sz="8" w:space="0" w:color="A7A9AC"/>
              <w:bottom w:val="single" w:sz="8" w:space="0" w:color="A7A9AC"/>
            </w:tcBorders>
          </w:tcPr>
          <w:p w:rsidR="00FE50CB" w:rsidRDefault="00FE50CB" w:rsidP="009622A3">
            <w:pPr>
              <w:pStyle w:val="TableParagraph"/>
              <w:ind w:left="64" w:right="44"/>
              <w:jc w:val="center"/>
              <w:rPr>
                <w:sz w:val="16"/>
              </w:rPr>
            </w:pPr>
            <w:r>
              <w:rPr>
                <w:color w:val="231F20"/>
                <w:sz w:val="16"/>
              </w:rPr>
              <w:t>2016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sz w:val="16"/>
              </w:rPr>
              <w:t>BASF</w:t>
            </w:r>
          </w:p>
        </w:tc>
        <w:tc>
          <w:tcPr>
            <w:tcW w:w="1564"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05"/>
                <w:sz w:val="16"/>
              </w:rPr>
              <w:t>Germaniya</w:t>
            </w:r>
          </w:p>
        </w:tc>
        <w:tc>
          <w:tcPr>
            <w:tcW w:w="1800"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05"/>
                <w:sz w:val="16"/>
              </w:rPr>
              <w:t>Kimyoviy</w:t>
            </w:r>
          </w:p>
        </w:tc>
        <w:tc>
          <w:tcPr>
            <w:tcW w:w="1184" w:type="dxa"/>
            <w:tcBorders>
              <w:top w:val="single" w:sz="8" w:space="0" w:color="A7A9AC"/>
              <w:bottom w:val="single" w:sz="8" w:space="0" w:color="A7A9AC"/>
            </w:tcBorders>
          </w:tcPr>
          <w:p w:rsidR="00FE50CB" w:rsidRDefault="00FE50CB" w:rsidP="009622A3">
            <w:pPr>
              <w:pStyle w:val="TableParagraph"/>
              <w:spacing w:line="261" w:lineRule="auto"/>
              <w:ind w:left="270" w:right="189"/>
              <w:rPr>
                <w:sz w:val="16"/>
              </w:rPr>
            </w:pPr>
            <w:r>
              <w:rPr>
                <w:color w:val="231F20"/>
                <w:w w:val="110"/>
                <w:sz w:val="16"/>
              </w:rPr>
              <w:t>Borse Frankfurt</w:t>
            </w:r>
          </w:p>
        </w:tc>
        <w:tc>
          <w:tcPr>
            <w:tcW w:w="1955" w:type="dxa"/>
            <w:tcBorders>
              <w:top w:val="single" w:sz="8" w:space="0" w:color="A7A9AC"/>
              <w:bottom w:val="single" w:sz="8" w:space="0" w:color="A7A9AC"/>
            </w:tcBorders>
          </w:tcPr>
          <w:p w:rsidR="00FE50CB" w:rsidRDefault="00FE50CB" w:rsidP="009622A3">
            <w:pPr>
              <w:pStyle w:val="TableParagraph"/>
              <w:ind w:left="198"/>
              <w:rPr>
                <w:sz w:val="16"/>
              </w:rPr>
            </w:pPr>
            <w:r>
              <w:rPr>
                <w:color w:val="231F20"/>
                <w:w w:val="115"/>
                <w:sz w:val="16"/>
              </w:rPr>
              <w:t>Integratsiyalashgan hisobot</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2017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10"/>
                <w:sz w:val="16"/>
              </w:rPr>
              <w:t>BHP Billiton</w:t>
            </w:r>
          </w:p>
        </w:tc>
        <w:tc>
          <w:tcPr>
            <w:tcW w:w="1564" w:type="dxa"/>
            <w:tcBorders>
              <w:top w:val="single" w:sz="8" w:space="0" w:color="A7A9AC"/>
              <w:bottom w:val="single" w:sz="8" w:space="0" w:color="A7A9AC"/>
            </w:tcBorders>
          </w:tcPr>
          <w:p w:rsidR="00FE50CB" w:rsidRDefault="00FE50CB" w:rsidP="009622A3">
            <w:pPr>
              <w:pStyle w:val="TableParagraph"/>
              <w:spacing w:line="261" w:lineRule="auto"/>
              <w:ind w:left="179" w:right="582"/>
              <w:rPr>
                <w:sz w:val="16"/>
              </w:rPr>
            </w:pPr>
            <w:r>
              <w:rPr>
                <w:color w:val="231F20"/>
                <w:w w:val="110"/>
                <w:sz w:val="16"/>
              </w:rPr>
              <w:t>Angliya-Avstraliya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20"/>
                <w:sz w:val="16"/>
              </w:rPr>
              <w:t>Konchilik</w:t>
            </w:r>
          </w:p>
        </w:tc>
        <w:tc>
          <w:tcPr>
            <w:tcW w:w="1184" w:type="dxa"/>
            <w:tcBorders>
              <w:top w:val="single" w:sz="8" w:space="0" w:color="A7A9AC"/>
              <w:bottom w:val="single" w:sz="8" w:space="0" w:color="A7A9AC"/>
            </w:tcBorders>
          </w:tcPr>
          <w:p w:rsidR="00FE50CB" w:rsidRDefault="00FE50CB" w:rsidP="009622A3">
            <w:pPr>
              <w:pStyle w:val="TableParagraph"/>
              <w:ind w:left="270"/>
              <w:rPr>
                <w:sz w:val="16"/>
              </w:rPr>
            </w:pPr>
            <w:r>
              <w:rPr>
                <w:color w:val="231F20"/>
                <w:sz w:val="16"/>
              </w:rPr>
              <w:t>NYSE</w:t>
            </w:r>
          </w:p>
        </w:tc>
        <w:tc>
          <w:tcPr>
            <w:tcW w:w="1955" w:type="dxa"/>
            <w:tcBorders>
              <w:top w:val="single" w:sz="8" w:space="0" w:color="A7A9AC"/>
              <w:bottom w:val="single" w:sz="8" w:space="0" w:color="A7A9AC"/>
            </w:tcBorders>
          </w:tcPr>
          <w:p w:rsidR="00FE50CB" w:rsidRDefault="00FE50CB" w:rsidP="009622A3">
            <w:pPr>
              <w:pStyle w:val="TableParagraph"/>
              <w:ind w:left="198"/>
              <w:rPr>
                <w:sz w:val="16"/>
              </w:rPr>
            </w:pPr>
            <w:r>
              <w:rPr>
                <w:color w:val="231F20"/>
                <w:w w:val="110"/>
                <w:sz w:val="16"/>
              </w:rPr>
              <w:t>Yillik hisobot</w:t>
            </w:r>
          </w:p>
        </w:tc>
        <w:tc>
          <w:tcPr>
            <w:tcW w:w="950" w:type="dxa"/>
            <w:tcBorders>
              <w:top w:val="single" w:sz="8" w:space="0" w:color="A7A9AC"/>
              <w:bottom w:val="single" w:sz="8" w:space="0" w:color="A7A9AC"/>
            </w:tcBorders>
          </w:tcPr>
          <w:p w:rsidR="00FE50CB" w:rsidRDefault="00FE50CB" w:rsidP="009622A3">
            <w:pPr>
              <w:pStyle w:val="TableParagraph"/>
              <w:ind w:left="64" w:right="44"/>
              <w:jc w:val="center"/>
              <w:rPr>
                <w:sz w:val="16"/>
              </w:rPr>
            </w:pPr>
            <w:r>
              <w:rPr>
                <w:color w:val="231F20"/>
                <w:sz w:val="16"/>
              </w:rPr>
              <w:t>2016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sz w:val="16"/>
              </w:rPr>
              <w:t>CEMEX</w:t>
            </w:r>
          </w:p>
        </w:tc>
        <w:tc>
          <w:tcPr>
            <w:tcW w:w="1564"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Meksika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15"/>
                <w:sz w:val="16"/>
              </w:rPr>
              <w:t>Qurilish materiallari</w:t>
            </w:r>
          </w:p>
        </w:tc>
        <w:tc>
          <w:tcPr>
            <w:tcW w:w="1184" w:type="dxa"/>
            <w:tcBorders>
              <w:top w:val="single" w:sz="8" w:space="0" w:color="A7A9AC"/>
              <w:bottom w:val="single" w:sz="8" w:space="0" w:color="A7A9AC"/>
            </w:tcBorders>
          </w:tcPr>
          <w:p w:rsidR="00FE50CB" w:rsidRDefault="00FE50CB" w:rsidP="009622A3">
            <w:pPr>
              <w:pStyle w:val="TableParagraph"/>
              <w:ind w:left="270"/>
              <w:rPr>
                <w:sz w:val="16"/>
              </w:rPr>
            </w:pPr>
            <w:r>
              <w:rPr>
                <w:color w:val="231F20"/>
                <w:sz w:val="16"/>
              </w:rPr>
              <w:t>NYSE</w:t>
            </w:r>
          </w:p>
        </w:tc>
        <w:tc>
          <w:tcPr>
            <w:tcW w:w="1955" w:type="dxa"/>
            <w:tcBorders>
              <w:top w:val="single" w:sz="8" w:space="0" w:color="A7A9AC"/>
              <w:bottom w:val="single" w:sz="8" w:space="0" w:color="A7A9AC"/>
            </w:tcBorders>
          </w:tcPr>
          <w:p w:rsidR="00FE50CB" w:rsidRDefault="00FE50CB" w:rsidP="009622A3">
            <w:pPr>
              <w:pStyle w:val="TableParagraph"/>
              <w:ind w:left="198"/>
              <w:rPr>
                <w:sz w:val="16"/>
              </w:rPr>
            </w:pPr>
            <w:r>
              <w:rPr>
                <w:color w:val="231F20"/>
                <w:w w:val="115"/>
                <w:sz w:val="16"/>
              </w:rPr>
              <w:t>Integratsiyalashgan hisobot</w:t>
            </w:r>
          </w:p>
        </w:tc>
        <w:tc>
          <w:tcPr>
            <w:tcW w:w="950" w:type="dxa"/>
            <w:tcBorders>
              <w:top w:val="single" w:sz="8" w:space="0" w:color="A7A9AC"/>
              <w:bottom w:val="single" w:sz="8" w:space="0" w:color="A7A9AC"/>
            </w:tcBorders>
          </w:tcPr>
          <w:p w:rsidR="00FE50CB" w:rsidRDefault="00FE50CB" w:rsidP="009622A3">
            <w:pPr>
              <w:pStyle w:val="TableParagraph"/>
              <w:ind w:left="64" w:right="44"/>
              <w:jc w:val="center"/>
              <w:rPr>
                <w:sz w:val="16"/>
              </w:rPr>
            </w:pPr>
            <w:r>
              <w:rPr>
                <w:color w:val="231F20"/>
                <w:sz w:val="16"/>
              </w:rPr>
              <w:t>2016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sz w:val="16"/>
              </w:rPr>
              <w:t>CEMEX</w:t>
            </w:r>
          </w:p>
        </w:tc>
        <w:tc>
          <w:tcPr>
            <w:tcW w:w="1564"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Meksika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15"/>
                <w:sz w:val="16"/>
              </w:rPr>
              <w:t>Qurilish materiallari</w:t>
            </w:r>
          </w:p>
        </w:tc>
        <w:tc>
          <w:tcPr>
            <w:tcW w:w="1184" w:type="dxa"/>
            <w:tcBorders>
              <w:top w:val="single" w:sz="8" w:space="0" w:color="A7A9AC"/>
              <w:bottom w:val="single" w:sz="8" w:space="0" w:color="A7A9AC"/>
            </w:tcBorders>
          </w:tcPr>
          <w:p w:rsidR="00FE50CB" w:rsidRDefault="00FE50CB" w:rsidP="009622A3">
            <w:pPr>
              <w:pStyle w:val="TableParagraph"/>
              <w:ind w:left="270"/>
              <w:rPr>
                <w:sz w:val="16"/>
              </w:rPr>
            </w:pPr>
            <w:r>
              <w:rPr>
                <w:color w:val="231F20"/>
                <w:sz w:val="16"/>
              </w:rPr>
              <w:t>NYSE</w:t>
            </w:r>
          </w:p>
        </w:tc>
        <w:tc>
          <w:tcPr>
            <w:tcW w:w="1955" w:type="dxa"/>
            <w:tcBorders>
              <w:top w:val="single" w:sz="8" w:space="0" w:color="A7A9AC"/>
              <w:bottom w:val="single" w:sz="8" w:space="0" w:color="A7A9AC"/>
            </w:tcBorders>
          </w:tcPr>
          <w:p w:rsidR="00FE50CB" w:rsidRDefault="00FE50CB" w:rsidP="009622A3">
            <w:pPr>
              <w:pStyle w:val="TableParagraph"/>
              <w:ind w:left="198"/>
              <w:rPr>
                <w:sz w:val="16"/>
              </w:rPr>
            </w:pPr>
            <w:r>
              <w:rPr>
                <w:color w:val="231F20"/>
                <w:w w:val="115"/>
                <w:sz w:val="16"/>
              </w:rPr>
              <w:t>Integratsiyalashgan hisobot</w:t>
            </w:r>
          </w:p>
        </w:tc>
        <w:tc>
          <w:tcPr>
            <w:tcW w:w="950" w:type="dxa"/>
            <w:tcBorders>
              <w:top w:val="single" w:sz="8" w:space="0" w:color="A7A9AC"/>
              <w:bottom w:val="single" w:sz="8" w:space="0" w:color="A7A9AC"/>
            </w:tcBorders>
          </w:tcPr>
          <w:p w:rsidR="00FE50CB" w:rsidRDefault="00FE50CB" w:rsidP="009622A3">
            <w:pPr>
              <w:pStyle w:val="TableParagraph"/>
              <w:ind w:left="65" w:right="43"/>
              <w:jc w:val="center"/>
              <w:rPr>
                <w:sz w:val="16"/>
              </w:rPr>
            </w:pPr>
            <w:r>
              <w:rPr>
                <w:color w:val="231F20"/>
                <w:sz w:val="16"/>
              </w:rPr>
              <w:t>2017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Chugai Pharmaceutical Co</w:t>
            </w:r>
          </w:p>
        </w:tc>
        <w:tc>
          <w:tcPr>
            <w:tcW w:w="1564" w:type="dxa"/>
            <w:tcBorders>
              <w:top w:val="single" w:sz="8" w:space="0" w:color="A7A9AC"/>
              <w:bottom w:val="single" w:sz="8" w:space="0" w:color="A7A9AC"/>
            </w:tcBorders>
          </w:tcPr>
          <w:p w:rsidR="00FE50CB" w:rsidRDefault="00FE50CB" w:rsidP="009622A3">
            <w:pPr>
              <w:pStyle w:val="TableParagraph"/>
              <w:ind w:left="179"/>
              <w:rPr>
                <w:sz w:val="16"/>
              </w:rPr>
            </w:pPr>
            <w:r>
              <w:rPr>
                <w:color w:val="231F20"/>
                <w:sz w:val="16"/>
              </w:rPr>
              <w:t>Yaponiya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10"/>
                <w:sz w:val="16"/>
              </w:rPr>
              <w:t>Farmatsevtika</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sz w:val="16"/>
              </w:rPr>
              <w:t>TYO</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0"/>
                <w:sz w:val="16"/>
              </w:rPr>
              <w:t>Yillik hisobot</w:t>
            </w:r>
          </w:p>
        </w:tc>
        <w:tc>
          <w:tcPr>
            <w:tcW w:w="950" w:type="dxa"/>
            <w:tcBorders>
              <w:top w:val="single" w:sz="8" w:space="0" w:color="A7A9AC"/>
              <w:bottom w:val="single" w:sz="8" w:space="0" w:color="A7A9AC"/>
            </w:tcBorders>
          </w:tcPr>
          <w:p w:rsidR="00FE50CB" w:rsidRDefault="00FE50CB" w:rsidP="009622A3">
            <w:pPr>
              <w:pStyle w:val="TableParagraph"/>
              <w:ind w:left="64" w:right="44"/>
              <w:jc w:val="center"/>
              <w:rPr>
                <w:sz w:val="16"/>
              </w:rPr>
            </w:pPr>
            <w:r>
              <w:rPr>
                <w:color w:val="231F20"/>
                <w:sz w:val="16"/>
              </w:rPr>
              <w:t>2016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10"/>
                <w:sz w:val="16"/>
              </w:rPr>
              <w:t>Seylon tijorat banki</w:t>
            </w:r>
          </w:p>
        </w:tc>
        <w:tc>
          <w:tcPr>
            <w:tcW w:w="1564"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05"/>
                <w:sz w:val="16"/>
              </w:rPr>
              <w:t>Shri-Lanka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05"/>
                <w:sz w:val="16"/>
              </w:rPr>
              <w:t>Moliya</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w w:val="110"/>
                <w:sz w:val="16"/>
              </w:rPr>
              <w:t>Shaxsiy</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0"/>
                <w:sz w:val="16"/>
              </w:rPr>
              <w:t>Yillik hisobot</w:t>
            </w:r>
          </w:p>
        </w:tc>
        <w:tc>
          <w:tcPr>
            <w:tcW w:w="950" w:type="dxa"/>
            <w:tcBorders>
              <w:top w:val="single" w:sz="8" w:space="0" w:color="A7A9AC"/>
              <w:bottom w:val="single" w:sz="8" w:space="0" w:color="A7A9AC"/>
            </w:tcBorders>
          </w:tcPr>
          <w:p w:rsidR="00FE50CB" w:rsidRDefault="00FE50CB" w:rsidP="009622A3">
            <w:pPr>
              <w:pStyle w:val="TableParagraph"/>
              <w:ind w:left="64" w:right="44"/>
              <w:jc w:val="center"/>
              <w:rPr>
                <w:sz w:val="16"/>
              </w:rPr>
            </w:pPr>
            <w:r>
              <w:rPr>
                <w:color w:val="231F20"/>
                <w:sz w:val="16"/>
              </w:rPr>
              <w:t>2016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Deutsche Bank</w:t>
            </w:r>
          </w:p>
        </w:tc>
        <w:tc>
          <w:tcPr>
            <w:tcW w:w="1564"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05"/>
                <w:sz w:val="16"/>
              </w:rPr>
              <w:t>Germaniya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05"/>
                <w:sz w:val="16"/>
              </w:rPr>
              <w:t>Moliya</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sz w:val="16"/>
              </w:rPr>
              <w:t>ETR</w:t>
            </w:r>
          </w:p>
        </w:tc>
        <w:tc>
          <w:tcPr>
            <w:tcW w:w="1955" w:type="dxa"/>
            <w:tcBorders>
              <w:top w:val="single" w:sz="8" w:space="0" w:color="A7A9AC"/>
              <w:bottom w:val="single" w:sz="8" w:space="0" w:color="A7A9AC"/>
            </w:tcBorders>
          </w:tcPr>
          <w:p w:rsidR="00FE50CB" w:rsidRDefault="00FE50CB" w:rsidP="009622A3">
            <w:pPr>
              <w:pStyle w:val="TableParagraph"/>
              <w:spacing w:line="261" w:lineRule="auto"/>
              <w:ind w:left="199"/>
              <w:rPr>
                <w:sz w:val="16"/>
              </w:rPr>
            </w:pPr>
            <w:r>
              <w:rPr>
                <w:color w:val="231F20"/>
                <w:w w:val="110"/>
                <w:sz w:val="16"/>
              </w:rPr>
              <w:t>Korporativ javobgarlik hisoboti</w:t>
            </w:r>
          </w:p>
        </w:tc>
        <w:tc>
          <w:tcPr>
            <w:tcW w:w="950" w:type="dxa"/>
            <w:tcBorders>
              <w:top w:val="single" w:sz="8" w:space="0" w:color="A7A9AC"/>
              <w:bottom w:val="single" w:sz="8" w:space="0" w:color="A7A9AC"/>
            </w:tcBorders>
          </w:tcPr>
          <w:p w:rsidR="00FE50CB" w:rsidRDefault="00FE50CB" w:rsidP="009622A3">
            <w:pPr>
              <w:pStyle w:val="TableParagraph"/>
              <w:ind w:left="64" w:right="44"/>
              <w:jc w:val="center"/>
              <w:rPr>
                <w:sz w:val="16"/>
              </w:rPr>
            </w:pPr>
            <w:r>
              <w:rPr>
                <w:color w:val="231F20"/>
                <w:sz w:val="16"/>
              </w:rPr>
              <w:t>2016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sz w:val="16"/>
              </w:rPr>
              <w:t>EnBW</w:t>
            </w:r>
          </w:p>
        </w:tc>
        <w:tc>
          <w:tcPr>
            <w:tcW w:w="1564"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05"/>
                <w:sz w:val="16"/>
              </w:rPr>
              <w:t>Germaniya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15"/>
                <w:sz w:val="16"/>
              </w:rPr>
              <w:t>Elektr xizmati</w:t>
            </w:r>
          </w:p>
        </w:tc>
        <w:tc>
          <w:tcPr>
            <w:tcW w:w="1184" w:type="dxa"/>
            <w:tcBorders>
              <w:top w:val="single" w:sz="8" w:space="0" w:color="A7A9AC"/>
              <w:bottom w:val="single" w:sz="8" w:space="0" w:color="A7A9AC"/>
            </w:tcBorders>
          </w:tcPr>
          <w:p w:rsidR="00FE50CB" w:rsidRDefault="00FE50CB" w:rsidP="009622A3">
            <w:pPr>
              <w:pStyle w:val="TableParagraph"/>
              <w:spacing w:line="261" w:lineRule="auto"/>
              <w:ind w:left="271" w:right="188"/>
              <w:rPr>
                <w:sz w:val="16"/>
              </w:rPr>
            </w:pPr>
            <w:r>
              <w:rPr>
                <w:color w:val="231F20"/>
                <w:w w:val="110"/>
                <w:sz w:val="16"/>
              </w:rPr>
              <w:t>Borse Frankfurt</w:t>
            </w:r>
          </w:p>
        </w:tc>
        <w:tc>
          <w:tcPr>
            <w:tcW w:w="1955" w:type="dxa"/>
            <w:tcBorders>
              <w:top w:val="single" w:sz="8" w:space="0" w:color="A7A9AC"/>
              <w:bottom w:val="single" w:sz="8" w:space="0" w:color="A7A9AC"/>
            </w:tcBorders>
          </w:tcPr>
          <w:p w:rsidR="00FE50CB" w:rsidRDefault="00FE50CB" w:rsidP="009622A3">
            <w:pPr>
              <w:pStyle w:val="TableParagraph"/>
              <w:spacing w:line="261" w:lineRule="auto"/>
              <w:ind w:left="199"/>
              <w:rPr>
                <w:sz w:val="16"/>
              </w:rPr>
            </w:pPr>
            <w:r>
              <w:rPr>
                <w:color w:val="231F20"/>
                <w:w w:val="110"/>
                <w:sz w:val="16"/>
              </w:rPr>
              <w:t>Integratsiyalashgan yillik hisobot</w:t>
            </w:r>
          </w:p>
        </w:tc>
        <w:tc>
          <w:tcPr>
            <w:tcW w:w="950" w:type="dxa"/>
            <w:tcBorders>
              <w:top w:val="single" w:sz="8" w:space="0" w:color="A7A9AC"/>
              <w:bottom w:val="single" w:sz="8" w:space="0" w:color="A7A9AC"/>
            </w:tcBorders>
          </w:tcPr>
          <w:p w:rsidR="00FE50CB" w:rsidRDefault="00FE50CB" w:rsidP="009622A3">
            <w:pPr>
              <w:pStyle w:val="TableParagraph"/>
              <w:ind w:left="65" w:right="43"/>
              <w:jc w:val="center"/>
              <w:rPr>
                <w:sz w:val="16"/>
              </w:rPr>
            </w:pPr>
            <w:r>
              <w:rPr>
                <w:color w:val="231F20"/>
                <w:sz w:val="16"/>
              </w:rPr>
              <w:t>2017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05"/>
                <w:sz w:val="16"/>
              </w:rPr>
              <w:t>Eskom</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Janubiy Afrika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15"/>
                <w:sz w:val="16"/>
              </w:rPr>
              <w:t>Elektr xizmati</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w w:val="90"/>
                <w:sz w:val="16"/>
              </w:rPr>
              <w:t>JSE</w:t>
            </w:r>
          </w:p>
        </w:tc>
        <w:tc>
          <w:tcPr>
            <w:tcW w:w="1955" w:type="dxa"/>
            <w:tcBorders>
              <w:top w:val="single" w:sz="8" w:space="0" w:color="A7A9AC"/>
              <w:bottom w:val="single" w:sz="8" w:space="0" w:color="A7A9AC"/>
            </w:tcBorders>
          </w:tcPr>
          <w:p w:rsidR="00FE50CB" w:rsidRDefault="00FE50CB" w:rsidP="009622A3">
            <w:pPr>
              <w:pStyle w:val="TableParagraph"/>
              <w:spacing w:line="261" w:lineRule="auto"/>
              <w:ind w:left="199" w:right="356"/>
              <w:rPr>
                <w:sz w:val="16"/>
              </w:rPr>
            </w:pPr>
            <w:r>
              <w:rPr>
                <w:color w:val="231F20"/>
                <w:w w:val="110"/>
                <w:sz w:val="16"/>
              </w:rPr>
              <w:t>Eskom integratsiyalashgan hisoboti</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2016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05"/>
                <w:sz w:val="16"/>
              </w:rPr>
              <w:t>Exxaro</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Janubiy Afrika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05"/>
                <w:sz w:val="16"/>
              </w:rPr>
              <w:t>Ko'mir va og'ir</w:t>
            </w:r>
          </w:p>
          <w:p w:rsidR="00FE50CB" w:rsidRDefault="00FE50CB" w:rsidP="009622A3">
            <w:pPr>
              <w:pStyle w:val="TableParagraph"/>
              <w:spacing w:before="16"/>
              <w:ind w:left="142"/>
              <w:rPr>
                <w:sz w:val="16"/>
              </w:rPr>
            </w:pPr>
            <w:r>
              <w:rPr>
                <w:color w:val="231F20"/>
                <w:w w:val="115"/>
                <w:sz w:val="16"/>
              </w:rPr>
              <w:t>Foydali qazilmalarni qazib olish</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w w:val="90"/>
                <w:sz w:val="16"/>
              </w:rPr>
              <w:t>JSE</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5"/>
                <w:sz w:val="16"/>
              </w:rPr>
              <w:t>Integratsiyalashgan</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2015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05"/>
                <w:sz w:val="16"/>
              </w:rPr>
              <w:t>Ford</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Amerika Qo'shma Shtatlari</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15"/>
                <w:sz w:val="16"/>
              </w:rPr>
              <w:t>Avtomatik</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sz w:val="16"/>
              </w:rPr>
              <w:t>NYSE</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5"/>
                <w:sz w:val="16"/>
              </w:rPr>
              <w:t>Barqarorlik hisoboti</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2014–2015 yillar</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10"/>
                <w:sz w:val="16"/>
              </w:rPr>
              <w:t>Fresnillo</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Meksika</w:t>
            </w:r>
          </w:p>
        </w:tc>
        <w:tc>
          <w:tcPr>
            <w:tcW w:w="1800" w:type="dxa"/>
            <w:tcBorders>
              <w:top w:val="single" w:sz="8" w:space="0" w:color="A7A9AC"/>
              <w:bottom w:val="single" w:sz="8" w:space="0" w:color="A7A9AC"/>
            </w:tcBorders>
          </w:tcPr>
          <w:p w:rsidR="00FE50CB" w:rsidRDefault="00FE50CB" w:rsidP="009622A3">
            <w:pPr>
              <w:pStyle w:val="TableParagraph"/>
              <w:spacing w:line="261" w:lineRule="auto"/>
              <w:ind w:left="142"/>
              <w:rPr>
                <w:sz w:val="16"/>
              </w:rPr>
            </w:pPr>
            <w:r>
              <w:rPr>
                <w:color w:val="231F20"/>
                <w:w w:val="105"/>
                <w:sz w:val="16"/>
              </w:rPr>
              <w:t>Qimmatbaho metallarni qazib olish</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w w:val="105"/>
                <w:sz w:val="16"/>
              </w:rPr>
              <w:t>LON</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0"/>
                <w:sz w:val="16"/>
              </w:rPr>
              <w:t>Yillik hisobot</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2015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05"/>
                <w:sz w:val="16"/>
              </w:rPr>
              <w:t>Oltin maydonlar</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Janubiy Afrika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10"/>
                <w:sz w:val="16"/>
              </w:rPr>
              <w:t>Ekstraktiv</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sz w:val="16"/>
              </w:rPr>
              <w:t>NYSE</w:t>
            </w:r>
          </w:p>
        </w:tc>
        <w:tc>
          <w:tcPr>
            <w:tcW w:w="1955" w:type="dxa"/>
            <w:tcBorders>
              <w:top w:val="single" w:sz="8" w:space="0" w:color="A7A9AC"/>
              <w:bottom w:val="single" w:sz="8" w:space="0" w:color="A7A9AC"/>
            </w:tcBorders>
          </w:tcPr>
          <w:p w:rsidR="00FE50CB" w:rsidRDefault="00FE50CB" w:rsidP="009622A3">
            <w:pPr>
              <w:pStyle w:val="TableParagraph"/>
              <w:spacing w:line="261" w:lineRule="auto"/>
              <w:ind w:left="199"/>
              <w:rPr>
                <w:sz w:val="16"/>
              </w:rPr>
            </w:pPr>
            <w:r>
              <w:rPr>
                <w:color w:val="231F20"/>
                <w:w w:val="110"/>
                <w:sz w:val="16"/>
              </w:rPr>
              <w:t>Integratsiyalashgan yillik hisobot</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2015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05"/>
                <w:sz w:val="16"/>
              </w:rPr>
              <w:t>Oltin maydonlar</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Janubiy Afrika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10"/>
                <w:sz w:val="16"/>
              </w:rPr>
              <w:t>Ekstraktiv</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sz w:val="16"/>
              </w:rPr>
              <w:t>NYSE</w:t>
            </w:r>
          </w:p>
        </w:tc>
        <w:tc>
          <w:tcPr>
            <w:tcW w:w="1955" w:type="dxa"/>
            <w:tcBorders>
              <w:top w:val="single" w:sz="8" w:space="0" w:color="A7A9AC"/>
              <w:bottom w:val="single" w:sz="8" w:space="0" w:color="A7A9AC"/>
            </w:tcBorders>
          </w:tcPr>
          <w:p w:rsidR="00FE50CB" w:rsidRDefault="00FE50CB" w:rsidP="009622A3">
            <w:pPr>
              <w:pStyle w:val="TableParagraph"/>
              <w:spacing w:line="261" w:lineRule="auto"/>
              <w:ind w:left="199"/>
              <w:rPr>
                <w:sz w:val="16"/>
              </w:rPr>
            </w:pPr>
            <w:r>
              <w:rPr>
                <w:color w:val="231F20"/>
                <w:w w:val="110"/>
                <w:sz w:val="16"/>
              </w:rPr>
              <w:t>Integratsiyalashgan yillik hisobot</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2016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10"/>
                <w:sz w:val="16"/>
              </w:rPr>
              <w:t>Impahla kiyimlari</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Janubiy Afrika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05"/>
                <w:sz w:val="16"/>
              </w:rPr>
              <w:t>Kiyim-kechak</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w w:val="110"/>
                <w:sz w:val="16"/>
              </w:rPr>
              <w:t>Shaxsiy</w:t>
            </w:r>
          </w:p>
        </w:tc>
        <w:tc>
          <w:tcPr>
            <w:tcW w:w="1955" w:type="dxa"/>
            <w:tcBorders>
              <w:top w:val="single" w:sz="8" w:space="0" w:color="A7A9AC"/>
              <w:bottom w:val="single" w:sz="8" w:space="0" w:color="A7A9AC"/>
            </w:tcBorders>
          </w:tcPr>
          <w:p w:rsidR="00FE50CB" w:rsidRDefault="00FE50CB" w:rsidP="009622A3">
            <w:pPr>
              <w:pStyle w:val="TableParagraph"/>
              <w:spacing w:line="261" w:lineRule="auto"/>
              <w:ind w:left="199"/>
              <w:rPr>
                <w:sz w:val="16"/>
              </w:rPr>
            </w:pPr>
            <w:r>
              <w:rPr>
                <w:color w:val="231F20"/>
                <w:w w:val="110"/>
                <w:sz w:val="16"/>
              </w:rPr>
              <w:t>Integratsiyalashgan yillik hisobot</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2013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15"/>
                <w:sz w:val="16"/>
              </w:rPr>
              <w:t>Itau Unibanco</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Braziliya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05"/>
                <w:sz w:val="16"/>
              </w:rPr>
              <w:t>Moliya</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sz w:val="16"/>
              </w:rPr>
              <w:t>NYSE</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0"/>
                <w:sz w:val="16"/>
              </w:rPr>
              <w:t>Yillik hisobot</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2014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10"/>
                <w:sz w:val="16"/>
              </w:rPr>
              <w:t>Kumba Iron Ore Limited</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Janubiy Afrika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15"/>
                <w:sz w:val="16"/>
              </w:rPr>
              <w:t>Temir rudalarini qazib olish</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w w:val="90"/>
                <w:sz w:val="16"/>
              </w:rPr>
              <w:t>JSE</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5"/>
                <w:sz w:val="16"/>
              </w:rPr>
              <w:t>Integratsiyalashgan hisobot</w:t>
            </w:r>
          </w:p>
        </w:tc>
        <w:tc>
          <w:tcPr>
            <w:tcW w:w="950" w:type="dxa"/>
            <w:tcBorders>
              <w:top w:val="single" w:sz="8" w:space="0" w:color="A7A9AC"/>
              <w:bottom w:val="single" w:sz="8" w:space="0" w:color="A7A9AC"/>
            </w:tcBorders>
          </w:tcPr>
          <w:p w:rsidR="00FE50CB" w:rsidRDefault="00FE50CB" w:rsidP="009622A3">
            <w:pPr>
              <w:pStyle w:val="TableParagraph"/>
              <w:ind w:left="65" w:right="42"/>
              <w:jc w:val="center"/>
              <w:rPr>
                <w:sz w:val="16"/>
              </w:rPr>
            </w:pPr>
            <w:r>
              <w:rPr>
                <w:color w:val="231F20"/>
                <w:sz w:val="16"/>
              </w:rPr>
              <w:t>2017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10"/>
                <w:sz w:val="16"/>
              </w:rPr>
              <w:t>Li &amp; Fung Limited</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Xitoy</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10"/>
                <w:sz w:val="16"/>
              </w:rPr>
              <w:t>Logistika</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sz w:val="16"/>
              </w:rPr>
              <w:t>HKG</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0"/>
                <w:sz w:val="16"/>
              </w:rPr>
              <w:t>Yillik hisobot</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2015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10"/>
                <w:sz w:val="16"/>
              </w:rPr>
              <w:t>Liberty Holdings</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Janubiy Afrika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05"/>
                <w:sz w:val="16"/>
              </w:rPr>
              <w:t>Moliya</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w w:val="90"/>
                <w:sz w:val="16"/>
              </w:rPr>
              <w:t>JSE</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0"/>
                <w:sz w:val="16"/>
              </w:rPr>
              <w:t>Moliyaviy natijalar</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2015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10"/>
                <w:sz w:val="16"/>
              </w:rPr>
              <w:t>Liberty Holdings</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Janubiy Afrika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05"/>
                <w:sz w:val="16"/>
              </w:rPr>
              <w:t>Moliya</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w w:val="90"/>
                <w:sz w:val="16"/>
              </w:rPr>
              <w:t>JSE</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5"/>
                <w:sz w:val="16"/>
              </w:rPr>
              <w:t>Integratsiyalashgan hisobot</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2015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15"/>
                <w:sz w:val="16"/>
              </w:rPr>
              <w:t>Tabiat</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Braziliya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05"/>
                <w:sz w:val="16"/>
              </w:rPr>
              <w:t>Kosmetika</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w w:val="105"/>
                <w:sz w:val="16"/>
              </w:rPr>
              <w:t>BVMF</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0"/>
                <w:sz w:val="16"/>
              </w:rPr>
              <w:t>Yillik hisobot</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2016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05"/>
                <w:sz w:val="16"/>
              </w:rPr>
              <w:t>Nedbank guruhi</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Janubiy Afrika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05"/>
                <w:sz w:val="16"/>
              </w:rPr>
              <w:t>Moliya</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w w:val="90"/>
                <w:sz w:val="16"/>
              </w:rPr>
              <w:t>JSE</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5"/>
                <w:sz w:val="16"/>
              </w:rPr>
              <w:t>Integratsiyalashgan hisobot</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2015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10"/>
                <w:sz w:val="16"/>
              </w:rPr>
              <w:lastRenderedPageBreak/>
              <w:t>Nestlé</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Shveytsariya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05"/>
                <w:sz w:val="16"/>
              </w:rPr>
              <w:t>Oziq-ovqat va ichimliklar</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sz w:val="16"/>
              </w:rPr>
              <w:t>VTX</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0"/>
                <w:sz w:val="16"/>
              </w:rPr>
              <w:t>Nestlé jamiyatda</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2016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10"/>
                <w:sz w:val="16"/>
              </w:rPr>
              <w:t>Yangi Nordisk</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Daniya</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10"/>
                <w:sz w:val="16"/>
              </w:rPr>
              <w:t>Farmatsevtika</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sz w:val="16"/>
              </w:rPr>
              <w:t>CPH</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0"/>
                <w:sz w:val="16"/>
              </w:rPr>
              <w:t>Yillik hisobot</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2016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9"/>
              <w:rPr>
                <w:sz w:val="16"/>
              </w:rPr>
            </w:pPr>
            <w:r>
              <w:rPr>
                <w:color w:val="231F20"/>
                <w:w w:val="110"/>
                <w:sz w:val="16"/>
              </w:rPr>
              <w:t>Ehtiyotkorlik</w:t>
            </w:r>
          </w:p>
        </w:tc>
        <w:tc>
          <w:tcPr>
            <w:tcW w:w="1564" w:type="dxa"/>
            <w:tcBorders>
              <w:top w:val="single" w:sz="8" w:space="0" w:color="A7A9AC"/>
              <w:bottom w:val="single" w:sz="8" w:space="0" w:color="A7A9AC"/>
            </w:tcBorders>
          </w:tcPr>
          <w:p w:rsidR="00FE50CB" w:rsidRDefault="00FE50CB" w:rsidP="009622A3">
            <w:pPr>
              <w:pStyle w:val="TableParagraph"/>
              <w:ind w:left="180"/>
              <w:rPr>
                <w:sz w:val="16"/>
              </w:rPr>
            </w:pPr>
            <w:r>
              <w:rPr>
                <w:color w:val="231F20"/>
                <w:w w:val="110"/>
                <w:sz w:val="16"/>
              </w:rPr>
              <w:t>Amerika Qo'shma Shtatlari</w:t>
            </w:r>
          </w:p>
        </w:tc>
        <w:tc>
          <w:tcPr>
            <w:tcW w:w="1800" w:type="dxa"/>
            <w:tcBorders>
              <w:top w:val="single" w:sz="8" w:space="0" w:color="A7A9AC"/>
              <w:bottom w:val="single" w:sz="8" w:space="0" w:color="A7A9AC"/>
            </w:tcBorders>
          </w:tcPr>
          <w:p w:rsidR="00FE50CB" w:rsidRDefault="00FE50CB" w:rsidP="009622A3">
            <w:pPr>
              <w:pStyle w:val="TableParagraph"/>
              <w:ind w:left="142"/>
              <w:rPr>
                <w:sz w:val="16"/>
              </w:rPr>
            </w:pPr>
            <w:r>
              <w:rPr>
                <w:color w:val="231F20"/>
                <w:w w:val="105"/>
                <w:sz w:val="16"/>
              </w:rPr>
              <w:t>Moliya</w:t>
            </w:r>
          </w:p>
        </w:tc>
        <w:tc>
          <w:tcPr>
            <w:tcW w:w="1184" w:type="dxa"/>
            <w:tcBorders>
              <w:top w:val="single" w:sz="8" w:space="0" w:color="A7A9AC"/>
              <w:bottom w:val="single" w:sz="8" w:space="0" w:color="A7A9AC"/>
            </w:tcBorders>
          </w:tcPr>
          <w:p w:rsidR="00FE50CB" w:rsidRDefault="00FE50CB" w:rsidP="009622A3">
            <w:pPr>
              <w:pStyle w:val="TableParagraph"/>
              <w:ind w:left="271"/>
              <w:rPr>
                <w:sz w:val="16"/>
              </w:rPr>
            </w:pPr>
            <w:r>
              <w:rPr>
                <w:color w:val="231F20"/>
                <w:sz w:val="16"/>
              </w:rPr>
              <w:t>NYSE</w:t>
            </w:r>
          </w:p>
        </w:tc>
        <w:tc>
          <w:tcPr>
            <w:tcW w:w="1955" w:type="dxa"/>
            <w:tcBorders>
              <w:top w:val="single" w:sz="8" w:space="0" w:color="A7A9AC"/>
              <w:bottom w:val="single" w:sz="8" w:space="0" w:color="A7A9AC"/>
            </w:tcBorders>
          </w:tcPr>
          <w:p w:rsidR="00FE50CB" w:rsidRDefault="00FE50CB" w:rsidP="009622A3">
            <w:pPr>
              <w:pStyle w:val="TableParagraph"/>
              <w:ind w:left="199"/>
              <w:rPr>
                <w:sz w:val="16"/>
              </w:rPr>
            </w:pPr>
            <w:r>
              <w:rPr>
                <w:color w:val="231F20"/>
                <w:w w:val="110"/>
                <w:sz w:val="16"/>
              </w:rPr>
              <w:t>Proksi bayonoti</w:t>
            </w:r>
          </w:p>
        </w:tc>
        <w:tc>
          <w:tcPr>
            <w:tcW w:w="950" w:type="dxa"/>
            <w:tcBorders>
              <w:top w:val="single" w:sz="8" w:space="0" w:color="A7A9AC"/>
              <w:bottom w:val="single" w:sz="8" w:space="0" w:color="A7A9AC"/>
            </w:tcBorders>
          </w:tcPr>
          <w:p w:rsidR="00FE50CB" w:rsidRDefault="00FE50CB" w:rsidP="009622A3">
            <w:pPr>
              <w:pStyle w:val="TableParagraph"/>
              <w:ind w:left="65" w:right="44"/>
              <w:jc w:val="center"/>
              <w:rPr>
                <w:sz w:val="16"/>
              </w:rPr>
            </w:pPr>
            <w:r>
              <w:rPr>
                <w:color w:val="231F20"/>
                <w:sz w:val="16"/>
              </w:rPr>
              <w:t>2016 yil</w:t>
            </w:r>
          </w:p>
        </w:tc>
      </w:tr>
    </w:tbl>
    <w:p w:rsidR="00FE50CB" w:rsidRDefault="00FE50CB" w:rsidP="00FE50CB">
      <w:pPr>
        <w:spacing w:before="145"/>
        <w:ind w:right="558"/>
        <w:jc w:val="right"/>
        <w:rPr>
          <w:b/>
          <w:i/>
          <w:sz w:val="16"/>
        </w:rPr>
      </w:pPr>
      <w:r>
        <w:rPr>
          <w:b/>
          <w:i/>
          <w:color w:val="231F20"/>
          <w:sz w:val="16"/>
        </w:rPr>
        <w:t>(Davomi keyingi sahifada.)</w:t>
      </w:r>
    </w:p>
    <w:p w:rsidR="00FE50CB" w:rsidRDefault="00FE50CB" w:rsidP="00FE50CB">
      <w:pPr>
        <w:jc w:val="right"/>
        <w:rPr>
          <w:sz w:val="16"/>
        </w:rPr>
        <w:sectPr w:rsidR="00FE50CB">
          <w:pgSz w:w="12590" w:h="16190"/>
          <w:pgMar w:top="0" w:right="780" w:bottom="800" w:left="980" w:header="0" w:footer="604" w:gutter="0"/>
          <w:cols w:space="720"/>
        </w:sectPr>
      </w:pPr>
    </w:p>
    <w:p w:rsidR="00FE50CB" w:rsidRDefault="00FE50CB" w:rsidP="00FE50CB">
      <w:pPr>
        <w:pStyle w:val="a3"/>
        <w:rPr>
          <w:b/>
          <w:i/>
          <w:sz w:val="20"/>
        </w:rPr>
      </w:pPr>
      <w:r>
        <w:rPr>
          <w:noProof/>
        </w:rPr>
        <w:lastRenderedPageBreak/>
        <w:pict>
          <v:rect id="Прямоугольник 44" o:spid="_x0000_s3665" style="position:absolute;margin-left:584.5pt;margin-top:0;width:44.5pt;height:224.5pt;z-index:48801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" fillcolor="#231f20" stroked="f">
            <w10:wrap anchorx="page" anchory="page"/>
          </v:rect>
        </w:pict>
      </w:r>
      <w:r>
        <w:rPr>
          <w:noProof/>
        </w:rPr>
        <w:pict>
          <v:shape id="Надпись 42" o:spid="_x0000_s3664" type="#_x0000_t202" style="position:absolute;margin-left:588.6pt;margin-top:43.5pt;width:14.4pt;height:59.2pt;z-index:48801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F ilova</w:t>
                  </w:r>
                </w:p>
              </w:txbxContent>
            </v:textbox>
            <w10:wrap anchorx="page" anchory="page"/>
          </v:shape>
        </w:pict>
      </w:r>
    </w:p>
    <w:p w:rsidR="00FE50CB" w:rsidRDefault="00FE50CB" w:rsidP="00FE50CB">
      <w:pPr>
        <w:pStyle w:val="a3"/>
        <w:rPr>
          <w:b/>
          <w:i/>
          <w:sz w:val="20"/>
        </w:rPr>
      </w:pPr>
    </w:p>
    <w:p w:rsidR="00FE50CB" w:rsidRDefault="00FE50CB" w:rsidP="00FE50CB">
      <w:pPr>
        <w:pStyle w:val="a3"/>
        <w:spacing w:before="3"/>
        <w:rPr>
          <w:b/>
          <w:i/>
          <w:sz w:val="25"/>
        </w:rPr>
      </w:pPr>
    </w:p>
    <w:p w:rsidR="00FE50CB" w:rsidRDefault="00FE50CB" w:rsidP="00FE50CB">
      <w:pPr>
        <w:spacing w:before="101"/>
        <w:ind w:left="400"/>
        <w:rPr>
          <w:b/>
          <w:i/>
          <w:sz w:val="16"/>
        </w:rPr>
      </w:pPr>
      <w:r>
        <w:rPr>
          <w:b/>
          <w:i/>
          <w:color w:val="231F20"/>
          <w:sz w:val="16"/>
        </w:rPr>
        <w:t>(Davomi oldingi sahifadan.)</w:t>
      </w:r>
    </w:p>
    <w:p w:rsidR="00FE50CB" w:rsidRDefault="00FE50CB" w:rsidP="00FE50CB">
      <w:pPr>
        <w:pStyle w:val="a3"/>
        <w:spacing w:before="8"/>
        <w:rPr>
          <w:b/>
          <w:i/>
          <w:sz w:val="8"/>
        </w:rPr>
      </w:pPr>
    </w:p>
    <w:tbl>
      <w:tblPr>
        <w:tblStyle w:val="TableNormal"/>
        <w:tblW w:w="0" w:type="auto"/>
        <w:tblInd w:w="407" w:type="dxa"/>
        <w:tblLayout w:type="fixed"/>
        <w:tblLook w:val="01E0" w:firstRow="1" w:lastRow="1" w:firstColumn="1" w:lastColumn="1" w:noHBand="0" w:noVBand="0"/>
      </w:tblPr>
      <w:tblGrid>
        <w:gridCol w:w="2419"/>
        <w:gridCol w:w="1565"/>
        <w:gridCol w:w="1898"/>
        <w:gridCol w:w="1069"/>
        <w:gridCol w:w="1959"/>
        <w:gridCol w:w="966"/>
      </w:tblGrid>
      <w:tr w:rsidR="00FE50CB" w:rsidTr="009622A3">
        <w:trPr>
          <w:trHeight w:val="452"/>
        </w:trPr>
        <w:tc>
          <w:tcPr>
            <w:tcW w:w="2419" w:type="dxa"/>
            <w:shd w:val="clear" w:color="auto" w:fill="7E9DBD"/>
          </w:tcPr>
          <w:p w:rsidR="00FE50CB" w:rsidRDefault="00FE50CB" w:rsidP="009622A3">
            <w:pPr>
              <w:pStyle w:val="TableParagraph"/>
              <w:spacing w:before="127"/>
              <w:ind w:left="188"/>
              <w:rPr>
                <w:rFonts w:ascii="Calibri"/>
                <w:b/>
                <w:sz w:val="18"/>
              </w:rPr>
            </w:pPr>
            <w:r>
              <w:rPr>
                <w:rFonts w:ascii="Calibri"/>
                <w:b/>
                <w:color w:val="FFFFFF"/>
                <w:w w:val="125"/>
                <w:sz w:val="18"/>
              </w:rPr>
              <w:t>Shirkat nomi</w:t>
            </w:r>
          </w:p>
        </w:tc>
        <w:tc>
          <w:tcPr>
            <w:tcW w:w="1565" w:type="dxa"/>
            <w:shd w:val="clear" w:color="auto" w:fill="7E9DBD"/>
          </w:tcPr>
          <w:p w:rsidR="00FE50CB" w:rsidRDefault="00FE50CB" w:rsidP="009622A3">
            <w:pPr>
              <w:pStyle w:val="TableParagraph"/>
              <w:spacing w:before="127"/>
              <w:ind w:left="179"/>
              <w:rPr>
                <w:rFonts w:ascii="Calibri"/>
                <w:b/>
                <w:sz w:val="18"/>
              </w:rPr>
            </w:pPr>
            <w:r>
              <w:rPr>
                <w:rFonts w:ascii="Calibri"/>
                <w:b/>
                <w:color w:val="FFFFFF"/>
                <w:w w:val="125"/>
                <w:sz w:val="18"/>
              </w:rPr>
              <w:t>Mamlakat</w:t>
            </w:r>
          </w:p>
        </w:tc>
        <w:tc>
          <w:tcPr>
            <w:tcW w:w="1898" w:type="dxa"/>
            <w:shd w:val="clear" w:color="auto" w:fill="7E9DBD"/>
          </w:tcPr>
          <w:p w:rsidR="00FE50CB" w:rsidRDefault="00FE50CB" w:rsidP="009622A3">
            <w:pPr>
              <w:pStyle w:val="TableParagraph"/>
              <w:spacing w:before="127"/>
              <w:ind w:left="140"/>
              <w:rPr>
                <w:rFonts w:ascii="Calibri"/>
                <w:b/>
                <w:sz w:val="18"/>
              </w:rPr>
            </w:pPr>
            <w:r>
              <w:rPr>
                <w:rFonts w:ascii="Calibri"/>
                <w:b/>
                <w:color w:val="FFFFFF"/>
                <w:w w:val="125"/>
                <w:sz w:val="18"/>
              </w:rPr>
              <w:t>Sanoat</w:t>
            </w:r>
          </w:p>
        </w:tc>
        <w:tc>
          <w:tcPr>
            <w:tcW w:w="1069" w:type="dxa"/>
            <w:shd w:val="clear" w:color="auto" w:fill="7E9DBD"/>
          </w:tcPr>
          <w:p w:rsidR="00FE50CB" w:rsidRDefault="00FE50CB" w:rsidP="009622A3">
            <w:pPr>
              <w:pStyle w:val="TableParagraph"/>
              <w:spacing w:before="127"/>
              <w:ind w:left="171"/>
              <w:rPr>
                <w:rFonts w:ascii="Calibri"/>
                <w:b/>
                <w:sz w:val="18"/>
              </w:rPr>
            </w:pPr>
            <w:r>
              <w:rPr>
                <w:rFonts w:ascii="Calibri"/>
                <w:b/>
                <w:color w:val="FFFFFF"/>
                <w:w w:val="130"/>
                <w:sz w:val="18"/>
              </w:rPr>
              <w:t>Ro</w:t>
            </w:r>
            <w:r>
              <w:rPr>
                <w:rFonts w:ascii="Calibri"/>
                <w:b/>
                <w:color w:val="FFFFFF"/>
                <w:w w:val="130"/>
                <w:sz w:val="18"/>
              </w:rPr>
              <w:t>ʻ</w:t>
            </w:r>
            <w:r>
              <w:rPr>
                <w:rFonts w:ascii="Calibri"/>
                <w:b/>
                <w:color w:val="FFFFFF"/>
                <w:w w:val="130"/>
                <w:sz w:val="18"/>
              </w:rPr>
              <w:t>yxat</w:t>
            </w:r>
          </w:p>
        </w:tc>
        <w:tc>
          <w:tcPr>
            <w:tcW w:w="1959" w:type="dxa"/>
            <w:shd w:val="clear" w:color="auto" w:fill="7E9DBD"/>
          </w:tcPr>
          <w:p w:rsidR="00FE50CB" w:rsidRDefault="00FE50CB" w:rsidP="009622A3">
            <w:pPr>
              <w:pStyle w:val="TableParagraph"/>
              <w:spacing w:before="127"/>
              <w:ind w:left="214"/>
              <w:rPr>
                <w:rFonts w:ascii="Calibri"/>
                <w:b/>
                <w:sz w:val="18"/>
              </w:rPr>
            </w:pPr>
            <w:r>
              <w:rPr>
                <w:rFonts w:ascii="Calibri"/>
                <w:b/>
                <w:color w:val="FFFFFF"/>
                <w:w w:val="125"/>
                <w:sz w:val="18"/>
              </w:rPr>
              <w:t>Hisobot</w:t>
            </w:r>
          </w:p>
        </w:tc>
        <w:tc>
          <w:tcPr>
            <w:tcW w:w="966" w:type="dxa"/>
            <w:shd w:val="clear" w:color="auto" w:fill="7E9DBD"/>
          </w:tcPr>
          <w:p w:rsidR="00FE50CB" w:rsidRDefault="00FE50CB" w:rsidP="009622A3">
            <w:pPr>
              <w:pStyle w:val="TableParagraph"/>
              <w:spacing w:before="127"/>
              <w:ind w:left="75" w:right="48"/>
              <w:jc w:val="center"/>
              <w:rPr>
                <w:rFonts w:ascii="Calibri"/>
                <w:b/>
                <w:sz w:val="18"/>
              </w:rPr>
            </w:pPr>
            <w:r>
              <w:rPr>
                <w:rFonts w:ascii="Calibri"/>
                <w:b/>
                <w:color w:val="FFFFFF"/>
                <w:w w:val="125"/>
                <w:sz w:val="18"/>
              </w:rPr>
              <w:t>Yil</w:t>
            </w:r>
          </w:p>
        </w:tc>
      </w:tr>
      <w:tr w:rsidR="00FE50CB" w:rsidTr="009622A3">
        <w:trPr>
          <w:trHeight w:val="290"/>
        </w:trPr>
        <w:tc>
          <w:tcPr>
            <w:tcW w:w="2419" w:type="dxa"/>
            <w:tcBorders>
              <w:bottom w:val="single" w:sz="8" w:space="0" w:color="A7A9AC"/>
            </w:tcBorders>
          </w:tcPr>
          <w:p w:rsidR="00FE50CB" w:rsidRDefault="00FE50CB" w:rsidP="009622A3">
            <w:pPr>
              <w:pStyle w:val="TableParagraph"/>
              <w:spacing w:before="60"/>
              <w:ind w:left="188"/>
              <w:rPr>
                <w:sz w:val="16"/>
              </w:rPr>
            </w:pPr>
            <w:r>
              <w:rPr>
                <w:color w:val="231F20"/>
                <w:w w:val="110"/>
                <w:sz w:val="16"/>
              </w:rPr>
              <w:t>Reliance Industries Limited</w:t>
            </w:r>
          </w:p>
        </w:tc>
        <w:tc>
          <w:tcPr>
            <w:tcW w:w="1565" w:type="dxa"/>
            <w:tcBorders>
              <w:bottom w:val="single" w:sz="8" w:space="0" w:color="A7A9AC"/>
            </w:tcBorders>
          </w:tcPr>
          <w:p w:rsidR="00FE50CB" w:rsidRDefault="00FE50CB" w:rsidP="009622A3">
            <w:pPr>
              <w:pStyle w:val="TableParagraph"/>
              <w:spacing w:before="60"/>
              <w:ind w:left="179"/>
              <w:rPr>
                <w:sz w:val="16"/>
              </w:rPr>
            </w:pPr>
            <w:r>
              <w:rPr>
                <w:color w:val="231F20"/>
                <w:w w:val="115"/>
                <w:sz w:val="16"/>
              </w:rPr>
              <w:t>Hindiston</w:t>
            </w:r>
          </w:p>
        </w:tc>
        <w:tc>
          <w:tcPr>
            <w:tcW w:w="1898" w:type="dxa"/>
            <w:tcBorders>
              <w:bottom w:val="single" w:sz="8" w:space="0" w:color="A7A9AC"/>
            </w:tcBorders>
          </w:tcPr>
          <w:p w:rsidR="00FE50CB" w:rsidRDefault="00FE50CB" w:rsidP="009622A3">
            <w:pPr>
              <w:pStyle w:val="TableParagraph"/>
              <w:spacing w:before="60"/>
              <w:ind w:left="140"/>
              <w:rPr>
                <w:sz w:val="16"/>
              </w:rPr>
            </w:pPr>
            <w:r>
              <w:rPr>
                <w:color w:val="231F20"/>
                <w:w w:val="110"/>
                <w:sz w:val="16"/>
              </w:rPr>
              <w:t>Konglomerat</w:t>
            </w:r>
          </w:p>
        </w:tc>
        <w:tc>
          <w:tcPr>
            <w:tcW w:w="1069" w:type="dxa"/>
            <w:tcBorders>
              <w:bottom w:val="single" w:sz="8" w:space="0" w:color="A7A9AC"/>
            </w:tcBorders>
          </w:tcPr>
          <w:p w:rsidR="00FE50CB" w:rsidRDefault="00FE50CB" w:rsidP="009622A3">
            <w:pPr>
              <w:pStyle w:val="TableParagraph"/>
              <w:spacing w:before="60"/>
              <w:ind w:left="171"/>
              <w:rPr>
                <w:sz w:val="16"/>
              </w:rPr>
            </w:pPr>
            <w:r>
              <w:rPr>
                <w:color w:val="231F20"/>
                <w:sz w:val="16"/>
              </w:rPr>
              <w:t>NSE</w:t>
            </w:r>
          </w:p>
        </w:tc>
        <w:tc>
          <w:tcPr>
            <w:tcW w:w="1959" w:type="dxa"/>
            <w:tcBorders>
              <w:bottom w:val="single" w:sz="8" w:space="0" w:color="A7A9AC"/>
            </w:tcBorders>
          </w:tcPr>
          <w:p w:rsidR="00FE50CB" w:rsidRDefault="00FE50CB" w:rsidP="009622A3">
            <w:pPr>
              <w:pStyle w:val="TableParagraph"/>
              <w:spacing w:before="60"/>
              <w:ind w:left="214"/>
              <w:rPr>
                <w:sz w:val="16"/>
              </w:rPr>
            </w:pPr>
            <w:r>
              <w:rPr>
                <w:color w:val="231F20"/>
                <w:w w:val="110"/>
                <w:sz w:val="16"/>
              </w:rPr>
              <w:t>Yillik hisobot</w:t>
            </w:r>
          </w:p>
        </w:tc>
        <w:tc>
          <w:tcPr>
            <w:tcW w:w="966" w:type="dxa"/>
            <w:tcBorders>
              <w:bottom w:val="single" w:sz="8" w:space="0" w:color="A7A9AC"/>
            </w:tcBorders>
          </w:tcPr>
          <w:p w:rsidR="00FE50CB" w:rsidRDefault="00FE50CB" w:rsidP="009622A3">
            <w:pPr>
              <w:pStyle w:val="TableParagraph"/>
              <w:spacing w:before="60"/>
              <w:ind w:left="75" w:right="48"/>
              <w:jc w:val="center"/>
              <w:rPr>
                <w:sz w:val="16"/>
              </w:rPr>
            </w:pPr>
            <w:r>
              <w:rPr>
                <w:color w:val="231F20"/>
                <w:sz w:val="16"/>
              </w:rPr>
              <w:t>2015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15"/>
                <w:sz w:val="16"/>
              </w:rPr>
              <w:t>Rio Tinto</w:t>
            </w:r>
          </w:p>
        </w:tc>
        <w:tc>
          <w:tcPr>
            <w:tcW w:w="1565" w:type="dxa"/>
            <w:tcBorders>
              <w:top w:val="single" w:sz="8" w:space="0" w:color="A7A9AC"/>
              <w:bottom w:val="single" w:sz="8" w:space="0" w:color="A7A9AC"/>
            </w:tcBorders>
          </w:tcPr>
          <w:p w:rsidR="00FE50CB" w:rsidRDefault="00FE50CB" w:rsidP="009622A3">
            <w:pPr>
              <w:pStyle w:val="TableParagraph"/>
              <w:spacing w:line="261" w:lineRule="auto"/>
              <w:ind w:left="179"/>
              <w:rPr>
                <w:sz w:val="16"/>
              </w:rPr>
            </w:pPr>
            <w:r>
              <w:rPr>
                <w:color w:val="231F20"/>
                <w:w w:val="110"/>
                <w:sz w:val="16"/>
              </w:rPr>
              <w:t>Avstraliya va Buyuk Britaniya</w:t>
            </w:r>
          </w:p>
        </w:tc>
        <w:tc>
          <w:tcPr>
            <w:tcW w:w="1898" w:type="dxa"/>
            <w:tcBorders>
              <w:top w:val="single" w:sz="8" w:space="0" w:color="A7A9AC"/>
              <w:bottom w:val="single" w:sz="8" w:space="0" w:color="A7A9AC"/>
            </w:tcBorders>
          </w:tcPr>
          <w:p w:rsidR="00FE50CB" w:rsidRDefault="00FE50CB" w:rsidP="009622A3">
            <w:pPr>
              <w:pStyle w:val="TableParagraph"/>
              <w:ind w:left="140"/>
              <w:rPr>
                <w:sz w:val="16"/>
              </w:rPr>
            </w:pPr>
            <w:r>
              <w:rPr>
                <w:color w:val="231F20"/>
                <w:w w:val="110"/>
                <w:sz w:val="16"/>
              </w:rPr>
              <w:t>Metall va konchilik</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LSE</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0"/>
                <w:sz w:val="16"/>
              </w:rPr>
              <w:t>Yillik hisobot</w:t>
            </w:r>
          </w:p>
        </w:tc>
        <w:tc>
          <w:tcPr>
            <w:tcW w:w="966" w:type="dxa"/>
            <w:tcBorders>
              <w:top w:val="single" w:sz="8" w:space="0" w:color="A7A9AC"/>
              <w:bottom w:val="single" w:sz="8" w:space="0" w:color="A7A9AC"/>
            </w:tcBorders>
          </w:tcPr>
          <w:p w:rsidR="00FE50CB" w:rsidRDefault="00FE50CB" w:rsidP="009622A3">
            <w:pPr>
              <w:pStyle w:val="TableParagraph"/>
              <w:ind w:left="76" w:right="47"/>
              <w:jc w:val="center"/>
              <w:rPr>
                <w:sz w:val="16"/>
              </w:rPr>
            </w:pPr>
            <w:r>
              <w:rPr>
                <w:color w:val="231F20"/>
                <w:sz w:val="16"/>
              </w:rPr>
              <w:t>2017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Roche</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Shveytsariya</w:t>
            </w:r>
          </w:p>
        </w:tc>
        <w:tc>
          <w:tcPr>
            <w:tcW w:w="1898" w:type="dxa"/>
            <w:tcBorders>
              <w:top w:val="single" w:sz="8" w:space="0" w:color="A7A9AC"/>
              <w:bottom w:val="single" w:sz="8" w:space="0" w:color="A7A9AC"/>
            </w:tcBorders>
          </w:tcPr>
          <w:p w:rsidR="00FE50CB" w:rsidRDefault="00FE50CB" w:rsidP="009622A3">
            <w:pPr>
              <w:pStyle w:val="TableParagraph"/>
              <w:ind w:left="140"/>
              <w:rPr>
                <w:sz w:val="16"/>
              </w:rPr>
            </w:pPr>
            <w:r>
              <w:rPr>
                <w:color w:val="231F20"/>
                <w:w w:val="110"/>
                <w:sz w:val="16"/>
              </w:rPr>
              <w:t>Farmatsevtika</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VTX</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0"/>
                <w:sz w:val="16"/>
              </w:rPr>
              <w:t>Yillik hisobot</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2016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10"/>
                <w:sz w:val="16"/>
              </w:rPr>
              <w:t>Siam tijorat banki</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Tailand</w:t>
            </w:r>
          </w:p>
        </w:tc>
        <w:tc>
          <w:tcPr>
            <w:tcW w:w="1898" w:type="dxa"/>
            <w:tcBorders>
              <w:top w:val="single" w:sz="8" w:space="0" w:color="A7A9AC"/>
              <w:bottom w:val="single" w:sz="8" w:space="0" w:color="A7A9AC"/>
            </w:tcBorders>
          </w:tcPr>
          <w:p w:rsidR="00FE50CB" w:rsidRDefault="00FE50CB" w:rsidP="009622A3">
            <w:pPr>
              <w:pStyle w:val="TableParagraph"/>
              <w:ind w:left="140"/>
              <w:rPr>
                <w:sz w:val="16"/>
              </w:rPr>
            </w:pPr>
            <w:r>
              <w:rPr>
                <w:color w:val="231F20"/>
                <w:w w:val="105"/>
                <w:sz w:val="16"/>
              </w:rPr>
              <w:t>Moliya</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BKK</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0"/>
                <w:sz w:val="16"/>
              </w:rPr>
              <w:t>Yillik hisobot</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2016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SABMiller (InBev)</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Belgiya</w:t>
            </w:r>
          </w:p>
        </w:tc>
        <w:tc>
          <w:tcPr>
            <w:tcW w:w="1898" w:type="dxa"/>
            <w:tcBorders>
              <w:top w:val="single" w:sz="8" w:space="0" w:color="A7A9AC"/>
              <w:bottom w:val="single" w:sz="8" w:space="0" w:color="A7A9AC"/>
            </w:tcBorders>
          </w:tcPr>
          <w:p w:rsidR="00FE50CB" w:rsidRDefault="00FE50CB" w:rsidP="009622A3">
            <w:pPr>
              <w:pStyle w:val="TableParagraph"/>
              <w:ind w:left="140"/>
              <w:rPr>
                <w:sz w:val="16"/>
              </w:rPr>
            </w:pPr>
            <w:r>
              <w:rPr>
                <w:color w:val="231F20"/>
                <w:w w:val="105"/>
                <w:sz w:val="16"/>
              </w:rPr>
              <w:t>Oziq-ovqat va ichimliklar</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EBR</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0"/>
                <w:sz w:val="16"/>
              </w:rPr>
              <w:t>Yillik hisobot</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2016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10"/>
                <w:sz w:val="16"/>
              </w:rPr>
              <w:t>Santova Limited</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Janubiy Afrika</w:t>
            </w:r>
          </w:p>
        </w:tc>
        <w:tc>
          <w:tcPr>
            <w:tcW w:w="1898" w:type="dxa"/>
            <w:tcBorders>
              <w:top w:val="single" w:sz="8" w:space="0" w:color="A7A9AC"/>
              <w:bottom w:val="single" w:sz="8" w:space="0" w:color="A7A9AC"/>
            </w:tcBorders>
          </w:tcPr>
          <w:p w:rsidR="00FE50CB" w:rsidRDefault="00FE50CB" w:rsidP="009622A3">
            <w:pPr>
              <w:pStyle w:val="TableParagraph"/>
              <w:ind w:left="140"/>
              <w:rPr>
                <w:sz w:val="16"/>
              </w:rPr>
            </w:pPr>
            <w:r>
              <w:rPr>
                <w:color w:val="231F20"/>
                <w:w w:val="110"/>
                <w:sz w:val="16"/>
              </w:rPr>
              <w:t>Logistika</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w w:val="90"/>
                <w:sz w:val="16"/>
              </w:rPr>
              <w:t>JSE</w:t>
            </w:r>
          </w:p>
        </w:tc>
        <w:tc>
          <w:tcPr>
            <w:tcW w:w="1959" w:type="dxa"/>
            <w:tcBorders>
              <w:top w:val="single" w:sz="8" w:space="0" w:color="A7A9AC"/>
              <w:bottom w:val="single" w:sz="8" w:space="0" w:color="A7A9AC"/>
            </w:tcBorders>
          </w:tcPr>
          <w:p w:rsidR="00FE50CB" w:rsidRDefault="00FE50CB" w:rsidP="009622A3">
            <w:pPr>
              <w:pStyle w:val="TableParagraph"/>
              <w:spacing w:line="261" w:lineRule="auto"/>
              <w:ind w:left="214"/>
              <w:rPr>
                <w:sz w:val="16"/>
              </w:rPr>
            </w:pPr>
            <w:r>
              <w:rPr>
                <w:color w:val="231F20"/>
                <w:w w:val="110"/>
                <w:sz w:val="16"/>
              </w:rPr>
              <w:t>Yillik integratsiyalashgan hisobot</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2016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Sappi guruhi</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Janubiy Afrika</w:t>
            </w:r>
          </w:p>
        </w:tc>
        <w:tc>
          <w:tcPr>
            <w:tcW w:w="1898" w:type="dxa"/>
            <w:tcBorders>
              <w:top w:val="single" w:sz="8" w:space="0" w:color="A7A9AC"/>
              <w:bottom w:val="single" w:sz="8" w:space="0" w:color="A7A9AC"/>
            </w:tcBorders>
          </w:tcPr>
          <w:p w:rsidR="00FE50CB" w:rsidRDefault="00FE50CB" w:rsidP="009622A3">
            <w:pPr>
              <w:pStyle w:val="TableParagraph"/>
              <w:ind w:left="140"/>
              <w:rPr>
                <w:sz w:val="16"/>
              </w:rPr>
            </w:pPr>
            <w:r>
              <w:rPr>
                <w:color w:val="231F20"/>
                <w:w w:val="105"/>
                <w:sz w:val="16"/>
              </w:rPr>
              <w:t>Pulpa va qog'oz</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w w:val="90"/>
                <w:sz w:val="16"/>
              </w:rPr>
              <w:t>JSE</w:t>
            </w:r>
          </w:p>
        </w:tc>
        <w:tc>
          <w:tcPr>
            <w:tcW w:w="1959" w:type="dxa"/>
            <w:tcBorders>
              <w:top w:val="single" w:sz="8" w:space="0" w:color="A7A9AC"/>
              <w:bottom w:val="single" w:sz="8" w:space="0" w:color="A7A9AC"/>
            </w:tcBorders>
          </w:tcPr>
          <w:p w:rsidR="00FE50CB" w:rsidRDefault="00FE50CB" w:rsidP="009622A3">
            <w:pPr>
              <w:pStyle w:val="TableParagraph"/>
              <w:spacing w:line="261" w:lineRule="auto"/>
              <w:ind w:left="214"/>
              <w:rPr>
                <w:sz w:val="16"/>
              </w:rPr>
            </w:pPr>
            <w:r>
              <w:rPr>
                <w:color w:val="231F20"/>
                <w:w w:val="110"/>
                <w:sz w:val="16"/>
              </w:rPr>
              <w:t>Yillik moliyaviy hisobotlar</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2016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sz w:val="16"/>
              </w:rPr>
              <w:t>Sasol</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Janubiy Afrika</w:t>
            </w:r>
          </w:p>
        </w:tc>
        <w:tc>
          <w:tcPr>
            <w:tcW w:w="1898" w:type="dxa"/>
            <w:tcBorders>
              <w:top w:val="single" w:sz="8" w:space="0" w:color="A7A9AC"/>
              <w:bottom w:val="single" w:sz="8" w:space="0" w:color="A7A9AC"/>
            </w:tcBorders>
          </w:tcPr>
          <w:p w:rsidR="00FE50CB" w:rsidRDefault="00FE50CB" w:rsidP="009622A3">
            <w:pPr>
              <w:pStyle w:val="TableParagraph"/>
              <w:ind w:left="140"/>
              <w:rPr>
                <w:sz w:val="16"/>
              </w:rPr>
            </w:pPr>
            <w:r>
              <w:rPr>
                <w:color w:val="231F20"/>
                <w:w w:val="105"/>
                <w:sz w:val="16"/>
              </w:rPr>
              <w:t>Energiya va kimyo</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NYSE</w:t>
            </w:r>
          </w:p>
        </w:tc>
        <w:tc>
          <w:tcPr>
            <w:tcW w:w="1959" w:type="dxa"/>
            <w:tcBorders>
              <w:top w:val="single" w:sz="8" w:space="0" w:color="A7A9AC"/>
              <w:bottom w:val="single" w:sz="8" w:space="0" w:color="A7A9AC"/>
            </w:tcBorders>
          </w:tcPr>
          <w:p w:rsidR="00FE50CB" w:rsidRDefault="00FE50CB" w:rsidP="009622A3">
            <w:pPr>
              <w:pStyle w:val="TableParagraph"/>
              <w:spacing w:line="261" w:lineRule="auto"/>
              <w:ind w:left="214"/>
              <w:rPr>
                <w:sz w:val="16"/>
              </w:rPr>
            </w:pPr>
            <w:r>
              <w:rPr>
                <w:color w:val="231F20"/>
                <w:w w:val="110"/>
                <w:sz w:val="16"/>
              </w:rPr>
              <w:t>Integratsiyalashgan yillik hisobot</w:t>
            </w:r>
          </w:p>
        </w:tc>
        <w:tc>
          <w:tcPr>
            <w:tcW w:w="966" w:type="dxa"/>
            <w:tcBorders>
              <w:top w:val="single" w:sz="8" w:space="0" w:color="A7A9AC"/>
              <w:bottom w:val="single" w:sz="8" w:space="0" w:color="A7A9AC"/>
            </w:tcBorders>
          </w:tcPr>
          <w:p w:rsidR="00FE50CB" w:rsidRDefault="00FE50CB" w:rsidP="009622A3">
            <w:pPr>
              <w:pStyle w:val="TableParagraph"/>
              <w:ind w:left="76" w:right="47"/>
              <w:jc w:val="center"/>
              <w:rPr>
                <w:sz w:val="16"/>
              </w:rPr>
            </w:pPr>
            <w:r>
              <w:rPr>
                <w:color w:val="231F20"/>
                <w:sz w:val="16"/>
              </w:rPr>
              <w:t>2017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10"/>
                <w:sz w:val="16"/>
              </w:rPr>
              <w:t>Standard Chartered</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5"/>
                <w:sz w:val="16"/>
              </w:rPr>
              <w:t>Birlashgan Qirollik</w:t>
            </w:r>
          </w:p>
        </w:tc>
        <w:tc>
          <w:tcPr>
            <w:tcW w:w="1898"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05"/>
                <w:sz w:val="16"/>
              </w:rPr>
              <w:t>Moliya</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w w:val="105"/>
                <w:sz w:val="16"/>
              </w:rPr>
              <w:t>LON</w:t>
            </w:r>
          </w:p>
        </w:tc>
        <w:tc>
          <w:tcPr>
            <w:tcW w:w="1959" w:type="dxa"/>
            <w:tcBorders>
              <w:top w:val="single" w:sz="8" w:space="0" w:color="A7A9AC"/>
              <w:bottom w:val="single" w:sz="8" w:space="0" w:color="A7A9AC"/>
            </w:tcBorders>
          </w:tcPr>
          <w:p w:rsidR="00FE50CB" w:rsidRDefault="00FE50CB" w:rsidP="009622A3">
            <w:pPr>
              <w:pStyle w:val="TableParagraph"/>
              <w:spacing w:line="261" w:lineRule="auto"/>
              <w:ind w:left="214" w:right="688"/>
              <w:rPr>
                <w:sz w:val="16"/>
              </w:rPr>
            </w:pPr>
            <w:r>
              <w:rPr>
                <w:color w:val="231F20"/>
                <w:w w:val="110"/>
                <w:sz w:val="16"/>
              </w:rPr>
              <w:t>Barqarorlik haqida xulosa</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2015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Takeda</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sz w:val="16"/>
              </w:rPr>
              <w:t>Yaponiya</w:t>
            </w:r>
          </w:p>
        </w:tc>
        <w:tc>
          <w:tcPr>
            <w:tcW w:w="1898"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10"/>
                <w:sz w:val="16"/>
              </w:rPr>
              <w:t>Farmatsevtika</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TYO</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0"/>
                <w:sz w:val="16"/>
              </w:rPr>
              <w:t>Yillik hisobot</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2016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15"/>
                <w:sz w:val="16"/>
              </w:rPr>
              <w:t>Tata Motor</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5"/>
                <w:sz w:val="16"/>
              </w:rPr>
              <w:t>Hindiston</w:t>
            </w:r>
          </w:p>
        </w:tc>
        <w:tc>
          <w:tcPr>
            <w:tcW w:w="1898"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15"/>
                <w:sz w:val="16"/>
              </w:rPr>
              <w:t>Avtomatik</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NYSE</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5"/>
                <w:sz w:val="16"/>
              </w:rPr>
              <w:t>Barqarorlik hisoboti</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2014–2015 yillar</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Telefonika</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05"/>
                <w:sz w:val="16"/>
              </w:rPr>
              <w:t>Ispaniya</w:t>
            </w:r>
          </w:p>
        </w:tc>
        <w:tc>
          <w:tcPr>
            <w:tcW w:w="1898"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10"/>
                <w:sz w:val="16"/>
              </w:rPr>
              <w:t>Telekommunikatsiya</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w w:val="105"/>
                <w:sz w:val="16"/>
              </w:rPr>
              <w:t>BME</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5"/>
                <w:sz w:val="16"/>
              </w:rPr>
              <w:t>Integratsiyalashgan hisobot</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2016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10"/>
                <w:sz w:val="16"/>
              </w:rPr>
              <w:t>Telekom Malayziya</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Malayziya</w:t>
            </w:r>
          </w:p>
        </w:tc>
        <w:tc>
          <w:tcPr>
            <w:tcW w:w="1898"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10"/>
                <w:sz w:val="16"/>
              </w:rPr>
              <w:t>Telekommunikatsiya</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KLSE</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0"/>
                <w:sz w:val="16"/>
              </w:rPr>
              <w:t>Yillik hisobot</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2015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sz w:val="16"/>
              </w:rPr>
              <w:t>CLP guruhi</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Xitoy</w:t>
            </w:r>
          </w:p>
        </w:tc>
        <w:tc>
          <w:tcPr>
            <w:tcW w:w="1898"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20"/>
                <w:sz w:val="16"/>
              </w:rPr>
              <w:t>Utilitalar</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HKG</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0"/>
                <w:sz w:val="16"/>
              </w:rPr>
              <w:t>Yillik hisobot</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2015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sz w:val="16"/>
              </w:rPr>
              <w:t>CLP guruhi</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Xitoy</w:t>
            </w:r>
          </w:p>
        </w:tc>
        <w:tc>
          <w:tcPr>
            <w:tcW w:w="1898"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20"/>
                <w:sz w:val="16"/>
              </w:rPr>
              <w:t>Utilitalar</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HKG</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5"/>
                <w:sz w:val="16"/>
              </w:rPr>
              <w:t>Barqarorlik hisoboti</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2015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Coca-Cola kompaniyasi</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Amerika Qo'shma Shtatlari</w:t>
            </w:r>
          </w:p>
        </w:tc>
        <w:tc>
          <w:tcPr>
            <w:tcW w:w="1898"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05"/>
                <w:sz w:val="16"/>
              </w:rPr>
              <w:t>Oziq-ovqat va ichimliklar</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NYSE</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0"/>
                <w:sz w:val="16"/>
              </w:rPr>
              <w:t>Proksi bayonoti</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2016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Haqiqiy guruh</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Tailand</w:t>
            </w:r>
          </w:p>
        </w:tc>
        <w:tc>
          <w:tcPr>
            <w:tcW w:w="1898"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10"/>
                <w:sz w:val="16"/>
              </w:rPr>
              <w:t>Telekommunikatsiya</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SET</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0"/>
                <w:sz w:val="16"/>
              </w:rPr>
              <w:t>Yillik hisobot</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2015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10"/>
                <w:sz w:val="16"/>
              </w:rPr>
              <w:t>Turk Telekom</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05"/>
                <w:sz w:val="16"/>
              </w:rPr>
              <w:t>Turkiya</w:t>
            </w:r>
          </w:p>
        </w:tc>
        <w:tc>
          <w:tcPr>
            <w:tcW w:w="1898"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10"/>
                <w:sz w:val="16"/>
              </w:rPr>
              <w:t>Telekommunikatsiya</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w w:val="110"/>
                <w:sz w:val="16"/>
              </w:rPr>
              <w:t>Shaxsiy</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0"/>
                <w:sz w:val="16"/>
              </w:rPr>
              <w:t>Yillik hisobot</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2015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10"/>
                <w:sz w:val="16"/>
              </w:rPr>
              <w:t>Unilever</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5"/>
                <w:sz w:val="16"/>
              </w:rPr>
              <w:t>Birlashgan Qirollik</w:t>
            </w:r>
          </w:p>
        </w:tc>
        <w:tc>
          <w:tcPr>
            <w:tcW w:w="1898"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05"/>
                <w:sz w:val="16"/>
              </w:rPr>
              <w:t>Oziq-ovqat va ichimliklar</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NYSE</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0"/>
                <w:sz w:val="16"/>
              </w:rPr>
              <w:t>Yillik hisobot</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2015 yil</w:t>
            </w:r>
          </w:p>
        </w:tc>
      </w:tr>
      <w:tr w:rsidR="00FE50CB" w:rsidTr="009622A3">
        <w:trPr>
          <w:trHeight w:val="4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Vopak</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Niderlandiya</w:t>
            </w:r>
          </w:p>
        </w:tc>
        <w:tc>
          <w:tcPr>
            <w:tcW w:w="1898" w:type="dxa"/>
            <w:tcBorders>
              <w:top w:val="single" w:sz="8" w:space="0" w:color="A7A9AC"/>
              <w:bottom w:val="single" w:sz="8" w:space="0" w:color="A7A9AC"/>
            </w:tcBorders>
          </w:tcPr>
          <w:p w:rsidR="00FE50CB" w:rsidRDefault="00FE50CB" w:rsidP="009622A3">
            <w:pPr>
              <w:pStyle w:val="TableParagraph"/>
              <w:spacing w:line="261" w:lineRule="auto"/>
              <w:ind w:left="141" w:right="602" w:hanging="1"/>
              <w:rPr>
                <w:sz w:val="16"/>
              </w:rPr>
            </w:pPr>
            <w:r>
              <w:rPr>
                <w:color w:val="231F20"/>
                <w:w w:val="115"/>
                <w:sz w:val="16"/>
              </w:rPr>
              <w:t>Dengiz transporti</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w w:val="110"/>
                <w:sz w:val="16"/>
              </w:rPr>
              <w:t>Euronext</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0"/>
                <w:sz w:val="16"/>
              </w:rPr>
              <w:t>Yillik hisobot</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2016 yil</w:t>
            </w:r>
          </w:p>
        </w:tc>
      </w:tr>
      <w:tr w:rsidR="00FE50CB" w:rsidTr="009622A3">
        <w:trPr>
          <w:trHeight w:val="280"/>
        </w:trPr>
        <w:tc>
          <w:tcPr>
            <w:tcW w:w="2419" w:type="dxa"/>
            <w:tcBorders>
              <w:top w:val="single" w:sz="8" w:space="0" w:color="A7A9AC"/>
              <w:bottom w:val="single" w:sz="8" w:space="0" w:color="A7A9AC"/>
            </w:tcBorders>
          </w:tcPr>
          <w:p w:rsidR="00FE50CB" w:rsidRDefault="00FE50CB" w:rsidP="009622A3">
            <w:pPr>
              <w:pStyle w:val="TableParagraph"/>
              <w:ind w:left="188"/>
              <w:rPr>
                <w:sz w:val="16"/>
              </w:rPr>
            </w:pPr>
            <w:r>
              <w:rPr>
                <w:color w:val="231F20"/>
                <w:w w:val="105"/>
                <w:sz w:val="16"/>
              </w:rPr>
              <w:t>Westpac guruhi</w:t>
            </w:r>
          </w:p>
        </w:tc>
        <w:tc>
          <w:tcPr>
            <w:tcW w:w="1565" w:type="dxa"/>
            <w:tcBorders>
              <w:top w:val="single" w:sz="8" w:space="0" w:color="A7A9AC"/>
              <w:bottom w:val="single" w:sz="8" w:space="0" w:color="A7A9AC"/>
            </w:tcBorders>
          </w:tcPr>
          <w:p w:rsidR="00FE50CB" w:rsidRDefault="00FE50CB" w:rsidP="009622A3">
            <w:pPr>
              <w:pStyle w:val="TableParagraph"/>
              <w:ind w:left="179"/>
              <w:rPr>
                <w:sz w:val="16"/>
              </w:rPr>
            </w:pPr>
            <w:r>
              <w:rPr>
                <w:color w:val="231F20"/>
                <w:w w:val="110"/>
                <w:sz w:val="16"/>
              </w:rPr>
              <w:t>Avstraliya</w:t>
            </w:r>
          </w:p>
        </w:tc>
        <w:tc>
          <w:tcPr>
            <w:tcW w:w="1898" w:type="dxa"/>
            <w:tcBorders>
              <w:top w:val="single" w:sz="8" w:space="0" w:color="A7A9AC"/>
              <w:bottom w:val="single" w:sz="8" w:space="0" w:color="A7A9AC"/>
            </w:tcBorders>
          </w:tcPr>
          <w:p w:rsidR="00FE50CB" w:rsidRDefault="00FE50CB" w:rsidP="009622A3">
            <w:pPr>
              <w:pStyle w:val="TableParagraph"/>
              <w:ind w:left="141"/>
              <w:rPr>
                <w:sz w:val="16"/>
              </w:rPr>
            </w:pPr>
            <w:r>
              <w:rPr>
                <w:color w:val="231F20"/>
                <w:w w:val="105"/>
                <w:sz w:val="16"/>
              </w:rPr>
              <w:t>Moliya</w:t>
            </w:r>
          </w:p>
        </w:tc>
        <w:tc>
          <w:tcPr>
            <w:tcW w:w="1069" w:type="dxa"/>
            <w:tcBorders>
              <w:top w:val="single" w:sz="8" w:space="0" w:color="A7A9AC"/>
              <w:bottom w:val="single" w:sz="8" w:space="0" w:color="A7A9AC"/>
            </w:tcBorders>
          </w:tcPr>
          <w:p w:rsidR="00FE50CB" w:rsidRDefault="00FE50CB" w:rsidP="009622A3">
            <w:pPr>
              <w:pStyle w:val="TableParagraph"/>
              <w:ind w:left="171"/>
              <w:rPr>
                <w:sz w:val="16"/>
              </w:rPr>
            </w:pPr>
            <w:r>
              <w:rPr>
                <w:color w:val="231F20"/>
                <w:sz w:val="16"/>
              </w:rPr>
              <w:t>ASX</w:t>
            </w:r>
          </w:p>
        </w:tc>
        <w:tc>
          <w:tcPr>
            <w:tcW w:w="1959" w:type="dxa"/>
            <w:tcBorders>
              <w:top w:val="single" w:sz="8" w:space="0" w:color="A7A9AC"/>
              <w:bottom w:val="single" w:sz="8" w:space="0" w:color="A7A9AC"/>
            </w:tcBorders>
          </w:tcPr>
          <w:p w:rsidR="00FE50CB" w:rsidRDefault="00FE50CB" w:rsidP="009622A3">
            <w:pPr>
              <w:pStyle w:val="TableParagraph"/>
              <w:ind w:left="214"/>
              <w:rPr>
                <w:sz w:val="16"/>
              </w:rPr>
            </w:pPr>
            <w:r>
              <w:rPr>
                <w:color w:val="231F20"/>
                <w:w w:val="110"/>
                <w:sz w:val="16"/>
              </w:rPr>
              <w:t>Yillik hisobot</w:t>
            </w:r>
          </w:p>
        </w:tc>
        <w:tc>
          <w:tcPr>
            <w:tcW w:w="966" w:type="dxa"/>
            <w:tcBorders>
              <w:top w:val="single" w:sz="8" w:space="0" w:color="A7A9AC"/>
              <w:bottom w:val="single" w:sz="8" w:space="0" w:color="A7A9AC"/>
            </w:tcBorders>
          </w:tcPr>
          <w:p w:rsidR="00FE50CB" w:rsidRDefault="00FE50CB" w:rsidP="009622A3">
            <w:pPr>
              <w:pStyle w:val="TableParagraph"/>
              <w:ind w:left="76" w:right="48"/>
              <w:jc w:val="center"/>
              <w:rPr>
                <w:sz w:val="16"/>
              </w:rPr>
            </w:pPr>
            <w:r>
              <w:rPr>
                <w:color w:val="231F20"/>
                <w:sz w:val="16"/>
              </w:rPr>
              <w:t>2016 yil</w:t>
            </w:r>
          </w:p>
        </w:tc>
      </w:tr>
    </w:tbl>
    <w:p w:rsidR="00FE50CB" w:rsidRDefault="00FE50CB" w:rsidP="00FE50CB">
      <w:pPr>
        <w:jc w:val="center"/>
        <w:rPr>
          <w:sz w:val="16"/>
        </w:rPr>
        <w:sectPr w:rsidR="00FE50CB">
          <w:pgSz w:w="12590" w:h="16190"/>
          <w:pgMar w:top="0" w:right="780" w:bottom="780" w:left="980" w:header="0" w:footer="592" w:gutter="0"/>
          <w:cols w:space="720"/>
        </w:sectPr>
      </w:pPr>
    </w:p>
    <w:p w:rsidR="00FE50CB" w:rsidRDefault="00FE50CB" w:rsidP="00FE50CB">
      <w:pPr>
        <w:pStyle w:val="a3"/>
        <w:rPr>
          <w:b/>
          <w:i/>
          <w:sz w:val="20"/>
        </w:rPr>
      </w:pPr>
    </w:p>
    <w:p w:rsidR="00FE50CB" w:rsidRDefault="00FE50CB" w:rsidP="00FE50CB">
      <w:pPr>
        <w:pStyle w:val="a3"/>
        <w:rPr>
          <w:b/>
          <w:i/>
          <w:sz w:val="20"/>
        </w:rPr>
      </w:pPr>
    </w:p>
    <w:p w:rsidR="00FE50CB" w:rsidRDefault="00FE50CB" w:rsidP="00FE50CB">
      <w:pPr>
        <w:pStyle w:val="a3"/>
        <w:spacing w:before="7"/>
        <w:rPr>
          <w:b/>
          <w:i/>
          <w:sz w:val="21"/>
        </w:rPr>
      </w:pPr>
    </w:p>
    <w:p w:rsidR="00FE50CB" w:rsidRDefault="00FE50CB" w:rsidP="00FE50CB">
      <w:pPr>
        <w:pStyle w:val="5"/>
        <w:spacing w:before="100"/>
        <w:ind w:left="831"/>
      </w:pPr>
      <w:r>
        <w:rPr>
          <w:color w:val="002E54"/>
          <w:w w:val="125"/>
        </w:rPr>
        <w:t>Lug'at</w:t>
      </w:r>
    </w:p>
    <w:p w:rsidR="00FE50CB" w:rsidRDefault="00FE50CB" w:rsidP="00FE50CB">
      <w:pPr>
        <w:pStyle w:val="a3"/>
        <w:rPr>
          <w:rFonts w:ascii="Calibri"/>
          <w:b/>
          <w:sz w:val="27"/>
        </w:rPr>
      </w:pPr>
    </w:p>
    <w:p w:rsidR="00FE50CB" w:rsidRDefault="00FE50CB" w:rsidP="00FE50CB">
      <w:pPr>
        <w:pStyle w:val="a3"/>
        <w:spacing w:before="99" w:line="268" w:lineRule="auto"/>
        <w:ind w:left="831" w:right="1360"/>
      </w:pPr>
      <w:r>
        <w:rPr>
          <w:color w:val="231F20"/>
        </w:rPr>
        <w:t>Quyidagi ta'riflarda "loyiha" va "mijoz" kompaniyalar yoki kompaniyalar amalga oshirayotgan muayyan loyihalarni anglatadi. Har bir ta'rifdan keyin uning mazmunining manbai hisoblanadi.</w:t>
      </w:r>
    </w:p>
    <w:p w:rsidR="00FE50CB" w:rsidRDefault="00FE50CB" w:rsidP="00FE50CB">
      <w:pPr>
        <w:pStyle w:val="a3"/>
        <w:spacing w:before="10"/>
        <w:rPr>
          <w:sz w:val="20"/>
        </w:rPr>
      </w:pPr>
    </w:p>
    <w:p w:rsidR="00FE50CB" w:rsidRDefault="00FE50CB" w:rsidP="00FE50CB">
      <w:pPr>
        <w:rPr>
          <w:sz w:val="20"/>
        </w:rPr>
        <w:sectPr w:rsidR="00FE50CB">
          <w:pgSz w:w="12590" w:h="16190"/>
          <w:pgMar w:top="0" w:right="780" w:bottom="800" w:left="980" w:header="0" w:footer="604" w:gutter="0"/>
          <w:cols w:space="720"/>
        </w:sectPr>
      </w:pPr>
    </w:p>
    <w:p w:rsidR="00FE50CB" w:rsidRDefault="00FE50CB" w:rsidP="00FE50CB">
      <w:pPr>
        <w:spacing w:before="104" w:line="266" w:lineRule="auto"/>
        <w:ind w:left="1017" w:right="193" w:hanging="201"/>
        <w:jc w:val="both"/>
        <w:rPr>
          <w:rFonts w:ascii="Book Antiqua" w:hAnsi="Book Antiqua"/>
          <w:i/>
          <w:sz w:val="19"/>
        </w:rPr>
      </w:pPr>
      <w:r>
        <w:rPr>
          <w:noProof/>
        </w:rPr>
        <w:pict>
          <v:rect id="Прямоугольник 40" o:spid="_x0000_s3663" style="position:absolute;left:0;text-align:left;margin-left:0;margin-top:0;width:44.5pt;height:224.5pt;z-index:48801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" fillcolor="#231f20" stroked="f">
            <w10:wrap anchorx="page" anchory="page"/>
          </v:rect>
        </w:pict>
      </w:r>
      <w:r>
        <w:rPr>
          <w:noProof/>
        </w:rPr>
        <w:pict>
          <v:shape id="Надпись 38" o:spid="_x0000_s3662" type="#_x0000_t202" style="position:absolute;left:0;text-align:left;margin-left:26.85pt;margin-top:43.5pt;width:14.4pt;height:46.1pt;z-index:48801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Lug'at</w:t>
                  </w:r>
                </w:p>
              </w:txbxContent>
            </v:textbox>
            <w10:wrap anchorx="page" anchory="page"/>
          </v:shape>
        </w:pict>
      </w:r>
      <w:r>
        <w:rPr>
          <w:b/>
          <w:color w:val="231F20"/>
          <w:w w:val="95"/>
          <w:sz w:val="19"/>
        </w:rPr>
        <w:t>Ta'sirlangan jamoalar.</w:t>
      </w:r>
      <w:r>
        <w:rPr>
          <w:color w:val="231F20"/>
          <w:w w:val="95"/>
          <w:sz w:val="19"/>
        </w:rPr>
        <w:t>Mahalliy jamoalar bevosita -</w:t>
      </w:r>
      <w:r>
        <w:rPr>
          <w:color w:val="231F20"/>
          <w:sz w:val="19"/>
        </w:rPr>
        <w:t>loyiha ta'sir qiladi. —2012 Ishlash standarti 1, paragraf 1 (IFC).</w:t>
      </w:r>
    </w:p>
    <w:p w:rsidR="00FE50CB" w:rsidRDefault="00FE50CB" w:rsidP="00FE50CB">
      <w:pPr>
        <w:pStyle w:val="a3"/>
        <w:spacing w:before="5"/>
        <w:rPr>
          <w:rFonts w:ascii="Book Antiqua"/>
          <w:i/>
        </w:rPr>
      </w:pPr>
    </w:p>
    <w:p w:rsidR="00FE50CB" w:rsidRDefault="00FE50CB" w:rsidP="00FE50CB">
      <w:pPr>
        <w:pStyle w:val="a3"/>
        <w:spacing w:line="268" w:lineRule="auto"/>
        <w:ind w:left="1017" w:right="8" w:hanging="201"/>
      </w:pPr>
      <w:r>
        <w:rPr>
          <w:b/>
          <w:color w:val="231F20"/>
        </w:rPr>
        <w:t>audit.</w:t>
      </w:r>
      <w:r>
        <w:rPr>
          <w:color w:val="231F20"/>
        </w:rPr>
        <w:t>Tarixiy moliyaviy hisobotlarni ko'rib chiqish, ularga ishonch darajasini oshirish.</w:t>
      </w:r>
    </w:p>
    <w:p w:rsidR="00FE50CB" w:rsidRDefault="00FE50CB" w:rsidP="00FE50CB">
      <w:pPr>
        <w:pStyle w:val="a3"/>
        <w:spacing w:before="1" w:line="268" w:lineRule="auto"/>
        <w:ind w:left="1017" w:right="-20"/>
        <w:rPr>
          <w:rFonts w:ascii="Book Antiqua" w:hAnsi="Book Antiqua"/>
          <w:i/>
        </w:rPr>
      </w:pPr>
      <w:r>
        <w:rPr>
          <w:color w:val="231F20"/>
        </w:rPr>
        <w:t>Kompaniyaning moliyaviy va buxgalteriya hisobi va tasdiqlovchi hujjatlarini vakolatli, malakali, professional va mustaqil tashqi auditor tomonidan tekshirish va tekshirish o'quvchilarni yozuvlar tegishli hisobot va buxgalteriya talablariga muvofiqligini, jiddiy xatolardan xoli ekanligiga ishonch hosil qilish uchun. firibgarlik yoki xatolik tufayli va kompaniyaning moliyaviy ahvolining to'g'ri va adolatli ifodasini tashkil etadi. — Kompaniyani kim boshqaradi: Korporativ boshqaruv bo'yicha hisobot berish bo'yicha qo'llanma (IFC).</w:t>
      </w:r>
    </w:p>
    <w:p w:rsidR="00FE50CB" w:rsidRDefault="00FE50CB" w:rsidP="00FE50CB">
      <w:pPr>
        <w:pStyle w:val="a3"/>
        <w:spacing w:before="3"/>
        <w:rPr>
          <w:rFonts w:ascii="Book Antiqua"/>
          <w:i/>
        </w:rPr>
      </w:pPr>
    </w:p>
    <w:p w:rsidR="00FE50CB" w:rsidRDefault="00FE50CB" w:rsidP="00FE50CB">
      <w:pPr>
        <w:pStyle w:val="a3"/>
        <w:spacing w:line="268" w:lineRule="auto"/>
        <w:ind w:left="1017" w:right="187" w:hanging="201"/>
      </w:pPr>
      <w:r>
        <w:rPr>
          <w:b/>
          <w:color w:val="231F20"/>
        </w:rPr>
        <w:t>taftish komissiyasi.</w:t>
      </w:r>
      <w:r>
        <w:rPr>
          <w:color w:val="231F20"/>
        </w:rPr>
        <w:t>Direktorlar kengashi tomonidan tuzilgan qo'mita, odatda mas'ul</w:t>
      </w:r>
    </w:p>
    <w:p w:rsidR="00FE50CB" w:rsidRDefault="00FE50CB" w:rsidP="00FE50CB">
      <w:pPr>
        <w:pStyle w:val="a3"/>
        <w:spacing w:before="1" w:line="268" w:lineRule="auto"/>
        <w:ind w:left="1017" w:right="95"/>
        <w:rPr>
          <w:rFonts w:ascii="Book Antiqua" w:hAnsi="Book Antiqua"/>
          <w:i/>
        </w:rPr>
      </w:pPr>
      <w:r>
        <w:rPr>
          <w:color w:val="231F20"/>
        </w:rPr>
        <w:t>kompaniya hisobotlarini nazorat qilish va manfaatdor tomonlarga moliyaviy va moliyaviy bo'lmagan ma'lumotlarni oshkor qilish. Odatda direktorlar kengashi/aksiyadorlar tomonidan tasdiqlanishi kerak bo'lgan kompaniyaning auditorlik kompaniyasini tanlash va tavsiya qilish uchun javobgardir. Boshqaruvning alohida xavf qo'mitasi bo'lmasa, odatda kompaniyaning nazorat muhiti va risklarni nazorat qilish uchun javobgardir. — Kompaniyani kim boshqaradi (IFC).</w:t>
      </w:r>
    </w:p>
    <w:p w:rsidR="00FE50CB" w:rsidRDefault="00FE50CB" w:rsidP="00FE50CB">
      <w:pPr>
        <w:pStyle w:val="a3"/>
        <w:spacing w:before="2"/>
        <w:rPr>
          <w:rFonts w:ascii="Book Antiqua"/>
          <w:i/>
        </w:rPr>
      </w:pPr>
    </w:p>
    <w:p w:rsidR="00FE50CB" w:rsidRDefault="00FE50CB" w:rsidP="00FE50CB">
      <w:pPr>
        <w:pStyle w:val="a3"/>
        <w:spacing w:line="268" w:lineRule="auto"/>
        <w:ind w:left="1017" w:right="7" w:hanging="201"/>
      </w:pPr>
      <w:r>
        <w:rPr>
          <w:b/>
          <w:color w:val="231F20"/>
          <w:spacing w:val="-4"/>
        </w:rPr>
        <w:t>auditorlik</w:t>
      </w:r>
      <w:r>
        <w:rPr>
          <w:b/>
          <w:color w:val="231F20"/>
        </w:rPr>
        <w:t>fikr.</w:t>
      </w:r>
      <w:r>
        <w:rPr>
          <w:color w:val="231F20"/>
        </w:rPr>
        <w:t>Kompaniyaning moliyaviy hisobotlari va yozuvlarining mustaqil auditorlari tomonidan taqdim etilgan moliyaviy hisobotga qo'shiladigan sertifikat. Fikr, umuman olganda, moliyaviy hisobot kompaniyaning moliyaviy holatini adolatli aks ettiradimi yoki yo'qligini ko'rsatadi.</w:t>
      </w:r>
    </w:p>
    <w:p w:rsidR="00FE50CB" w:rsidRDefault="00FE50CB" w:rsidP="00FE50CB">
      <w:pPr>
        <w:spacing w:before="8"/>
        <w:ind w:left="1017"/>
        <w:rPr>
          <w:rFonts w:ascii="Book Antiqua" w:hAnsi="Book Antiqua"/>
          <w:i/>
          <w:sz w:val="19"/>
        </w:rPr>
      </w:pPr>
      <w:r>
        <w:rPr>
          <w:rFonts w:ascii="Book Antiqua" w:hAnsi="Book Antiqua"/>
          <w:i/>
          <w:color w:val="231F20"/>
          <w:w w:val="105"/>
          <w:sz w:val="19"/>
        </w:rPr>
        <w:t>— Kompaniyani kim boshqaradi (IFC).</w:t>
      </w:r>
    </w:p>
    <w:p w:rsidR="00FE50CB" w:rsidRDefault="00FE50CB" w:rsidP="00FE50CB">
      <w:pPr>
        <w:pStyle w:val="a3"/>
        <w:spacing w:before="8"/>
        <w:rPr>
          <w:rFonts w:ascii="Book Antiqua"/>
          <w:i/>
          <w:sz w:val="21"/>
        </w:rPr>
      </w:pPr>
    </w:p>
    <w:p w:rsidR="00FE50CB" w:rsidRDefault="00FE50CB" w:rsidP="00FE50CB">
      <w:pPr>
        <w:pStyle w:val="a3"/>
        <w:spacing w:line="268" w:lineRule="auto"/>
        <w:ind w:left="1017" w:right="19" w:hanging="201"/>
        <w:rPr>
          <w:rFonts w:ascii="Book Antiqua" w:hAnsi="Book Antiqua"/>
          <w:i/>
        </w:rPr>
      </w:pPr>
      <w:r>
        <w:rPr>
          <w:b/>
          <w:color w:val="231F20"/>
          <w:spacing w:val="-3"/>
          <w:w w:val="95"/>
        </w:rPr>
        <w:t>biologik xilma-xillik</w:t>
      </w:r>
      <w:r>
        <w:rPr>
          <w:b/>
          <w:color w:val="231F20"/>
          <w:w w:val="95"/>
        </w:rPr>
        <w:t>(shuningdek, biologik xilma-xillik).</w:t>
      </w:r>
      <w:r>
        <w:rPr>
          <w:color w:val="231F20"/>
          <w:w w:val="95"/>
        </w:rPr>
        <w:t>Konvensiya -</w:t>
      </w:r>
      <w:r>
        <w:rPr>
          <w:color w:val="231F20"/>
        </w:rPr>
        <w:t>Biologik xilma-xillik to'g'risidagi qonun biologik xilma-xillikni "barcha manbalardan, jumladan, quruqlik, dengiz va boshqa suv ekotizimlari va ular bir qismi bo'lgan ekologik komplekslardan kelib chiqadigan tirik organizmlarning o'zgaruvchanligi; Bu turlar ichidagi, turlar orasidagi va ekotizimlarning xilma-xilligini o'z ichiga oladi. -2012 Ishlash standarti 6,</w:t>
      </w:r>
    </w:p>
    <w:p w:rsidR="00FE50CB" w:rsidRDefault="00FE50CB" w:rsidP="00FE50CB">
      <w:pPr>
        <w:spacing w:line="226" w:lineRule="exact"/>
        <w:ind w:left="1017"/>
        <w:rPr>
          <w:rFonts w:ascii="Book Antiqua"/>
          <w:i/>
          <w:sz w:val="19"/>
        </w:rPr>
      </w:pPr>
      <w:r>
        <w:rPr>
          <w:rFonts w:ascii="Book Antiqua"/>
          <w:i/>
          <w:color w:val="231F20"/>
          <w:w w:val="110"/>
          <w:sz w:val="19"/>
        </w:rPr>
        <w:t>1-band (IFC).</w:t>
      </w:r>
    </w:p>
    <w:p w:rsidR="00FE50CB" w:rsidRDefault="00FE50CB" w:rsidP="00FE50CB">
      <w:pPr>
        <w:pStyle w:val="a3"/>
        <w:spacing w:before="105" w:line="268" w:lineRule="auto"/>
        <w:ind w:left="764" w:right="1287" w:hanging="201"/>
      </w:pPr>
      <w:r>
        <w:br w:type="column"/>
      </w:r>
      <w:r>
        <w:rPr>
          <w:b/>
          <w:color w:val="231F20"/>
        </w:rPr>
        <w:lastRenderedPageBreak/>
        <w:t>direktorlar kengashi (yoki kengash).</w:t>
      </w:r>
      <w:r>
        <w:rPr>
          <w:color w:val="231F20"/>
        </w:rPr>
        <w:t>Kompaniya yoki tashkilot faoliyatini birgalikda nazorat qiluvchi saylangan yoki tayinlangan a'zolar organi. Ba'zi mamlakatlar ikki bosqichli tizimdan foydalanadilar, bu erda "taxta"</w:t>
      </w:r>
    </w:p>
    <w:p w:rsidR="00FE50CB" w:rsidRDefault="00FE50CB" w:rsidP="00FE50CB">
      <w:pPr>
        <w:spacing w:before="2" w:line="266" w:lineRule="auto"/>
        <w:ind w:left="764" w:right="1041"/>
        <w:jc w:val="both"/>
        <w:rPr>
          <w:rFonts w:ascii="Book Antiqua" w:hAnsi="Book Antiqua"/>
          <w:i/>
          <w:sz w:val="19"/>
        </w:rPr>
      </w:pPr>
      <w:r>
        <w:rPr>
          <w:color w:val="231F20"/>
          <w:w w:val="105"/>
          <w:sz w:val="19"/>
        </w:rPr>
        <w:t>“kuzatuv kengashi”ni, “asosiy rahbarlar” esa “boshqaruv kengashi”ni anglatadi. —G20/ OECD korporativ boshqaruv tamoyillari.</w:t>
      </w:r>
    </w:p>
    <w:p w:rsidR="00FE50CB" w:rsidRDefault="00FE50CB" w:rsidP="00FE50CB">
      <w:pPr>
        <w:pStyle w:val="a3"/>
        <w:spacing w:before="5"/>
        <w:rPr>
          <w:rFonts w:ascii="Book Antiqua"/>
          <w:i/>
        </w:rPr>
      </w:pPr>
    </w:p>
    <w:p w:rsidR="00FE50CB" w:rsidRDefault="00FE50CB" w:rsidP="00FE50CB">
      <w:pPr>
        <w:spacing w:before="1" w:line="268" w:lineRule="auto"/>
        <w:ind w:left="764" w:right="1166" w:hanging="201"/>
        <w:rPr>
          <w:rFonts w:ascii="Book Antiqua" w:hAnsi="Book Antiqua"/>
          <w:i/>
          <w:sz w:val="19"/>
        </w:rPr>
      </w:pPr>
      <w:r>
        <w:rPr>
          <w:b/>
          <w:color w:val="231F20"/>
          <w:sz w:val="19"/>
        </w:rPr>
        <w:t>biznes modeli.</w:t>
      </w:r>
      <w:r>
        <w:rPr>
          <w:color w:val="231F20"/>
          <w:sz w:val="19"/>
        </w:rPr>
        <w:t>Tashkilotning strategik maqsadlarini amalga oshirish va qisqa, o'rta va uzoq muddatda qiymat yaratish uchun o'z biznes faoliyati orqali ma'lumotlarni mahsulot va natijalarga aylantirish tizimi. — Integratsiyalashgan hisobot tizimi (IIRC).</w:t>
      </w:r>
    </w:p>
    <w:p w:rsidR="00FE50CB" w:rsidRDefault="00FE50CB" w:rsidP="00FE50CB">
      <w:pPr>
        <w:pStyle w:val="a3"/>
        <w:rPr>
          <w:rFonts w:ascii="Book Antiqua"/>
          <w:i/>
        </w:rPr>
      </w:pPr>
    </w:p>
    <w:p w:rsidR="00FE50CB" w:rsidRDefault="00FE50CB" w:rsidP="00FE50CB">
      <w:pPr>
        <w:pStyle w:val="a3"/>
        <w:spacing w:line="268" w:lineRule="auto"/>
        <w:ind w:left="764" w:right="1040" w:hanging="201"/>
        <w:rPr>
          <w:rFonts w:ascii="Book Antiqua" w:hAnsi="Book Antiqua"/>
          <w:i/>
        </w:rPr>
      </w:pPr>
      <w:r>
        <w:rPr>
          <w:b/>
          <w:color w:val="231F20"/>
        </w:rPr>
        <w:t>bosh harflar.</w:t>
      </w:r>
      <w:r>
        <w:rPr>
          <w:color w:val="231F20"/>
        </w:rPr>
        <w:t>Barcha tashkilotlar o'zlarining biznes modeliga kirish sifatida muvaffaqiyatga bog'liq bo'lgan va tashkilotning biznes faoliyati va natijalari orqali ko'paytiriladigan, kamaytiriladigan yoki o'zgartiriladigan qiymat zaxiralari. IIRC &lt;IR&gt; asosi kapitallarni moliyaviy, ishlab chiqarish, intellektual, insoniy, ijtimoiy va munosabatlar va tabiiy deb tasniflaydi. — Integratsiyalashgan hisobot tizimi (IIRC).</w:t>
      </w:r>
    </w:p>
    <w:p w:rsidR="00FE50CB" w:rsidRDefault="00FE50CB" w:rsidP="00FE50CB">
      <w:pPr>
        <w:pStyle w:val="a3"/>
        <w:spacing w:before="2"/>
        <w:rPr>
          <w:rFonts w:ascii="Book Antiqua"/>
          <w:i/>
        </w:rPr>
      </w:pPr>
    </w:p>
    <w:p w:rsidR="00FE50CB" w:rsidRDefault="00FE50CB" w:rsidP="00FE50CB">
      <w:pPr>
        <w:spacing w:line="268" w:lineRule="auto"/>
        <w:ind w:left="764" w:right="1033" w:hanging="201"/>
        <w:rPr>
          <w:rFonts w:ascii="Book Antiqua" w:hAnsi="Book Antiqua"/>
          <w:i/>
          <w:sz w:val="19"/>
        </w:rPr>
      </w:pPr>
      <w:r>
        <w:rPr>
          <w:b/>
          <w:color w:val="231F20"/>
          <w:spacing w:val="-3"/>
          <w:sz w:val="19"/>
        </w:rPr>
        <w:t>bosh ijrochi</w:t>
      </w:r>
      <w:r>
        <w:rPr>
          <w:b/>
          <w:color w:val="231F20"/>
          <w:sz w:val="19"/>
        </w:rPr>
        <w:t>xodim (bosh direktor).</w:t>
      </w:r>
      <w:r>
        <w:rPr>
          <w:color w:val="231F20"/>
          <w:sz w:val="19"/>
        </w:rPr>
        <w:t>Direktorlar kengashiga bo'ysunadigan kompaniyaning eng yuqori martabali boshqaruv xodimi. Bosh direktorga qisqa muddatli qarorlar qabul qilish va xodimlarni boshqarish, strategiyani amalga oshirish, risklarni boshqarish va boshqaruvni nazorat qilish vazifasi yuklangan. — Kompaniyani kim boshqaradi (IFC).</w:t>
      </w:r>
    </w:p>
    <w:p w:rsidR="00FE50CB" w:rsidRDefault="00FE50CB" w:rsidP="00FE50CB">
      <w:pPr>
        <w:pStyle w:val="a3"/>
        <w:rPr>
          <w:rFonts w:ascii="Book Antiqua"/>
          <w:i/>
        </w:rPr>
      </w:pPr>
    </w:p>
    <w:p w:rsidR="00FE50CB" w:rsidRDefault="00FE50CB" w:rsidP="00FE50CB">
      <w:pPr>
        <w:pStyle w:val="a3"/>
        <w:spacing w:before="1" w:line="268" w:lineRule="auto"/>
        <w:ind w:left="764" w:right="1064" w:hanging="201"/>
        <w:rPr>
          <w:rFonts w:ascii="Book Antiqua" w:hAnsi="Book Antiqua"/>
          <w:i/>
        </w:rPr>
      </w:pPr>
      <w:r>
        <w:rPr>
          <w:b/>
          <w:color w:val="231F20"/>
        </w:rPr>
        <w:t>bolalar mehnati.</w:t>
      </w:r>
      <w:r>
        <w:rPr>
          <w:color w:val="231F20"/>
        </w:rPr>
        <w:t xml:space="preserve">IFCning Ekologik va ijtimoiy faoliyat standartlari bolani 18 yoshgacha bo'lgan shaxs sifatida tasniflaydi. IFC Faoliyat standartlariga ko'ra, mijoz bolalarni iqtisodiy jihatdan ekspluatatsiya qiladigan yoki xavfli bo'lishi mumkin bo'lgan, bolaning ta'limiga xalaqit beradigan har qanday usulda ishlamaydi. , yoki bolaning sog'lig'iga yoki jismoniy, </w:t>
      </w:r>
      <w:r>
        <w:rPr>
          <w:color w:val="231F20"/>
        </w:rPr>
        <w:t>aqliy, ma'naviy, axloqiy yoki ijtimoiy rivojlanishiga zarar etkazish. —Atamalar lug'ati 2006; Ishlash standarti 2, 21-band; va</w:t>
      </w:r>
    </w:p>
    <w:p w:rsidR="00FE50CB" w:rsidRDefault="00FE50CB" w:rsidP="00FE50CB">
      <w:pPr>
        <w:spacing w:line="221" w:lineRule="exact"/>
        <w:ind w:left="764"/>
        <w:jc w:val="both"/>
        <w:rPr>
          <w:rFonts w:ascii="Book Antiqua"/>
          <w:i/>
          <w:sz w:val="19"/>
        </w:rPr>
      </w:pPr>
      <w:r>
        <w:rPr>
          <w:rFonts w:ascii="Book Antiqua"/>
          <w:i/>
          <w:color w:val="231F20"/>
          <w:w w:val="110"/>
          <w:sz w:val="19"/>
        </w:rPr>
        <w:t>Yo'l-yo'riqli ko'rsatma 2, 61-band (IFC).</w:t>
      </w:r>
    </w:p>
    <w:p w:rsidR="00FE50CB" w:rsidRDefault="00FE50CB" w:rsidP="00FE50CB">
      <w:pPr>
        <w:pStyle w:val="a3"/>
        <w:spacing w:before="7"/>
        <w:rPr>
          <w:rFonts w:ascii="Book Antiqua"/>
          <w:i/>
          <w:sz w:val="21"/>
        </w:rPr>
      </w:pPr>
    </w:p>
    <w:p w:rsidR="00FE50CB" w:rsidRDefault="00FE50CB" w:rsidP="00FE50CB">
      <w:pPr>
        <w:spacing w:before="1" w:line="266" w:lineRule="auto"/>
        <w:ind w:left="764" w:right="1255" w:hanging="201"/>
        <w:jc w:val="both"/>
        <w:rPr>
          <w:rFonts w:ascii="Book Antiqua" w:hAnsi="Book Antiqua"/>
          <w:i/>
          <w:sz w:val="19"/>
        </w:rPr>
      </w:pPr>
      <w:r>
        <w:rPr>
          <w:b/>
          <w:color w:val="231F20"/>
          <w:sz w:val="19"/>
        </w:rPr>
        <w:t>tasniflangan taxta.</w:t>
      </w:r>
      <w:r>
        <w:rPr>
          <w:color w:val="231F20"/>
          <w:sz w:val="19"/>
        </w:rPr>
        <w:t>Direktorlar kengashining tuzilishi, unda har yili direktorlarning bir qismi ko'p yillik muddatga saylanadi. — Kompaniyani kim boshqaradi (IFC).</w:t>
      </w:r>
    </w:p>
    <w:p w:rsidR="00FE50CB" w:rsidRDefault="00FE50CB" w:rsidP="00FE50CB">
      <w:pPr>
        <w:spacing w:line="266" w:lineRule="auto"/>
        <w:jc w:val="both"/>
        <w:rPr>
          <w:rFonts w:ascii="Book Antiqua" w:hAnsi="Book Antiqua"/>
          <w:sz w:val="19"/>
        </w:rPr>
        <w:sectPr w:rsidR="00FE50CB">
          <w:type w:val="continuous"/>
          <w:pgSz w:w="12590" w:h="16190"/>
          <w:pgMar w:top="1500" w:right="780" w:bottom="280" w:left="980" w:header="720" w:footer="720" w:gutter="0"/>
          <w:cols w:num="2" w:space="720" w:equalWidth="0">
            <w:col w:w="4999" w:space="40"/>
            <w:col w:w="5791"/>
          </w:cols>
        </w:sectPr>
      </w:pPr>
    </w:p>
    <w:p w:rsidR="00FE50CB" w:rsidRDefault="00FE50CB" w:rsidP="00FE50CB">
      <w:pPr>
        <w:pStyle w:val="a3"/>
        <w:rPr>
          <w:rFonts w:ascii="Book Antiqua"/>
          <w:i/>
          <w:sz w:val="20"/>
        </w:rPr>
      </w:pPr>
    </w:p>
    <w:p w:rsidR="00FE50CB" w:rsidRDefault="00FE50CB" w:rsidP="00FE50CB">
      <w:pPr>
        <w:pStyle w:val="a3"/>
        <w:rPr>
          <w:rFonts w:ascii="Book Antiqua"/>
          <w:i/>
          <w:sz w:val="20"/>
        </w:rPr>
      </w:pPr>
    </w:p>
    <w:p w:rsidR="00FE50CB" w:rsidRDefault="00FE50CB" w:rsidP="00FE50CB">
      <w:pPr>
        <w:pStyle w:val="a3"/>
        <w:spacing w:before="3"/>
        <w:rPr>
          <w:rFonts w:ascii="Book Antiqua"/>
          <w:i/>
          <w:sz w:val="22"/>
        </w:rPr>
      </w:pPr>
    </w:p>
    <w:p w:rsidR="00FE50CB" w:rsidRDefault="00FE50CB" w:rsidP="00FE50CB">
      <w:pPr>
        <w:rPr>
          <w:rFonts w:ascii="Book Antiqua"/>
        </w:rPr>
        <w:sectPr w:rsidR="00FE50CB">
          <w:pgSz w:w="12590" w:h="16190"/>
          <w:pgMar w:top="0" w:right="780" w:bottom="780" w:left="980" w:header="0" w:footer="592" w:gutter="0"/>
          <w:cols w:space="720"/>
        </w:sectPr>
      </w:pPr>
    </w:p>
    <w:p w:rsidR="00FE50CB" w:rsidRDefault="00FE50CB" w:rsidP="00FE50CB">
      <w:pPr>
        <w:spacing w:before="104" w:line="266" w:lineRule="auto"/>
        <w:ind w:left="1037" w:right="-13" w:hanging="201"/>
        <w:rPr>
          <w:rFonts w:ascii="Book Antiqua" w:hAnsi="Book Antiqua"/>
          <w:i/>
          <w:sz w:val="19"/>
        </w:rPr>
      </w:pPr>
      <w:r>
        <w:rPr>
          <w:noProof/>
        </w:rPr>
        <w:pict>
          <v:rect id="Прямоугольник 36" o:spid="_x0000_s3661" style="position:absolute;left:0;text-align:left;margin-left:584.5pt;margin-top:0;width:44.5pt;height:224.5pt;z-index:48802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" fillcolor="#231f20" stroked="f">
            <w10:wrap anchorx="page" anchory="page"/>
          </v:rect>
        </w:pict>
      </w:r>
      <w:r>
        <w:rPr>
          <w:noProof/>
        </w:rPr>
        <w:pict>
          <v:shape id="Надпись 34" o:spid="_x0000_s3660" type="#_x0000_t202" style="position:absolute;left:0;text-align:left;margin-left:588.6pt;margin-top:43.5pt;width:14.4pt;height:46.1pt;z-index:48802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Lug'at</w:t>
                  </w:r>
                </w:p>
              </w:txbxContent>
            </v:textbox>
            <w10:wrap anchorx="page" anchory="page"/>
          </v:shape>
        </w:pict>
      </w:r>
      <w:r>
        <w:rPr>
          <w:b/>
          <w:color w:val="231F20"/>
          <w:w w:val="95"/>
          <w:sz w:val="19"/>
        </w:rPr>
        <w:t>iqlim o'zgarishiga moslashish.</w:t>
      </w:r>
      <w:r>
        <w:rPr>
          <w:color w:val="231F20"/>
          <w:w w:val="95"/>
          <w:sz w:val="19"/>
        </w:rPr>
        <w:t>Zaiflikning kamayishi -</w:t>
      </w:r>
      <w:r>
        <w:rPr>
          <w:color w:val="231F20"/>
          <w:sz w:val="19"/>
        </w:rPr>
        <w:t>inson yoki tabiiy tizimlarning iqlim o'zgarishi ta'siriga va moslashish qobiliyati va chidamliligini saqlab qolish yoki oshirish orqali iqlim o'zgaruvchanligi bilan bog'liq xavflarga nisbatan qobiliyati. -Iqlim bilan bog'liq faoliyat uchun ta'riflar va ko'rsatkichlar, 3.1-versiya, 2017 yil iyun (IFC).</w:t>
      </w:r>
    </w:p>
    <w:p w:rsidR="00FE50CB" w:rsidRDefault="00FE50CB" w:rsidP="00FE50CB">
      <w:pPr>
        <w:pStyle w:val="a3"/>
        <w:spacing w:before="9"/>
        <w:rPr>
          <w:rFonts w:ascii="Book Antiqua"/>
          <w:i/>
        </w:rPr>
      </w:pPr>
    </w:p>
    <w:p w:rsidR="00FE50CB" w:rsidRDefault="00FE50CB" w:rsidP="00FE50CB">
      <w:pPr>
        <w:spacing w:line="268" w:lineRule="auto"/>
        <w:ind w:left="1037" w:right="14" w:hanging="201"/>
        <w:rPr>
          <w:rFonts w:ascii="Book Antiqua" w:hAnsi="Book Antiqua"/>
          <w:i/>
          <w:sz w:val="19"/>
        </w:rPr>
      </w:pPr>
      <w:r>
        <w:rPr>
          <w:b/>
          <w:color w:val="231F20"/>
          <w:spacing w:val="-3"/>
          <w:w w:val="95"/>
          <w:sz w:val="19"/>
        </w:rPr>
        <w:t>iqlim o'zgarishi</w:t>
      </w:r>
      <w:r>
        <w:rPr>
          <w:b/>
          <w:color w:val="231F20"/>
          <w:w w:val="95"/>
          <w:sz w:val="19"/>
        </w:rPr>
        <w:t>yumshatish.</w:t>
      </w:r>
      <w:r>
        <w:rPr>
          <w:color w:val="231F20"/>
          <w:w w:val="95"/>
          <w:sz w:val="19"/>
        </w:rPr>
        <w:t>Issiqxonani qisqartirish</w:t>
      </w:r>
      <w:r>
        <w:rPr>
          <w:b/>
          <w:color w:val="231F20"/>
          <w:sz w:val="19"/>
        </w:rPr>
        <w:t>gaz (IG) chiqindilari</w:t>
      </w:r>
      <w:r>
        <w:rPr>
          <w:color w:val="231F20"/>
          <w:sz w:val="19"/>
        </w:rPr>
        <w:t>atmosferaga tushishi yoki atmosferadan IG gazlarining singishi. 1) hozirda emissiya qilinayotgan issiqxona gazlari emissiyasining kamayishi, 2) loyiha natijasida emissiyalarning odatdagidek ishonchli biznes alternativiga qaraganda kamroq emissiyasi yoki 3) hozirgi vaqtda atmosferada emissiyalarning sekvestrlanishi kiradi. -Iqlim bilan bog'liq faoliyat uchun ta'riflar va ko'rsatkichlar, 3.1-versiya, 2017 yil iyun (IFC).</w:t>
      </w:r>
    </w:p>
    <w:p w:rsidR="00FE50CB" w:rsidRDefault="00FE50CB" w:rsidP="00FE50CB">
      <w:pPr>
        <w:pStyle w:val="a3"/>
        <w:spacing w:before="8"/>
        <w:rPr>
          <w:rFonts w:ascii="Book Antiqua"/>
          <w:i/>
          <w:sz w:val="18"/>
        </w:rPr>
      </w:pPr>
    </w:p>
    <w:p w:rsidR="00FE50CB" w:rsidRDefault="00FE50CB" w:rsidP="00FE50CB">
      <w:pPr>
        <w:pStyle w:val="a3"/>
        <w:spacing w:line="268" w:lineRule="auto"/>
        <w:ind w:left="1037" w:right="-19" w:hanging="201"/>
      </w:pPr>
      <w:r>
        <w:rPr>
          <w:b/>
          <w:color w:val="231F20"/>
        </w:rPr>
        <w:t>axloq qoidalari/axloq qoidalari.</w:t>
      </w:r>
      <w:r>
        <w:rPr>
          <w:color w:val="231F20"/>
        </w:rPr>
        <w:t>Tegishli va potentsial nozik mavzularda tegishli xatti-harakatlar va harakatlarni aniqlash uchun tashkilotlar tomonidan ishlab chiqilgan va qabul qilingan. Kompaniya o'z maqsadlariga qanday erishishi va o'z biznesini davom ettirishi ko'rsatkichi.</w:t>
      </w:r>
    </w:p>
    <w:p w:rsidR="00FE50CB" w:rsidRDefault="00FE50CB" w:rsidP="00FE50CB">
      <w:pPr>
        <w:spacing w:before="7"/>
        <w:ind w:left="1037"/>
        <w:rPr>
          <w:rFonts w:ascii="Book Antiqua" w:hAnsi="Book Antiqua"/>
          <w:i/>
          <w:sz w:val="19"/>
        </w:rPr>
      </w:pPr>
      <w:r>
        <w:rPr>
          <w:rFonts w:ascii="Book Antiqua" w:hAnsi="Book Antiqua"/>
          <w:i/>
          <w:color w:val="231F20"/>
          <w:w w:val="105"/>
          <w:sz w:val="19"/>
        </w:rPr>
        <w:t>— Kompaniyani kim boshqaradi (IFC).</w:t>
      </w:r>
    </w:p>
    <w:p w:rsidR="00FE50CB" w:rsidRDefault="00FE50CB" w:rsidP="00FE50CB">
      <w:pPr>
        <w:pStyle w:val="a3"/>
        <w:spacing w:before="8"/>
        <w:rPr>
          <w:rFonts w:ascii="Book Antiqua"/>
          <w:i/>
          <w:sz w:val="21"/>
        </w:rPr>
      </w:pPr>
    </w:p>
    <w:p w:rsidR="00FE50CB" w:rsidRDefault="00FE50CB" w:rsidP="00FE50CB">
      <w:pPr>
        <w:pStyle w:val="a3"/>
        <w:spacing w:line="268" w:lineRule="auto"/>
        <w:ind w:left="1037" w:right="-17" w:hanging="201"/>
      </w:pPr>
      <w:r>
        <w:rPr>
          <w:b/>
          <w:color w:val="231F20"/>
          <w:spacing w:val="-3"/>
        </w:rPr>
        <w:t>kollektiv</w:t>
      </w:r>
      <w:r>
        <w:rPr>
          <w:b/>
          <w:color w:val="231F20"/>
        </w:rPr>
        <w:t>savdolashish.</w:t>
      </w:r>
      <w:r>
        <w:rPr>
          <w:color w:val="231F20"/>
        </w:rPr>
        <w:t>Ish beruvchilar va ishchilar tashkilotlari vakillari o'rtasida mehnat sharoitlari va mehnat shartlarini qo'shma kelishuv asosida belgilash bo'yicha muhokamalar va muzokaralar. Kollektiv muzokaralar, shuningdek, jamoaviy muzokaralar natijasida yuzaga kelishi mumkin bo'lgan har qanday bitimlarni amalga oshirish va boshqarishni va ishchilar tashkilotlari vakillari bo'lgan ishchilar bilan mehnat munosabatlarida yuzaga keladigan boshqa muammolarni hal qilishni o'z ichiga oladi.</w:t>
      </w:r>
    </w:p>
    <w:p w:rsidR="00FE50CB" w:rsidRDefault="00FE50CB" w:rsidP="00FE50CB">
      <w:pPr>
        <w:spacing w:before="10"/>
        <w:ind w:left="1037"/>
        <w:rPr>
          <w:rFonts w:ascii="Book Antiqua" w:hAnsi="Book Antiqua"/>
          <w:i/>
          <w:sz w:val="19"/>
        </w:rPr>
      </w:pPr>
      <w:r>
        <w:rPr>
          <w:rFonts w:ascii="Book Antiqua" w:hAnsi="Book Antiqua"/>
          <w:i/>
          <w:color w:val="231F20"/>
          <w:w w:val="110"/>
          <w:sz w:val="19"/>
        </w:rPr>
        <w:t>-2012 yil 2-yo'riqnoma, 34-band (IFC).</w:t>
      </w:r>
    </w:p>
    <w:p w:rsidR="00FE50CB" w:rsidRDefault="00FE50CB" w:rsidP="00FE50CB">
      <w:pPr>
        <w:pStyle w:val="a3"/>
        <w:spacing w:before="8"/>
        <w:rPr>
          <w:rFonts w:ascii="Book Antiqua"/>
          <w:i/>
          <w:sz w:val="21"/>
        </w:rPr>
      </w:pPr>
    </w:p>
    <w:p w:rsidR="00FE50CB" w:rsidRDefault="00FE50CB" w:rsidP="00FE50CB">
      <w:pPr>
        <w:pStyle w:val="a3"/>
        <w:spacing w:line="268" w:lineRule="auto"/>
        <w:ind w:left="1037" w:right="23" w:hanging="201"/>
      </w:pPr>
      <w:r>
        <w:rPr>
          <w:b/>
          <w:color w:val="231F20"/>
        </w:rPr>
        <w:t>boshqaruv qo'mitalari.</w:t>
      </w:r>
      <w:r>
        <w:rPr>
          <w:color w:val="231F20"/>
        </w:rPr>
        <w:t>Kengashning navbatdagi yig'ilishlaridan tashqari muayyan mavzularni tahlil qilishda kengashga yordam berish uchun tashkil etilgan qo'mitalar (faqat kengash a'zolaridan iborat). Kengashning umumiy qo'mitalari audit, ish haqi va nomzodlardir.</w:t>
      </w:r>
    </w:p>
    <w:p w:rsidR="00FE50CB" w:rsidRDefault="00FE50CB" w:rsidP="00FE50CB">
      <w:pPr>
        <w:spacing w:before="8"/>
        <w:ind w:left="1037"/>
        <w:rPr>
          <w:rFonts w:ascii="Book Antiqua" w:hAnsi="Book Antiqua"/>
          <w:i/>
          <w:sz w:val="19"/>
        </w:rPr>
      </w:pPr>
      <w:r>
        <w:rPr>
          <w:rFonts w:ascii="Book Antiqua" w:hAnsi="Book Antiqua"/>
          <w:i/>
          <w:color w:val="231F20"/>
          <w:w w:val="105"/>
          <w:sz w:val="19"/>
        </w:rPr>
        <w:t>— Kompaniyani kim boshqaradi (IFC).</w:t>
      </w:r>
    </w:p>
    <w:p w:rsidR="00FE50CB" w:rsidRDefault="00FE50CB" w:rsidP="00FE50CB">
      <w:pPr>
        <w:pStyle w:val="a3"/>
        <w:spacing w:before="7"/>
        <w:rPr>
          <w:rFonts w:ascii="Book Antiqua"/>
          <w:i/>
          <w:sz w:val="21"/>
        </w:rPr>
      </w:pPr>
    </w:p>
    <w:p w:rsidR="00FE50CB" w:rsidRDefault="00FE50CB" w:rsidP="00FE50CB">
      <w:pPr>
        <w:pStyle w:val="a3"/>
        <w:spacing w:before="1" w:line="268" w:lineRule="auto"/>
        <w:ind w:left="1037" w:right="9" w:hanging="201"/>
        <w:rPr>
          <w:rFonts w:ascii="Book Antiqua" w:hAnsi="Book Antiqua"/>
          <w:i/>
        </w:rPr>
      </w:pPr>
      <w:r>
        <w:rPr>
          <w:b/>
          <w:color w:val="231F20"/>
          <w:w w:val="95"/>
        </w:rPr>
        <w:t>oddiy aktsiyalar.</w:t>
      </w:r>
      <w:r>
        <w:rPr>
          <w:color w:val="231F20"/>
          <w:w w:val="95"/>
        </w:rPr>
        <w:t>O'z mulkini ifodalovchi qimmatli qog'ozlar -</w:t>
      </w:r>
      <w:r>
        <w:rPr>
          <w:color w:val="231F20"/>
        </w:rPr>
        <w:t xml:space="preserve">korporatsiyaga ega bo'lish va egalariga ovoz berish huquqi va dividendlar va/yoki kapitalni oshirish orqali kompaniyaning qoldiq daromadidan ulush olish huquqini </w:t>
      </w:r>
      <w:r>
        <w:rPr>
          <w:color w:val="231F20"/>
        </w:rPr>
        <w:t>ta'minlash. — Kompaniyani kim boshqaradi (IFC).</w:t>
      </w:r>
    </w:p>
    <w:p w:rsidR="00FE50CB" w:rsidRDefault="00FE50CB" w:rsidP="00FE50CB">
      <w:pPr>
        <w:pStyle w:val="a3"/>
        <w:spacing w:before="105" w:line="268" w:lineRule="auto"/>
        <w:ind w:left="779" w:right="583" w:hanging="201"/>
      </w:pPr>
      <w:r>
        <w:br w:type="column"/>
      </w:r>
      <w:r>
        <w:rPr>
          <w:b/>
          <w:color w:val="231F20"/>
        </w:rPr>
        <w:lastRenderedPageBreak/>
        <w:t>muvofiqlik.</w:t>
      </w:r>
      <w:r>
        <w:rPr>
          <w:color w:val="231F20"/>
        </w:rPr>
        <w:t>Qoidalar va qoidalarga rozi bo'lish va ularga rioya qilish. Umuman olganda, muvofiqlik aniq belgilangan spetsifikatsiya yoki siyosatga (ichki yoki tashqi), standartga yoki qonunga muvofiqlikni anglatadi.</w:t>
      </w:r>
    </w:p>
    <w:p w:rsidR="00FE50CB" w:rsidRDefault="00FE50CB" w:rsidP="00FE50CB">
      <w:pPr>
        <w:spacing w:before="7"/>
        <w:ind w:left="779"/>
        <w:rPr>
          <w:rFonts w:ascii="Book Antiqua" w:hAnsi="Book Antiqua"/>
          <w:i/>
          <w:sz w:val="19"/>
        </w:rPr>
      </w:pPr>
      <w:r>
        <w:rPr>
          <w:rFonts w:ascii="Book Antiqua" w:hAnsi="Book Antiqua"/>
          <w:i/>
          <w:color w:val="231F20"/>
          <w:w w:val="105"/>
          <w:sz w:val="19"/>
        </w:rPr>
        <w:t>— Kompaniyani kim boshqaradi (IFC).</w:t>
      </w:r>
    </w:p>
    <w:p w:rsidR="00FE50CB" w:rsidRDefault="00FE50CB" w:rsidP="00FE50CB">
      <w:pPr>
        <w:pStyle w:val="a3"/>
        <w:spacing w:before="8"/>
        <w:rPr>
          <w:rFonts w:ascii="Book Antiqua"/>
          <w:i/>
          <w:sz w:val="21"/>
        </w:rPr>
      </w:pPr>
    </w:p>
    <w:p w:rsidR="00FE50CB" w:rsidRDefault="00FE50CB" w:rsidP="00FE50CB">
      <w:pPr>
        <w:spacing w:line="266" w:lineRule="auto"/>
        <w:ind w:left="779" w:right="1132" w:hanging="201"/>
        <w:rPr>
          <w:rFonts w:ascii="Book Antiqua" w:hAnsi="Book Antiqua"/>
          <w:i/>
          <w:sz w:val="19"/>
        </w:rPr>
      </w:pPr>
      <w:r>
        <w:rPr>
          <w:b/>
          <w:color w:val="231F20"/>
          <w:spacing w:val="-3"/>
          <w:sz w:val="19"/>
        </w:rPr>
        <w:t>konsentrlangan egalik.</w:t>
      </w:r>
      <w:r>
        <w:rPr>
          <w:color w:val="231F20"/>
          <w:sz w:val="19"/>
        </w:rPr>
        <w:t>Yagona aktsiyador (yoki kichik aktsiyadorlar guruhi) kompaniyaning ovoz beruvchi aktsiyalarining ko'pchiligiga ega bo'lgan mulkchilik shakli. — Kompaniyani kim boshqaradi (IFC).</w:t>
      </w:r>
    </w:p>
    <w:p w:rsidR="00FE50CB" w:rsidRDefault="00FE50CB" w:rsidP="00FE50CB">
      <w:pPr>
        <w:pStyle w:val="a3"/>
        <w:spacing w:before="11"/>
        <w:rPr>
          <w:rFonts w:ascii="Book Antiqua"/>
          <w:i/>
        </w:rPr>
      </w:pPr>
    </w:p>
    <w:p w:rsidR="00FE50CB" w:rsidRDefault="00FE50CB" w:rsidP="00FE50CB">
      <w:pPr>
        <w:spacing w:line="266" w:lineRule="auto"/>
        <w:ind w:left="779" w:right="1068" w:hanging="201"/>
        <w:rPr>
          <w:rFonts w:ascii="Book Antiqua" w:hAnsi="Book Antiqua"/>
          <w:i/>
          <w:sz w:val="19"/>
        </w:rPr>
      </w:pPr>
      <w:r>
        <w:rPr>
          <w:b/>
          <w:color w:val="231F20"/>
          <w:sz w:val="19"/>
        </w:rPr>
        <w:t>nazorat ostidagi kompaniyalar.</w:t>
      </w:r>
      <w:r>
        <w:rPr>
          <w:color w:val="231F20"/>
          <w:sz w:val="19"/>
        </w:rPr>
        <w:t>Jismoniy shaxs yoki bir qancha bog'langan jismoniy yoki yuridik shaxs ovoz berish huquqining ko'pchiligiga ega bo'lgan firmalar. — Kompaniyani kim boshqaradi (IFC).</w:t>
      </w:r>
    </w:p>
    <w:p w:rsidR="00FE50CB" w:rsidRDefault="00FE50CB" w:rsidP="00FE50CB">
      <w:pPr>
        <w:pStyle w:val="a3"/>
        <w:spacing w:before="8"/>
        <w:rPr>
          <w:rFonts w:ascii="Book Antiqua"/>
          <w:i/>
        </w:rPr>
      </w:pPr>
    </w:p>
    <w:p w:rsidR="00FE50CB" w:rsidRDefault="00FE50CB" w:rsidP="00FE50CB">
      <w:pPr>
        <w:spacing w:line="268" w:lineRule="auto"/>
        <w:ind w:left="779" w:right="1027" w:hanging="201"/>
        <w:rPr>
          <w:rFonts w:ascii="Book Antiqua" w:hAnsi="Book Antiqua"/>
          <w:i/>
          <w:sz w:val="19"/>
        </w:rPr>
      </w:pPr>
      <w:r>
        <w:rPr>
          <w:b/>
          <w:color w:val="231F20"/>
          <w:sz w:val="19"/>
        </w:rPr>
        <w:t>nazorat qiluvchi aktsiyador.</w:t>
      </w:r>
      <w:r>
        <w:rPr>
          <w:color w:val="231F20"/>
          <w:sz w:val="19"/>
        </w:rPr>
        <w:t>Direktorlar kengashi tarkibini nazorat qilish uchun kompaniyaning ovoz berish kapitaliga (odatda, 30 foiz yoki undan ko'p) ega bo'lgan shaxs yoki tashkilot - odatda oila yoki davlat aksiyadori. — Kompaniyani kim boshqaradi (IFC).</w:t>
      </w:r>
    </w:p>
    <w:p w:rsidR="00FE50CB" w:rsidRDefault="00FE50CB" w:rsidP="00FE50CB">
      <w:pPr>
        <w:pStyle w:val="a3"/>
        <w:rPr>
          <w:rFonts w:ascii="Book Antiqua"/>
          <w:i/>
        </w:rPr>
      </w:pPr>
    </w:p>
    <w:p w:rsidR="00FE50CB" w:rsidRDefault="00FE50CB" w:rsidP="00FE50CB">
      <w:pPr>
        <w:pStyle w:val="a3"/>
        <w:spacing w:line="266" w:lineRule="auto"/>
        <w:ind w:left="779" w:right="1093" w:hanging="201"/>
      </w:pPr>
      <w:r>
        <w:rPr>
          <w:b/>
          <w:color w:val="231F20"/>
          <w:spacing w:val="-3"/>
        </w:rPr>
        <w:t>korporativ boshqaruv.</w:t>
      </w:r>
      <w:r>
        <w:rPr>
          <w:color w:val="231F20"/>
        </w:rPr>
        <w:t>Tashkilot rahbariyati, uning boshqaruvi, aktsiyadorlari va boshqa manfaatdor tomonlar o'rtasidagi munosabatlar to'plamini o'z ichiga oladi. Boshqaruv tuzilma va jarayonlarni ta'minlaydi, ular orqali tashkilot o'z maqsadlarini belgilaydi, ishlash maqsadlariga nisbatan muvaffaqiyatini nazorat qiladi va natijalarini baholaydi. — G20/OECD korporativ boshqaruv tamoyillari. Korporativ boshqaruv kompaniyalarni boshqaradigan va nazorat qiladigan tuzilmalar va jarayonlar sifatida aniqlanadi. IFC.</w:t>
      </w:r>
    </w:p>
    <w:p w:rsidR="00FE50CB" w:rsidRDefault="00FE50CB" w:rsidP="00FE50CB">
      <w:pPr>
        <w:pStyle w:val="a3"/>
        <w:spacing w:before="6"/>
        <w:rPr>
          <w:sz w:val="20"/>
        </w:rPr>
      </w:pPr>
    </w:p>
    <w:p w:rsidR="00FE50CB" w:rsidRDefault="00FE50CB" w:rsidP="00FE50CB">
      <w:pPr>
        <w:pStyle w:val="a3"/>
        <w:spacing w:line="266" w:lineRule="auto"/>
        <w:ind w:left="779" w:right="1041" w:hanging="201"/>
        <w:rPr>
          <w:rFonts w:ascii="Book Antiqua" w:hAnsi="Book Antiqua"/>
          <w:i/>
        </w:rPr>
      </w:pPr>
      <w:r>
        <w:rPr>
          <w:b/>
          <w:color w:val="231F20"/>
        </w:rPr>
        <w:t>korruptsiya.</w:t>
      </w:r>
      <w:r>
        <w:rPr>
          <w:color w:val="231F20"/>
        </w:rPr>
        <w:t>Shaxsiy manfaatlar uchun ishonib topshirilgan hokimiyatni suiiste'mol qilish. Korruptsiyani yo'qotilgan pul miqdori va u sodir bo'lgan sohaga qarab yirik, mayda yoki siyosiy deb tasniflash mumkin. - Transparency International.</w:t>
      </w:r>
    </w:p>
    <w:p w:rsidR="00FE50CB" w:rsidRDefault="00FE50CB" w:rsidP="00FE50CB">
      <w:pPr>
        <w:pStyle w:val="a3"/>
        <w:spacing w:before="11"/>
        <w:rPr>
          <w:rFonts w:ascii="Book Antiqua"/>
          <w:i/>
        </w:rPr>
      </w:pPr>
    </w:p>
    <w:p w:rsidR="00FE50CB" w:rsidRDefault="00FE50CB" w:rsidP="00FE50CB">
      <w:pPr>
        <w:pStyle w:val="a3"/>
        <w:spacing w:line="268" w:lineRule="auto"/>
        <w:ind w:left="779" w:right="1048" w:hanging="201"/>
      </w:pPr>
      <w:r>
        <w:rPr>
          <w:b/>
          <w:color w:val="231F20"/>
        </w:rPr>
        <w:t>muhim yashash joyi.</w:t>
      </w:r>
      <w:r>
        <w:rPr>
          <w:color w:val="231F20"/>
        </w:rPr>
        <w:t xml:space="preserve">Biologik xilma-xillikning yuqori qiymatiga ega bo'lgan hudud, shu jumladan 1) yo'qolib ketish </w:t>
      </w:r>
      <w:r>
        <w:rPr>
          <w:color w:val="231F20"/>
        </w:rPr>
        <w:t>xavfi ostidagi va/yoki yo'qolib ketish xavfi ostida turgan turlar uchun muhim ahamiyatga ega bo'lgan yashash muhiti; 2) endemik va/yoki chegaralangan turlar uchun muhim ahamiyatga ega bo'lgan yashash muhiti; 3) ko'chib yuruvchi turlarning va/yoki yig'iladigan turlarning global darajada muhim kontsentratsiyasini qo'llab-quvvatlovchi yashash joyi;</w:t>
      </w:r>
    </w:p>
    <w:p w:rsidR="00FE50CB" w:rsidRDefault="00FE50CB" w:rsidP="00FE50CB">
      <w:pPr>
        <w:spacing w:before="4" w:line="266" w:lineRule="auto"/>
        <w:ind w:left="779" w:right="1048"/>
        <w:rPr>
          <w:rFonts w:ascii="Book Antiqua" w:hAnsi="Book Antiqua"/>
          <w:i/>
          <w:sz w:val="19"/>
        </w:rPr>
      </w:pPr>
      <w:r>
        <w:rPr>
          <w:color w:val="231F20"/>
          <w:sz w:val="19"/>
        </w:rPr>
        <w:t>4) xavfli va/yoki noyob ekotizimlar; va 5) asosiy evolyutsiya jarayonlari bilan bog'liq sohalar. —2012 Ishlash standarti 6, paragraf 16 (IFC).</w:t>
      </w:r>
    </w:p>
    <w:p w:rsidR="00FE50CB" w:rsidRDefault="00FE50CB" w:rsidP="00FE50CB">
      <w:pPr>
        <w:spacing w:line="266" w:lineRule="auto"/>
        <w:rPr>
          <w:rFonts w:ascii="Book Antiqua" w:hAnsi="Book Antiqua"/>
          <w:sz w:val="19"/>
        </w:rPr>
        <w:sectPr w:rsidR="00FE50CB">
          <w:type w:val="continuous"/>
          <w:pgSz w:w="12590" w:h="16190"/>
          <w:pgMar w:top="1500" w:right="780" w:bottom="280" w:left="980" w:header="720" w:footer="720" w:gutter="0"/>
          <w:cols w:num="2" w:space="720" w:equalWidth="0">
            <w:col w:w="5004" w:space="40"/>
            <w:col w:w="5786"/>
          </w:cols>
        </w:sectPr>
      </w:pPr>
    </w:p>
    <w:p w:rsidR="00FE50CB" w:rsidRDefault="00FE50CB" w:rsidP="00FE50CB">
      <w:pPr>
        <w:pStyle w:val="a3"/>
        <w:rPr>
          <w:rFonts w:ascii="Book Antiqua"/>
          <w:i/>
          <w:sz w:val="20"/>
        </w:rPr>
      </w:pPr>
    </w:p>
    <w:p w:rsidR="00FE50CB" w:rsidRDefault="00FE50CB" w:rsidP="00FE50CB">
      <w:pPr>
        <w:pStyle w:val="a3"/>
        <w:rPr>
          <w:rFonts w:ascii="Book Antiqua"/>
          <w:i/>
          <w:sz w:val="20"/>
        </w:rPr>
      </w:pPr>
    </w:p>
    <w:p w:rsidR="00FE50CB" w:rsidRDefault="00FE50CB" w:rsidP="00FE50CB">
      <w:pPr>
        <w:pStyle w:val="a3"/>
        <w:spacing w:before="9"/>
        <w:rPr>
          <w:rFonts w:ascii="Book Antiqua"/>
          <w:i/>
          <w:sz w:val="21"/>
        </w:rPr>
      </w:pPr>
    </w:p>
    <w:p w:rsidR="00FE50CB" w:rsidRDefault="00FE50CB" w:rsidP="00FE50CB">
      <w:pPr>
        <w:rPr>
          <w:rFonts w:ascii="Book Antiqua"/>
          <w:sz w:val="21"/>
        </w:rPr>
        <w:sectPr w:rsidR="00FE50CB">
          <w:pgSz w:w="12590" w:h="16190"/>
          <w:pgMar w:top="0" w:right="780" w:bottom="800" w:left="980" w:header="0" w:footer="604" w:gutter="0"/>
          <w:cols w:space="720"/>
        </w:sectPr>
      </w:pPr>
    </w:p>
    <w:p w:rsidR="00FE50CB" w:rsidRDefault="00FE50CB" w:rsidP="00FE50CB">
      <w:pPr>
        <w:pStyle w:val="a3"/>
        <w:spacing w:before="104" w:line="268" w:lineRule="auto"/>
        <w:ind w:left="1031" w:right="50" w:hanging="201"/>
      </w:pPr>
      <w:r>
        <w:rPr>
          <w:noProof/>
        </w:rPr>
        <w:pict>
          <v:rect id="Прямоугольник 32" o:spid="_x0000_s3659" style="position:absolute;left:0;text-align:left;margin-left:0;margin-top:0;width:44.5pt;height:224.5pt;z-index:48802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" fillcolor="#231f20" stroked="f">
            <w10:wrap anchorx="page" anchory="page"/>
          </v:rect>
        </w:pict>
      </w:r>
      <w:r>
        <w:rPr>
          <w:noProof/>
        </w:rPr>
        <w:pict>
          <v:shape id="Надпись 30" o:spid="_x0000_s3658" type="#_x0000_t202" style="position:absolute;left:0;text-align:left;margin-left:26.85pt;margin-top:43.5pt;width:14.4pt;height:46.1pt;z-index:48802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Lug'at</w:t>
                  </w:r>
                </w:p>
              </w:txbxContent>
            </v:textbox>
            <w10:wrap anchorx="page" anchory="page"/>
          </v:shape>
        </w:pict>
      </w:r>
      <w:r>
        <w:rPr>
          <w:b/>
          <w:color w:val="231F20"/>
          <w:spacing w:val="-3"/>
        </w:rPr>
        <w:t>madaniy</w:t>
      </w:r>
      <w:r>
        <w:rPr>
          <w:b/>
          <w:color w:val="231F20"/>
        </w:rPr>
        <w:t>meros.</w:t>
      </w:r>
      <w:r>
        <w:rPr>
          <w:color w:val="231F20"/>
        </w:rPr>
        <w:t>1) arxeologik (tarixdan oldingi), paleontologik, tarixiy, madaniy, badiiy yoki diniy ahamiyatga ega bo'lgan ko'chma yoki ko'chmas ashyolar, mulklar, ob'ektlar, inshootlar yoki inshootlar guruhlari; 2) noyob tabiiy</w:t>
      </w:r>
    </w:p>
    <w:p w:rsidR="00FE50CB" w:rsidRDefault="00FE50CB" w:rsidP="00FE50CB">
      <w:pPr>
        <w:pStyle w:val="a3"/>
        <w:spacing w:before="2" w:line="268" w:lineRule="auto"/>
        <w:ind w:left="1031" w:right="-4"/>
        <w:rPr>
          <w:rFonts w:ascii="Book Antiqua" w:hAnsi="Book Antiqua"/>
          <w:i/>
        </w:rPr>
      </w:pPr>
      <w:r>
        <w:rPr>
          <w:color w:val="231F20"/>
        </w:rPr>
        <w:t>muqaddas bog'lar, qoyalar, ko'llar va sharsharalar kabi madaniy qadriyatlarni o'zida mujassam etgan xususiyatlar yoki moddiy ob'ektlar; va 3) madaniy bilimlar, innovatsiyalar va an'anaviy turmush tarzini o'zida mujassamlashtirgan jamoalarning amaliyoti kabi tijorat maqsadlarida foydalanish taklif etilayotgan madaniyatning nomoddiy shakllarining ayrim misollari. -2012 Ishlash standarti 8, 3-band (IFC).</w:t>
      </w:r>
    </w:p>
    <w:p w:rsidR="00FE50CB" w:rsidRDefault="00FE50CB" w:rsidP="00FE50CB">
      <w:pPr>
        <w:pStyle w:val="a3"/>
        <w:spacing w:before="2"/>
        <w:rPr>
          <w:rFonts w:ascii="Book Antiqua"/>
          <w:i/>
        </w:rPr>
      </w:pPr>
    </w:p>
    <w:p w:rsidR="00FE50CB" w:rsidRDefault="00FE50CB" w:rsidP="00FE50CB">
      <w:pPr>
        <w:pStyle w:val="a3"/>
        <w:spacing w:line="268" w:lineRule="auto"/>
        <w:ind w:left="1031" w:right="50" w:hanging="201"/>
        <w:rPr>
          <w:rFonts w:ascii="Book Antiqua" w:hAnsi="Book Antiqua"/>
          <w:i/>
        </w:rPr>
      </w:pPr>
      <w:r>
        <w:rPr>
          <w:color w:val="231F20"/>
        </w:rPr>
        <w:t>kumulyativ ovoz berish. Aktsiyadorlar har bir mavjud o'rin uchun boshqa nomzodga ovoz berishlari yoki ovozlarini taqsimlashlari kerak bo'lgan muntazam yoki qonuniy ovoz berishdan farqli o'laroq, minoritar aksiyadorlarga direktorlar kengashining barcha ovozlarini yagona nomzod uchun berishga imkon beradigan ko'proq vakolatlar beradigan tizim. bir qator nomzodlar. — Kompaniyani kim boshqaradi (IFC).</w:t>
      </w:r>
    </w:p>
    <w:p w:rsidR="00FE50CB" w:rsidRDefault="00FE50CB" w:rsidP="00FE50CB">
      <w:pPr>
        <w:pStyle w:val="a3"/>
        <w:spacing w:before="8"/>
        <w:rPr>
          <w:rFonts w:ascii="Book Antiqua"/>
          <w:i/>
        </w:rPr>
      </w:pPr>
    </w:p>
    <w:p w:rsidR="00FE50CB" w:rsidRDefault="00FE50CB" w:rsidP="00FE50CB">
      <w:pPr>
        <w:pStyle w:val="a3"/>
        <w:spacing w:line="268" w:lineRule="auto"/>
        <w:ind w:left="1031" w:right="50" w:hanging="201"/>
        <w:rPr>
          <w:rFonts w:ascii="Book Antiqua" w:hAnsi="Book Antiqua"/>
          <w:i/>
        </w:rPr>
      </w:pPr>
      <w:r>
        <w:rPr>
          <w:b/>
          <w:color w:val="231F20"/>
        </w:rPr>
        <w:t>oshkor qilish.</w:t>
      </w:r>
      <w:r>
        <w:rPr>
          <w:color w:val="231F20"/>
        </w:rPr>
        <w:t>Bir qator tomonlar, shu jumladan nazorat qiluvchi organlar va jamoatchilik talablariga muvofiq yoki buxgalteriya hisobi standartlari va o'zini o'zi tartibga soluvchi shartnomalar kabi standartlarga muvofiq, bozorga ta'sir qiluvchi muhim ma'lumotlarni taqdim etish bo'yicha firmaning majburiyatini anglatadi. Oshkoralik firmaning shaffofligiga yordam beradi, bu korporativ boshqaruvning asosiy tamoyillaridan biridir. — Kompaniyani kim boshqaradi (IFC).</w:t>
      </w:r>
    </w:p>
    <w:p w:rsidR="00FE50CB" w:rsidRDefault="00FE50CB" w:rsidP="00FE50CB">
      <w:pPr>
        <w:pStyle w:val="a3"/>
        <w:spacing w:before="3"/>
        <w:rPr>
          <w:rFonts w:ascii="Book Antiqua"/>
          <w:i/>
        </w:rPr>
      </w:pPr>
    </w:p>
    <w:p w:rsidR="00FE50CB" w:rsidRDefault="00FE50CB" w:rsidP="00FE50CB">
      <w:pPr>
        <w:pStyle w:val="a3"/>
        <w:spacing w:line="268" w:lineRule="auto"/>
        <w:ind w:left="1031" w:right="-13" w:hanging="201"/>
        <w:rPr>
          <w:rFonts w:ascii="Book Antiqua" w:hAnsi="Book Antiqua"/>
          <w:i/>
        </w:rPr>
      </w:pPr>
      <w:r>
        <w:rPr>
          <w:b/>
          <w:color w:val="231F20"/>
        </w:rPr>
        <w:t>ishda diskriminatsiya.</w:t>
      </w:r>
      <w:r>
        <w:rPr>
          <w:color w:val="231F20"/>
        </w:rPr>
        <w:t>Ishga qabul qilish, yollash, mehnat sharoitlari yoki mehnat shartlariga nisbatan har qanday farqlash, istisno qilish yoki afzal ko'rish - ishning o'ziga xos talablariga bog'liq bo'lmagan shaxsiy xususiyatlar asosida amalga oshiriladi - bu imkoniyat yoki muomala tengligini bekor qiladi yoki buzadi. ish yoki kasbda. "Ishga oid talablar" ko'rib chiqilayotgan ishni bajarish uchun zarur bo'lgan haqiqiy kasbiy malakalarni bildiradi. -2012 yil 2-yo'riqnoma, 41-band (IFC).</w:t>
      </w:r>
    </w:p>
    <w:p w:rsidR="00FE50CB" w:rsidRDefault="00FE50CB" w:rsidP="00FE50CB">
      <w:pPr>
        <w:pStyle w:val="a3"/>
        <w:spacing w:before="3"/>
        <w:rPr>
          <w:rFonts w:ascii="Book Antiqua"/>
          <w:i/>
        </w:rPr>
      </w:pPr>
    </w:p>
    <w:p w:rsidR="00FE50CB" w:rsidRDefault="00FE50CB" w:rsidP="00FE50CB">
      <w:pPr>
        <w:spacing w:line="264" w:lineRule="auto"/>
        <w:ind w:left="1031" w:right="15" w:hanging="201"/>
        <w:rPr>
          <w:sz w:val="19"/>
        </w:rPr>
      </w:pPr>
      <w:r>
        <w:rPr>
          <w:b/>
          <w:color w:val="231F20"/>
          <w:w w:val="95"/>
          <w:sz w:val="19"/>
        </w:rPr>
        <w:t>ekotizim xizmatlari.</w:t>
      </w:r>
      <w:r>
        <w:rPr>
          <w:color w:val="231F20"/>
          <w:w w:val="95"/>
          <w:sz w:val="19"/>
        </w:rPr>
        <w:t>Odamlarga foyda keltiradi, shu jumladan</w:t>
      </w:r>
      <w:r>
        <w:rPr>
          <w:color w:val="231F20"/>
          <w:sz w:val="19"/>
        </w:rPr>
        <w:t>ekotizimlardan kelib chiqadigan korxonalar: 1) xizmatlar ko'rsatish - ekotizim mahsulotlari, masalan.</w:t>
      </w:r>
    </w:p>
    <w:p w:rsidR="00FE50CB" w:rsidRDefault="00FE50CB" w:rsidP="00FE50CB">
      <w:pPr>
        <w:pStyle w:val="a3"/>
        <w:spacing w:line="264" w:lineRule="auto"/>
        <w:ind w:left="1031" w:right="204"/>
      </w:pPr>
      <w:r>
        <w:rPr>
          <w:color w:val="231F20"/>
        </w:rPr>
        <w:t xml:space="preserve">oziq-ovqat, chuchuk suv, yog'och, tolalar, dorivor o'simliklar sifatida; 2) tartibga </w:t>
      </w:r>
      <w:r>
        <w:rPr>
          <w:color w:val="231F20"/>
        </w:rPr>
        <w:t>soluvchi xizmatlar - ekotizim jarayonlarini tartibga solishdan olinadigan foyda, masalan, er usti suvlarini tozalash, uglerod saqlash va</w:t>
      </w:r>
    </w:p>
    <w:p w:rsidR="00FE50CB" w:rsidRDefault="00FE50CB" w:rsidP="00FE50CB">
      <w:pPr>
        <w:pStyle w:val="a3"/>
        <w:ind w:left="1031"/>
      </w:pPr>
      <w:r>
        <w:rPr>
          <w:color w:val="231F20"/>
        </w:rPr>
        <w:t>sekvestrlash, iqlimni tartibga solish, dan himoya qilish</w:t>
      </w:r>
    </w:p>
    <w:p w:rsidR="00FE50CB" w:rsidRDefault="00FE50CB" w:rsidP="00FE50CB">
      <w:pPr>
        <w:spacing w:before="105" w:line="264" w:lineRule="auto"/>
        <w:ind w:left="761" w:right="1035"/>
        <w:rPr>
          <w:rFonts w:ascii="Book Antiqua" w:hAnsi="Book Antiqua"/>
          <w:i/>
          <w:sz w:val="19"/>
        </w:rPr>
      </w:pPr>
      <w:r>
        <w:br w:type="column"/>
      </w:r>
      <w:r>
        <w:rPr>
          <w:color w:val="231F20"/>
          <w:sz w:val="19"/>
        </w:rPr>
        <w:lastRenderedPageBreak/>
        <w:t>tabiiy xavflar; 3) madaniy xizmatlar - ekotizimlarning nomoddiy foydalari, masalan, muqaddas joylar va dam olish va estetik zavqlanish uchun ahamiyatga ega bo'lgan tabiiy hududlar; va 4) qo'llab-quvvatlovchi xizmatlar - tuproq shakllanishi, ozuqa moddalarining aylanishi, birlamchi ishlab chiqarish kabi boshqa xizmatlarni qo'llab-quvvatlovchi tabiiy jarayonlar. —2012 Ishlash standarti 6, 2-band (IFC).</w:t>
      </w:r>
    </w:p>
    <w:p w:rsidR="00FE50CB" w:rsidRDefault="00FE50CB" w:rsidP="00FE50CB">
      <w:pPr>
        <w:pStyle w:val="a3"/>
        <w:spacing w:before="3"/>
        <w:rPr>
          <w:rFonts w:ascii="Book Antiqua"/>
          <w:i/>
        </w:rPr>
      </w:pPr>
    </w:p>
    <w:p w:rsidR="00FE50CB" w:rsidRDefault="00FE50CB" w:rsidP="00FE50CB">
      <w:pPr>
        <w:pStyle w:val="a3"/>
        <w:spacing w:line="268" w:lineRule="auto"/>
        <w:ind w:left="761" w:right="1032" w:hanging="201"/>
      </w:pPr>
      <w:r>
        <w:rPr>
          <w:b/>
          <w:color w:val="231F20"/>
          <w:spacing w:val="-3"/>
          <w:w w:val="95"/>
        </w:rPr>
        <w:t>xodimlarning shikoyat qilish mexanizmi.</w:t>
      </w:r>
      <w:r>
        <w:rPr>
          <w:color w:val="231F20"/>
          <w:w w:val="95"/>
        </w:rPr>
        <w:t>Ish uchun mashina -</w:t>
      </w:r>
      <w:r>
        <w:rPr>
          <w:color w:val="231F20"/>
        </w:rPr>
        <w:t>ishchilar (va ular mavjud bo'lgan tashkilotlari) ish joyidagi tashvishlarni ko'tarish uchun. Mijoz ishga qabul qilish vaqtida ishchilarni shikoyat mexanizmi haqida xabardor qiladi va ularga osonlikcha kirishini ta'minlaydi. Mexanizm tegishli darajadagi boshqaruvni o'z ichiga olishi va tashvishlarni zudlik bilan hal qilish, tushunarli va shaffof jarayonni qo'llashi kerak, bu esa manfaatdor shaxslarga o'z vaqtida javob qaytaradi, hech qanday jazosiz. Mexanizm, shuningdek, anonim shikoyatlarni ko'tarish va ko'rib chiqish imkonini berishi kerak. Mexanizm boshqa sud yoki ma'muriy himoya vositalaridan foydalanishga to'sqinlik qilmasligi kerak</w:t>
      </w:r>
    </w:p>
    <w:p w:rsidR="00FE50CB" w:rsidRDefault="00FE50CB" w:rsidP="00FE50CB">
      <w:pPr>
        <w:pStyle w:val="a3"/>
        <w:spacing w:before="8" w:line="268" w:lineRule="auto"/>
        <w:ind w:left="761" w:right="1307"/>
        <w:rPr>
          <w:rFonts w:ascii="Book Antiqua" w:hAnsi="Book Antiqua"/>
          <w:i/>
        </w:rPr>
      </w:pPr>
      <w:r>
        <w:rPr>
          <w:color w:val="231F20"/>
        </w:rPr>
        <w:t>qonun yoki amaldagi arbitraj tartib-qoidalari orqali mavjud bo'lishi yoki jamoaviy bitimlarda nazarda tutilgan shikoyatlarni ko'rib chiqish mexanizmlarini almashtirish. -2012 Ishlash standarti 2,</w:t>
      </w:r>
    </w:p>
    <w:p w:rsidR="00FE50CB" w:rsidRDefault="00FE50CB" w:rsidP="00FE50CB">
      <w:pPr>
        <w:spacing w:line="224" w:lineRule="exact"/>
        <w:ind w:left="761"/>
        <w:rPr>
          <w:rFonts w:ascii="Book Antiqua"/>
          <w:i/>
          <w:sz w:val="19"/>
        </w:rPr>
      </w:pPr>
      <w:r>
        <w:rPr>
          <w:rFonts w:ascii="Book Antiqua"/>
          <w:i/>
          <w:color w:val="231F20"/>
          <w:w w:val="110"/>
          <w:sz w:val="19"/>
        </w:rPr>
        <w:t>20-band (IFC).</w:t>
      </w:r>
    </w:p>
    <w:p w:rsidR="00FE50CB" w:rsidRDefault="00FE50CB" w:rsidP="00FE50CB">
      <w:pPr>
        <w:pStyle w:val="a3"/>
        <w:spacing w:before="7"/>
        <w:rPr>
          <w:rFonts w:ascii="Book Antiqua"/>
          <w:i/>
          <w:sz w:val="21"/>
        </w:rPr>
      </w:pPr>
    </w:p>
    <w:p w:rsidR="00FE50CB" w:rsidRDefault="00FE50CB" w:rsidP="00FE50CB">
      <w:pPr>
        <w:pStyle w:val="a3"/>
        <w:spacing w:before="1" w:line="268" w:lineRule="auto"/>
        <w:ind w:left="761" w:right="1038" w:hanging="201"/>
      </w:pPr>
      <w:r>
        <w:rPr>
          <w:b/>
          <w:color w:val="231F20"/>
          <w:spacing w:val="-3"/>
        </w:rPr>
        <w:t>Ekologik</w:t>
      </w:r>
      <w:r>
        <w:rPr>
          <w:b/>
          <w:color w:val="231F20"/>
        </w:rPr>
        <w:t>va Ijtimoiy ta'sirni baholash (ESIA).</w:t>
      </w:r>
      <w:r>
        <w:rPr>
          <w:color w:val="231F20"/>
        </w:rPr>
        <w:t xml:space="preserve">Buyurtmachi ma'lum loyihalar uchun, xususan, yashil maydon investitsiyalari va loyihalari (jumladan, asosiy kengaytirish yoki transformatsiya-konvertatsiya qilish bo'yicha tadbirlar) uchun, aniq belgilangan jismoniy elementlar, jihatlar va ob'ektlarni o'z ichiga olgan keng qamrovli to'liq miqyosli ESIA o'tkazishi kerak. potentsial sezilarli salbiy ekologik va ijtimoiy xavf va ta'sirlarni keltirib chiqarishi mumkin. Umuman olganda, ESIA jarayonining asosiy elementlari quyidagilardir: 1) loyihani dastlabki tekshirish va </w:t>
      </w:r>
      <w:r>
        <w:rPr>
          <w:color w:val="231F20"/>
        </w:rPr>
        <w:t>baholash jarayonining qamrovini aniqlash;</w:t>
      </w:r>
    </w:p>
    <w:p w:rsidR="00FE50CB" w:rsidRDefault="00FE50CB" w:rsidP="00FE50CB">
      <w:pPr>
        <w:pStyle w:val="a3"/>
        <w:spacing w:before="6" w:line="268" w:lineRule="auto"/>
        <w:ind w:left="761" w:right="970"/>
      </w:pPr>
      <w:r>
        <w:rPr>
          <w:color w:val="231F20"/>
        </w:rPr>
        <w:t>2) muqobil variantlarni tekshirish; 3) manfaatdor tomonlarni aniqlash (to'g'ridan-to'g'ri ta'sir ko'rsatadiganlarga e'tibor qaratish) va ekologik va ijtimoiy boshlang'ich ma'lumotlarni yig'ish; 4) ta'sirni aniqlash, bashorat qilish va tahlil qilish; 5) yumshatish yoki boshqarish choralari va harakatlarini ishlab chiqish; 6) ta'sirlarning ahamiyati va qoldiq ta'sirlarni baholash; va</w:t>
      </w:r>
    </w:p>
    <w:p w:rsidR="00FE50CB" w:rsidRDefault="00FE50CB" w:rsidP="00FE50CB">
      <w:pPr>
        <w:pStyle w:val="a3"/>
        <w:spacing w:before="4" w:line="268" w:lineRule="auto"/>
        <w:ind w:left="761" w:right="1144"/>
      </w:pPr>
      <w:r>
        <w:rPr>
          <w:color w:val="231F20"/>
        </w:rPr>
        <w:t>7) baholash jarayonining hujjatlari (ESIA hisoboti). Tahlilning kengligi, chuqurligi va turi taklif etilayotgan loyihaning baholash jarayonida aniqlangan potentsial ta'sirlarining tabiati va ko'lamiga mutanosib bo'lishi kerak. ESIA muvofiq bo'lishi kerak</w:t>
      </w:r>
    </w:p>
    <w:p w:rsidR="00FE50CB" w:rsidRDefault="00FE50CB" w:rsidP="00FE50CB">
      <w:pPr>
        <w:spacing w:line="268" w:lineRule="auto"/>
        <w:sectPr w:rsidR="00FE50CB">
          <w:type w:val="continuous"/>
          <w:pgSz w:w="12590" w:h="16190"/>
          <w:pgMar w:top="1500" w:right="780" w:bottom="280" w:left="980" w:header="720" w:footer="720" w:gutter="0"/>
          <w:cols w:num="2" w:space="720" w:equalWidth="0">
            <w:col w:w="5009" w:space="40"/>
            <w:col w:w="5781"/>
          </w:cols>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2"/>
        <w:rPr>
          <w:sz w:val="24"/>
        </w:rPr>
      </w:pPr>
    </w:p>
    <w:p w:rsidR="00FE50CB" w:rsidRDefault="00FE50CB" w:rsidP="00FE50CB">
      <w:pPr>
        <w:rPr>
          <w:sz w:val="24"/>
        </w:rPr>
        <w:sectPr w:rsidR="00FE50CB">
          <w:pgSz w:w="12590" w:h="16190"/>
          <w:pgMar w:top="0" w:right="780" w:bottom="780" w:left="980" w:header="0" w:footer="592" w:gutter="0"/>
          <w:cols w:space="720"/>
        </w:sectPr>
      </w:pPr>
    </w:p>
    <w:p w:rsidR="00FE50CB" w:rsidRDefault="00FE50CB" w:rsidP="00FE50CB">
      <w:pPr>
        <w:pStyle w:val="a3"/>
        <w:spacing w:before="102" w:line="268" w:lineRule="auto"/>
        <w:ind w:left="1017" w:right="107"/>
        <w:rPr>
          <w:rFonts w:ascii="Book Antiqua" w:hAnsi="Book Antiqua"/>
          <w:i/>
        </w:rPr>
      </w:pPr>
      <w:r>
        <w:rPr>
          <w:noProof/>
        </w:rPr>
        <w:pict>
          <v:rect id="Прямоугольник 28" o:spid="_x0000_s3657" style="position:absolute;left:0;text-align:left;margin-left:584.5pt;margin-top:0;width:44.5pt;height:224.5pt;z-index:48802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" fillcolor="#231f20" stroked="f">
            <w10:wrap anchorx="page" anchory="page"/>
          </v:rect>
        </w:pict>
      </w:r>
      <w:r>
        <w:rPr>
          <w:noProof/>
        </w:rPr>
        <w:pict>
          <v:shape id="Надпись 26" o:spid="_x0000_s3656" type="#_x0000_t202" style="position:absolute;left:0;text-align:left;margin-left:588.6pt;margin-top:43.5pt;width:14.4pt;height:46.1pt;z-index:48802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Lug'at</w:t>
                  </w:r>
                </w:p>
              </w:txbxContent>
            </v:textbox>
            <w10:wrap anchorx="page" anchory="page"/>
          </v:shape>
        </w:pict>
      </w:r>
      <w:r>
        <w:rPr>
          <w:color w:val="231F20"/>
        </w:rPr>
        <w:t>qabul qiluvchi davlatning atrof-muhitni baholash bo'yicha qonunlari va qoidalarining talablari, shu jumladan ma'lumotlarning tegishli oshkor etilishi va jamoatchilik bilan maslahatlashish talablari va yaxshi xalqaro sanoat amaliyoti tamoyillari asosida ishlab chiqilishi kerak. -2012 yil 1-yo'riqnoma, 23-band (IFC).</w:t>
      </w:r>
    </w:p>
    <w:p w:rsidR="00FE50CB" w:rsidRDefault="00FE50CB" w:rsidP="00FE50CB">
      <w:pPr>
        <w:pStyle w:val="a3"/>
        <w:spacing w:before="1"/>
        <w:rPr>
          <w:rFonts w:ascii="Book Antiqua"/>
          <w:i/>
        </w:rPr>
      </w:pPr>
    </w:p>
    <w:p w:rsidR="00FE50CB" w:rsidRDefault="00FE50CB" w:rsidP="00FE50CB">
      <w:pPr>
        <w:pStyle w:val="a3"/>
        <w:spacing w:line="268" w:lineRule="auto"/>
        <w:ind w:left="1017" w:right="34" w:hanging="201"/>
      </w:pPr>
      <w:r>
        <w:rPr>
          <w:b/>
          <w:color w:val="231F20"/>
          <w:spacing w:val="-3"/>
        </w:rPr>
        <w:t>Ekologik</w:t>
      </w:r>
      <w:r>
        <w:rPr>
          <w:b/>
          <w:color w:val="231F20"/>
        </w:rPr>
        <w:t>va Ijtimoiy boshqaruv tizimi (ESMS).</w:t>
      </w:r>
      <w:r>
        <w:rPr>
          <w:color w:val="231F20"/>
        </w:rPr>
        <w:t>Moliyaviy institutning o'z mijozlari/investitsiyalarining ekologik va ijtimoiy risklariga ta'sirini aniqlash va boshqarish uchun siyosatlar, protseduralar, vositalar va ichki imkoniyatlar to'plami. Samarali ESMS boshqaruv tomonidan boshlangan va qo'llab-quvvatlanadigan dinamik va uzluksiz jarayon bo'lib, u mijoz va uning ishchilari, loyihadan bevosita ta'sir ko'rsatuvchi mahalliy hamjamiyatlar (ta'sirlangan jamoalar) va kerak bo'lganda boshqa manfaatdor tomonlar o'rtasidagi hamkorlikni o'z ichiga oladi. O'rnatilgan biznesni boshqarish jarayonining "rejalashtirish, bajarish, tekshirish va harakat qilish" elementlariga tayangan holda, ESMS ekologik va ijtimoiy xavf va ta'sirlarni boshqarishga uslubiy yondashuvni o'z ichiga oladi.</w:t>
      </w:r>
    </w:p>
    <w:p w:rsidR="00FE50CB" w:rsidRDefault="00FE50CB" w:rsidP="00FE50CB">
      <w:pPr>
        <w:spacing w:before="8" w:line="268" w:lineRule="auto"/>
        <w:ind w:left="1017" w:right="34"/>
        <w:rPr>
          <w:rFonts w:ascii="Book Antiqua" w:hAnsi="Book Antiqua"/>
          <w:i/>
          <w:sz w:val="19"/>
        </w:rPr>
      </w:pPr>
      <w:r>
        <w:rPr>
          <w:color w:val="231F20"/>
          <w:sz w:val="19"/>
        </w:rPr>
        <w:t>doimiy asosda tuzilgan usul. Loyihaning tabiati va miqyosiga mos keladigan yaxshi ESMS sog'lom va barqaror ekologik va ijtimoiy ko'rsatkichlarga yordam beradi va moliyaviy, ijtimoiy va ekologik natijalarni yaxshilashga olib kelishi mumkin. — Birinchi navbatda Barqarorlik veb-sayti va Ishlash standarti 1, paragraf 1 (IFC).</w:t>
      </w:r>
    </w:p>
    <w:p w:rsidR="00FE50CB" w:rsidRDefault="00FE50CB" w:rsidP="00FE50CB">
      <w:pPr>
        <w:pStyle w:val="a3"/>
        <w:spacing w:before="1"/>
        <w:rPr>
          <w:rFonts w:ascii="Book Antiqua"/>
          <w:i/>
        </w:rPr>
      </w:pPr>
    </w:p>
    <w:p w:rsidR="00FE50CB" w:rsidRDefault="00FE50CB" w:rsidP="00FE50CB">
      <w:pPr>
        <w:pStyle w:val="a3"/>
        <w:spacing w:line="268" w:lineRule="auto"/>
        <w:ind w:left="1017" w:right="14" w:hanging="201"/>
      </w:pPr>
      <w:r>
        <w:rPr>
          <w:b/>
          <w:color w:val="231F20"/>
        </w:rPr>
        <w:t>ekologik va ijtimoiy xavf.</w:t>
      </w:r>
      <w:r>
        <w:rPr>
          <w:color w:val="231F20"/>
        </w:rPr>
        <w:t>Noto'g'ri yoki muvaffaqiyatsiz ichki jarayonlar, odamlar va tizimlar yoki tashqi hodisalar tufayli odamlarga yoki atrof-muhitga salbiy ta'sir ko'rsatish xavfi. Ekologik va ijtimoiy xavf - bu ma'lum xavf-xatarlar ehtimoli va jiddiyligining kombinatsiyasi.</w:t>
      </w:r>
    </w:p>
    <w:p w:rsidR="00FE50CB" w:rsidRDefault="00FE50CB" w:rsidP="00FE50CB">
      <w:pPr>
        <w:pStyle w:val="a3"/>
        <w:spacing w:before="3" w:line="268" w:lineRule="auto"/>
        <w:ind w:left="1017" w:right="82"/>
      </w:pPr>
      <w:r>
        <w:rPr>
          <w:color w:val="231F20"/>
        </w:rPr>
        <w:t>bunday hodisa natijasida yuzaga keladigan ta'sirlar. Atrof-muhit va ijtimoiy ta'sirlar 1) jismoniy, tabiiy yoki madaniy muhitga potentsial yoki haqiqiy har qanday o'zgarish va 2) atrofdagi jamoa va ishchilarga ta'sir qilish;</w:t>
      </w:r>
    </w:p>
    <w:p w:rsidR="00FE50CB" w:rsidRDefault="00FE50CB" w:rsidP="00FE50CB">
      <w:pPr>
        <w:spacing w:before="3" w:line="266" w:lineRule="auto"/>
        <w:ind w:left="1017" w:right="-7"/>
        <w:rPr>
          <w:rFonts w:ascii="Book Antiqua" w:hAnsi="Book Antiqua"/>
          <w:i/>
          <w:sz w:val="19"/>
        </w:rPr>
      </w:pPr>
      <w:r>
        <w:rPr>
          <w:color w:val="231F20"/>
          <w:sz w:val="19"/>
        </w:rPr>
        <w:t>qo'llab-quvvatlanadigan tadbirkorlik faoliyati natijasida. -IFC; va 2012 Ishlash standarti 1, 1-band, 2 va 3 izohlar (IFC).</w:t>
      </w:r>
    </w:p>
    <w:p w:rsidR="00FE50CB" w:rsidRDefault="00FE50CB" w:rsidP="00FE50CB">
      <w:pPr>
        <w:pStyle w:val="a3"/>
        <w:spacing w:before="5"/>
        <w:rPr>
          <w:rFonts w:ascii="Book Antiqua"/>
          <w:i/>
        </w:rPr>
      </w:pPr>
    </w:p>
    <w:p w:rsidR="00FE50CB" w:rsidRDefault="00FE50CB" w:rsidP="00FE50CB">
      <w:pPr>
        <w:spacing w:before="1" w:line="268" w:lineRule="auto"/>
        <w:ind w:left="1017" w:right="18" w:hanging="201"/>
        <w:rPr>
          <w:sz w:val="19"/>
        </w:rPr>
      </w:pPr>
      <w:r>
        <w:rPr>
          <w:b/>
          <w:color w:val="231F20"/>
          <w:w w:val="95"/>
          <w:sz w:val="19"/>
        </w:rPr>
        <w:t>Tashqi aloqa mexanizmi (ECM).</w:t>
      </w:r>
      <w:r>
        <w:rPr>
          <w:color w:val="231F20"/>
          <w:spacing w:val="-5"/>
          <w:w w:val="95"/>
          <w:sz w:val="19"/>
        </w:rPr>
        <w:t>Pro-</w:t>
      </w:r>
      <w:r>
        <w:rPr>
          <w:color w:val="231F20"/>
          <w:sz w:val="19"/>
        </w:rPr>
        <w:t>1) jamoatchilikdan tashqi xabarlarni qabul qilish va ro'yxatga olish usullarini o'z ichiga olgan tartib;</w:t>
      </w:r>
    </w:p>
    <w:p w:rsidR="00FE50CB" w:rsidRDefault="00FE50CB" w:rsidP="00FE50CB">
      <w:pPr>
        <w:spacing w:before="1" w:line="266" w:lineRule="auto"/>
        <w:ind w:left="1017" w:right="-10"/>
        <w:rPr>
          <w:rFonts w:ascii="Book Antiqua" w:hAnsi="Book Antiqua"/>
          <w:i/>
          <w:sz w:val="19"/>
        </w:rPr>
      </w:pPr>
      <w:r>
        <w:rPr>
          <w:color w:val="231F20"/>
          <w:sz w:val="19"/>
        </w:rPr>
        <w:t xml:space="preserve">2) ko'tarilgan muammolarni ko'rib chiqish va </w:t>
      </w:r>
      <w:r>
        <w:rPr>
          <w:color w:val="231F20"/>
          <w:sz w:val="19"/>
        </w:rPr>
        <w:t>baholash va ularni hal qilish yo'llarini aniqlash; 3) agar mavjud bo'lsa, javoblarni taqdim etish, kuzatish va hujjatlashtirish; va 4) tegishlicha boshqaruv dasturini o'zgartirish. —2012 yil 1-bandi 34-band (IFC).</w:t>
      </w:r>
    </w:p>
    <w:p w:rsidR="00FE50CB" w:rsidRDefault="00FE50CB" w:rsidP="00FE50CB">
      <w:pPr>
        <w:pStyle w:val="a3"/>
        <w:spacing w:before="104" w:line="268" w:lineRule="auto"/>
        <w:ind w:left="776" w:right="1037" w:hanging="201"/>
        <w:rPr>
          <w:rFonts w:ascii="Book Antiqua" w:hAnsi="Book Antiqua"/>
          <w:i/>
        </w:rPr>
      </w:pPr>
      <w:r>
        <w:br w:type="column"/>
      </w:r>
      <w:r>
        <w:rPr>
          <w:b/>
          <w:color w:val="231F20"/>
        </w:rPr>
        <w:lastRenderedPageBreak/>
        <w:t>moliyaviy hisobotlar.</w:t>
      </w:r>
      <w:r>
        <w:rPr>
          <w:color w:val="231F20"/>
        </w:rPr>
        <w:t>Moliyaviy hisobotlarning to'liq to'plami buxgalteriya balansi, daromadlar to'g'risidagi hisobot, o'z kapitalidagi o'zgarishlar to'g'risidagi hisobot, pul oqimlari to'g'risidagi hisobot va eslatmalardan iborat bo'lib, ular bir vaqtning o'zida korxonaning iqtisodiy resurslari yoki majburiyatlari yoki undagi o'zgarishlar haqida umumiy ma'lumot beradi. moliyaviy hisobot tizimiga muvofiq ma'lum bir muddat uchun. — Kompaniyani kim boshqaradi (IFC).</w:t>
      </w:r>
    </w:p>
    <w:p w:rsidR="00FE50CB" w:rsidRDefault="00FE50CB" w:rsidP="00FE50CB">
      <w:pPr>
        <w:pStyle w:val="a3"/>
        <w:spacing w:before="1"/>
        <w:rPr>
          <w:rFonts w:ascii="Book Antiqua"/>
          <w:i/>
        </w:rPr>
      </w:pPr>
    </w:p>
    <w:p w:rsidR="00FE50CB" w:rsidRDefault="00FE50CB" w:rsidP="00FE50CB">
      <w:pPr>
        <w:pStyle w:val="a3"/>
        <w:spacing w:before="1" w:line="268" w:lineRule="auto"/>
        <w:ind w:left="776" w:right="837" w:hanging="201"/>
        <w:rPr>
          <w:rFonts w:ascii="Book Antiqua" w:hAnsi="Book Antiqua"/>
          <w:i/>
        </w:rPr>
      </w:pPr>
      <w:r>
        <w:rPr>
          <w:b/>
          <w:color w:val="231F20"/>
        </w:rPr>
        <w:t>majburiy mehnat.</w:t>
      </w:r>
      <w:r>
        <w:rPr>
          <w:color w:val="231F20"/>
        </w:rPr>
        <w:t>Har qanday ish yoki xizmat ixtiyoriy ravishda bajarilmagan, kuch yoki jazo tahdidi ostida bo'lgan shaxsdan undirilmaydi. U har qanday majburiy yoki majburiy mehnatni o'z ichiga oladi, masalan, shartnoma bo'yicha mehnat, majburiy mehnat yoki shunga o'xshash mehnat shartnomalari. -2012 Ishlash standarti 2,</w:t>
      </w:r>
    </w:p>
    <w:p w:rsidR="00FE50CB" w:rsidRDefault="00FE50CB" w:rsidP="00FE50CB">
      <w:pPr>
        <w:spacing w:line="225" w:lineRule="exact"/>
        <w:ind w:left="776"/>
        <w:rPr>
          <w:rFonts w:ascii="Book Antiqua"/>
          <w:i/>
          <w:sz w:val="19"/>
        </w:rPr>
      </w:pPr>
      <w:r>
        <w:rPr>
          <w:rFonts w:ascii="Book Antiqua"/>
          <w:i/>
          <w:color w:val="231F20"/>
          <w:w w:val="110"/>
          <w:sz w:val="19"/>
        </w:rPr>
        <w:t>22-band (IFC).</w:t>
      </w:r>
    </w:p>
    <w:p w:rsidR="00FE50CB" w:rsidRDefault="00FE50CB" w:rsidP="00FE50CB">
      <w:pPr>
        <w:pStyle w:val="a3"/>
        <w:spacing w:before="7"/>
        <w:rPr>
          <w:rFonts w:ascii="Book Antiqua"/>
          <w:i/>
          <w:sz w:val="21"/>
        </w:rPr>
      </w:pPr>
    </w:p>
    <w:p w:rsidR="00FE50CB" w:rsidRDefault="00FE50CB" w:rsidP="00FE50CB">
      <w:pPr>
        <w:spacing w:line="268" w:lineRule="auto"/>
        <w:ind w:left="776" w:right="1080" w:hanging="201"/>
        <w:rPr>
          <w:sz w:val="19"/>
        </w:rPr>
      </w:pPr>
      <w:r>
        <w:rPr>
          <w:b/>
          <w:color w:val="231F20"/>
          <w:spacing w:val="-3"/>
          <w:sz w:val="19"/>
        </w:rPr>
        <w:t>bepul,</w:t>
      </w:r>
      <w:r>
        <w:rPr>
          <w:b/>
          <w:color w:val="231F20"/>
          <w:sz w:val="19"/>
        </w:rPr>
        <w:t>Oldindan va xabardor qilingan rozilik (FPIC).</w:t>
      </w:r>
      <w:r>
        <w:rPr>
          <w:color w:val="231F20"/>
          <w:sz w:val="19"/>
        </w:rPr>
        <w:t>Hech qanday umume'tirof etilgan ta'rifga qaramay, IFC Faoliyat standartlari maqsadlari uchun FPIC Axborotlashtirilgan maslahatlashuv va ishtirok etish jarayoniga asoslanadi va kengaytiradi va mijoz va mahalliy xalqlarning ta'sirlangan jamoalari o'rtasida yaxshi niyatli muzokaralar yo'li bilan tashkil etiladi.</w:t>
      </w:r>
    </w:p>
    <w:p w:rsidR="00FE50CB" w:rsidRDefault="00FE50CB" w:rsidP="00FE50CB">
      <w:pPr>
        <w:spacing w:before="4" w:line="266" w:lineRule="auto"/>
        <w:ind w:left="776" w:right="1029"/>
        <w:rPr>
          <w:rFonts w:ascii="Book Antiqua" w:hAnsi="Book Antiqua"/>
          <w:i/>
          <w:sz w:val="19"/>
        </w:rPr>
      </w:pPr>
      <w:r>
        <w:rPr>
          <w:color w:val="231F20"/>
          <w:sz w:val="19"/>
        </w:rPr>
        <w:t>FPIC har doim ham yakdillikni talab qilmaydi va jamiyat ichidagi shaxslar yoki guruhlar aniq rozi bo'lmagan taqdirda ham erishish mumkin. —Atamalar lug'ati 2006; 2012 Ishlash standarti 7, 12-band (IFC).</w:t>
      </w:r>
    </w:p>
    <w:p w:rsidR="00FE50CB" w:rsidRDefault="00FE50CB" w:rsidP="00FE50CB">
      <w:pPr>
        <w:pStyle w:val="a3"/>
        <w:spacing w:before="4"/>
        <w:rPr>
          <w:rFonts w:ascii="Book Antiqua"/>
          <w:i/>
        </w:rPr>
      </w:pPr>
    </w:p>
    <w:p w:rsidR="00FE50CB" w:rsidRDefault="00FE50CB" w:rsidP="00FE50CB">
      <w:pPr>
        <w:spacing w:line="266" w:lineRule="auto"/>
        <w:ind w:left="776" w:right="1020" w:hanging="201"/>
        <w:rPr>
          <w:rFonts w:ascii="Book Antiqua" w:hAnsi="Book Antiqua"/>
          <w:i/>
          <w:sz w:val="19"/>
        </w:rPr>
      </w:pPr>
      <w:r>
        <w:rPr>
          <w:b/>
          <w:color w:val="231F20"/>
          <w:sz w:val="19"/>
        </w:rPr>
        <w:t>uyushmalar erkinligi.</w:t>
      </w:r>
      <w:r>
        <w:rPr>
          <w:color w:val="231F20"/>
          <w:sz w:val="19"/>
        </w:rPr>
        <w:t>Ishchilar va ish beruvchilarning o'zlari tanlagan tashkilotlar tuzish va ularga qo'shilish huquqi erkin va ochiq jamiyatning ajralmas qismidir. —Xalqaro mehnat tashkiloti.</w:t>
      </w:r>
    </w:p>
    <w:p w:rsidR="00FE50CB" w:rsidRDefault="00FE50CB" w:rsidP="00FE50CB">
      <w:pPr>
        <w:pStyle w:val="a3"/>
        <w:spacing w:before="11"/>
        <w:rPr>
          <w:rFonts w:ascii="Book Antiqua"/>
          <w:i/>
        </w:rPr>
      </w:pPr>
    </w:p>
    <w:p w:rsidR="00FE50CB" w:rsidRDefault="00FE50CB" w:rsidP="00FE50CB">
      <w:pPr>
        <w:pStyle w:val="a3"/>
        <w:spacing w:line="268" w:lineRule="auto"/>
        <w:ind w:left="776" w:right="970" w:hanging="201"/>
      </w:pPr>
      <w:r>
        <w:rPr>
          <w:b/>
          <w:color w:val="231F20"/>
          <w:spacing w:val="-3"/>
          <w:w w:val="95"/>
        </w:rPr>
        <w:t>Umuman</w:t>
      </w:r>
      <w:r>
        <w:rPr>
          <w:b/>
          <w:color w:val="231F20"/>
          <w:w w:val="95"/>
        </w:rPr>
        <w:t>Qabul qilingan buxgalteriya tamoyillari (GAAP).</w:t>
      </w:r>
      <w:r>
        <w:rPr>
          <w:color w:val="231F20"/>
        </w:rPr>
        <w:t xml:space="preserve">Buxgalteriya hisobi qoidalari, konventsiyalari va kompaniyalar uchun standartlar, ma'lum bir mamlakatda hisobot </w:t>
      </w:r>
      <w:r>
        <w:rPr>
          <w:color w:val="231F20"/>
        </w:rPr>
        <w:t>talablari va buxgalteriya standartlarini o'rnatuvchilar tomonidan o'rnatiladi. Har bir mamlakatda GAAP bo'lishi mumkin, bu boshqa mamlakatlarning GAAP bilan bir xil bo'lishi dargumon. Misol uchun, AQSh GAAP hisoblanadi</w:t>
      </w:r>
    </w:p>
    <w:p w:rsidR="00FE50CB" w:rsidRDefault="00FE50CB" w:rsidP="00FE50CB">
      <w:pPr>
        <w:pStyle w:val="a3"/>
        <w:spacing w:before="4" w:line="268" w:lineRule="auto"/>
        <w:ind w:left="776" w:right="1161"/>
        <w:rPr>
          <w:rFonts w:ascii="Book Antiqua" w:hAnsi="Book Antiqua"/>
          <w:i/>
        </w:rPr>
      </w:pPr>
      <w:r>
        <w:rPr>
          <w:color w:val="231F20"/>
        </w:rPr>
        <w:t>AQShda ro'yxatdan o'tgan firmalar uchun qo'llaniladigan hisob siyosati to'plami va GAAP qoidalari Moliyaviy Buxgalteriya Standartlari Kengashi (FASB) tomonidan chiqariladi. Bular Xalqaro Buxgalteriya Standartlari Kengashi tomonidan chiqarilgan va Yevropa va boshqa ko'plab mamlakatlarda qo'llaniladigan UFRS standartlari bilan bir xil emas. — Kompaniyani kim boshqaradi (IFC).</w:t>
      </w:r>
    </w:p>
    <w:p w:rsidR="00FE50CB" w:rsidRDefault="00FE50CB" w:rsidP="00FE50CB">
      <w:pPr>
        <w:spacing w:line="268" w:lineRule="auto"/>
        <w:rPr>
          <w:rFonts w:ascii="Book Antiqua" w:hAnsi="Book Antiqua"/>
        </w:rPr>
        <w:sectPr w:rsidR="00FE50CB">
          <w:type w:val="continuous"/>
          <w:pgSz w:w="12590" w:h="16190"/>
          <w:pgMar w:top="1500" w:right="780" w:bottom="280" w:left="980" w:header="720" w:footer="720" w:gutter="0"/>
          <w:cols w:num="2" w:space="720" w:equalWidth="0">
            <w:col w:w="4987" w:space="40"/>
            <w:col w:w="5803"/>
          </w:cols>
        </w:sectPr>
      </w:pPr>
    </w:p>
    <w:p w:rsidR="00FE50CB" w:rsidRDefault="00FE50CB" w:rsidP="00FE50CB">
      <w:pPr>
        <w:pStyle w:val="a3"/>
        <w:rPr>
          <w:rFonts w:ascii="Book Antiqua"/>
          <w:i/>
          <w:sz w:val="20"/>
        </w:rPr>
      </w:pPr>
    </w:p>
    <w:p w:rsidR="00FE50CB" w:rsidRDefault="00FE50CB" w:rsidP="00FE50CB">
      <w:pPr>
        <w:pStyle w:val="a3"/>
        <w:rPr>
          <w:rFonts w:ascii="Book Antiqua"/>
          <w:i/>
          <w:sz w:val="20"/>
        </w:rPr>
      </w:pPr>
    </w:p>
    <w:p w:rsidR="00FE50CB" w:rsidRDefault="00FE50CB" w:rsidP="00FE50CB">
      <w:pPr>
        <w:pStyle w:val="a3"/>
        <w:spacing w:before="3"/>
        <w:rPr>
          <w:rFonts w:ascii="Book Antiqua"/>
          <w:i/>
          <w:sz w:val="22"/>
        </w:rPr>
      </w:pPr>
    </w:p>
    <w:p w:rsidR="00FE50CB" w:rsidRDefault="00FE50CB" w:rsidP="00FE50CB">
      <w:pPr>
        <w:rPr>
          <w:rFonts w:ascii="Book Antiqua"/>
        </w:rPr>
        <w:sectPr w:rsidR="00FE50CB">
          <w:pgSz w:w="12590" w:h="16190"/>
          <w:pgMar w:top="0" w:right="780" w:bottom="800" w:left="980" w:header="0" w:footer="604" w:gutter="0"/>
          <w:cols w:space="720"/>
        </w:sectPr>
      </w:pPr>
    </w:p>
    <w:p w:rsidR="00FE50CB" w:rsidRDefault="00FE50CB" w:rsidP="00FE50CB">
      <w:pPr>
        <w:pStyle w:val="a3"/>
        <w:spacing w:before="104" w:line="266" w:lineRule="auto"/>
        <w:ind w:left="1044" w:right="-2" w:hanging="201"/>
        <w:rPr>
          <w:rFonts w:ascii="Book Antiqua" w:hAnsi="Book Antiqua"/>
          <w:i/>
        </w:rPr>
      </w:pPr>
      <w:r>
        <w:rPr>
          <w:noProof/>
        </w:rPr>
        <w:pict>
          <v:rect id="Прямоугольник 2" o:spid="_x0000_s3655" style="position:absolute;left:0;text-align:left;margin-left:0;margin-top:0;width:44.5pt;height:224.5pt;z-index:48802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" fillcolor="#231f20" stroked="f">
            <w10:wrap anchorx="page" anchory="page"/>
          </v:rect>
        </w:pict>
      </w:r>
      <w:r>
        <w:rPr>
          <w:noProof/>
        </w:rPr>
        <w:pict>
          <v:shape id="Надпись 24" o:spid="_x0000_s3654" type="#_x0000_t202" style="position:absolute;left:0;text-align:left;margin-left:26.85pt;margin-top:43.5pt;width:14.4pt;height:46.1pt;z-index:48802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Lug'at</w:t>
                  </w:r>
                </w:p>
              </w:txbxContent>
            </v:textbox>
            <w10:wrap anchorx="page" anchory="page"/>
          </v:shape>
        </w:pict>
      </w:r>
      <w:r>
        <w:rPr>
          <w:b/>
          <w:color w:val="231F20"/>
        </w:rPr>
        <w:t>issiqxona gazlari (GHG) emissiyasi.</w:t>
      </w:r>
      <w:r>
        <w:rPr>
          <w:color w:val="231F20"/>
        </w:rPr>
        <w:t>Qo'llash sohasi darajalari: 1 doirasi - barcha to'g'ridan-to'g'ri GHG emissiyalari; 2-ko'lam - sotib olingan elektr energiyasi, issiqlik yoki bug'ni iste'mol qilish natijasida bilvosita IHG emissiyasi; va 3-ko'lam - hisobot beruvchi kompaniyaning qiymat zanjirida yuzaga keladigan 2-sohada qamrab olinmagan boshqa bilvosita emissiyalar, shu jumladan yuqori va quyi oqim emissiyalari. 3-ko'lamli emissiyalarga sotib olingan materiallar va yoqilg'ilarni qazib olish va ishlab chiqarish, hisobot beruvchi shaxsga tegishli bo'lmagan yoki unga tegishli bo'lmagan transport vositalaridagi transport bilan bog'liq faoliyatlar, elektr energiyasi bilan bog'liq faoliyatlar (masalan, uzatish va tarqatish yo'qotishlari), autsorsing faoliyati, va chiqindilarni utilizatsiya qilish. - Issiqxona gazlari protokoli (WRI).</w:t>
      </w:r>
    </w:p>
    <w:p w:rsidR="00FE50CB" w:rsidRDefault="00FE50CB" w:rsidP="00FE50CB">
      <w:pPr>
        <w:pStyle w:val="a3"/>
        <w:spacing w:before="4"/>
        <w:rPr>
          <w:rFonts w:ascii="Book Antiqua"/>
          <w:i/>
        </w:rPr>
      </w:pPr>
    </w:p>
    <w:p w:rsidR="00FE50CB" w:rsidRDefault="00FE50CB" w:rsidP="00FE50CB">
      <w:pPr>
        <w:spacing w:line="268" w:lineRule="auto"/>
        <w:ind w:left="1044" w:right="229" w:hanging="201"/>
        <w:rPr>
          <w:sz w:val="19"/>
        </w:rPr>
      </w:pPr>
      <w:r>
        <w:rPr>
          <w:b/>
          <w:color w:val="231F20"/>
          <w:sz w:val="19"/>
        </w:rPr>
        <w:t>shikoyat mexanizmi.</w:t>
      </w:r>
      <w:r>
        <w:rPr>
          <w:color w:val="231F20"/>
          <w:sz w:val="19"/>
        </w:rPr>
        <w:t>Ta'sirlangan jamoalarning kompaniyaning ekologik va ijtimoiy ta'siriga oid shikoyatlari va shikoyatlarini qabul qilish va hal qilish uchun kompaniya uchun vosita.</w:t>
      </w:r>
    </w:p>
    <w:p w:rsidR="00FE50CB" w:rsidRDefault="00FE50CB" w:rsidP="00FE50CB">
      <w:pPr>
        <w:pStyle w:val="a3"/>
        <w:spacing w:before="2" w:line="268" w:lineRule="auto"/>
        <w:ind w:left="1044" w:right="15"/>
        <w:rPr>
          <w:rFonts w:ascii="Book Antiqua" w:hAnsi="Book Antiqua"/>
          <w:i/>
        </w:rPr>
      </w:pPr>
      <w:r>
        <w:rPr>
          <w:color w:val="231F20"/>
        </w:rPr>
        <w:t>shakllanish. Shikoyatlarni ko'rib chiqish mexanizmi loyihaning xavf-xatarlari va salbiy ta'sirini hisobga olgan holda kengaytirilishi va ta'sirlangan jamoalar uning asosiy foydalanuvchisi bo'lishi kerak. U madaniyatga mos va osonlik bilan foydalanish mumkin bo'lgan tushunarli va shaffof maslahatlashuv jarayonidan foydalangan holda tashvishlarni zudlik bilan hal qilishga intilishi kerak - va muammo yoki xavotirni keltirib chiqargan tomon hech qanday to'lovsiz va o'ch olishsiz. (Xodimlarning shikoyat qilish mexanizmiga qarang.) -2012 yil 1-sonli Ishlash standarti,</w:t>
      </w:r>
    </w:p>
    <w:p w:rsidR="00FE50CB" w:rsidRDefault="00FE50CB" w:rsidP="00FE50CB">
      <w:pPr>
        <w:spacing w:line="228" w:lineRule="exact"/>
        <w:ind w:left="1044"/>
        <w:rPr>
          <w:rFonts w:ascii="Book Antiqua"/>
          <w:i/>
          <w:sz w:val="19"/>
        </w:rPr>
      </w:pPr>
      <w:r>
        <w:rPr>
          <w:rFonts w:ascii="Book Antiqua"/>
          <w:i/>
          <w:color w:val="231F20"/>
          <w:w w:val="110"/>
          <w:sz w:val="19"/>
        </w:rPr>
        <w:t>35-band (IFC).</w:t>
      </w:r>
    </w:p>
    <w:p w:rsidR="00FE50CB" w:rsidRDefault="00FE50CB" w:rsidP="00FE50CB">
      <w:pPr>
        <w:pStyle w:val="a3"/>
        <w:spacing w:before="8"/>
        <w:rPr>
          <w:rFonts w:ascii="Book Antiqua"/>
          <w:i/>
          <w:sz w:val="21"/>
        </w:rPr>
      </w:pPr>
    </w:p>
    <w:p w:rsidR="00FE50CB" w:rsidRDefault="00FE50CB" w:rsidP="00FE50CB">
      <w:pPr>
        <w:spacing w:line="266" w:lineRule="auto"/>
        <w:ind w:left="1044" w:right="103" w:hanging="201"/>
        <w:rPr>
          <w:rFonts w:ascii="Book Antiqua" w:hAnsi="Book Antiqua"/>
          <w:i/>
          <w:sz w:val="19"/>
        </w:rPr>
      </w:pPr>
      <w:r>
        <w:rPr>
          <w:b/>
          <w:color w:val="231F20"/>
          <w:w w:val="95"/>
          <w:sz w:val="19"/>
        </w:rPr>
        <w:t>xavfli chiqindilar.</w:t>
      </w:r>
      <w:r>
        <w:rPr>
          <w:color w:val="231F20"/>
          <w:w w:val="95"/>
          <w:sz w:val="19"/>
        </w:rPr>
        <w:t>Xavfli deb tasniflangan moddalar</w:t>
      </w:r>
      <w:r>
        <w:rPr>
          <w:color w:val="231F20"/>
          <w:sz w:val="19"/>
        </w:rPr>
        <w:t>Chiqindilar to'rtta xususiyatdan kamida bittasiga ega bo'ladi - alangalanish, korrozivlik, reaktivlik yoki toksiklik - yoki maxsus ro'yxatlarda mavjud. —Atamalar lug'ati 2006 (IFC).</w:t>
      </w:r>
    </w:p>
    <w:p w:rsidR="00FE50CB" w:rsidRDefault="00FE50CB" w:rsidP="00FE50CB">
      <w:pPr>
        <w:pStyle w:val="a3"/>
        <w:spacing w:before="11"/>
        <w:rPr>
          <w:rFonts w:ascii="Book Antiqua"/>
          <w:i/>
        </w:rPr>
      </w:pPr>
    </w:p>
    <w:p w:rsidR="00FE50CB" w:rsidRDefault="00FE50CB" w:rsidP="00FE50CB">
      <w:pPr>
        <w:pStyle w:val="a3"/>
        <w:spacing w:line="268" w:lineRule="auto"/>
        <w:ind w:left="1044" w:right="-14" w:hanging="201"/>
        <w:rPr>
          <w:rFonts w:ascii="Book Antiqua" w:hAnsi="Book Antiqua"/>
          <w:i/>
        </w:rPr>
      </w:pPr>
      <w:r>
        <w:rPr>
          <w:b/>
          <w:color w:val="231F20"/>
        </w:rPr>
        <w:t>mustaqil auditor.</w:t>
      </w:r>
      <w:r>
        <w:rPr>
          <w:color w:val="231F20"/>
        </w:rPr>
        <w:t xml:space="preserve">Moliyaviy hisobotlar auditini o'tkazish uchun mas'ul bo'lgan tashqi auditorlik kompaniyasining professional(lar). Yillik, yarim yilda bir yoki har chorakda audit talab qilinishi mumkin. Ko'pgina mamlakatlarda mustaqil auditorlar har yili audit o'tkazadilar. Ular moliyaviy hisobotda shaxsiy manfaatlarga ega bo'lmasligi va moliyaviy hisobotni ishlab chiqishda hech qanday rolga ega bo'lmasligi kerak. Mustaqil auditor firmaning moliyaviy hisobotlari va buxgalteriya hisobi jiddiy noto'g'ri ma'lumotlardan xoli bo'lishi va firmaning moliyaviy holatini adolatli aks ettirishi </w:t>
      </w:r>
      <w:r>
        <w:rPr>
          <w:color w:val="231F20"/>
        </w:rPr>
        <w:t>mumkinligi to'g'risida xolis xulosa chiqarishi talab qilinadi. — Kompaniyani kim boshqaradi (IFC).</w:t>
      </w:r>
    </w:p>
    <w:p w:rsidR="00FE50CB" w:rsidRDefault="00FE50CB" w:rsidP="00FE50CB">
      <w:pPr>
        <w:pStyle w:val="a3"/>
        <w:spacing w:before="106" w:line="268" w:lineRule="auto"/>
        <w:ind w:left="761" w:right="1020" w:hanging="201"/>
        <w:rPr>
          <w:rFonts w:ascii="Book Antiqua" w:hAnsi="Book Antiqua"/>
          <w:i/>
        </w:rPr>
      </w:pPr>
      <w:r>
        <w:br w:type="column"/>
      </w:r>
      <w:r>
        <w:rPr>
          <w:b/>
          <w:color w:val="231F20"/>
        </w:rPr>
        <w:lastRenderedPageBreak/>
        <w:t>mustaqil direktor.</w:t>
      </w:r>
      <w:r>
        <w:rPr>
          <w:color w:val="231F20"/>
        </w:rPr>
        <w:t>Korporatsiya, uning raisi, bosh direktori yoki boshqa har qanday ijrochi direktor bilan ahamiyatsiz bo'lmagan professional, oilaviy, shaxsiy yoki moliyaviy aloqasi uning direktori bo'lgan direktor. Mustaqil direktor kompaniyaning barcha qarorlariga ob'ektiv mulohazani qo'llash qobiliyatiga ega bo'lishi kutiladi. — Kompaniyani kim boshqaradi (IFC).</w:t>
      </w:r>
    </w:p>
    <w:p w:rsidR="00FE50CB" w:rsidRDefault="00FE50CB" w:rsidP="00FE50CB">
      <w:pPr>
        <w:pStyle w:val="a3"/>
        <w:spacing w:before="1"/>
        <w:rPr>
          <w:rFonts w:ascii="Book Antiqua"/>
          <w:i/>
        </w:rPr>
      </w:pPr>
    </w:p>
    <w:p w:rsidR="00FE50CB" w:rsidRDefault="00FE50CB" w:rsidP="00FE50CB">
      <w:pPr>
        <w:ind w:left="561"/>
        <w:rPr>
          <w:sz w:val="19"/>
        </w:rPr>
      </w:pPr>
      <w:r>
        <w:rPr>
          <w:b/>
          <w:color w:val="231F20"/>
          <w:sz w:val="19"/>
        </w:rPr>
        <w:t>mustaqil ijrochi bo'lmagan direktor.</w:t>
      </w:r>
      <w:r>
        <w:rPr>
          <w:color w:val="231F20"/>
          <w:sz w:val="19"/>
        </w:rPr>
        <w:t>Rejissor kim</w:t>
      </w:r>
    </w:p>
    <w:p w:rsidR="00FE50CB" w:rsidRDefault="00FE50CB" w:rsidP="00FE50CB">
      <w:pPr>
        <w:pStyle w:val="a3"/>
        <w:spacing w:before="27" w:line="268" w:lineRule="auto"/>
        <w:ind w:left="761" w:right="1060"/>
      </w:pPr>
      <w:r>
        <w:rPr>
          <w:color w:val="231F20"/>
        </w:rPr>
        <w:t>1) so'nggi besh yil ichida kompaniya yoki unga aloqador shaxslar tomonidan ishlamagan bo'lsa; 2) kompaniya yoki uning aloqador tomonlari maslahatchisi yoki maslahatchisi bo'lmagan kompaniya emas va unga aloqador emas; 3) kompaniyaning muhim mijozi yoki yetkazib beruvchisi yoki uning aloqador tomonlari bilan bog'lanmagan; 4) kompaniya, uning tegishli tomonlari yoki uning yuqori rahbariyati bilan shaxsiy xizmat ko'rsatish shartnomalari bo'lmasa; 5) kompaniya yoki unga aloqador shaxslardan katta miqdorda mablag' oladigan notijorat tashkilotga aloqador bo'lmagan; 6) agar kompaniyaning biron bir rahbari ushbu kompaniyaning direktorlar kengashida ishlayotgan bo'lsa, boshqa kompaniyaning boshqaruvchisi sifatida ishlamaydi; 7) kompaniya yoki unga aloqador shaxslar tomonidan mas'ul xodim sifatida ishlagan yoki oxirgi besh yil davomida ishlagan jismoniy shaxsning yaqin oila a'zosi bo'lmasa; 8) kompaniyaning yoki tegishli shaxsning hozirgi yoki sobiq auditoriga aloqador bo'lmagan yoki oxirgi besh yil ichida u bilan bog'lanmagan yoki ishlagan bo'lmagan; va 9) kompaniyaning nazorat qiluvchi shaxsi (yoki jamiyat ustidan samarali nazoratni birgalikda amalga oshiradigan jismoniy va/yoki yuridik shaxslar guruhining a'zosi) yoki bunday shaxsning ukasi, opa-singili, ota-onasi, bobosi va buvisi, farzandi, amakivachchasi, xolasi, amakisi emas. , jiyani yoki jiyani, yoki</w:t>
      </w:r>
    </w:p>
    <w:p w:rsidR="00FE50CB" w:rsidRDefault="00FE50CB" w:rsidP="00FE50CB">
      <w:pPr>
        <w:pStyle w:val="a3"/>
        <w:spacing w:before="15" w:line="268" w:lineRule="auto"/>
        <w:ind w:left="761" w:right="1077"/>
        <w:rPr>
          <w:rFonts w:ascii="Book Antiqua" w:hAnsi="Book Antiqua"/>
          <w:i/>
        </w:rPr>
      </w:pPr>
      <w:r>
        <w:rPr>
          <w:color w:val="231F20"/>
        </w:rPr>
        <w:t xml:space="preserve">turmush o'rtog'i, bevasi, qaynona-qaynotasi, merosxo'ri, merosxo'ri yoki </w:t>
      </w:r>
      <w:r>
        <w:rPr>
          <w:color w:val="231F20"/>
        </w:rPr>
        <w:t>merosxo'ri (yoki bunday shaxslar yoki ularning kombinatsiyasi yagona benefitsiar bo'lgan har qanday ishonch yoki shunga o'xshash kelishuv) yoki ijrochi, ma'mur , yoki yuqorida tavsiflangan, vafot etgan yoki muomalaga layoqatsiz shaxsning shaxsiy vakili. Ushbu ta'rifning maqsadlari uchun, agar bunday shaxs 1) to'g'ridan-to'g'ri yoki bilvosita egalik ulushiga ega bo'lsa yoki 2) ushbu tomon tomonidan yollangan bo'lsa, shaxs bir tomon bilan "affillangan" deb hisoblanadi. -IFC.</w:t>
      </w:r>
    </w:p>
    <w:p w:rsidR="00FE50CB" w:rsidRDefault="00FE50CB" w:rsidP="00FE50CB">
      <w:pPr>
        <w:spacing w:line="268" w:lineRule="auto"/>
        <w:rPr>
          <w:rFonts w:ascii="Book Antiqua" w:hAnsi="Book Antiqua"/>
        </w:rPr>
        <w:sectPr w:rsidR="00FE50CB">
          <w:type w:val="continuous"/>
          <w:pgSz w:w="12590" w:h="16190"/>
          <w:pgMar w:top="1500" w:right="780" w:bottom="280" w:left="980" w:header="720" w:footer="720" w:gutter="0"/>
          <w:cols w:num="2" w:space="720" w:equalWidth="0">
            <w:col w:w="5022" w:space="40"/>
            <w:col w:w="5768"/>
          </w:cols>
        </w:sectPr>
      </w:pPr>
    </w:p>
    <w:p w:rsidR="00FE50CB" w:rsidRDefault="00FE50CB" w:rsidP="00FE50CB">
      <w:pPr>
        <w:pStyle w:val="a3"/>
        <w:rPr>
          <w:rFonts w:ascii="Book Antiqua"/>
          <w:i/>
          <w:sz w:val="20"/>
        </w:rPr>
      </w:pPr>
    </w:p>
    <w:p w:rsidR="00FE50CB" w:rsidRDefault="00FE50CB" w:rsidP="00FE50CB">
      <w:pPr>
        <w:pStyle w:val="a3"/>
        <w:rPr>
          <w:rFonts w:ascii="Book Antiqua"/>
          <w:i/>
          <w:sz w:val="20"/>
        </w:rPr>
      </w:pPr>
    </w:p>
    <w:p w:rsidR="00FE50CB" w:rsidRDefault="00FE50CB" w:rsidP="00FE50CB">
      <w:pPr>
        <w:pStyle w:val="a3"/>
        <w:spacing w:before="3"/>
        <w:rPr>
          <w:rFonts w:ascii="Book Antiqua"/>
          <w:i/>
          <w:sz w:val="22"/>
        </w:rPr>
      </w:pPr>
    </w:p>
    <w:p w:rsidR="00FE50CB" w:rsidRDefault="00FE50CB" w:rsidP="00FE50CB">
      <w:pPr>
        <w:rPr>
          <w:rFonts w:ascii="Book Antiqua"/>
        </w:rPr>
        <w:sectPr w:rsidR="00FE50CB">
          <w:pgSz w:w="12590" w:h="16190"/>
          <w:pgMar w:top="0" w:right="780" w:bottom="780" w:left="980" w:header="0" w:footer="592" w:gutter="0"/>
          <w:cols w:space="720"/>
        </w:sectPr>
      </w:pPr>
    </w:p>
    <w:p w:rsidR="00FE50CB" w:rsidRDefault="00FE50CB" w:rsidP="00FE50CB">
      <w:pPr>
        <w:pStyle w:val="a3"/>
        <w:spacing w:before="104" w:line="268" w:lineRule="auto"/>
        <w:ind w:left="1017" w:right="-2" w:hanging="201"/>
      </w:pPr>
      <w:r>
        <w:rPr>
          <w:noProof/>
        </w:rPr>
        <w:pict>
          <v:rect id="Прямоугольник 4" o:spid="_x0000_s3653" style="position:absolute;left:0;text-align:left;margin-left:584.5pt;margin-top:0;width:44.5pt;height:224.5pt;z-index:48802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" fillcolor="#231f20" stroked="f">
            <w10:wrap anchorx="page" anchory="page"/>
          </v:rect>
        </w:pict>
      </w:r>
      <w:r>
        <w:rPr>
          <w:noProof/>
        </w:rPr>
        <w:pict>
          <v:shape id="Надпись 22" o:spid="_x0000_s3652" type="#_x0000_t202" style="position:absolute;left:0;text-align:left;margin-left:588.6pt;margin-top:43.5pt;width:14.4pt;height:46.1pt;z-index:48803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Lug'at</w:t>
                  </w:r>
                </w:p>
              </w:txbxContent>
            </v:textbox>
            <w10:wrap anchorx="page" anchory="page"/>
          </v:shape>
        </w:pict>
      </w:r>
      <w:r>
        <w:rPr>
          <w:b/>
          <w:color w:val="231F20"/>
        </w:rPr>
        <w:t>mahalliy xalqlar.</w:t>
      </w:r>
      <w:r>
        <w:rPr>
          <w:color w:val="231F20"/>
        </w:rPr>
        <w:t>Umumiy ma'noda turli darajada quyidagi xususiyatlarga ega bo'lgan alohida ijtimoiy va madaniy guruhni nazarda tutadi: 1) o'zini alohida mahalliy madaniy guruh a'zolari sifatida identifikatsiya qilish va bu o'ziga xoslikni boshqalar tomonidan tan olish; 2) loyiha hududidagi geografik jihatdan ajralib turadigan yashash joylari yoki ajdodlar hududlariga va ushbu yashash joylari va hududlaridagi tabiiy resurslarga jamoaviy bog'lanish; 3) asosiy jamiyat yoki madaniyatdan ajralib turadigan odatiy madaniy, iqtisodiy, ijtimoiy yoki siyosiy institutlar; yoki 4) ular yashaydigan mamlakat yoki mintaqaning rasmiy tili yoki tillaridan ko'pincha farq qiladigan alohida til yoki dialekt.</w:t>
      </w:r>
    </w:p>
    <w:p w:rsidR="00FE50CB" w:rsidRDefault="00FE50CB" w:rsidP="00FE50CB">
      <w:pPr>
        <w:spacing w:before="12"/>
        <w:ind w:left="1017"/>
        <w:rPr>
          <w:rFonts w:ascii="Book Antiqua" w:hAnsi="Book Antiqua"/>
          <w:i/>
          <w:sz w:val="19"/>
        </w:rPr>
      </w:pPr>
      <w:r>
        <w:rPr>
          <w:rFonts w:ascii="Book Antiqua" w:hAnsi="Book Antiqua"/>
          <w:i/>
          <w:color w:val="231F20"/>
          <w:w w:val="110"/>
          <w:sz w:val="19"/>
        </w:rPr>
        <w:t>— Ishlash standarti 7, 5-band (IFC).</w:t>
      </w:r>
    </w:p>
    <w:p w:rsidR="00FE50CB" w:rsidRDefault="00FE50CB" w:rsidP="00FE50CB">
      <w:pPr>
        <w:pStyle w:val="a3"/>
        <w:spacing w:before="8"/>
        <w:rPr>
          <w:rFonts w:ascii="Book Antiqua"/>
          <w:i/>
          <w:sz w:val="21"/>
        </w:rPr>
      </w:pPr>
    </w:p>
    <w:p w:rsidR="00FE50CB" w:rsidRDefault="00FE50CB" w:rsidP="00FE50CB">
      <w:pPr>
        <w:pStyle w:val="a3"/>
        <w:spacing w:line="268" w:lineRule="auto"/>
        <w:ind w:left="1017" w:right="4" w:hanging="201"/>
        <w:rPr>
          <w:rFonts w:ascii="Book Antiqua" w:hAnsi="Book Antiqua"/>
          <w:i/>
        </w:rPr>
      </w:pPr>
      <w:r>
        <w:rPr>
          <w:b/>
          <w:color w:val="231F20"/>
          <w:spacing w:val="-3"/>
          <w:w w:val="95"/>
        </w:rPr>
        <w:t>Xabardor</w:t>
      </w:r>
      <w:r>
        <w:rPr>
          <w:b/>
          <w:color w:val="231F20"/>
          <w:w w:val="95"/>
        </w:rPr>
        <w:t>Maslahat va ishtirok (ICP).</w:t>
      </w:r>
      <w:r>
        <w:rPr>
          <w:color w:val="231F20"/>
          <w:spacing w:val="-2"/>
          <w:w w:val="95"/>
        </w:rPr>
        <w:t>uchun</w:t>
      </w:r>
      <w:r>
        <w:rPr>
          <w:color w:val="231F20"/>
        </w:rPr>
        <w:t>Ta'sirlangan jamoalarga potentsial sezilarli salbiy ta'sir ko'rsatadigan loyihalar uchun ICP mijozlardan ta'sirlangan jamoalarni (erkaklar ham, ayollar ham) ularga bevosita ta'sir ko'rsatadigan qarorlar qabul qilishda, masalan, taklif qilingan yumshatish choralari, rivojlanish foydalari va imkoniyatlaridan baham ko'rishni talab qiladi. , va amalga oshirish masalalari. Mijoz jarayonni hujjatlashtiradi, xususan, ta'sirlangan jamoalar uchun xavf va salbiy ta'sirlarning oldini olish yoki minimallashtirish bo'yicha ko'rilgan choralar va zarar ko'rganlarni ularning tashvishlari qanday ko'rib chiqilganligi haqida xabardor qiladi. — Ishlash standarti 1, 31-band (IFC).</w:t>
      </w:r>
    </w:p>
    <w:p w:rsidR="00FE50CB" w:rsidRDefault="00FE50CB" w:rsidP="00FE50CB">
      <w:pPr>
        <w:pStyle w:val="a3"/>
        <w:spacing w:before="5"/>
        <w:rPr>
          <w:rFonts w:ascii="Book Antiqua"/>
          <w:i/>
        </w:rPr>
      </w:pPr>
    </w:p>
    <w:p w:rsidR="00FE50CB" w:rsidRDefault="00FE50CB" w:rsidP="00FE50CB">
      <w:pPr>
        <w:spacing w:line="268" w:lineRule="auto"/>
        <w:ind w:left="1017" w:right="-2" w:hanging="201"/>
        <w:rPr>
          <w:rFonts w:ascii="Book Antiqua" w:hAnsi="Book Antiqua"/>
          <w:i/>
          <w:sz w:val="19"/>
        </w:rPr>
      </w:pPr>
      <w:r>
        <w:rPr>
          <w:b/>
          <w:color w:val="231F20"/>
          <w:spacing w:val="-3"/>
          <w:sz w:val="19"/>
        </w:rPr>
        <w:t>integratsiyalashgan</w:t>
      </w:r>
      <w:r>
        <w:rPr>
          <w:b/>
          <w:color w:val="231F20"/>
          <w:sz w:val="19"/>
        </w:rPr>
        <w:t>hisobot.</w:t>
      </w:r>
      <w:r>
        <w:rPr>
          <w:color w:val="231F20"/>
          <w:sz w:val="19"/>
        </w:rPr>
        <w:t>Tashkilotning tashqi muhit kontekstida strategiyasi, boshqaruvi, samaradorligi va istiqbollari qisqa, o'rta va uzoq muddatda qanday qilib qiymat yaratishga olib kelishi haqida qisqacha ma'lumot. — Integratsiyalashgan hisobot tizimi (IIRC).</w:t>
      </w:r>
    </w:p>
    <w:p w:rsidR="00FE50CB" w:rsidRDefault="00FE50CB" w:rsidP="00FE50CB">
      <w:pPr>
        <w:pStyle w:val="a3"/>
        <w:rPr>
          <w:rFonts w:ascii="Book Antiqua"/>
          <w:i/>
        </w:rPr>
      </w:pPr>
    </w:p>
    <w:p w:rsidR="00FE50CB" w:rsidRDefault="00FE50CB" w:rsidP="00FE50CB">
      <w:pPr>
        <w:pStyle w:val="a3"/>
        <w:spacing w:line="268" w:lineRule="auto"/>
        <w:ind w:left="1017" w:right="60" w:hanging="201"/>
      </w:pPr>
      <w:r>
        <w:rPr>
          <w:b/>
          <w:color w:val="231F20"/>
          <w:w w:val="95"/>
        </w:rPr>
        <w:t>ichki audit.</w:t>
      </w:r>
      <w:r>
        <w:rPr>
          <w:color w:val="231F20"/>
          <w:w w:val="95"/>
        </w:rPr>
        <w:t>Mustaqil, ob'ektiv kafolat</w:t>
      </w:r>
      <w:r>
        <w:rPr>
          <w:color w:val="231F20"/>
        </w:rPr>
        <w:t>va tashkilot faoliyatini yaxshilash va qiymat qo'shish uchun mo'ljallangan konsalting faoliyati. Bu tizimli, intizomli yondashuvni keltirib, tashkilotga o'z maqsadlariga erishishga yordam beradi</w:t>
      </w:r>
    </w:p>
    <w:p w:rsidR="00FE50CB" w:rsidRDefault="00FE50CB" w:rsidP="00FE50CB">
      <w:pPr>
        <w:pStyle w:val="a3"/>
        <w:spacing w:before="3" w:line="268" w:lineRule="auto"/>
        <w:ind w:left="1017" w:right="16"/>
      </w:pPr>
      <w:r>
        <w:rPr>
          <w:color w:val="231F20"/>
        </w:rPr>
        <w:t>risklarni boshqarish, nazorat qilish va boshqaruv jarayonlari samaradorligini baholash va yaxshilash.</w:t>
      </w:r>
    </w:p>
    <w:p w:rsidR="00FE50CB" w:rsidRDefault="00FE50CB" w:rsidP="00FE50CB">
      <w:pPr>
        <w:spacing w:before="6"/>
        <w:ind w:left="1017"/>
        <w:rPr>
          <w:rFonts w:ascii="Book Antiqua" w:hAnsi="Book Antiqua"/>
          <w:i/>
          <w:sz w:val="19"/>
        </w:rPr>
      </w:pPr>
      <w:r>
        <w:rPr>
          <w:rFonts w:ascii="Book Antiqua" w:hAnsi="Book Antiqua"/>
          <w:i/>
          <w:color w:val="231F20"/>
          <w:w w:val="105"/>
          <w:sz w:val="19"/>
        </w:rPr>
        <w:t>— Kompaniyani kim boshqaradi (IFC).</w:t>
      </w:r>
    </w:p>
    <w:p w:rsidR="00FE50CB" w:rsidRDefault="00FE50CB" w:rsidP="00FE50CB">
      <w:pPr>
        <w:pStyle w:val="a3"/>
        <w:spacing w:before="7"/>
        <w:rPr>
          <w:rFonts w:ascii="Book Antiqua"/>
          <w:i/>
          <w:sz w:val="21"/>
        </w:rPr>
      </w:pPr>
    </w:p>
    <w:p w:rsidR="00FE50CB" w:rsidRDefault="00FE50CB" w:rsidP="00FE50CB">
      <w:pPr>
        <w:pStyle w:val="a3"/>
        <w:spacing w:before="1" w:line="268" w:lineRule="auto"/>
        <w:ind w:left="1017" w:right="-4" w:hanging="201"/>
        <w:rPr>
          <w:rFonts w:ascii="Book Antiqua" w:hAnsi="Book Antiqua"/>
          <w:i/>
        </w:rPr>
      </w:pPr>
      <w:r>
        <w:rPr>
          <w:b/>
          <w:color w:val="231F20"/>
        </w:rPr>
        <w:t>ichki nazorat.</w:t>
      </w:r>
      <w:r>
        <w:rPr>
          <w:color w:val="231F20"/>
        </w:rPr>
        <w:t>Tashkilot boshqaruvi, rahbariyati va boshqa xodimlari tomonidan amalga oshiriladigan, 1) faoliyatning samaradorligi va samaradorligi; 2) moliyaviy hisobotning ishonchliligi; va 3) amaldagi qonunlar va qoidalarga rioya qilish. -IFC.</w:t>
      </w:r>
    </w:p>
    <w:p w:rsidR="00FE50CB" w:rsidRDefault="00FE50CB" w:rsidP="00FE50CB">
      <w:pPr>
        <w:pStyle w:val="a3"/>
        <w:spacing w:before="106" w:line="268" w:lineRule="auto"/>
        <w:ind w:left="761" w:right="965" w:hanging="201"/>
        <w:rPr>
          <w:rFonts w:ascii="Book Antiqua" w:hAnsi="Book Antiqua"/>
          <w:i/>
        </w:rPr>
      </w:pPr>
      <w:r>
        <w:br w:type="column"/>
      </w:r>
      <w:r>
        <w:rPr>
          <w:b/>
          <w:color w:val="231F20"/>
          <w:spacing w:val="-3"/>
          <w:w w:val="95"/>
        </w:rPr>
        <w:t>material/material.</w:t>
      </w:r>
      <w:r>
        <w:rPr>
          <w:color w:val="231F20"/>
          <w:w w:val="95"/>
        </w:rPr>
        <w:t>Agar o'tkazib yuborilgan bo'lsa, ma'lumotlar muhim ahamiyatga ega</w:t>
      </w:r>
      <w:r>
        <w:rPr>
          <w:color w:val="231F20"/>
        </w:rPr>
        <w:t>ma'lum bir hisobot beruvchi tashkilotning umumiy maqsadli moliyaviy hisobotlaridan asosiy foydalanuvchilarning ushbu moliyaviy hisobotlar asosida qabul qiladigan qarorlariga ta'sir ko'rsatishi, noto'g'ri ko'rsatilishi yoki uni yashirishi oqilona kutilishi mumkin. Muhimlik axborotning tabiati yoki hajmiga yoki ikkalasiga bog'liq. Axborotning muhimligini baholash korxona sharoitlarini hisobga olishni talab qiladi. — Exposure Draft, 09.14.2017 (IFRS).</w:t>
      </w:r>
    </w:p>
    <w:p w:rsidR="00FE50CB" w:rsidRDefault="00FE50CB" w:rsidP="00FE50CB">
      <w:pPr>
        <w:pStyle w:val="a3"/>
        <w:spacing w:before="9"/>
        <w:rPr>
          <w:rFonts w:ascii="Book Antiqua"/>
          <w:i/>
        </w:rPr>
      </w:pPr>
    </w:p>
    <w:p w:rsidR="00FE50CB" w:rsidRDefault="00FE50CB" w:rsidP="00FE50CB">
      <w:pPr>
        <w:pStyle w:val="a3"/>
        <w:spacing w:line="268" w:lineRule="auto"/>
        <w:ind w:left="761" w:right="1438" w:hanging="201"/>
        <w:jc w:val="both"/>
      </w:pPr>
      <w:r>
        <w:rPr>
          <w:b/>
          <w:color w:val="231F20"/>
        </w:rPr>
        <w:t>minoritar aktsiyador.</w:t>
      </w:r>
      <w:r>
        <w:rPr>
          <w:color w:val="231F20"/>
        </w:rPr>
        <w:t>Aksariyat aktsiyador tomonidan boshqariladigan kompaniyada minoritar ulushga ega bo'lgan shaxs yoki yuridik shaxs. Bu odatda 5 foizdan kam ulushni tashkil qiladi, lekin har bir mamlakat</w:t>
      </w:r>
    </w:p>
    <w:p w:rsidR="00FE50CB" w:rsidRDefault="00FE50CB" w:rsidP="00FE50CB">
      <w:pPr>
        <w:spacing w:before="2" w:line="266" w:lineRule="auto"/>
        <w:ind w:left="761" w:right="1302"/>
        <w:jc w:val="both"/>
        <w:rPr>
          <w:rFonts w:ascii="Book Antiqua" w:hAnsi="Book Antiqua"/>
          <w:i/>
          <w:sz w:val="19"/>
        </w:rPr>
      </w:pPr>
      <w:r>
        <w:rPr>
          <w:color w:val="231F20"/>
          <w:sz w:val="19"/>
        </w:rPr>
        <w:t>"minoritar aksiyador" atamasi uchun qo'llaniladigan turli chegaralarni qazib olish. — Kompaniyani kim boshqaradi (IFC).</w:t>
      </w:r>
    </w:p>
    <w:p w:rsidR="00FE50CB" w:rsidRDefault="00FE50CB" w:rsidP="00FE50CB">
      <w:pPr>
        <w:pStyle w:val="a3"/>
        <w:spacing w:before="6"/>
        <w:rPr>
          <w:rFonts w:ascii="Book Antiqua"/>
          <w:i/>
        </w:rPr>
      </w:pPr>
    </w:p>
    <w:p w:rsidR="00FE50CB" w:rsidRDefault="00FE50CB" w:rsidP="00FE50CB">
      <w:pPr>
        <w:spacing w:line="268" w:lineRule="auto"/>
        <w:ind w:left="761" w:right="965" w:hanging="201"/>
        <w:rPr>
          <w:rFonts w:ascii="Book Antiqua" w:hAnsi="Book Antiqua"/>
          <w:i/>
          <w:sz w:val="19"/>
        </w:rPr>
      </w:pPr>
      <w:r>
        <w:rPr>
          <w:b/>
          <w:color w:val="231F20"/>
          <w:spacing w:val="-3"/>
          <w:sz w:val="19"/>
        </w:rPr>
        <w:t>ijrochi bo'lmagan direktor.</w:t>
      </w:r>
      <w:r>
        <w:rPr>
          <w:color w:val="231F20"/>
          <w:sz w:val="19"/>
        </w:rPr>
        <w:t>Tashkilotda ijro etuvchi boshqaruv mas'uliyatiga ega bo'lmagan direktor. -IFC.</w:t>
      </w:r>
    </w:p>
    <w:p w:rsidR="00FE50CB" w:rsidRDefault="00FE50CB" w:rsidP="00FE50CB">
      <w:pPr>
        <w:pStyle w:val="a3"/>
        <w:spacing w:before="5"/>
        <w:rPr>
          <w:rFonts w:ascii="Book Antiqua"/>
          <w:i/>
        </w:rPr>
      </w:pPr>
    </w:p>
    <w:p w:rsidR="00FE50CB" w:rsidRDefault="00FE50CB" w:rsidP="00FE50CB">
      <w:pPr>
        <w:pStyle w:val="a3"/>
        <w:spacing w:line="268" w:lineRule="auto"/>
        <w:ind w:left="761" w:right="1101" w:hanging="201"/>
      </w:pPr>
      <w:r>
        <w:rPr>
          <w:b/>
          <w:color w:val="231F20"/>
        </w:rPr>
        <w:t>ovoz berish huquqiga ega bo'lmagan aktsiyalar.</w:t>
      </w:r>
      <w:r>
        <w:rPr>
          <w:color w:val="231F20"/>
        </w:rPr>
        <w:t>Ushbu aktsiya toifasiga ega bo'lgan egalar yillik umumiy yig'ilishda odatda ovoz berish huquqiga ega emaslar, ba'zi muhim masalalar bundan mustasno. Odatda, ovoz bermaslik</w:t>
      </w:r>
    </w:p>
    <w:p w:rsidR="00FE50CB" w:rsidRDefault="00FE50CB" w:rsidP="00FE50CB">
      <w:pPr>
        <w:spacing w:before="3" w:line="268" w:lineRule="auto"/>
        <w:ind w:left="761" w:right="1041"/>
        <w:rPr>
          <w:rFonts w:ascii="Book Antiqua" w:hAnsi="Book Antiqua"/>
          <w:i/>
          <w:sz w:val="19"/>
        </w:rPr>
      </w:pPr>
      <w:r>
        <w:rPr>
          <w:color w:val="231F20"/>
          <w:sz w:val="19"/>
        </w:rPr>
        <w:t>aktsiyadorlar dividendlar olishda imtiyozli huquqlarga ega. — Kompaniyani kim boshqaradi (IFC).</w:t>
      </w:r>
    </w:p>
    <w:p w:rsidR="00FE50CB" w:rsidRDefault="00FE50CB" w:rsidP="00FE50CB">
      <w:pPr>
        <w:pStyle w:val="a3"/>
        <w:spacing w:before="4"/>
        <w:rPr>
          <w:rFonts w:ascii="Book Antiqua"/>
          <w:i/>
        </w:rPr>
      </w:pPr>
    </w:p>
    <w:p w:rsidR="00FE50CB" w:rsidRDefault="00FE50CB" w:rsidP="00FE50CB">
      <w:pPr>
        <w:spacing w:before="1" w:line="268" w:lineRule="auto"/>
        <w:ind w:left="761" w:right="1006" w:hanging="201"/>
        <w:rPr>
          <w:rFonts w:ascii="Book Antiqua" w:hAnsi="Book Antiqua"/>
          <w:i/>
          <w:sz w:val="19"/>
        </w:rPr>
      </w:pPr>
      <w:r>
        <w:rPr>
          <w:b/>
          <w:color w:val="231F20"/>
          <w:sz w:val="19"/>
        </w:rPr>
        <w:t>bir darajali taxta.</w:t>
      </w:r>
      <w:r>
        <w:rPr>
          <w:color w:val="231F20"/>
          <w:sz w:val="19"/>
        </w:rPr>
        <w:t>Ijrochi va ijrochi bo'lmagan a'zolardan tashkil topgan direktorlar kengashi. U kundalik ishlarni boshqaruv jamoasiga topshiradi. Qo'shma Shtatlar, Buyuk Britaniya va Hamdo'stlik mamlakatlarida topilgan. (Ikki bosqichli kengashga qarang.) — Kompaniyani kim boshqaradi (IFC).</w:t>
      </w:r>
    </w:p>
    <w:p w:rsidR="00FE50CB" w:rsidRDefault="00FE50CB" w:rsidP="00FE50CB">
      <w:pPr>
        <w:pStyle w:val="a3"/>
        <w:rPr>
          <w:rFonts w:ascii="Book Antiqua"/>
          <w:i/>
        </w:rPr>
      </w:pPr>
    </w:p>
    <w:p w:rsidR="00FE50CB" w:rsidRDefault="00FE50CB" w:rsidP="00FE50CB">
      <w:pPr>
        <w:pStyle w:val="a3"/>
        <w:spacing w:before="1" w:line="268" w:lineRule="auto"/>
        <w:ind w:left="761" w:right="1101" w:hanging="201"/>
        <w:rPr>
          <w:rFonts w:ascii="Book Antiqua" w:hAnsi="Book Antiqua"/>
          <w:i/>
        </w:rPr>
      </w:pPr>
      <w:r>
        <w:rPr>
          <w:b/>
          <w:color w:val="231F20"/>
        </w:rPr>
        <w:t>operatsion xavf.</w:t>
      </w:r>
      <w:r>
        <w:rPr>
          <w:color w:val="231F20"/>
        </w:rPr>
        <w:t>Noto'g'ri yoki muvaffaqiyatsiz ichki jarayonlar, odamlar va tizimlar yoki tashqi hodisalar natijasida yo'qotish xavfi. Ushbu ta'rif huquqiy riskni o'z ichiga oladi, lekin strategik va obro'ga bog'liq xavfni istisno qiladi. -IFC.</w:t>
      </w:r>
    </w:p>
    <w:p w:rsidR="00FE50CB" w:rsidRDefault="00FE50CB" w:rsidP="00FE50CB">
      <w:pPr>
        <w:pStyle w:val="a3"/>
        <w:spacing w:before="6"/>
        <w:rPr>
          <w:rFonts w:ascii="Book Antiqua"/>
          <w:i/>
        </w:rPr>
      </w:pPr>
    </w:p>
    <w:p w:rsidR="00FE50CB" w:rsidRDefault="00FE50CB" w:rsidP="00FE50CB">
      <w:pPr>
        <w:spacing w:line="266" w:lineRule="auto"/>
        <w:ind w:left="761" w:right="1198" w:hanging="201"/>
        <w:jc w:val="both"/>
        <w:rPr>
          <w:rFonts w:ascii="Book Antiqua" w:hAnsi="Book Antiqua"/>
          <w:i/>
          <w:sz w:val="19"/>
        </w:rPr>
      </w:pPr>
      <w:r>
        <w:rPr>
          <w:b/>
          <w:color w:val="231F20"/>
          <w:w w:val="95"/>
          <w:sz w:val="19"/>
        </w:rPr>
        <w:t>mulkchilik tuzilishi.</w:t>
      </w:r>
      <w:r>
        <w:rPr>
          <w:color w:val="231F20"/>
          <w:w w:val="95"/>
          <w:sz w:val="19"/>
        </w:rPr>
        <w:t>Kompaniya aktsiyalari qanday bo'ladi</w:t>
      </w:r>
      <w:r>
        <w:rPr>
          <w:color w:val="231F20"/>
          <w:sz w:val="19"/>
        </w:rPr>
        <w:t>aktsiyadorlar o'rtasida taqsimlanadi. — Kompaniyani kim boshqaradi (IFC).</w:t>
      </w:r>
    </w:p>
    <w:p w:rsidR="00FE50CB" w:rsidRDefault="00FE50CB" w:rsidP="00FE50CB">
      <w:pPr>
        <w:spacing w:line="266" w:lineRule="auto"/>
        <w:jc w:val="both"/>
        <w:rPr>
          <w:rFonts w:ascii="Book Antiqua" w:hAnsi="Book Antiqua"/>
          <w:sz w:val="19"/>
        </w:rPr>
        <w:sectPr w:rsidR="00FE50CB">
          <w:type w:val="continuous"/>
          <w:pgSz w:w="12590" w:h="16190"/>
          <w:pgMar w:top="1500" w:right="780" w:bottom="280" w:left="980" w:header="720" w:footer="720" w:gutter="0"/>
          <w:cols w:num="2" w:space="720" w:equalWidth="0">
            <w:col w:w="5002" w:space="40"/>
            <w:col w:w="5788"/>
          </w:cols>
        </w:sectPr>
      </w:pPr>
    </w:p>
    <w:p w:rsidR="00FE50CB" w:rsidRDefault="00FE50CB" w:rsidP="00FE50CB">
      <w:pPr>
        <w:pStyle w:val="a3"/>
        <w:rPr>
          <w:rFonts w:ascii="Book Antiqua"/>
          <w:i/>
          <w:sz w:val="20"/>
        </w:rPr>
      </w:pPr>
    </w:p>
    <w:p w:rsidR="00FE50CB" w:rsidRDefault="00FE50CB" w:rsidP="00FE50CB">
      <w:pPr>
        <w:pStyle w:val="a3"/>
        <w:rPr>
          <w:rFonts w:ascii="Book Antiqua"/>
          <w:i/>
          <w:sz w:val="20"/>
        </w:rPr>
      </w:pPr>
    </w:p>
    <w:p w:rsidR="00FE50CB" w:rsidRDefault="00FE50CB" w:rsidP="00FE50CB">
      <w:pPr>
        <w:pStyle w:val="a3"/>
        <w:rPr>
          <w:rFonts w:ascii="Book Antiqua"/>
          <w:i/>
          <w:sz w:val="21"/>
        </w:rPr>
      </w:pPr>
    </w:p>
    <w:p w:rsidR="00FE50CB" w:rsidRDefault="00FE50CB" w:rsidP="00FE50CB">
      <w:pPr>
        <w:rPr>
          <w:rFonts w:ascii="Book Antiqua"/>
          <w:sz w:val="21"/>
        </w:rPr>
        <w:sectPr w:rsidR="00FE50CB">
          <w:pgSz w:w="12590" w:h="16190"/>
          <w:pgMar w:top="0" w:right="780" w:bottom="800" w:left="980" w:header="0" w:footer="604" w:gutter="0"/>
          <w:cols w:space="720"/>
        </w:sectPr>
      </w:pPr>
    </w:p>
    <w:p w:rsidR="00FE50CB" w:rsidRDefault="00FE50CB" w:rsidP="00FE50CB">
      <w:pPr>
        <w:pStyle w:val="a3"/>
        <w:spacing w:before="103" w:line="268" w:lineRule="auto"/>
        <w:ind w:left="1017" w:right="7" w:hanging="201"/>
        <w:rPr>
          <w:rFonts w:ascii="Book Antiqua" w:hAnsi="Book Antiqua"/>
          <w:i/>
        </w:rPr>
      </w:pPr>
      <w:r>
        <w:rPr>
          <w:noProof/>
        </w:rPr>
        <w:pict>
          <v:rect id="Прямоугольник 6" o:spid="_x0000_s3651" style="position:absolute;left:0;text-align:left;margin-left:0;margin-top:0;width:44.5pt;height:224.5pt;z-index:48803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" fillcolor="#231f20" stroked="f">
            <w10:wrap anchorx="page" anchory="page"/>
          </v:rect>
        </w:pict>
      </w:r>
      <w:r>
        <w:rPr>
          <w:noProof/>
        </w:rPr>
        <w:pict>
          <v:shape id="Надпись 20" o:spid="_x0000_s3650" type="#_x0000_t202" style="position:absolute;left:0;text-align:left;margin-left:26.85pt;margin-top:43.5pt;width:14.4pt;height:46.1pt;z-index:48803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Lug'at</w:t>
                  </w:r>
                </w:p>
              </w:txbxContent>
            </v:textbox>
            <w10:wrap anchorx="page" anchory="page"/>
          </v:shape>
        </w:pict>
      </w:r>
      <w:r>
        <w:rPr>
          <w:b/>
          <w:color w:val="231F20"/>
          <w:spacing w:val="-3"/>
        </w:rPr>
        <w:t>Parij</w:t>
      </w:r>
      <w:r>
        <w:rPr>
          <w:b/>
          <w:color w:val="231F20"/>
        </w:rPr>
        <w:t>Shartnoma.</w:t>
      </w:r>
      <w:r>
        <w:rPr>
          <w:color w:val="231F20"/>
          <w:spacing w:val="-11"/>
        </w:rPr>
        <w:t>Kimga</w:t>
      </w:r>
      <w:r>
        <w:rPr>
          <w:color w:val="231F20"/>
        </w:rPr>
        <w:t>2015-yil 12-dekabrda Parijda boʻlib oʻtgan 21-Tomonlar Konferentsiyasida (COP) 21-sonli Parij kelishuvini qabul qildilar. Bir yildan kamroq vaqt oʻtib kuchga kirgan shartnomada mamlakatlar oʻzaro kelishib oldilar. global haroratning 2 darajadan pastga tushishini cheklash va jiddiy xavflarni hisobga olgan holda, 1,5 daraja Selsiyga intilish. -Birlashgan Millatlar Tashkiloti.</w:t>
      </w:r>
    </w:p>
    <w:p w:rsidR="00FE50CB" w:rsidRDefault="00FE50CB" w:rsidP="00FE50CB">
      <w:pPr>
        <w:pStyle w:val="a3"/>
        <w:spacing w:before="2"/>
        <w:rPr>
          <w:rFonts w:ascii="Book Antiqua"/>
          <w:i/>
        </w:rPr>
      </w:pPr>
    </w:p>
    <w:p w:rsidR="00FE50CB" w:rsidRDefault="00FE50CB" w:rsidP="00FE50CB">
      <w:pPr>
        <w:pStyle w:val="a3"/>
        <w:spacing w:line="268" w:lineRule="auto"/>
        <w:ind w:left="1017" w:right="11" w:hanging="201"/>
        <w:rPr>
          <w:rFonts w:ascii="Book Antiqua" w:hAnsi="Book Antiqua"/>
          <w:i/>
        </w:rPr>
      </w:pPr>
      <w:r>
        <w:rPr>
          <w:b/>
          <w:color w:val="231F20"/>
        </w:rPr>
        <w:t>ifloslanish.</w:t>
      </w:r>
      <w:r>
        <w:rPr>
          <w:color w:val="231F20"/>
        </w:rPr>
        <w:t>IFC Ishlash standartlari bu atamani qattiq, suyuq yoki gazsimon fazalardagi xavfli va xavfli bo'lmagan kimyoviy ifloslantiruvchi moddalarga nisbatan qo'llaydi va zararkunandalar, patogenlar, suvga issiqlik chiqindilari, issiq gazlar chiqindilari, noqulay hidlar, shovqin kabi boshqa komponentlarni o'z ichiga oladi. , tebranish, radiatsiya, elektromagnit energiya va potentsial vizual ta'sirlarni yaratish, shu jumladan yorug'lik. - Ishlash standarti 3, 1-band,</w:t>
      </w:r>
    </w:p>
    <w:p w:rsidR="00FE50CB" w:rsidRDefault="00FE50CB" w:rsidP="00FE50CB">
      <w:pPr>
        <w:spacing w:line="227" w:lineRule="exact"/>
        <w:ind w:left="1017"/>
        <w:rPr>
          <w:rFonts w:ascii="Book Antiqua"/>
          <w:i/>
          <w:sz w:val="19"/>
        </w:rPr>
      </w:pPr>
      <w:r>
        <w:rPr>
          <w:rFonts w:ascii="Book Antiqua"/>
          <w:i/>
          <w:color w:val="231F20"/>
          <w:w w:val="110"/>
          <w:sz w:val="19"/>
        </w:rPr>
        <w:t>Izoh 1 (IFC).</w:t>
      </w:r>
    </w:p>
    <w:p w:rsidR="00FE50CB" w:rsidRDefault="00FE50CB" w:rsidP="00FE50CB">
      <w:pPr>
        <w:pStyle w:val="a3"/>
        <w:spacing w:before="8"/>
        <w:rPr>
          <w:rFonts w:ascii="Book Antiqua"/>
          <w:i/>
          <w:sz w:val="21"/>
        </w:rPr>
      </w:pPr>
    </w:p>
    <w:p w:rsidR="00FE50CB" w:rsidRDefault="00FE50CB" w:rsidP="00FE50CB">
      <w:pPr>
        <w:pStyle w:val="a3"/>
        <w:spacing w:line="268" w:lineRule="auto"/>
        <w:ind w:left="1017" w:right="-10" w:hanging="201"/>
      </w:pPr>
      <w:r>
        <w:rPr>
          <w:b/>
          <w:color w:val="231F20"/>
        </w:rPr>
        <w:t>aloqador tomon.</w:t>
      </w:r>
      <w:r>
        <w:rPr>
          <w:color w:val="231F20"/>
        </w:rPr>
        <w:t>Tomon boshqa tomonni bevosita yoki bilvosita nazorat qila olsa yoki boshqa tomonlar orqali nazoratni amalga oshira olsa, tashkilot bilan bog'liq bo'ladi; tomonlar bir xil manbadan umumiy nazoratga bo'ysunadigan joylarda ham bo'lishi mumkin. Aloqador tomonlar odatda kompaniyaning moliyaviy yoki operatsion siyosatiga ta'sir ko'rsatadi yoki kuchga ega</w:t>
      </w:r>
    </w:p>
    <w:p w:rsidR="00FE50CB" w:rsidRDefault="00FE50CB" w:rsidP="00FE50CB">
      <w:pPr>
        <w:pStyle w:val="a3"/>
        <w:spacing w:before="4" w:line="268" w:lineRule="auto"/>
        <w:ind w:left="1017" w:right="-3"/>
        <w:rPr>
          <w:rFonts w:ascii="Book Antiqua" w:hAnsi="Book Antiqua"/>
          <w:i/>
        </w:rPr>
      </w:pPr>
      <w:r>
        <w:rPr>
          <w:color w:val="231F20"/>
        </w:rPr>
        <w:t>boshqa tomonning harakatlariga ta'sir qilish. Aloqador tomon yaqin oila a'zosi (shu jumladan sheriklar, turmush o'rtoqlar, bolalar, boshqa qarindoshlar), korxonaning asosiy menejeri (va uning yaqin oila a'zolari) yoki yuridik shaxsning sho''ba korxonalari, uning xolding kompaniyasi, qo'shma korxonalar va sheriklar. — Kompaniyani kim boshqaradi (IFC).</w:t>
      </w:r>
    </w:p>
    <w:p w:rsidR="00FE50CB" w:rsidRDefault="00FE50CB" w:rsidP="00FE50CB">
      <w:pPr>
        <w:pStyle w:val="a3"/>
        <w:spacing w:before="8"/>
        <w:rPr>
          <w:rFonts w:ascii="Book Antiqua"/>
          <w:i/>
        </w:rPr>
      </w:pPr>
    </w:p>
    <w:p w:rsidR="00FE50CB" w:rsidRDefault="00FE50CB" w:rsidP="00FE50CB">
      <w:pPr>
        <w:spacing w:line="266" w:lineRule="auto"/>
        <w:ind w:left="1017" w:right="7" w:hanging="201"/>
        <w:rPr>
          <w:rFonts w:ascii="Book Antiqua" w:hAnsi="Book Antiqua"/>
          <w:i/>
          <w:sz w:val="19"/>
        </w:rPr>
      </w:pPr>
      <w:r>
        <w:rPr>
          <w:b/>
          <w:color w:val="231F20"/>
          <w:sz w:val="19"/>
        </w:rPr>
        <w:t>qayta tiklanadigan energiya.</w:t>
      </w:r>
      <w:r>
        <w:rPr>
          <w:color w:val="231F20"/>
          <w:sz w:val="19"/>
        </w:rPr>
        <w:t>Quyosh energiyasi, gidro, shamol, ayrim turdagi geotermal va biomassadan olinadigan energiya manbalari. —Atamalar lug'ati 2006 (IFC).</w:t>
      </w:r>
    </w:p>
    <w:p w:rsidR="00FE50CB" w:rsidRDefault="00FE50CB" w:rsidP="00FE50CB">
      <w:pPr>
        <w:pStyle w:val="a3"/>
        <w:spacing w:before="8"/>
        <w:rPr>
          <w:rFonts w:ascii="Book Antiqua"/>
          <w:i/>
        </w:rPr>
      </w:pPr>
    </w:p>
    <w:p w:rsidR="00FE50CB" w:rsidRDefault="00FE50CB" w:rsidP="00FE50CB">
      <w:pPr>
        <w:pStyle w:val="a3"/>
        <w:spacing w:line="268" w:lineRule="auto"/>
        <w:ind w:left="1017" w:right="-11" w:hanging="201"/>
      </w:pPr>
      <w:r>
        <w:rPr>
          <w:b/>
          <w:color w:val="231F20"/>
          <w:spacing w:val="-3"/>
        </w:rPr>
        <w:t>qayta tiklanadigan</w:t>
      </w:r>
      <w:r>
        <w:rPr>
          <w:b/>
          <w:color w:val="231F20"/>
        </w:rPr>
        <w:t>resurslar.</w:t>
      </w:r>
      <w:r>
        <w:rPr>
          <w:color w:val="231F20"/>
        </w:rPr>
        <w:t>Ekspluatatsiyadan so'ng o'sish yoki to'ldirishning tabiiy jarayonlari orqali avvalgi zaxira darajasiga qaytishi mumkin bo'lgan tabiiy resurslar. Shartli ravishda qayta tiklanadigan resurslar - bu tropik o'rmonlarni kesish kabi foydalanish oxir-oqibat regeneratsiya imkonsiz bo'ladigan darajaga yetadigan resurslardir.</w:t>
      </w:r>
    </w:p>
    <w:p w:rsidR="00FE50CB" w:rsidRDefault="00FE50CB" w:rsidP="00FE50CB">
      <w:pPr>
        <w:spacing w:before="9"/>
        <w:ind w:left="1017"/>
        <w:rPr>
          <w:rFonts w:ascii="Book Antiqua" w:hAnsi="Book Antiqua"/>
          <w:i/>
          <w:sz w:val="19"/>
        </w:rPr>
      </w:pPr>
      <w:r>
        <w:rPr>
          <w:rFonts w:ascii="Book Antiqua" w:hAnsi="Book Antiqua"/>
          <w:i/>
          <w:color w:val="231F20"/>
          <w:w w:val="105"/>
          <w:sz w:val="19"/>
        </w:rPr>
        <w:t>- Lug'at (OECD).</w:t>
      </w:r>
    </w:p>
    <w:p w:rsidR="00FE50CB" w:rsidRDefault="00FE50CB" w:rsidP="00FE50CB">
      <w:pPr>
        <w:pStyle w:val="a3"/>
        <w:spacing w:before="7"/>
        <w:rPr>
          <w:rFonts w:ascii="Book Antiqua"/>
          <w:i/>
          <w:sz w:val="21"/>
        </w:rPr>
      </w:pPr>
    </w:p>
    <w:p w:rsidR="00FE50CB" w:rsidRDefault="00FE50CB" w:rsidP="00FE50CB">
      <w:pPr>
        <w:pStyle w:val="a3"/>
        <w:spacing w:before="1" w:line="268" w:lineRule="auto"/>
        <w:ind w:left="1017" w:right="3" w:hanging="201"/>
        <w:rPr>
          <w:rFonts w:ascii="Book Antiqua" w:hAnsi="Book Antiqua"/>
          <w:i/>
        </w:rPr>
      </w:pPr>
      <w:r>
        <w:rPr>
          <w:b/>
          <w:color w:val="231F20"/>
        </w:rPr>
        <w:t>xavf.</w:t>
      </w:r>
      <w:r>
        <w:rPr>
          <w:color w:val="231F20"/>
        </w:rPr>
        <w:t xml:space="preserve">Korxonaning o'z maqsadlariga erishish qobiliyatiga ta'sir qilishi mumkin bo'lgan har </w:t>
      </w:r>
      <w:r>
        <w:rPr>
          <w:color w:val="231F20"/>
        </w:rPr>
        <w:t>qanday narsa. -IFC.</w:t>
      </w:r>
    </w:p>
    <w:p w:rsidR="00FE50CB" w:rsidRDefault="00FE50CB" w:rsidP="00FE50CB">
      <w:pPr>
        <w:pStyle w:val="a3"/>
        <w:spacing w:before="4"/>
        <w:rPr>
          <w:rFonts w:ascii="Book Antiqua"/>
          <w:i/>
        </w:rPr>
      </w:pPr>
    </w:p>
    <w:p w:rsidR="00FE50CB" w:rsidRDefault="00FE50CB" w:rsidP="00FE50CB">
      <w:pPr>
        <w:spacing w:before="1" w:line="268" w:lineRule="auto"/>
        <w:ind w:left="1017" w:right="7" w:hanging="201"/>
        <w:rPr>
          <w:rFonts w:ascii="Book Antiqua" w:hAnsi="Book Antiqua"/>
          <w:i/>
          <w:sz w:val="19"/>
        </w:rPr>
      </w:pPr>
      <w:r>
        <w:rPr>
          <w:b/>
          <w:color w:val="231F20"/>
          <w:sz w:val="19"/>
        </w:rPr>
        <w:t>xavf tahlili.</w:t>
      </w:r>
      <w:r>
        <w:rPr>
          <w:color w:val="231F20"/>
          <w:sz w:val="19"/>
        </w:rPr>
        <w:t>Potentsial xavfning mohiyatini aniqlash va xavf darajasini aniqlash uchun mo'ljallangan jarayon. -IFC.</w:t>
      </w:r>
    </w:p>
    <w:p w:rsidR="00FE50CB" w:rsidRDefault="00FE50CB" w:rsidP="00FE50CB">
      <w:pPr>
        <w:spacing w:before="105" w:line="268" w:lineRule="auto"/>
        <w:ind w:left="754" w:right="1367" w:hanging="201"/>
        <w:jc w:val="both"/>
        <w:rPr>
          <w:rFonts w:ascii="Book Antiqua" w:hAnsi="Book Antiqua"/>
          <w:i/>
          <w:sz w:val="19"/>
        </w:rPr>
      </w:pPr>
      <w:r>
        <w:br w:type="column"/>
      </w:r>
      <w:r>
        <w:rPr>
          <w:b/>
          <w:color w:val="231F20"/>
          <w:sz w:val="19"/>
        </w:rPr>
        <w:lastRenderedPageBreak/>
        <w:t>xavf ishtahasi.</w:t>
      </w:r>
      <w:r>
        <w:rPr>
          <w:color w:val="231F20"/>
          <w:sz w:val="19"/>
        </w:rPr>
        <w:t>Korxona uzoq muddatli maqsadlarga erishish uchun izlashga yoki qabul qilishga tayyor bo'lgan keng qamrovli tavakkalchilik darajasi. -IFC.</w:t>
      </w:r>
    </w:p>
    <w:p w:rsidR="00FE50CB" w:rsidRDefault="00FE50CB" w:rsidP="00FE50CB">
      <w:pPr>
        <w:pStyle w:val="a3"/>
        <w:spacing w:before="5"/>
        <w:rPr>
          <w:rFonts w:ascii="Book Antiqua"/>
          <w:i/>
        </w:rPr>
      </w:pPr>
    </w:p>
    <w:p w:rsidR="00FE50CB" w:rsidRDefault="00FE50CB" w:rsidP="00FE50CB">
      <w:pPr>
        <w:pStyle w:val="a3"/>
        <w:spacing w:line="268" w:lineRule="auto"/>
        <w:ind w:left="754" w:right="1060" w:hanging="201"/>
        <w:rPr>
          <w:rFonts w:ascii="Book Antiqua" w:hAnsi="Book Antiqua"/>
          <w:i/>
        </w:rPr>
      </w:pPr>
      <w:r>
        <w:rPr>
          <w:b/>
          <w:color w:val="231F20"/>
        </w:rPr>
        <w:t>xavf-xatarni baholash.</w:t>
      </w:r>
      <w:r>
        <w:rPr>
          <w:color w:val="231F20"/>
        </w:rPr>
        <w:t>Xatarlarni aniqlash, biznes operatsiyalarini davom ettirish uchun zarur bo'lgan muhim funktsiyalarni baholash, ta'sirni kamaytirish uchun mavjud nazoratni aniqlash va bunday nazoratning narxini baholash jarayoni. Xavfni baholash ko'pincha ma'lum bir hodisaning ehtimolini baholashni o'z ichiga oladi. -IFC.</w:t>
      </w:r>
    </w:p>
    <w:p w:rsidR="00FE50CB" w:rsidRDefault="00FE50CB" w:rsidP="00FE50CB">
      <w:pPr>
        <w:pStyle w:val="a3"/>
        <w:spacing w:before="8"/>
        <w:rPr>
          <w:rFonts w:ascii="Book Antiqua"/>
          <w:i/>
        </w:rPr>
      </w:pPr>
    </w:p>
    <w:p w:rsidR="00FE50CB" w:rsidRDefault="00FE50CB" w:rsidP="00FE50CB">
      <w:pPr>
        <w:pStyle w:val="a3"/>
        <w:spacing w:line="268" w:lineRule="auto"/>
        <w:ind w:left="754" w:right="1060" w:hanging="201"/>
        <w:rPr>
          <w:rFonts w:ascii="Book Antiqua" w:hAnsi="Book Antiqua"/>
          <w:i/>
        </w:rPr>
      </w:pPr>
      <w:r>
        <w:rPr>
          <w:b/>
          <w:color w:val="231F20"/>
        </w:rPr>
        <w:t>risklarni boshqarish.</w:t>
      </w:r>
      <w:r>
        <w:rPr>
          <w:color w:val="231F20"/>
        </w:rPr>
        <w:t>Xavflarni aniqlash, baholash, boshqarish va aloqa qilishda qo'llaniladigan yaxshi boshqaruv tamoyillari. U tavakkalchilik bilan bog'liq qarorlarni qabul qilish va amalga oshirish uchun siyosat va tuzilmalarni yaratishda hisobdorlik, ishtirok etish va oshkoralik tamoyillarini o'z ichiga oladi. -IFC.</w:t>
      </w:r>
    </w:p>
    <w:p w:rsidR="00FE50CB" w:rsidRDefault="00FE50CB" w:rsidP="00FE50CB">
      <w:pPr>
        <w:pStyle w:val="a3"/>
        <w:spacing w:before="8"/>
        <w:rPr>
          <w:rFonts w:ascii="Book Antiqua"/>
          <w:i/>
        </w:rPr>
      </w:pPr>
    </w:p>
    <w:p w:rsidR="00FE50CB" w:rsidRDefault="00FE50CB" w:rsidP="00FE50CB">
      <w:pPr>
        <w:spacing w:line="268" w:lineRule="auto"/>
        <w:ind w:left="754" w:right="1034" w:hanging="201"/>
        <w:rPr>
          <w:rFonts w:ascii="Book Antiqua" w:hAnsi="Book Antiqua"/>
          <w:i/>
          <w:sz w:val="19"/>
        </w:rPr>
      </w:pPr>
      <w:r>
        <w:rPr>
          <w:b/>
          <w:color w:val="231F20"/>
          <w:w w:val="95"/>
          <w:sz w:val="19"/>
        </w:rPr>
        <w:t>risklarni boshqarish.</w:t>
      </w:r>
      <w:r>
        <w:rPr>
          <w:color w:val="231F20"/>
          <w:w w:val="95"/>
          <w:sz w:val="19"/>
        </w:rPr>
        <w:t>Yo'naltirish uchun muvofiqlashtirilgan faoliyat</w:t>
      </w:r>
      <w:r>
        <w:rPr>
          <w:color w:val="231F20"/>
          <w:sz w:val="19"/>
        </w:rPr>
        <w:t>va xavfni nazorat qilish. -IFC.</w:t>
      </w:r>
    </w:p>
    <w:p w:rsidR="00FE50CB" w:rsidRDefault="00FE50CB" w:rsidP="00FE50CB">
      <w:pPr>
        <w:pStyle w:val="a3"/>
        <w:spacing w:before="5"/>
        <w:rPr>
          <w:rFonts w:ascii="Book Antiqua"/>
          <w:i/>
        </w:rPr>
      </w:pPr>
    </w:p>
    <w:p w:rsidR="00FE50CB" w:rsidRDefault="00FE50CB" w:rsidP="00FE50CB">
      <w:pPr>
        <w:pStyle w:val="a3"/>
        <w:spacing w:line="268" w:lineRule="auto"/>
        <w:ind w:left="754" w:right="1034" w:hanging="201"/>
        <w:rPr>
          <w:rFonts w:ascii="Book Antiqua" w:hAnsi="Book Antiqua"/>
          <w:i/>
        </w:rPr>
      </w:pPr>
      <w:r>
        <w:rPr>
          <w:b/>
          <w:color w:val="231F20"/>
        </w:rPr>
        <w:t>risklarni boshqarish tizimi.</w:t>
      </w:r>
      <w:r>
        <w:rPr>
          <w:color w:val="231F20"/>
        </w:rPr>
        <w:t>Tashkilot bo'ylab risklarni boshqarishni loyihalash, amalga oshirish, monitoring qilish, ko'rib chiqish va doimiy ravishda takomillashtirish uchun asos va tashkiliy tadbirlarni ta'minlovchi komponentlarning to'liq to'plami. -IFC.</w:t>
      </w:r>
    </w:p>
    <w:p w:rsidR="00FE50CB" w:rsidRDefault="00FE50CB" w:rsidP="00FE50CB">
      <w:pPr>
        <w:pStyle w:val="a3"/>
        <w:spacing w:before="7"/>
        <w:rPr>
          <w:rFonts w:ascii="Book Antiqua"/>
          <w:i/>
        </w:rPr>
      </w:pPr>
    </w:p>
    <w:p w:rsidR="00FE50CB" w:rsidRDefault="00FE50CB" w:rsidP="00FE50CB">
      <w:pPr>
        <w:pStyle w:val="a3"/>
        <w:spacing w:before="1" w:line="268" w:lineRule="auto"/>
        <w:ind w:left="754" w:right="1053" w:hanging="201"/>
        <w:rPr>
          <w:rFonts w:ascii="Book Antiqua" w:hAnsi="Book Antiqua"/>
          <w:i/>
        </w:rPr>
      </w:pPr>
      <w:r>
        <w:rPr>
          <w:b/>
          <w:color w:val="231F20"/>
        </w:rPr>
        <w:t>almashish opsiyasi.</w:t>
      </w:r>
      <w:r>
        <w:rPr>
          <w:color w:val="231F20"/>
        </w:rPr>
        <w:t>Shartnoma yoki imtiyoz, ma'lum bir qimmatli qog'ozni yoki mulkni ma'lum bir narxda, ma'lum bir sanaga sotib olish yoki sotish huquqini beradi. Eng keng tarqalgan aktsiya optsionlari - bu qo'ng'iroqlar (qimmatli qog'ozning ma'lum bir miqdorini amal qilish muddati tugashi yoki muddati tugashidan oldin belgilangan narxda sotib olish huquqi) va puts (qimmatli qog'ozning ma'lum miqdorini belgilangan narxda sotish huquqi). muddati tugagan yoki undan oldingi vaqt). — Kompaniyani kim boshqaradi (IFC).</w:t>
      </w:r>
    </w:p>
    <w:p w:rsidR="00FE50CB" w:rsidRDefault="00FE50CB" w:rsidP="00FE50CB">
      <w:pPr>
        <w:pStyle w:val="a3"/>
        <w:spacing w:before="2"/>
        <w:rPr>
          <w:rFonts w:ascii="Book Antiqua"/>
          <w:i/>
        </w:rPr>
      </w:pPr>
    </w:p>
    <w:p w:rsidR="00FE50CB" w:rsidRDefault="00FE50CB" w:rsidP="00FE50CB">
      <w:pPr>
        <w:spacing w:line="266" w:lineRule="auto"/>
        <w:ind w:left="754" w:right="1060" w:hanging="201"/>
        <w:rPr>
          <w:rFonts w:ascii="Book Antiqua" w:hAnsi="Book Antiqua"/>
          <w:i/>
          <w:sz w:val="19"/>
        </w:rPr>
      </w:pPr>
      <w:r>
        <w:rPr>
          <w:b/>
          <w:color w:val="231F20"/>
          <w:sz w:val="19"/>
        </w:rPr>
        <w:t>aktsiyador.</w:t>
      </w:r>
      <w:r>
        <w:rPr>
          <w:color w:val="231F20"/>
          <w:sz w:val="19"/>
        </w:rPr>
        <w:t xml:space="preserve">Kompaniyalar tomonidan </w:t>
      </w:r>
      <w:r>
        <w:rPr>
          <w:color w:val="231F20"/>
          <w:sz w:val="19"/>
        </w:rPr>
        <w:t>chiqarilgan aktsiyalarga ega bo'lgan shaxs yoki yuridik shaxs. —Kompaniyani kim boshqaradi (IFC).</w:t>
      </w:r>
    </w:p>
    <w:p w:rsidR="00FE50CB" w:rsidRDefault="00FE50CB" w:rsidP="00FE50CB">
      <w:pPr>
        <w:pStyle w:val="a3"/>
        <w:spacing w:before="5"/>
        <w:rPr>
          <w:rFonts w:ascii="Book Antiqua"/>
          <w:i/>
        </w:rPr>
      </w:pPr>
    </w:p>
    <w:p w:rsidR="00FE50CB" w:rsidRDefault="00FE50CB" w:rsidP="00FE50CB">
      <w:pPr>
        <w:pStyle w:val="a3"/>
        <w:spacing w:before="1" w:line="268" w:lineRule="auto"/>
        <w:ind w:left="754" w:right="1057" w:hanging="201"/>
        <w:rPr>
          <w:rFonts w:ascii="Book Antiqua" w:hAnsi="Book Antiqua"/>
          <w:i/>
        </w:rPr>
      </w:pPr>
      <w:r>
        <w:rPr>
          <w:b/>
          <w:color w:val="231F20"/>
        </w:rPr>
        <w:t>aktsiyadorlarning huquqlari.</w:t>
      </w:r>
      <w:r>
        <w:rPr>
          <w:color w:val="231F20"/>
        </w:rPr>
        <w:t>Qonuniy huquqlarga yoki kompaniya bilan tuzilgan boshqa huquqlarga asoslanishi mumkin bo'lgan aktsiyalarga egalik qilishdan kelib chiqadigan huquqlar. Aksiyadorlarning asosiy huquqlari jamiyat to'g'risida ma'lumot olish, aktsiyadorlar yig'ilishida qatnashish, direktorlarni saylash va tashqi auditorni tayinlash huquqini, shuningdek, ovoz berish huquqini va pul oqimlarini o'z ichiga oladi. — Kompaniyani kim boshqaradi (IFC).</w:t>
      </w:r>
    </w:p>
    <w:p w:rsidR="00FE50CB" w:rsidRDefault="00FE50CB" w:rsidP="00FE50CB">
      <w:pPr>
        <w:spacing w:line="268" w:lineRule="auto"/>
        <w:rPr>
          <w:rFonts w:ascii="Book Antiqua" w:hAnsi="Book Antiqua"/>
        </w:rPr>
        <w:sectPr w:rsidR="00FE50CB">
          <w:type w:val="continuous"/>
          <w:pgSz w:w="12590" w:h="16190"/>
          <w:pgMar w:top="1500" w:right="780" w:bottom="280" w:left="980" w:header="720" w:footer="720" w:gutter="0"/>
          <w:cols w:num="2" w:space="720" w:equalWidth="0">
            <w:col w:w="5001" w:space="40"/>
            <w:col w:w="5789"/>
          </w:cols>
        </w:sectPr>
      </w:pPr>
    </w:p>
    <w:p w:rsidR="00FE50CB" w:rsidRDefault="00FE50CB" w:rsidP="00FE50CB">
      <w:pPr>
        <w:pStyle w:val="a3"/>
        <w:rPr>
          <w:rFonts w:ascii="Book Antiqua"/>
          <w:i/>
          <w:sz w:val="20"/>
        </w:rPr>
      </w:pPr>
    </w:p>
    <w:p w:rsidR="00FE50CB" w:rsidRDefault="00FE50CB" w:rsidP="00FE50CB">
      <w:pPr>
        <w:pStyle w:val="a3"/>
        <w:rPr>
          <w:rFonts w:ascii="Book Antiqua"/>
          <w:i/>
          <w:sz w:val="20"/>
        </w:rPr>
      </w:pPr>
    </w:p>
    <w:p w:rsidR="00FE50CB" w:rsidRDefault="00FE50CB" w:rsidP="00FE50CB">
      <w:pPr>
        <w:pStyle w:val="a3"/>
        <w:spacing w:before="3"/>
        <w:rPr>
          <w:rFonts w:ascii="Book Antiqua"/>
          <w:i/>
          <w:sz w:val="22"/>
        </w:rPr>
      </w:pPr>
    </w:p>
    <w:p w:rsidR="00FE50CB" w:rsidRDefault="00FE50CB" w:rsidP="00FE50CB">
      <w:pPr>
        <w:rPr>
          <w:rFonts w:ascii="Book Antiqua"/>
        </w:rPr>
        <w:sectPr w:rsidR="00FE50CB">
          <w:pgSz w:w="12590" w:h="16190"/>
          <w:pgMar w:top="0" w:right="780" w:bottom="780" w:left="980" w:header="0" w:footer="592" w:gutter="0"/>
          <w:cols w:space="720"/>
        </w:sectPr>
      </w:pPr>
    </w:p>
    <w:p w:rsidR="00FE50CB" w:rsidRDefault="00FE50CB" w:rsidP="00FE50CB">
      <w:pPr>
        <w:pStyle w:val="a3"/>
        <w:spacing w:before="104" w:line="268" w:lineRule="auto"/>
        <w:ind w:left="1017" w:right="56" w:hanging="201"/>
      </w:pPr>
      <w:r>
        <w:rPr>
          <w:noProof/>
        </w:rPr>
        <w:pict>
          <v:rect id="Прямоугольник 8" o:spid="_x0000_s3649" style="position:absolute;left:0;text-align:left;margin-left:584.5pt;margin-top:0;width:44.5pt;height:224.5pt;z-index:48803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" fillcolor="#231f20" stroked="f">
            <w10:wrap anchorx="page" anchory="page"/>
          </v:rect>
        </w:pict>
      </w:r>
      <w:r>
        <w:rPr>
          <w:noProof/>
        </w:rPr>
        <w:pict>
          <v:shape id="Надпись 18" o:spid="_x0000_s3648" type="#_x0000_t202" style="position:absolute;left:0;text-align:left;margin-left:588.6pt;margin-top:43.5pt;width:14.4pt;height:46.1pt;z-index:48803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Lug'at</w:t>
                  </w:r>
                </w:p>
              </w:txbxContent>
            </v:textbox>
            <w10:wrap anchorx="page" anchory="page"/>
          </v:shape>
        </w:pict>
      </w:r>
      <w:r>
        <w:rPr>
          <w:b/>
          <w:color w:val="231F20"/>
        </w:rPr>
        <w:t>aktsiyadorlar shartnomasi.</w:t>
      </w:r>
      <w:r>
        <w:rPr>
          <w:color w:val="231F20"/>
        </w:rPr>
        <w:t>Aksiyadorlar o'rtasidagi munosabatlarni tartibga soluvchi va kompaniya qanday boshqarilishi va nazorat qilinishini belgilovchi yozma hujjat. Shartnoma aksiyadorlarning umumiy manfaatlarini himoya qilish va manfaatlarini himoya qilish maqsadlarini muvofiqlashtirishga yordam beradi.</w:t>
      </w:r>
    </w:p>
    <w:p w:rsidR="00FE50CB" w:rsidRDefault="00FE50CB" w:rsidP="00FE50CB">
      <w:pPr>
        <w:spacing w:before="3" w:line="261" w:lineRule="auto"/>
        <w:ind w:left="1017" w:right="163"/>
        <w:rPr>
          <w:rFonts w:ascii="Book Antiqua" w:hAnsi="Book Antiqua"/>
          <w:i/>
          <w:sz w:val="19"/>
        </w:rPr>
      </w:pPr>
      <w:r>
        <w:rPr>
          <w:color w:val="231F20"/>
          <w:sz w:val="19"/>
        </w:rPr>
        <w:t>minoritar aktsiyadorlar. — Kompaniyani kim boshqaradi (IFC).</w:t>
      </w:r>
    </w:p>
    <w:p w:rsidR="00FE50CB" w:rsidRDefault="00FE50CB" w:rsidP="00FE50CB">
      <w:pPr>
        <w:pStyle w:val="a3"/>
        <w:rPr>
          <w:rFonts w:ascii="Book Antiqua"/>
          <w:i/>
          <w:sz w:val="20"/>
        </w:rPr>
      </w:pPr>
    </w:p>
    <w:p w:rsidR="00FE50CB" w:rsidRDefault="00FE50CB" w:rsidP="00FE50CB">
      <w:pPr>
        <w:spacing w:line="266" w:lineRule="auto"/>
        <w:ind w:left="1017" w:right="-16" w:hanging="201"/>
        <w:rPr>
          <w:rFonts w:ascii="Book Antiqua" w:hAnsi="Book Antiqua"/>
          <w:i/>
          <w:sz w:val="19"/>
        </w:rPr>
      </w:pPr>
      <w:r>
        <w:rPr>
          <w:b/>
          <w:color w:val="231F20"/>
          <w:sz w:val="19"/>
        </w:rPr>
        <w:t>gandiraklangan taxta.</w:t>
      </w:r>
      <w:r>
        <w:rPr>
          <w:color w:val="231F20"/>
          <w:sz w:val="19"/>
        </w:rPr>
        <w:t>Har yili direktorlarning bir qismi, har biri ko'p yillik muddatga saylanadigan direktorlar kengashi tarkibi. Bundan tashqari, tasniflangan kengash deyiladi. — Kompaniyani kim boshqaradi (IFC).</w:t>
      </w:r>
    </w:p>
    <w:p w:rsidR="00FE50CB" w:rsidRDefault="00FE50CB" w:rsidP="00FE50CB">
      <w:pPr>
        <w:pStyle w:val="a3"/>
        <w:spacing w:before="11"/>
        <w:rPr>
          <w:rFonts w:ascii="Book Antiqua"/>
          <w:i/>
        </w:rPr>
      </w:pPr>
    </w:p>
    <w:p w:rsidR="00FE50CB" w:rsidRDefault="00FE50CB" w:rsidP="00FE50CB">
      <w:pPr>
        <w:pStyle w:val="a3"/>
        <w:spacing w:line="268" w:lineRule="auto"/>
        <w:ind w:left="1017" w:right="-16" w:hanging="201"/>
        <w:rPr>
          <w:rFonts w:ascii="Book Antiqua" w:hAnsi="Book Antiqua"/>
          <w:i/>
        </w:rPr>
      </w:pPr>
      <w:r>
        <w:rPr>
          <w:b/>
          <w:color w:val="231F20"/>
          <w:spacing w:val="-3"/>
          <w:w w:val="95"/>
        </w:rPr>
        <w:t>manfaatdor tomon</w:t>
      </w:r>
      <w:r>
        <w:rPr>
          <w:b/>
          <w:color w:val="231F20"/>
          <w:w w:val="95"/>
        </w:rPr>
        <w:t>jalb qilish.</w:t>
      </w:r>
      <w:r>
        <w:rPr>
          <w:color w:val="231F20"/>
          <w:w w:val="95"/>
        </w:rPr>
        <w:t>Tashkil etish va saqlash -</w:t>
      </w:r>
      <w:r>
        <w:rPr>
          <w:color w:val="231F20"/>
        </w:rPr>
        <w:t>loyihaning amal qilish muddati davomida turli tashqi manfaatdor tomonlar bilan konstruktiv munosabatlar o'rnatish. Bu samarali va moslashuvchan ekologik va ijtimoiy boshqaruv tizimining ajralmas qismidir. Samarali ishtirok etish jarayoni turli manfaatdor tomonlarning, xususan, loyihadan bevosita daxldor bo‘lgan mahalliy hamjamiyatlarning (ta’sir etuvchi hamjamiyatlarning) fikrlari, qiziqishlari va tashvishlarini eshitish, tushunish va loyiha qarorlarini qabul qilish va yaratishda hisobga olish imkonini beradi. rivojlanish afzalliklari. -2012 yil 1-yo'riqnomasi,</w:t>
      </w:r>
    </w:p>
    <w:p w:rsidR="00FE50CB" w:rsidRDefault="00FE50CB" w:rsidP="00FE50CB">
      <w:pPr>
        <w:spacing w:line="229" w:lineRule="exact"/>
        <w:ind w:left="1017"/>
        <w:rPr>
          <w:rFonts w:ascii="Book Antiqua"/>
          <w:i/>
          <w:sz w:val="19"/>
        </w:rPr>
      </w:pPr>
      <w:r>
        <w:rPr>
          <w:rFonts w:ascii="Book Antiqua"/>
          <w:i/>
          <w:color w:val="231F20"/>
          <w:w w:val="110"/>
          <w:sz w:val="19"/>
        </w:rPr>
        <w:t>6-band (IFC).</w:t>
      </w:r>
    </w:p>
    <w:p w:rsidR="00FE50CB" w:rsidRDefault="00FE50CB" w:rsidP="00FE50CB">
      <w:pPr>
        <w:pStyle w:val="a3"/>
        <w:spacing w:before="8"/>
        <w:rPr>
          <w:rFonts w:ascii="Book Antiqua"/>
          <w:i/>
          <w:sz w:val="21"/>
        </w:rPr>
      </w:pPr>
    </w:p>
    <w:p w:rsidR="00FE50CB" w:rsidRDefault="00FE50CB" w:rsidP="00FE50CB">
      <w:pPr>
        <w:spacing w:line="266" w:lineRule="auto"/>
        <w:ind w:left="1017" w:right="169" w:hanging="201"/>
        <w:rPr>
          <w:rFonts w:ascii="Book Antiqua" w:hAnsi="Book Antiqua"/>
          <w:i/>
          <w:sz w:val="19"/>
        </w:rPr>
      </w:pPr>
      <w:r>
        <w:rPr>
          <w:b/>
          <w:color w:val="231F20"/>
          <w:sz w:val="19"/>
        </w:rPr>
        <w:t>yetkazib berish tizimi.</w:t>
      </w:r>
      <w:r>
        <w:rPr>
          <w:color w:val="231F20"/>
          <w:sz w:val="19"/>
        </w:rPr>
        <w:t>Davom etayotgan operatsiyalarda foydalanish uchun materiallar, butlovchi qismlar, tovarlar yoki mahsulotlar. -2012 yil 2-yo'riqnoma, 93-band (IFC).</w:t>
      </w:r>
    </w:p>
    <w:p w:rsidR="00FE50CB" w:rsidRDefault="00FE50CB" w:rsidP="00FE50CB">
      <w:pPr>
        <w:pStyle w:val="a3"/>
        <w:spacing w:before="5"/>
        <w:rPr>
          <w:rFonts w:ascii="Book Antiqua"/>
          <w:i/>
        </w:rPr>
      </w:pPr>
    </w:p>
    <w:p w:rsidR="00FE50CB" w:rsidRDefault="00FE50CB" w:rsidP="00FE50CB">
      <w:pPr>
        <w:pStyle w:val="a3"/>
        <w:spacing w:line="268" w:lineRule="auto"/>
        <w:ind w:left="1017" w:right="-4" w:hanging="201"/>
        <w:rPr>
          <w:rFonts w:ascii="Book Antiqua" w:hAnsi="Book Antiqua"/>
          <w:i/>
        </w:rPr>
      </w:pPr>
      <w:r>
        <w:rPr>
          <w:b/>
          <w:color w:val="231F20"/>
          <w:spacing w:val="-3"/>
          <w:w w:val="95"/>
        </w:rPr>
        <w:t>ta'minot zanjiri xodimlari.</w:t>
      </w:r>
      <w:r>
        <w:rPr>
          <w:color w:val="231F20"/>
          <w:w w:val="95"/>
        </w:rPr>
        <w:t>Yetkazib beruvchilar tomonidan ishlaydigan odamlar</w:t>
      </w:r>
      <w:r>
        <w:rPr>
          <w:color w:val="231F20"/>
        </w:rPr>
        <w:t>kompaniyani tovarlar va materiallar bilan ta'minlaydigan. Yetkazib beruvchi darajasida mijoz va ishchilar o'rtasida to'g'ridan-to'g'ri shartnoma yoki mehnat munosabatlari mavjud emas va xarajatlar va foyda etkazib beruvchilar tomonidan to'lanadi. -2012 yil Yo'riqnoma 2, paragraf</w:t>
      </w:r>
    </w:p>
    <w:p w:rsidR="00FE50CB" w:rsidRDefault="00FE50CB" w:rsidP="00FE50CB">
      <w:pPr>
        <w:spacing w:line="225" w:lineRule="exact"/>
        <w:ind w:left="1017"/>
        <w:rPr>
          <w:rFonts w:ascii="Book Antiqua"/>
          <w:i/>
          <w:sz w:val="19"/>
        </w:rPr>
      </w:pPr>
      <w:r>
        <w:rPr>
          <w:rFonts w:ascii="Book Antiqua"/>
          <w:i/>
          <w:color w:val="231F20"/>
          <w:w w:val="110"/>
          <w:sz w:val="19"/>
        </w:rPr>
        <w:t>12 (IFC).</w:t>
      </w:r>
    </w:p>
    <w:p w:rsidR="00FE50CB" w:rsidRDefault="00FE50CB" w:rsidP="00FE50CB">
      <w:pPr>
        <w:pStyle w:val="a3"/>
        <w:spacing w:before="8"/>
        <w:rPr>
          <w:rFonts w:ascii="Book Antiqua"/>
          <w:i/>
          <w:sz w:val="21"/>
        </w:rPr>
      </w:pPr>
    </w:p>
    <w:p w:rsidR="00FE50CB" w:rsidRDefault="00FE50CB" w:rsidP="00FE50CB">
      <w:pPr>
        <w:spacing w:line="268" w:lineRule="auto"/>
        <w:ind w:left="1017" w:right="56" w:hanging="201"/>
        <w:rPr>
          <w:rFonts w:ascii="Book Antiqua" w:hAnsi="Book Antiqua"/>
          <w:i/>
          <w:sz w:val="19"/>
        </w:rPr>
      </w:pPr>
      <w:r>
        <w:rPr>
          <w:b/>
          <w:color w:val="231F20"/>
          <w:sz w:val="19"/>
        </w:rPr>
        <w:t>Barqaror rivojlanish maqsadlari (SDGs) yoki Global maqsadlar.</w:t>
      </w:r>
      <w:r>
        <w:rPr>
          <w:color w:val="231F20"/>
          <w:sz w:val="19"/>
        </w:rPr>
        <w:t>2015-yil sentabr oyida “qashshoqlikka barham berish, sayyoramizni himoya qilish va hamma uchun farovonlikni ta’minlash” maqsadida 2030-yilgacha barqaror rivojlanish kun tartibining 17 ta SDG qabul qilingan. Maqsadlar 2016-yil 1-yanvardan kuchga kirdi. —Birlashgan Millatlar Tashkiloti.</w:t>
      </w:r>
    </w:p>
    <w:p w:rsidR="00FE50CB" w:rsidRDefault="00FE50CB" w:rsidP="00FE50CB">
      <w:pPr>
        <w:spacing w:before="105" w:line="268" w:lineRule="auto"/>
        <w:ind w:left="766" w:right="1051" w:hanging="201"/>
        <w:rPr>
          <w:rFonts w:ascii="Book Antiqua" w:hAnsi="Book Antiqua"/>
          <w:i/>
          <w:sz w:val="19"/>
        </w:rPr>
      </w:pPr>
      <w:r>
        <w:br w:type="column"/>
      </w:r>
      <w:r>
        <w:rPr>
          <w:b/>
          <w:color w:val="231F20"/>
          <w:w w:val="95"/>
          <w:sz w:val="19"/>
        </w:rPr>
        <w:t>barqaror rivojlanish/barqarorlik.</w:t>
      </w:r>
      <w:r>
        <w:rPr>
          <w:color w:val="231F20"/>
          <w:w w:val="95"/>
          <w:sz w:val="19"/>
        </w:rPr>
        <w:t>Rivojlanish -</w:t>
      </w:r>
      <w:r>
        <w:rPr>
          <w:color w:val="231F20"/>
          <w:sz w:val="19"/>
        </w:rPr>
        <w:t>kelajak avlodlarning o'z ehtiyojlarini qondirish qobiliyatiga putur etkazmasdan hozirgi kun ehtiyojlarini qondiradigan ment. - Brundtland komissiyasi.</w:t>
      </w:r>
    </w:p>
    <w:p w:rsidR="00FE50CB" w:rsidRDefault="00FE50CB" w:rsidP="00FE50CB">
      <w:pPr>
        <w:pStyle w:val="a3"/>
        <w:spacing w:before="6"/>
        <w:rPr>
          <w:rFonts w:ascii="Book Antiqua"/>
          <w:i/>
        </w:rPr>
      </w:pPr>
    </w:p>
    <w:p w:rsidR="00FE50CB" w:rsidRDefault="00FE50CB" w:rsidP="00FE50CB">
      <w:pPr>
        <w:spacing w:line="268" w:lineRule="auto"/>
        <w:ind w:left="766" w:right="1051" w:hanging="201"/>
        <w:rPr>
          <w:sz w:val="19"/>
        </w:rPr>
      </w:pPr>
      <w:r>
        <w:rPr>
          <w:b/>
          <w:color w:val="231F20"/>
          <w:sz w:val="19"/>
        </w:rPr>
        <w:t>teg bilan birga huquqlar.</w:t>
      </w:r>
      <w:r>
        <w:rPr>
          <w:color w:val="231F20"/>
          <w:sz w:val="19"/>
        </w:rPr>
        <w:t>Agar ko'pchilik aktsiyador o'z ulushini sotgan bo'lsa, minoritar aktsiyadorlar o'z ulushini ko'pchilik aksiyador bilan bir xil shartlar va shartlarda qatnashish va sotish huquqiga ega.</w:t>
      </w:r>
    </w:p>
    <w:p w:rsidR="00FE50CB" w:rsidRDefault="00FE50CB" w:rsidP="00FE50CB">
      <w:pPr>
        <w:spacing w:before="3" w:line="268" w:lineRule="auto"/>
        <w:ind w:left="766" w:right="1072"/>
        <w:rPr>
          <w:sz w:val="19"/>
        </w:rPr>
      </w:pPr>
      <w:r>
        <w:rPr>
          <w:color w:val="231F20"/>
          <w:sz w:val="19"/>
        </w:rPr>
        <w:t>Bu huquq minoritar aktsiyadorlarni himoya qiladi va aktsiyadorlar shartnomalariga standart kiritish hisoblanadi.</w:t>
      </w:r>
    </w:p>
    <w:p w:rsidR="00FE50CB" w:rsidRDefault="00FE50CB" w:rsidP="00FE50CB">
      <w:pPr>
        <w:spacing w:before="5"/>
        <w:ind w:left="766"/>
        <w:rPr>
          <w:rFonts w:ascii="Book Antiqua" w:hAnsi="Book Antiqua"/>
          <w:i/>
          <w:sz w:val="19"/>
        </w:rPr>
      </w:pPr>
      <w:r>
        <w:rPr>
          <w:rFonts w:ascii="Book Antiqua" w:hAnsi="Book Antiqua"/>
          <w:i/>
          <w:color w:val="231F20"/>
          <w:w w:val="105"/>
          <w:sz w:val="19"/>
        </w:rPr>
        <w:t>— Kompaniyani kim boshqaradi (IFC).</w:t>
      </w:r>
    </w:p>
    <w:p w:rsidR="00FE50CB" w:rsidRDefault="00FE50CB" w:rsidP="00FE50CB">
      <w:pPr>
        <w:pStyle w:val="a3"/>
        <w:spacing w:before="8"/>
        <w:rPr>
          <w:rFonts w:ascii="Book Antiqua"/>
          <w:i/>
          <w:sz w:val="21"/>
        </w:rPr>
      </w:pPr>
    </w:p>
    <w:p w:rsidR="00FE50CB" w:rsidRDefault="00FE50CB" w:rsidP="00FE50CB">
      <w:pPr>
        <w:pStyle w:val="a3"/>
        <w:spacing w:line="268" w:lineRule="auto"/>
        <w:ind w:left="766" w:right="928" w:hanging="201"/>
        <w:rPr>
          <w:b/>
        </w:rPr>
      </w:pPr>
      <w:r>
        <w:rPr>
          <w:b/>
          <w:color w:val="231F20"/>
        </w:rPr>
        <w:t>shaffoflik.</w:t>
      </w:r>
      <w:r>
        <w:rPr>
          <w:color w:val="231F20"/>
        </w:rPr>
        <w:t>Manfaatdor tomonlar va aktsiyadorlar manfaatlariga tegishli ma'lumotlarni e'lon qilish va oshkor qilishning korporativ boshqaruv printsipi</w:t>
      </w:r>
    </w:p>
    <w:p w:rsidR="00FE50CB" w:rsidRDefault="00FE50CB" w:rsidP="00FE50CB">
      <w:pPr>
        <w:spacing w:before="2" w:line="261" w:lineRule="auto"/>
        <w:ind w:left="766" w:right="1167"/>
        <w:rPr>
          <w:rFonts w:ascii="Book Antiqua" w:hAnsi="Book Antiqua"/>
          <w:i/>
          <w:sz w:val="19"/>
        </w:rPr>
      </w:pPr>
      <w:r>
        <w:rPr>
          <w:color w:val="231F20"/>
          <w:sz w:val="19"/>
        </w:rPr>
        <w:t>narxga bog'liq bo'lgan barcha materiallar bo'yicha. — Kompaniyani kim boshqaradi (IFC).</w:t>
      </w:r>
    </w:p>
    <w:p w:rsidR="00FE50CB" w:rsidRDefault="00FE50CB" w:rsidP="00FE50CB">
      <w:pPr>
        <w:pStyle w:val="a3"/>
        <w:spacing w:before="11"/>
        <w:rPr>
          <w:rFonts w:ascii="Book Antiqua"/>
          <w:i/>
        </w:rPr>
      </w:pPr>
    </w:p>
    <w:p w:rsidR="00FE50CB" w:rsidRDefault="00FE50CB" w:rsidP="00FE50CB">
      <w:pPr>
        <w:spacing w:before="1" w:line="266" w:lineRule="auto"/>
        <w:ind w:left="766" w:right="1037" w:hanging="201"/>
        <w:rPr>
          <w:rFonts w:ascii="Book Antiqua" w:hAnsi="Book Antiqua"/>
          <w:i/>
          <w:sz w:val="19"/>
        </w:rPr>
      </w:pPr>
      <w:r>
        <w:rPr>
          <w:b/>
          <w:color w:val="231F20"/>
          <w:sz w:val="19"/>
        </w:rPr>
        <w:t>qiymat yaratish.</w:t>
      </w:r>
      <w:r>
        <w:rPr>
          <w:color w:val="231F20"/>
          <w:sz w:val="19"/>
        </w:rPr>
        <w:t>Tashkilotning biznes faoliyati va natijalari tufayli kapitallarning ko'payishi, kamayishi yoki o'zgarishiga olib keladigan jarayon. — Integratsiyalashgan hisobot tizimi (IIRC).</w:t>
      </w:r>
    </w:p>
    <w:p w:rsidR="00FE50CB" w:rsidRDefault="00FE50CB" w:rsidP="00FE50CB">
      <w:pPr>
        <w:pStyle w:val="a3"/>
        <w:spacing w:before="10"/>
        <w:rPr>
          <w:rFonts w:ascii="Book Antiqua"/>
          <w:i/>
        </w:rPr>
      </w:pPr>
    </w:p>
    <w:p w:rsidR="00FE50CB" w:rsidRDefault="00FE50CB" w:rsidP="00FE50CB">
      <w:pPr>
        <w:spacing w:before="1" w:line="268" w:lineRule="auto"/>
        <w:ind w:left="766" w:right="1051" w:hanging="201"/>
        <w:rPr>
          <w:rFonts w:ascii="Book Antiqua" w:hAnsi="Book Antiqua"/>
          <w:i/>
          <w:sz w:val="19"/>
        </w:rPr>
      </w:pPr>
      <w:r>
        <w:rPr>
          <w:b/>
          <w:color w:val="231F20"/>
          <w:sz w:val="19"/>
        </w:rPr>
        <w:t>ovoz berish huquqi.</w:t>
      </w:r>
      <w:r>
        <w:rPr>
          <w:color w:val="231F20"/>
          <w:sz w:val="19"/>
        </w:rPr>
        <w:t>aktsiyadorlar yig'ilishida jamiyat uchun muhim bo'lgan masalalar bo'yicha ovoz berish huquqi. — Kompaniyani kim boshqaradi (IFC).</w:t>
      </w:r>
    </w:p>
    <w:p w:rsidR="00FE50CB" w:rsidRDefault="00FE50CB" w:rsidP="00FE50CB">
      <w:pPr>
        <w:pStyle w:val="a3"/>
        <w:spacing w:before="5"/>
        <w:rPr>
          <w:rFonts w:ascii="Book Antiqua"/>
          <w:i/>
        </w:rPr>
      </w:pPr>
    </w:p>
    <w:p w:rsidR="00FE50CB" w:rsidRDefault="00FE50CB" w:rsidP="00FE50CB">
      <w:pPr>
        <w:pStyle w:val="a3"/>
        <w:spacing w:line="268" w:lineRule="auto"/>
        <w:ind w:left="766" w:right="1152" w:hanging="201"/>
      </w:pPr>
      <w:r>
        <w:rPr>
          <w:b/>
          <w:color w:val="231F20"/>
          <w:w w:val="95"/>
        </w:rPr>
        <w:t>ovoz beruvchi aktsiyalar.</w:t>
      </w:r>
      <w:r>
        <w:rPr>
          <w:color w:val="231F20"/>
          <w:w w:val="95"/>
        </w:rPr>
        <w:t>Aksiyadorga foyda beradigan aktsiyalar</w:t>
      </w:r>
      <w:r>
        <w:rPr>
          <w:color w:val="231F20"/>
        </w:rPr>
        <w:t>korporativ siyosat masalalari, shu jumladan direktorlar kengashiga saylovlar bo'yicha ovoz berish huquqi.</w:t>
      </w:r>
    </w:p>
    <w:p w:rsidR="00FE50CB" w:rsidRDefault="00FE50CB" w:rsidP="00FE50CB">
      <w:pPr>
        <w:spacing w:before="7"/>
        <w:ind w:left="766"/>
        <w:rPr>
          <w:rFonts w:ascii="Book Antiqua" w:hAnsi="Book Antiqua"/>
          <w:i/>
          <w:sz w:val="19"/>
        </w:rPr>
      </w:pPr>
      <w:r>
        <w:rPr>
          <w:rFonts w:ascii="Book Antiqua" w:hAnsi="Book Antiqua"/>
          <w:i/>
          <w:color w:val="231F20"/>
          <w:w w:val="105"/>
          <w:sz w:val="19"/>
        </w:rPr>
        <w:t>— Kompaniyani kim boshqaradi (IFC).</w:t>
      </w:r>
    </w:p>
    <w:p w:rsidR="00FE50CB" w:rsidRDefault="00FE50CB" w:rsidP="00FE50CB">
      <w:pPr>
        <w:pStyle w:val="a3"/>
        <w:spacing w:before="7"/>
        <w:rPr>
          <w:rFonts w:ascii="Book Antiqua"/>
          <w:i/>
          <w:sz w:val="21"/>
        </w:rPr>
      </w:pPr>
    </w:p>
    <w:p w:rsidR="00FE50CB" w:rsidRDefault="00FE50CB" w:rsidP="00FE50CB">
      <w:pPr>
        <w:pStyle w:val="a3"/>
        <w:spacing w:before="1" w:line="268" w:lineRule="auto"/>
        <w:ind w:left="766" w:right="1206" w:hanging="201"/>
      </w:pPr>
      <w:r>
        <w:rPr>
          <w:b/>
          <w:color w:val="231F20"/>
          <w:spacing w:val="-3"/>
        </w:rPr>
        <w:t>ishlaydi</w:t>
      </w:r>
      <w:r>
        <w:rPr>
          <w:b/>
          <w:color w:val="231F20"/>
        </w:rPr>
        <w:t>sharoitlar.</w:t>
      </w:r>
      <w:r>
        <w:rPr>
          <w:color w:val="231F20"/>
        </w:rPr>
        <w:t>Ish joyidagi sharoitlar (jumladan, jismoniy atrof-muhit, sog'liq va xavfsizlik choralari, sanitariya-texnik vositalardan foydalanish) va ishchilarga munosabat (shu jumladan intizomiy amaliyotlar, sabablar va jarayon).</w:t>
      </w:r>
    </w:p>
    <w:p w:rsidR="00FE50CB" w:rsidRDefault="00FE50CB" w:rsidP="00FE50CB">
      <w:pPr>
        <w:spacing w:before="2" w:line="266" w:lineRule="auto"/>
        <w:ind w:left="766" w:right="928"/>
        <w:rPr>
          <w:rFonts w:ascii="Book Antiqua" w:hAnsi="Book Antiqua"/>
          <w:i/>
          <w:sz w:val="19"/>
        </w:rPr>
      </w:pPr>
      <w:r>
        <w:rPr>
          <w:color w:val="231F20"/>
          <w:sz w:val="19"/>
        </w:rPr>
        <w:t>ishchilarni ishdan bo'shatish va ishchining shaxsiy qadr-qimmatini hurmat qilish). —Atamalar lug'ati 2006 (IFC).</w:t>
      </w:r>
    </w:p>
    <w:p w:rsidR="00FE50CB" w:rsidRDefault="00FE50CB" w:rsidP="00FE50CB">
      <w:pPr>
        <w:spacing w:line="266" w:lineRule="auto"/>
        <w:rPr>
          <w:rFonts w:ascii="Book Antiqua" w:hAnsi="Book Antiqua"/>
          <w:sz w:val="19"/>
        </w:rPr>
        <w:sectPr w:rsidR="00FE50CB">
          <w:type w:val="continuous"/>
          <w:pgSz w:w="12590" w:h="16190"/>
          <w:pgMar w:top="1500" w:right="780" w:bottom="280" w:left="980" w:header="720" w:footer="720" w:gutter="0"/>
          <w:cols w:num="2" w:space="720" w:equalWidth="0">
            <w:col w:w="4997" w:space="40"/>
            <w:col w:w="5793"/>
          </w:cols>
        </w:sectPr>
      </w:pPr>
    </w:p>
    <w:p w:rsidR="00FE50CB" w:rsidRDefault="00FE50CB" w:rsidP="00FE50CB">
      <w:pPr>
        <w:pStyle w:val="a3"/>
        <w:rPr>
          <w:rFonts w:ascii="Book Antiqua"/>
          <w:i/>
          <w:sz w:val="20"/>
        </w:rPr>
      </w:pPr>
    </w:p>
    <w:p w:rsidR="00FE50CB" w:rsidRDefault="00FE50CB" w:rsidP="00FE50CB">
      <w:pPr>
        <w:pStyle w:val="a3"/>
        <w:rPr>
          <w:rFonts w:ascii="Book Antiqua"/>
          <w:i/>
          <w:sz w:val="20"/>
        </w:rPr>
      </w:pPr>
    </w:p>
    <w:p w:rsidR="00FE50CB" w:rsidRDefault="00FE50CB" w:rsidP="00FE50CB">
      <w:pPr>
        <w:pStyle w:val="a3"/>
        <w:spacing w:before="10"/>
        <w:rPr>
          <w:rFonts w:ascii="Book Antiqua"/>
          <w:i/>
        </w:rPr>
      </w:pPr>
    </w:p>
    <w:p w:rsidR="00FE50CB" w:rsidRDefault="00FE50CB" w:rsidP="00FE50CB">
      <w:pPr>
        <w:pStyle w:val="5"/>
        <w:spacing w:before="101"/>
        <w:ind w:left="842"/>
      </w:pPr>
      <w:r>
        <w:rPr>
          <w:color w:val="002E54"/>
          <w:w w:val="125"/>
        </w:rPr>
        <w:t>Qo'shimcha o'qish uchun havolalar</w:t>
      </w:r>
    </w:p>
    <w:p w:rsidR="00FE50CB" w:rsidRDefault="00FE50CB" w:rsidP="00FE50CB">
      <w:pPr>
        <w:pStyle w:val="a3"/>
        <w:rPr>
          <w:rFonts w:ascii="Calibri"/>
          <w:b/>
          <w:sz w:val="20"/>
        </w:rPr>
      </w:pPr>
    </w:p>
    <w:p w:rsidR="00FE50CB" w:rsidRDefault="00FE50CB" w:rsidP="00FE50CB">
      <w:pPr>
        <w:pStyle w:val="a3"/>
        <w:rPr>
          <w:rFonts w:ascii="Calibri"/>
          <w:b/>
          <w:sz w:val="18"/>
        </w:rPr>
      </w:pPr>
    </w:p>
    <w:p w:rsidR="00FE50CB" w:rsidRDefault="00FE50CB" w:rsidP="00FE50CB">
      <w:pPr>
        <w:rPr>
          <w:rFonts w:ascii="Calibri"/>
          <w:sz w:val="18"/>
        </w:rPr>
        <w:sectPr w:rsidR="00FE50CB">
          <w:pgSz w:w="12590" w:h="16190"/>
          <w:pgMar w:top="0" w:right="780" w:bottom="800" w:left="980" w:header="0" w:footer="604" w:gutter="0"/>
          <w:cols w:space="720"/>
        </w:sectPr>
      </w:pPr>
    </w:p>
    <w:p w:rsidR="00FE50CB" w:rsidRDefault="00FE50CB" w:rsidP="00FE50CB">
      <w:pPr>
        <w:spacing w:before="99" w:line="276" w:lineRule="auto"/>
        <w:ind w:left="1291" w:right="88" w:hanging="440"/>
        <w:rPr>
          <w:sz w:val="16"/>
        </w:rPr>
      </w:pPr>
      <w:r>
        <w:rPr>
          <w:noProof/>
        </w:rPr>
        <w:pict>
          <v:rect id="Прямоугольник 10" o:spid="_x0000_s3647" style="position:absolute;left:0;text-align:left;margin-left:0;margin-top:0;width:44.5pt;height:224.5pt;z-index:48803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" fillcolor="#231f20" stroked="f">
            <w10:wrap anchorx="page" anchory="page"/>
          </v:rect>
        </w:pict>
      </w:r>
      <w:r>
        <w:rPr>
          <w:noProof/>
        </w:rPr>
        <w:pict>
          <v:shape id="Надпись 16" o:spid="_x0000_s3646" type="#_x0000_t202" style="position:absolute;left:0;text-align:left;margin-left:26.85pt;margin-top:43.5pt;width:14.4pt;height:162.05pt;z-index:48803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Qo'shimcha o'qish uchun havolalar</w:t>
                  </w:r>
                </w:p>
              </w:txbxContent>
            </v:textbox>
            <w10:wrap anchorx="page" anchory="page"/>
          </v:shape>
        </w:pict>
      </w:r>
      <w:r>
        <w:rPr>
          <w:color w:val="231F20"/>
          <w:w w:val="105"/>
          <w:sz w:val="16"/>
        </w:rPr>
        <w:t>Abdo, A. va G. Fisher. 2007. Hisobot qilingan korporatsiyalarning ta'siri</w:t>
      </w:r>
      <w:r>
        <w:rPr>
          <w:color w:val="231F20"/>
          <w:sz w:val="16"/>
        </w:rPr>
        <w:t>JSEda ro'yxatga olingan kompaniyalarning moliyaviy ko'rsatkichlari bo'yicha stavkalarni boshqarish bo'yicha ma'lumot. Investment Analysts Journal 36 (66): 43–56.</w:t>
      </w:r>
    </w:p>
    <w:p w:rsidR="00FE50CB" w:rsidRDefault="00FE50CB" w:rsidP="00FE50CB">
      <w:pPr>
        <w:spacing w:before="113" w:line="276" w:lineRule="auto"/>
        <w:ind w:left="1291" w:right="14" w:hanging="440"/>
        <w:rPr>
          <w:sz w:val="16"/>
        </w:rPr>
      </w:pPr>
      <w:r>
        <w:rPr>
          <w:color w:val="231F20"/>
          <w:spacing w:val="-4"/>
          <w:w w:val="105"/>
          <w:sz w:val="16"/>
        </w:rPr>
        <w:t>ACCA.</w:t>
      </w:r>
      <w:r>
        <w:rPr>
          <w:color w:val="231F20"/>
          <w:w w:val="105"/>
          <w:sz w:val="16"/>
        </w:rPr>
        <w:t>2009. Korporativ boshqaruv bo'yicha ma'lumotlar. Hisobot trilogiyasi - hisobotni ochish bo'yicha tadqiqotlar: 2-qism.</w:t>
      </w:r>
      <w:r>
        <w:rPr>
          <w:color w:val="231F20"/>
          <w:spacing w:val="-4"/>
          <w:sz w:val="16"/>
        </w:rPr>
        <w:t>Sidney,</w:t>
      </w:r>
      <w:r>
        <w:rPr>
          <w:color w:val="231F20"/>
          <w:sz w:val="16"/>
        </w:rPr>
        <w:t>Avstraliya: Sertifikatlangan buxgalterlar uyushmasi.</w:t>
      </w:r>
    </w:p>
    <w:p w:rsidR="00FE50CB" w:rsidRDefault="00FE50CB" w:rsidP="00FE50CB">
      <w:pPr>
        <w:spacing w:before="122" w:line="268" w:lineRule="auto"/>
        <w:ind w:left="1291" w:right="14" w:hanging="440"/>
        <w:rPr>
          <w:sz w:val="16"/>
        </w:rPr>
      </w:pPr>
      <w:r>
        <w:rPr>
          <w:color w:val="231F20"/>
          <w:w w:val="105"/>
          <w:sz w:val="16"/>
        </w:rPr>
        <w:t>ACCA. 2013. Investorlarni tushunish: Korporativ hisobot uchun ko'rsatmalar. London: Sertifikatlangan buxgalterlar uyushmasi.</w:t>
      </w:r>
    </w:p>
    <w:p w:rsidR="00FE50CB" w:rsidRDefault="00FE50CB" w:rsidP="00FE50CB">
      <w:pPr>
        <w:spacing w:before="125" w:line="280" w:lineRule="auto"/>
        <w:ind w:left="1291" w:right="187" w:hanging="440"/>
        <w:rPr>
          <w:sz w:val="16"/>
        </w:rPr>
      </w:pPr>
      <w:r>
        <w:rPr>
          <w:color w:val="231F20"/>
          <w:sz w:val="16"/>
        </w:rPr>
        <w:t>ACCA va Eurosif. 2013. Investorlar moliyaviy bo'lmagan hisobotlardan nimani kutishadi? So'rovnoma (iyun). London va Bryussel: Sertifikatlangan buxgalterlar uyushmasi va Eurosif.</w:t>
      </w:r>
    </w:p>
    <w:p w:rsidR="00FE50CB" w:rsidRDefault="00FE50CB" w:rsidP="00FE50CB">
      <w:pPr>
        <w:spacing w:before="117" w:line="276" w:lineRule="auto"/>
        <w:ind w:left="1291" w:right="14" w:hanging="440"/>
        <w:rPr>
          <w:sz w:val="16"/>
        </w:rPr>
      </w:pPr>
      <w:r>
        <w:rPr>
          <w:color w:val="231F20"/>
          <w:w w:val="105"/>
          <w:sz w:val="16"/>
        </w:rPr>
        <w:t>Aggarval, R., L. Klapper va P. Wysocki. 2005. Portfolio</w:t>
      </w:r>
      <w:r>
        <w:rPr>
          <w:color w:val="231F20"/>
          <w:sz w:val="16"/>
        </w:rPr>
        <w:t>xorijiy institutsional investorlarning afzalliklari. Bank va moliya jurnali 29 (12): 2919–46.</w:t>
      </w:r>
    </w:p>
    <w:p w:rsidR="00FE50CB" w:rsidRDefault="00FE50CB" w:rsidP="00FE50CB">
      <w:pPr>
        <w:spacing w:before="108" w:line="280" w:lineRule="auto"/>
        <w:ind w:left="1291" w:right="-14" w:hanging="440"/>
        <w:rPr>
          <w:sz w:val="16"/>
        </w:rPr>
      </w:pPr>
      <w:r>
        <w:rPr>
          <w:color w:val="231F20"/>
          <w:w w:val="110"/>
          <w:sz w:val="16"/>
        </w:rPr>
        <w:t>Amel-Zadeh, A. va G. Serafeim. 2017. Nima uchun va qanday qilib investorlar ESG ma'lumotlaridan foydalanadilar: Global so'rovdan olingan dalillar. Garvard Business School Buxgalteriya va boshqaruv bo'limining ishchi hujjati (16 iyul). SSRN da mavjud: https:// papers.ssrn.com/sol3/papers.cfm?abstract_id=2925310.</w:t>
      </w:r>
    </w:p>
    <w:p w:rsidR="00FE50CB" w:rsidRDefault="00FE50CB" w:rsidP="00FE50CB">
      <w:pPr>
        <w:spacing w:before="118" w:line="268" w:lineRule="auto"/>
        <w:ind w:left="1291" w:right="161" w:hanging="440"/>
        <w:rPr>
          <w:sz w:val="16"/>
        </w:rPr>
      </w:pPr>
      <w:r>
        <w:rPr>
          <w:color w:val="231F20"/>
          <w:sz w:val="16"/>
        </w:rPr>
        <w:t>ASB. 2006. Hisobot bayonoti: Operatsion va moliyaviy tahlil. Surrey, Angliya: Buxgalteriya standartlari kengashi.</w:t>
      </w:r>
      <w:hyperlink r:id="rId210">
        <w:r>
          <w:rPr>
            <w:color w:val="231F20"/>
            <w:sz w:val="16"/>
          </w:rPr>
          <w:t>https://www.frc.org.uk/getattachment/4aeb44dd-</w:t>
        </w:r>
      </w:hyperlink>
    </w:p>
    <w:p w:rsidR="00FE50CB" w:rsidRDefault="00FE50CB" w:rsidP="00FE50CB">
      <w:pPr>
        <w:spacing w:before="10" w:line="280" w:lineRule="auto"/>
        <w:ind w:left="1291" w:right="478"/>
        <w:rPr>
          <w:sz w:val="16"/>
        </w:rPr>
      </w:pPr>
      <w:r>
        <w:rPr>
          <w:color w:val="231F20"/>
          <w:w w:val="95"/>
          <w:sz w:val="16"/>
        </w:rPr>
        <w:t>0c04-479d-9592-d1a503834216/Hisobot holati-</w:t>
      </w:r>
      <w:r>
        <w:rPr>
          <w:color w:val="231F20"/>
          <w:sz w:val="16"/>
        </w:rPr>
        <w:t>ment-operatsion-moliyaviy-shaxs-yanvar-2006.pdf.</w:t>
      </w:r>
    </w:p>
    <w:p w:rsidR="00FE50CB" w:rsidRDefault="00FE50CB" w:rsidP="00FE50CB">
      <w:pPr>
        <w:spacing w:before="117" w:line="280" w:lineRule="auto"/>
        <w:ind w:left="1291" w:right="3" w:hanging="440"/>
        <w:rPr>
          <w:sz w:val="16"/>
        </w:rPr>
      </w:pPr>
      <w:r>
        <w:rPr>
          <w:color w:val="231F20"/>
          <w:sz w:val="16"/>
        </w:rPr>
        <w:t>Bank nazorati bo'yicha Bazel qo'mitasi. 2015. Qo'llanma — Banklar uchun korporativ boshqaruv tamoyillari. Maslahat hujjati. Bazel, Shveytsariya: Xalqaro hisob-kitoblar banki.</w:t>
      </w:r>
    </w:p>
    <w:p w:rsidR="00FE50CB" w:rsidRDefault="00FE50CB" w:rsidP="00FE50CB">
      <w:pPr>
        <w:spacing w:before="118" w:line="280" w:lineRule="auto"/>
        <w:ind w:left="1291" w:right="-15" w:hanging="440"/>
        <w:rPr>
          <w:sz w:val="16"/>
        </w:rPr>
      </w:pPr>
      <w:r>
        <w:rPr>
          <w:color w:val="231F20"/>
          <w:sz w:val="16"/>
        </w:rPr>
        <w:t>Bebczuk, R. 2005. Korporativ boshqaruv va mulkchilik: Argentinada korporativ samaradorlik va dividend siyosatiga o'lchov va ta'sir. Ishchi hujjat 59 (iyun). Buenos-Ayres, Argentina: Universidad Nacional de La Plata.</w:t>
      </w:r>
    </w:p>
    <w:p w:rsidR="00FE50CB" w:rsidRDefault="00FE50CB" w:rsidP="00FE50CB">
      <w:pPr>
        <w:spacing w:before="117" w:line="280" w:lineRule="auto"/>
        <w:ind w:left="1291" w:right="10" w:hanging="440"/>
        <w:rPr>
          <w:sz w:val="16"/>
        </w:rPr>
      </w:pPr>
      <w:r>
        <w:rPr>
          <w:color w:val="231F20"/>
          <w:w w:val="105"/>
          <w:sz w:val="16"/>
        </w:rPr>
        <w:t>Black, B., AG de Carvalho, V. Khanna, W. Kim va B. Yurtoglu. 2015. Korporativ boshqaruvning qaysi jihatlari</w:t>
      </w:r>
      <w:r>
        <w:rPr>
          <w:color w:val="231F20"/>
          <w:sz w:val="16"/>
        </w:rPr>
        <w:t>Rivojlanayotgan bozorlardagi masala: Braziliya, Hindiston, Koreya va Turkiyadan olingan dalillar. Kolumbiya huquq maktabi: CLS Blue Sky blogi.</w:t>
      </w:r>
      <w:hyperlink r:id="rId211">
        <w:r>
          <w:rPr>
            <w:color w:val="231F20"/>
            <w:spacing w:val="-3"/>
            <w:w w:val="95"/>
            <w:sz w:val="16"/>
          </w:rPr>
          <w:t>http://clsbluesky.law.columbia.edu/2015/07/14/</w:t>
        </w:r>
      </w:hyperlink>
      <w:r>
        <w:rPr>
          <w:color w:val="231F20"/>
          <w:spacing w:val="-3"/>
          <w:w w:val="95"/>
          <w:sz w:val="16"/>
        </w:rPr>
        <w:t xml:space="preserve"> </w:t>
      </w:r>
      <w:r>
        <w:rPr>
          <w:color w:val="231F20"/>
          <w:spacing w:val="-3"/>
          <w:sz w:val="16"/>
        </w:rPr>
        <w:t>Rivojlanayotgan bozorlarda korporativ boshqaruvning qaysi-aspektlari-dalillar-brazil-Hindiston-Koreya-va-tur-</w:t>
      </w:r>
      <w:r>
        <w:rPr>
          <w:color w:val="231F20"/>
          <w:w w:val="105"/>
          <w:sz w:val="16"/>
        </w:rPr>
        <w:t>kalit/.</w:t>
      </w:r>
    </w:p>
    <w:p w:rsidR="00FE50CB" w:rsidRDefault="00FE50CB" w:rsidP="00FE50CB">
      <w:pPr>
        <w:spacing w:before="120" w:line="271" w:lineRule="auto"/>
        <w:ind w:left="1291" w:right="-20" w:hanging="440"/>
        <w:rPr>
          <w:sz w:val="16"/>
        </w:rPr>
      </w:pPr>
      <w:r>
        <w:rPr>
          <w:color w:val="231F20"/>
          <w:w w:val="105"/>
          <w:sz w:val="16"/>
        </w:rPr>
        <w:t>BlackRock va Ceres. 2015. 21st Century Engagement: ESG mulohazalarini korporativ o'zaro munosabatlarga kiritish uchun investor strategiyalari. Nyu-York: BlackRock, Inc. va Ceres, Inc.</w:t>
      </w:r>
    </w:p>
    <w:p w:rsidR="00FE50CB" w:rsidRDefault="00FE50CB" w:rsidP="00FE50CB">
      <w:pPr>
        <w:spacing w:before="121" w:line="268" w:lineRule="auto"/>
        <w:ind w:left="1291" w:right="218" w:hanging="440"/>
        <w:rPr>
          <w:sz w:val="16"/>
        </w:rPr>
      </w:pPr>
      <w:r>
        <w:rPr>
          <w:color w:val="231F20"/>
          <w:w w:val="105"/>
          <w:sz w:val="16"/>
        </w:rPr>
        <w:t>Black Sun Plc. 2014. Foydalarni amalga oshirish: Integratsiyalashgan hisobotning ta'siri. London: Black Sun Plc va Xalqaro Integratsiyalashgan Hisobot Kengashi.</w:t>
      </w:r>
    </w:p>
    <w:p w:rsidR="00FE50CB" w:rsidRDefault="00FE50CB" w:rsidP="00FE50CB">
      <w:pPr>
        <w:spacing w:before="99" w:line="268" w:lineRule="auto"/>
        <w:ind w:left="690" w:right="1083" w:hanging="440"/>
        <w:rPr>
          <w:sz w:val="16"/>
        </w:rPr>
      </w:pPr>
      <w:r>
        <w:br w:type="column"/>
      </w:r>
      <w:r>
        <w:rPr>
          <w:color w:val="231F20"/>
          <w:sz w:val="16"/>
        </w:rPr>
        <w:lastRenderedPageBreak/>
        <w:t>Black Sun Plc. 2015. Integratsiyalashgan hisobot sayohati: ichki hikoya. London: Black Sun Plc va Xalqaro Integratsiyalashgan Hisobot Kengashi.</w:t>
      </w:r>
    </w:p>
    <w:p w:rsidR="00FE50CB" w:rsidRDefault="00FE50CB" w:rsidP="00FE50CB">
      <w:pPr>
        <w:spacing w:before="125" w:line="268" w:lineRule="auto"/>
        <w:ind w:left="690" w:right="1401" w:hanging="440"/>
        <w:rPr>
          <w:sz w:val="16"/>
        </w:rPr>
      </w:pPr>
      <w:r>
        <w:rPr>
          <w:color w:val="231F20"/>
          <w:w w:val="105"/>
          <w:sz w:val="16"/>
        </w:rPr>
        <w:t>Bloomberg. 2016. Atrof-muhit, ijtimoiy va boshqaruv metodologiyasi KPI. Nyu-York: Bloomberg.</w:t>
      </w:r>
    </w:p>
    <w:p w:rsidR="00FE50CB" w:rsidRDefault="00FE50CB" w:rsidP="00FE50CB">
      <w:pPr>
        <w:spacing w:before="116" w:line="268" w:lineRule="auto"/>
        <w:ind w:left="690" w:right="1186" w:hanging="440"/>
        <w:jc w:val="both"/>
        <w:rPr>
          <w:sz w:val="16"/>
        </w:rPr>
      </w:pPr>
      <w:r>
        <w:rPr>
          <w:color w:val="231F20"/>
          <w:w w:val="105"/>
          <w:sz w:val="16"/>
        </w:rPr>
        <w:t>BM&amp;F Bovespa. 2016. Yangi qiymat - korporativ barqarorlik: qanday boshlash kerak, kimni jalb qilish va nimaga ustuvorlik berish kerak, 2-nashr. San-Paulu, Braziliya: BM&amp;F Bovespa.</w:t>
      </w:r>
    </w:p>
    <w:p w:rsidR="00FE50CB" w:rsidRDefault="00FE50CB" w:rsidP="00FE50CB">
      <w:pPr>
        <w:spacing w:before="125" w:line="280" w:lineRule="auto"/>
        <w:ind w:left="690" w:right="1199" w:hanging="440"/>
        <w:rPr>
          <w:sz w:val="16"/>
        </w:rPr>
      </w:pPr>
      <w:r>
        <w:rPr>
          <w:color w:val="231F20"/>
          <w:w w:val="105"/>
          <w:sz w:val="16"/>
        </w:rPr>
        <w:t>Boston kolleji va EY. 2013. Barqarorlik hisobotining qiymati. Anketa qog'ozi. Boston kolleji korporativ fuqarolik markazi va Ernst &amp; Young.</w:t>
      </w:r>
    </w:p>
    <w:p w:rsidR="00FE50CB" w:rsidRDefault="00FE50CB" w:rsidP="00FE50CB">
      <w:pPr>
        <w:spacing w:before="117" w:line="276" w:lineRule="auto"/>
        <w:ind w:left="690" w:right="983" w:hanging="440"/>
        <w:rPr>
          <w:sz w:val="16"/>
        </w:rPr>
      </w:pPr>
      <w:r>
        <w:rPr>
          <w:color w:val="231F20"/>
          <w:w w:val="105"/>
          <w:sz w:val="16"/>
        </w:rPr>
        <w:t>Bakbi, S., G. Galereya va J. Ma. 2015. Risk tahlili</w:t>
      </w:r>
      <w:r>
        <w:rPr>
          <w:color w:val="231F20"/>
          <w:sz w:val="16"/>
        </w:rPr>
        <w:t>boshqaruv ma'lumotlari: Avstraliya dalillari. Boshqaruv auditi jurnali 30 (8/9): 812–69.</w:t>
      </w:r>
    </w:p>
    <w:p w:rsidR="00FE50CB" w:rsidRDefault="00FE50CB" w:rsidP="00FE50CB">
      <w:pPr>
        <w:spacing w:before="108" w:line="268" w:lineRule="auto"/>
        <w:ind w:left="690" w:right="1151" w:hanging="440"/>
        <w:rPr>
          <w:sz w:val="16"/>
        </w:rPr>
      </w:pPr>
      <w:r>
        <w:rPr>
          <w:color w:val="231F20"/>
          <w:w w:val="105"/>
          <w:sz w:val="16"/>
        </w:rPr>
        <w:t>Bursa, Malayziya. 2015. Barqaror rivojlanish bo'yicha hisobot berish bo'yicha qo'llanma. Kuala-Lumpur, Malayziya: Bursa Malayziya.</w:t>
      </w:r>
    </w:p>
    <w:p w:rsidR="00FE50CB" w:rsidRDefault="00FE50CB" w:rsidP="00FE50CB">
      <w:pPr>
        <w:spacing w:before="125" w:line="273" w:lineRule="auto"/>
        <w:ind w:left="690" w:right="1086" w:hanging="440"/>
        <w:rPr>
          <w:sz w:val="16"/>
        </w:rPr>
      </w:pPr>
      <w:r>
        <w:rPr>
          <w:color w:val="231F20"/>
          <w:w w:val="105"/>
          <w:sz w:val="16"/>
        </w:rPr>
        <w:t>Bushman, R. va A. Smit. 2003. Shaffoflik, moliyaviy hisob-</w:t>
      </w:r>
      <w:r>
        <w:rPr>
          <w:color w:val="231F20"/>
          <w:sz w:val="16"/>
        </w:rPr>
        <w:t>axborotni hisoblash va korporativ boshqaruv. Nyu-York Iqtisodiy Siyosatning Federal Rezerv guruhi 9 (1): 65–87.</w:t>
      </w:r>
    </w:p>
    <w:p w:rsidR="00FE50CB" w:rsidRDefault="00FE50CB" w:rsidP="00FE50CB">
      <w:pPr>
        <w:spacing w:before="120" w:line="280" w:lineRule="auto"/>
        <w:ind w:left="690" w:right="900" w:hanging="440"/>
        <w:rPr>
          <w:sz w:val="16"/>
        </w:rPr>
      </w:pPr>
      <w:r>
        <w:rPr>
          <w:color w:val="231F20"/>
          <w:sz w:val="16"/>
        </w:rPr>
        <w:t>Cambridge Associates. 2016. ESG ma'lumotlarining qiymati: Rivojlanayotgan bozorlar qimmatli qog'ozlari uchun dastlabki dalillar. Tadqiqot eslatmasi (oktyabr). Kembrij, Massachusets: Cambridge Associates, MChJ.</w:t>
      </w:r>
    </w:p>
    <w:p w:rsidR="00FE50CB" w:rsidRDefault="00FE50CB" w:rsidP="00FE50CB">
      <w:pPr>
        <w:spacing w:before="117"/>
        <w:ind w:left="250"/>
        <w:rPr>
          <w:sz w:val="16"/>
        </w:rPr>
      </w:pPr>
      <w:r>
        <w:rPr>
          <w:color w:val="231F20"/>
          <w:w w:val="110"/>
          <w:sz w:val="16"/>
        </w:rPr>
        <w:t>Poytaxti Alberto. 2011. Korporativ boshqaruv bo'yicha yillik hisobot.</w:t>
      </w:r>
    </w:p>
    <w:p w:rsidR="00FE50CB" w:rsidRDefault="00FE50CB" w:rsidP="00FE50CB">
      <w:pPr>
        <w:spacing w:before="23"/>
        <w:ind w:left="690"/>
        <w:rPr>
          <w:sz w:val="16"/>
        </w:rPr>
      </w:pPr>
      <w:r>
        <w:rPr>
          <w:color w:val="231F20"/>
          <w:w w:val="105"/>
          <w:sz w:val="16"/>
        </w:rPr>
        <w:t>San-Paulu, Braziliya: Poytaxt Alberto.</w:t>
      </w:r>
    </w:p>
    <w:p w:rsidR="00FE50CB" w:rsidRDefault="00FE50CB" w:rsidP="00FE50CB">
      <w:pPr>
        <w:spacing w:before="148" w:line="268" w:lineRule="auto"/>
        <w:ind w:left="690" w:right="1051" w:hanging="440"/>
        <w:rPr>
          <w:sz w:val="16"/>
        </w:rPr>
      </w:pPr>
      <w:r>
        <w:rPr>
          <w:color w:val="231F20"/>
          <w:spacing w:val="-4"/>
          <w:w w:val="105"/>
          <w:sz w:val="16"/>
        </w:rPr>
        <w:t>Audit sifati markazi. 2016. GAAP bo'lmagan moliyaviy chora-tadbirlar:</w:t>
      </w:r>
      <w:r>
        <w:rPr>
          <w:rFonts w:ascii="Book Antiqua"/>
          <w:i/>
          <w:color w:val="231F20"/>
          <w:w w:val="105"/>
          <w:sz w:val="16"/>
        </w:rPr>
        <w:t>Suhbatni davom ettirish</w:t>
      </w:r>
      <w:r>
        <w:rPr>
          <w:color w:val="231F20"/>
          <w:spacing w:val="-3"/>
          <w:w w:val="105"/>
          <w:sz w:val="16"/>
        </w:rPr>
        <w:t>. Vashington, Kolumbiya okrugi: Markaz</w:t>
      </w:r>
      <w:r>
        <w:rPr>
          <w:color w:val="231F20"/>
          <w:w w:val="105"/>
          <w:sz w:val="16"/>
        </w:rPr>
        <w:t>Audit sifati uchun.</w:t>
      </w:r>
    </w:p>
    <w:p w:rsidR="00FE50CB" w:rsidRDefault="00FE50CB" w:rsidP="00FE50CB">
      <w:pPr>
        <w:spacing w:before="125" w:line="271" w:lineRule="auto"/>
        <w:ind w:left="690" w:right="1151" w:hanging="440"/>
        <w:jc w:val="both"/>
        <w:rPr>
          <w:sz w:val="16"/>
        </w:rPr>
      </w:pPr>
      <w:r>
        <w:rPr>
          <w:color w:val="231F20"/>
          <w:w w:val="105"/>
          <w:sz w:val="16"/>
        </w:rPr>
        <w:t>Ceres. 2014. Investor listing standartlari boʻyicha taklif: Korporativ birjaga qoʻyiladigan talablar boʻyicha tavsiyalar.</w:t>
      </w:r>
      <w:r>
        <w:rPr>
          <w:rFonts w:ascii="Book Antiqua"/>
          <w:i/>
          <w:color w:val="231F20"/>
          <w:sz w:val="16"/>
        </w:rPr>
        <w:t>Barqarorlik hisoboti.</w:t>
      </w:r>
      <w:r>
        <w:rPr>
          <w:color w:val="231F20"/>
          <w:sz w:val="16"/>
        </w:rPr>
        <w:t>Boston, Massachusets: Ceres.</w:t>
      </w:r>
    </w:p>
    <w:p w:rsidR="00FE50CB" w:rsidRDefault="00FE50CB" w:rsidP="00FE50CB">
      <w:pPr>
        <w:spacing w:before="114" w:line="280" w:lineRule="auto"/>
        <w:ind w:left="690" w:right="983" w:hanging="440"/>
        <w:rPr>
          <w:sz w:val="16"/>
        </w:rPr>
      </w:pPr>
      <w:r>
        <w:rPr>
          <w:color w:val="231F20"/>
          <w:spacing w:val="-4"/>
          <w:sz w:val="16"/>
        </w:rPr>
        <w:t>CFA.</w:t>
      </w:r>
      <w:r>
        <w:rPr>
          <w:color w:val="231F20"/>
          <w:sz w:val="16"/>
        </w:rPr>
        <w:t>2017. Atrof-muhit, ijtimoiy va boshqaruv (ESG) investitsiyalarining global tushunchalari. So'rov natijalari. Charlottes-ville, Virjiniya: CFA instituti.</w:t>
      </w:r>
      <w:hyperlink r:id="rId212">
        <w:r>
          <w:rPr>
            <w:color w:val="231F20"/>
            <w:spacing w:val="-3"/>
            <w:sz w:val="16"/>
          </w:rPr>
          <w:t>https://www.cfainstitute.org/</w:t>
        </w:r>
      </w:hyperlink>
      <w:r>
        <w:rPr>
          <w:color w:val="231F20"/>
          <w:spacing w:val="-3"/>
          <w:sz w:val="16"/>
        </w:rPr>
        <w:t xml:space="preserve"> </w:t>
      </w:r>
      <w:r>
        <w:rPr>
          <w:color w:val="231F20"/>
          <w:sz w:val="16"/>
        </w:rPr>
        <w:t>o'rganish/kelajak/Hujjatlar/RGB_Digital%20 broshyura. pdf.</w:t>
      </w:r>
    </w:p>
    <w:p w:rsidR="00FE50CB" w:rsidRDefault="00FE50CB" w:rsidP="00FE50CB">
      <w:pPr>
        <w:spacing w:before="118" w:line="268" w:lineRule="auto"/>
        <w:ind w:left="690" w:right="1144" w:hanging="440"/>
        <w:jc w:val="both"/>
        <w:rPr>
          <w:sz w:val="16"/>
        </w:rPr>
      </w:pPr>
      <w:r>
        <w:rPr>
          <w:color w:val="231F20"/>
          <w:spacing w:val="-4"/>
          <w:w w:val="105"/>
          <w:sz w:val="16"/>
        </w:rPr>
        <w:t>Chandler,</w:t>
      </w:r>
      <w:r>
        <w:rPr>
          <w:color w:val="231F20"/>
          <w:w w:val="105"/>
          <w:sz w:val="16"/>
        </w:rPr>
        <w:t>Alfred. 1962. Strategiya va tuzilma: sanoat korxonasi tarixining boblari. Kembrij, Massachusets: MIT matbuoti.</w:t>
      </w:r>
    </w:p>
    <w:p w:rsidR="00FE50CB" w:rsidRDefault="00FE50CB" w:rsidP="00FE50CB">
      <w:pPr>
        <w:spacing w:before="125" w:line="273" w:lineRule="auto"/>
        <w:ind w:left="690" w:right="900" w:hanging="440"/>
        <w:rPr>
          <w:sz w:val="16"/>
        </w:rPr>
      </w:pPr>
      <w:r>
        <w:rPr>
          <w:color w:val="231F20"/>
          <w:w w:val="105"/>
          <w:sz w:val="16"/>
        </w:rPr>
        <w:t>CIMA, PwC va RY. 2015. Korporativ boshqaruv: Korporativ boshqaruv bo'yicha yaxshiroq hisobot berish uchun oddiy, amaliy takliflar. Buyuk Britaniya: Chartered Institute of</w:t>
      </w:r>
      <w:r>
        <w:rPr>
          <w:color w:val="231F20"/>
          <w:sz w:val="16"/>
        </w:rPr>
        <w:t>Boshqaruv buxgalterlari, PricewaterhouseCoopers LLP va Radley Yeldar, hisobot rahbari sifatida nashr.</w:t>
      </w:r>
    </w:p>
    <w:p w:rsidR="00FE50CB" w:rsidRDefault="00FE50CB" w:rsidP="00FE50CB">
      <w:pPr>
        <w:spacing w:before="120" w:line="276" w:lineRule="auto"/>
        <w:ind w:left="690" w:right="983" w:hanging="440"/>
        <w:rPr>
          <w:sz w:val="16"/>
        </w:rPr>
      </w:pPr>
      <w:r>
        <w:rPr>
          <w:color w:val="231F20"/>
          <w:w w:val="105"/>
          <w:sz w:val="16"/>
        </w:rPr>
        <w:t xml:space="preserve">COSO. 2013. Ichki nazorat - Integratsiyalashgan asos. Nyu-York: Tredway komissiyasining homiy </w:t>
      </w:r>
      <w:r>
        <w:rPr>
          <w:color w:val="231F20"/>
          <w:w w:val="105"/>
          <w:sz w:val="16"/>
        </w:rPr>
        <w:t>tashkilotlar qo'mitasi.</w:t>
      </w:r>
      <w:hyperlink r:id="rId213">
        <w:r>
          <w:rPr>
            <w:color w:val="231F20"/>
            <w:w w:val="105"/>
            <w:sz w:val="16"/>
          </w:rPr>
          <w:t>www.coso.org.</w:t>
        </w:r>
      </w:hyperlink>
    </w:p>
    <w:p w:rsidR="00FE50CB" w:rsidRDefault="00FE50CB" w:rsidP="00FE50CB">
      <w:pPr>
        <w:spacing w:before="118" w:line="273" w:lineRule="auto"/>
        <w:ind w:left="690" w:right="983" w:hanging="440"/>
        <w:rPr>
          <w:sz w:val="16"/>
        </w:rPr>
      </w:pPr>
      <w:r>
        <w:rPr>
          <w:color w:val="231F20"/>
          <w:w w:val="105"/>
          <w:sz w:val="16"/>
        </w:rPr>
        <w:t>COSO. 2017. Korxona risklarini boshqarish - strategiya va samaradorlik bilan integratsiya. Nyu-York: Qo'mita</w:t>
      </w:r>
      <w:r>
        <w:rPr>
          <w:color w:val="231F20"/>
          <w:sz w:val="16"/>
        </w:rPr>
        <w:t>Tredway komissiyasining homiy tashkilotlari.</w:t>
      </w:r>
      <w:hyperlink r:id="rId214">
        <w:r>
          <w:rPr>
            <w:color w:val="231F20"/>
            <w:w w:val="105"/>
            <w:sz w:val="16"/>
          </w:rPr>
          <w:t>www.coso.org.</w:t>
        </w:r>
      </w:hyperlink>
    </w:p>
    <w:p w:rsidR="00FE50CB" w:rsidRDefault="00FE50CB" w:rsidP="00FE50CB">
      <w:pPr>
        <w:spacing w:line="273" w:lineRule="auto"/>
        <w:rPr>
          <w:sz w:val="16"/>
        </w:rPr>
        <w:sectPr w:rsidR="00FE50CB">
          <w:type w:val="continuous"/>
          <w:pgSz w:w="12590" w:h="16190"/>
          <w:pgMar w:top="1500" w:right="780" w:bottom="280" w:left="980" w:header="720" w:footer="720" w:gutter="0"/>
          <w:cols w:num="2" w:space="720" w:equalWidth="0">
            <w:col w:w="5154" w:space="40"/>
            <w:col w:w="5636"/>
          </w:cols>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10"/>
        <w:rPr>
          <w:sz w:val="24"/>
        </w:rPr>
      </w:pPr>
    </w:p>
    <w:p w:rsidR="00FE50CB" w:rsidRDefault="00FE50CB" w:rsidP="00FE50CB">
      <w:pPr>
        <w:rPr>
          <w:sz w:val="24"/>
        </w:rPr>
        <w:sectPr w:rsidR="00FE50CB">
          <w:pgSz w:w="12590" w:h="16190"/>
          <w:pgMar w:top="0" w:right="780" w:bottom="780" w:left="980" w:header="0" w:footer="592" w:gutter="0"/>
          <w:cols w:space="720"/>
        </w:sectPr>
      </w:pPr>
    </w:p>
    <w:p w:rsidR="00FE50CB" w:rsidRDefault="00FE50CB" w:rsidP="00FE50CB">
      <w:pPr>
        <w:spacing w:before="100" w:line="280" w:lineRule="auto"/>
        <w:ind w:left="1291" w:right="18" w:hanging="440"/>
        <w:rPr>
          <w:sz w:val="16"/>
        </w:rPr>
      </w:pPr>
      <w:r>
        <w:rPr>
          <w:noProof/>
        </w:rPr>
        <w:pict>
          <v:rect id="Прямоугольник 12" o:spid="_x0000_s3645" style="position:absolute;left:0;text-align:left;margin-left:584.5pt;margin-top:0;width:44.5pt;height:224.5pt;z-index:48803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" fillcolor="#231f20" stroked="f">
            <w10:wrap anchorx="page" anchory="page"/>
          </v:rect>
        </w:pict>
      </w:r>
      <w:r>
        <w:rPr>
          <w:noProof/>
        </w:rPr>
        <w:pict>
          <v:shape id="Надпись 14" o:spid="_x0000_s3644" type="#_x0000_t202" style="position:absolute;left:0;text-align:left;margin-left:588.6pt;margin-top:43.5pt;width:14.4pt;height:162.05pt;z-index:48803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Qo'shimcha o'qish uchun havolalar</w:t>
                  </w:r>
                </w:p>
              </w:txbxContent>
            </v:textbox>
            <w10:wrap anchorx="page" anchory="page"/>
          </v:shape>
        </w:pict>
      </w:r>
      <w:r>
        <w:rPr>
          <w:color w:val="231F20"/>
          <w:w w:val="105"/>
          <w:sz w:val="16"/>
        </w:rPr>
        <w:t>Davila, MAT va AG Vaskes. 2015. Lotin Amerikasi: Braziliya, Meksika, Peru, Argentina va Chilidagi kompaniyalarning ma'lumotlari va qiymatini oshkor qilish. Vashington, DC: Jahon banki.</w:t>
      </w:r>
    </w:p>
    <w:p w:rsidR="00FE50CB" w:rsidRDefault="00FE50CB" w:rsidP="00FE50CB">
      <w:pPr>
        <w:spacing w:before="117" w:line="268" w:lineRule="auto"/>
        <w:ind w:left="1291" w:right="151" w:hanging="440"/>
        <w:jc w:val="both"/>
        <w:rPr>
          <w:sz w:val="16"/>
        </w:rPr>
      </w:pPr>
      <w:r>
        <w:rPr>
          <w:color w:val="231F20"/>
          <w:w w:val="105"/>
          <w:sz w:val="16"/>
        </w:rPr>
        <w:t>Deutsche Bank guruhi. 2012. Barqaror investitsiya: uzoq muddatli qiymat va samaradorlikni aniqlash. Nyu-York: JB iqlim o'zgarishi bo'yicha maslahatchilar.</w:t>
      </w:r>
    </w:p>
    <w:p w:rsidR="00FE50CB" w:rsidRDefault="00FE50CB" w:rsidP="00FE50CB">
      <w:pPr>
        <w:spacing w:before="125" w:line="276" w:lineRule="auto"/>
        <w:ind w:left="1291" w:right="9" w:hanging="440"/>
        <w:rPr>
          <w:sz w:val="16"/>
        </w:rPr>
      </w:pPr>
      <w:r>
        <w:rPr>
          <w:color w:val="231F20"/>
          <w:w w:val="105"/>
          <w:sz w:val="16"/>
        </w:rPr>
        <w:t>Dhaliwal, D., A. Tsang, O. Li va Y. Yang. 2011. Ixtiyoriy</w:t>
      </w:r>
      <w:r>
        <w:rPr>
          <w:color w:val="231F20"/>
          <w:sz w:val="16"/>
        </w:rPr>
        <w:t>Moliyaviy bo'lmagan ma'lumotlarni oshkor qilish va o'z kapitalining qiymati: korporativ ijtimoiy mas'uliyat hisobotini boshlash. Buxgalteriya hisobi sharhi 86 (1): 59–100.</w:t>
      </w:r>
    </w:p>
    <w:p w:rsidR="00FE50CB" w:rsidRDefault="00FE50CB" w:rsidP="00FE50CB">
      <w:pPr>
        <w:spacing w:before="112" w:line="276" w:lineRule="auto"/>
        <w:ind w:left="1291" w:right="102" w:hanging="440"/>
        <w:jc w:val="both"/>
        <w:rPr>
          <w:sz w:val="16"/>
        </w:rPr>
      </w:pPr>
      <w:r>
        <w:rPr>
          <w:color w:val="231F20"/>
          <w:w w:val="105"/>
          <w:sz w:val="16"/>
        </w:rPr>
        <w:t>Doran, GT 1981. Menejmentning maqsad va vazifalarini yozishning SMART usuli mavjud. Boshqaruv sharhi (AMA Forum) 70 (11): 35–36.</w:t>
      </w:r>
    </w:p>
    <w:p w:rsidR="00FE50CB" w:rsidRDefault="00FE50CB" w:rsidP="00FE50CB">
      <w:pPr>
        <w:spacing w:before="108" w:line="276" w:lineRule="auto"/>
        <w:ind w:left="1291" w:right="8" w:hanging="440"/>
        <w:rPr>
          <w:sz w:val="16"/>
        </w:rPr>
      </w:pPr>
      <w:r>
        <w:rPr>
          <w:color w:val="231F20"/>
          <w:spacing w:val="-4"/>
          <w:w w:val="105"/>
          <w:sz w:val="16"/>
        </w:rPr>
        <w:t>Durnev,</w:t>
      </w:r>
      <w:r>
        <w:rPr>
          <w:color w:val="231F20"/>
          <w:w w:val="105"/>
          <w:sz w:val="16"/>
        </w:rPr>
        <w:t>A. va E. Xan Kim. 2005. O'g'irlash yoki o'g'irlamaslik: Firma atributlari, huquqiy muhit va baho. Moliya jurnali 60 (3): 1461–93.</w:t>
      </w:r>
    </w:p>
    <w:p w:rsidR="00FE50CB" w:rsidRDefault="00FE50CB" w:rsidP="00FE50CB">
      <w:pPr>
        <w:spacing w:before="108" w:line="273" w:lineRule="auto"/>
        <w:ind w:left="1291" w:right="18" w:hanging="440"/>
        <w:rPr>
          <w:sz w:val="16"/>
        </w:rPr>
      </w:pPr>
      <w:r>
        <w:rPr>
          <w:color w:val="231F20"/>
          <w:spacing w:val="-7"/>
          <w:w w:val="105"/>
          <w:sz w:val="16"/>
        </w:rPr>
        <w:t>DVFA</w:t>
      </w:r>
      <w:r>
        <w:rPr>
          <w:color w:val="231F20"/>
          <w:w w:val="105"/>
          <w:sz w:val="16"/>
        </w:rPr>
        <w:t>va EFFAS. 2010. ESG uchun KPI: ESGni moliyaviy tahlil va korporativ baholashga integratsiya qilish bo'yicha qo'llanma, 3.0-versiya. Frankfurt, Germaniya: Germaniyadagi investitsiya mutaxassislari jamiyati (DVFA) va Yevropa moliyaviy tahlilchilar jamiyatlari federatsiyasi.</w:t>
      </w:r>
    </w:p>
    <w:p w:rsidR="00FE50CB" w:rsidRDefault="00FE50CB" w:rsidP="00FE50CB">
      <w:pPr>
        <w:spacing w:before="120" w:line="273" w:lineRule="auto"/>
        <w:ind w:left="1291" w:right="-17" w:hanging="440"/>
        <w:rPr>
          <w:sz w:val="16"/>
        </w:rPr>
      </w:pPr>
      <w:r>
        <w:rPr>
          <w:color w:val="231F20"/>
          <w:w w:val="105"/>
          <w:sz w:val="16"/>
        </w:rPr>
        <w:t>EABIS. 2009. Korporativ mas'uliyat, bozor bahosi va firmaning moliyaviy va nomoliyaviy faoliyatini o'lchash. EABIS Barqaror qiymat tadqiqot loyihasi</w:t>
      </w:r>
      <w:r>
        <w:rPr>
          <w:color w:val="231F20"/>
          <w:sz w:val="16"/>
        </w:rPr>
        <w:t>Yakuniy hisobot. Berlin: Jamiyatdagi biznes uchun Evropa akademiyasi.</w:t>
      </w:r>
    </w:p>
    <w:p w:rsidR="00FE50CB" w:rsidRDefault="00FE50CB" w:rsidP="00FE50CB">
      <w:pPr>
        <w:spacing w:before="120" w:line="271" w:lineRule="auto"/>
        <w:ind w:left="1291" w:right="-7" w:hanging="440"/>
        <w:rPr>
          <w:sz w:val="16"/>
        </w:rPr>
      </w:pPr>
      <w:r>
        <w:rPr>
          <w:color w:val="231F20"/>
          <w:w w:val="105"/>
          <w:sz w:val="16"/>
        </w:rPr>
        <w:t>Ekkls, RG va deputat Krzus. 2014. Integratsiyalashgan hisobot harakati: ma'no, momentum, motivlar va moddiylik. Xoboken, Nyu-Jersi: Wiley.</w:t>
      </w:r>
    </w:p>
    <w:p w:rsidR="00FE50CB" w:rsidRDefault="00FE50CB" w:rsidP="00FE50CB">
      <w:pPr>
        <w:spacing w:before="114" w:line="280" w:lineRule="auto"/>
        <w:ind w:left="1291" w:right="51" w:hanging="440"/>
        <w:jc w:val="both"/>
        <w:rPr>
          <w:sz w:val="16"/>
        </w:rPr>
      </w:pPr>
      <w:r>
        <w:rPr>
          <w:color w:val="231F20"/>
          <w:w w:val="105"/>
          <w:sz w:val="16"/>
        </w:rPr>
        <w:t>Eccles, RG, MP Krzus va G. Serafeim. 2011. Bozorlararo</w:t>
      </w:r>
      <w:r>
        <w:rPr>
          <w:color w:val="231F20"/>
          <w:sz w:val="16"/>
        </w:rPr>
        <w:t>moliyaviy bo'lmagan ma'lumotlarda. Garvard biznes maktabi ishchi hujjati 12-018.</w:t>
      </w:r>
    </w:p>
    <w:p w:rsidR="00FE50CB" w:rsidRDefault="00FE50CB" w:rsidP="00FE50CB">
      <w:pPr>
        <w:spacing w:before="117" w:line="280" w:lineRule="auto"/>
        <w:ind w:left="1291" w:right="18" w:hanging="440"/>
        <w:rPr>
          <w:sz w:val="16"/>
        </w:rPr>
      </w:pPr>
      <w:r>
        <w:rPr>
          <w:color w:val="231F20"/>
          <w:sz w:val="16"/>
        </w:rPr>
        <w:t>EKG. 2017. Barcha korporativ boshqaruv kodlari indeksi. Bryussel, Belgiya: Yevropa korporativ boshqaruv instituti.</w:t>
      </w:r>
      <w:hyperlink r:id="rId215">
        <w:r>
          <w:rPr>
            <w:color w:val="231F20"/>
            <w:spacing w:val="-3"/>
            <w:sz w:val="16"/>
          </w:rPr>
          <w:t>http://www.ecgi.global/content/codes.</w:t>
        </w:r>
      </w:hyperlink>
    </w:p>
    <w:p w:rsidR="00FE50CB" w:rsidRDefault="00FE50CB" w:rsidP="00FE50CB">
      <w:pPr>
        <w:spacing w:before="117" w:line="276" w:lineRule="auto"/>
        <w:ind w:left="1291" w:right="18" w:hanging="440"/>
        <w:rPr>
          <w:sz w:val="16"/>
        </w:rPr>
      </w:pPr>
      <w:r>
        <w:rPr>
          <w:color w:val="231F20"/>
          <w:w w:val="105"/>
          <w:sz w:val="16"/>
        </w:rPr>
        <w:t>El Ghoul, S., O. Guedhami, H. Kim va K. Park. 2014. Korpo-</w:t>
      </w:r>
      <w:r>
        <w:rPr>
          <w:color w:val="231F20"/>
          <w:sz w:val="16"/>
        </w:rPr>
        <w:t>Ekologik javobgarlikni va kapitalning narxini baholang: Xalqaro dalillar. SSRN. Journal of Business Ethics jurnalida chop etilgan (2016 yil 2 sentyabr).</w:t>
      </w:r>
    </w:p>
    <w:p w:rsidR="00FE50CB" w:rsidRDefault="00FE50CB" w:rsidP="00FE50CB">
      <w:pPr>
        <w:spacing w:before="112" w:line="276" w:lineRule="auto"/>
        <w:ind w:left="1291" w:right="288" w:hanging="440"/>
        <w:rPr>
          <w:sz w:val="16"/>
        </w:rPr>
      </w:pPr>
      <w:r>
        <w:rPr>
          <w:color w:val="231F20"/>
          <w:w w:val="110"/>
          <w:sz w:val="16"/>
        </w:rPr>
        <w:t>El Ghoul, S., O. Guedhami, CY Kvok va DR Mishra.</w:t>
      </w:r>
      <w:r>
        <w:rPr>
          <w:color w:val="231F20"/>
          <w:sz w:val="16"/>
        </w:rPr>
        <w:t>2010. Korporativ ijtimoiy mas'uliyat kapital qiymatiga ta'sir qiladimi? Journal of Banking &amp; Finance 35 (9): 2388–2406.</w:t>
      </w:r>
    </w:p>
    <w:p w:rsidR="00FE50CB" w:rsidRDefault="00FE50CB" w:rsidP="00FE50CB">
      <w:pPr>
        <w:spacing w:before="122" w:line="268" w:lineRule="auto"/>
        <w:ind w:left="1291" w:right="223" w:hanging="440"/>
        <w:rPr>
          <w:sz w:val="16"/>
        </w:rPr>
      </w:pPr>
      <w:r>
        <w:rPr>
          <w:color w:val="231F20"/>
          <w:spacing w:val="-4"/>
          <w:w w:val="110"/>
          <w:sz w:val="16"/>
        </w:rPr>
        <w:t>Teng.</w:t>
      </w:r>
      <w:r>
        <w:rPr>
          <w:color w:val="231F20"/>
          <w:w w:val="110"/>
          <w:sz w:val="16"/>
        </w:rPr>
        <w:t>2017. Executive Compensation &amp; Governance Out- 2017. Redwood City, California: Equilar.</w:t>
      </w:r>
    </w:p>
    <w:p w:rsidR="00FE50CB" w:rsidRDefault="00FE50CB" w:rsidP="00FE50CB">
      <w:pPr>
        <w:spacing w:before="116" w:line="280" w:lineRule="auto"/>
        <w:ind w:left="1291" w:right="15" w:hanging="440"/>
        <w:rPr>
          <w:sz w:val="16"/>
        </w:rPr>
      </w:pPr>
      <w:r>
        <w:rPr>
          <w:color w:val="231F20"/>
          <w:sz w:val="16"/>
        </w:rPr>
        <w:t xml:space="preserve">Yevropa komissiyasi. 2013. Yevropa Parlamenti va Kengashining 2013-yil 26-iyundagi 2013/34/EU direktivasi, Yevropa Ittifoqining 2006/43/EC direktivasiga oʻzgartirishlar kiritilgan yillik moliyaviy hisobotlar, konsolidatsiyalangan moliyaviy hisobotlar va ayrim turdagi majburiyatlarning tegishli hisobotlari boʻyicha. Parlament va Kengash va Kengashning 78/660/EEC va 83/349/EEC direktivalarini bekor qilish (Direktiva 2013/34/EU) Yevropa Parlamenti va Kengashining 2014-yil 22-oktabrdagi 2014/95/EU direktivasi bilan tuzatilgan 2013/34/EU direktivasiga maʼlum maʼlumotlar tomonidan moliyaviy boʻlmagan va </w:t>
      </w:r>
      <w:r>
        <w:rPr>
          <w:color w:val="231F20"/>
          <w:sz w:val="16"/>
        </w:rPr>
        <w:t>xilma-xillik maʼlumotlarini oshkor qilish boʻyicha oʻzgartirish kiritildi.</w:t>
      </w:r>
    </w:p>
    <w:p w:rsidR="00FE50CB" w:rsidRDefault="00FE50CB" w:rsidP="00FE50CB">
      <w:pPr>
        <w:spacing w:before="100" w:line="280" w:lineRule="auto"/>
        <w:ind w:left="659" w:right="1120"/>
        <w:rPr>
          <w:sz w:val="16"/>
        </w:rPr>
      </w:pPr>
      <w:r>
        <w:br w:type="column"/>
      </w:r>
      <w:r>
        <w:rPr>
          <w:color w:val="231F20"/>
          <w:sz w:val="16"/>
        </w:rPr>
        <w:lastRenderedPageBreak/>
        <w:t>yirik korxonalar va guruhlar (2014/95/EU direktivasi). Bryussel: Yevropa komissiyasi.</w:t>
      </w:r>
    </w:p>
    <w:p w:rsidR="00FE50CB" w:rsidRDefault="00FE50CB" w:rsidP="00FE50CB">
      <w:pPr>
        <w:spacing w:before="116" w:line="280" w:lineRule="auto"/>
        <w:ind w:left="659" w:right="1039" w:hanging="440"/>
        <w:rPr>
          <w:sz w:val="16"/>
        </w:rPr>
      </w:pPr>
      <w:r>
        <w:rPr>
          <w:color w:val="231F20"/>
          <w:sz w:val="16"/>
        </w:rPr>
        <w:t>Yevropa komissiyasi. 2017. Moliyaviy bo'lmagan hisobotlar bo'yicha komissiya ko'rsatmalari. Bryussel: Yevropa komissiyasi.</w:t>
      </w:r>
    </w:p>
    <w:p w:rsidR="00FE50CB" w:rsidRDefault="00FE50CB" w:rsidP="00FE50CB">
      <w:pPr>
        <w:spacing w:before="116" w:line="273" w:lineRule="auto"/>
        <w:ind w:left="659" w:right="1288" w:hanging="440"/>
        <w:jc w:val="both"/>
        <w:rPr>
          <w:sz w:val="16"/>
        </w:rPr>
      </w:pPr>
      <w:r>
        <w:rPr>
          <w:color w:val="231F20"/>
          <w:sz w:val="16"/>
        </w:rPr>
        <w:t>Yevropa komissiyasi. 2018. Barqaror Yevropa iqtisodiyotini moliyalashtirish: Barqaror moliya boʻyicha yuqori darajadagi ekspertlar guruhining 2018 yil yakuniy hisoboti. Bryussel: Yevropa komissiyasi. https://ec.europa.eu/info/sites/info/ files/180131-sustainable-finance-final-report_en.pdf.</w:t>
      </w:r>
    </w:p>
    <w:p w:rsidR="00FE50CB" w:rsidRDefault="00FE50CB" w:rsidP="00FE50CB">
      <w:pPr>
        <w:spacing w:before="120" w:line="273" w:lineRule="auto"/>
        <w:ind w:left="659" w:right="1146" w:hanging="440"/>
        <w:rPr>
          <w:sz w:val="16"/>
        </w:rPr>
      </w:pPr>
      <w:r>
        <w:rPr>
          <w:color w:val="231F20"/>
          <w:w w:val="110"/>
          <w:sz w:val="16"/>
        </w:rPr>
        <w:t>Fenwick, M. va E. Vermeulen. 2016. Fokus 14: Panama hujjatlaridan keyin manfaatdor egalik huquqini oshkor qilish. Vashington, Kolumbiya okrugi: IFC korporativ boshqaruv bilimlari nashri.</w:t>
      </w:r>
    </w:p>
    <w:p w:rsidR="00FE50CB" w:rsidRDefault="00FE50CB" w:rsidP="00FE50CB">
      <w:pPr>
        <w:spacing w:before="120" w:line="280" w:lineRule="auto"/>
        <w:ind w:left="659" w:right="1020" w:hanging="440"/>
        <w:rPr>
          <w:sz w:val="16"/>
        </w:rPr>
      </w:pPr>
      <w:r>
        <w:rPr>
          <w:color w:val="231F20"/>
          <w:w w:val="105"/>
          <w:sz w:val="16"/>
        </w:rPr>
        <w:t>Frensis, JR, I. Khurana va R. Pereyra. 2005. Butun dunyo bo'ylab kapital qiymatini oshkor qilish rag'batlari va ta'siri. Buxgalteriya hisobi sharhi 80 (4): 1125–62.</w:t>
      </w:r>
    </w:p>
    <w:p w:rsidR="00FE50CB" w:rsidRDefault="00FE50CB" w:rsidP="00FE50CB">
      <w:pPr>
        <w:spacing w:before="107" w:line="268" w:lineRule="auto"/>
        <w:ind w:left="659" w:right="1281" w:hanging="440"/>
        <w:rPr>
          <w:sz w:val="16"/>
        </w:rPr>
      </w:pPr>
      <w:r>
        <w:rPr>
          <w:color w:val="231F20"/>
          <w:spacing w:val="-5"/>
          <w:w w:val="110"/>
          <w:sz w:val="16"/>
        </w:rPr>
        <w:t>FRC.</w:t>
      </w:r>
      <w:r>
        <w:rPr>
          <w:color w:val="231F20"/>
          <w:w w:val="110"/>
          <w:sz w:val="16"/>
        </w:rPr>
        <w:t>2014. Buyuk Britaniyaning korporativ boshqaruv kodeksi. London: Moliyaviy hisobot kengashi.</w:t>
      </w:r>
    </w:p>
    <w:p w:rsidR="00FE50CB" w:rsidRDefault="00FE50CB" w:rsidP="00FE50CB">
      <w:pPr>
        <w:spacing w:before="125" w:line="268" w:lineRule="auto"/>
        <w:ind w:left="659" w:right="1044" w:hanging="440"/>
        <w:rPr>
          <w:sz w:val="16"/>
        </w:rPr>
      </w:pPr>
      <w:r>
        <w:rPr>
          <w:color w:val="231F20"/>
          <w:spacing w:val="-5"/>
          <w:w w:val="105"/>
          <w:sz w:val="16"/>
        </w:rPr>
        <w:t>FRC.</w:t>
      </w:r>
      <w:r>
        <w:rPr>
          <w:color w:val="231F20"/>
          <w:w w:val="105"/>
          <w:sz w:val="16"/>
        </w:rPr>
        <w:t>2015. Laboratoriya loyihasi hisoboti: Digital Present - Korporativ hisobotda raqamli mediadan joriy foydalanish. London: Moliyaviy hisobot kengashi.</w:t>
      </w:r>
    </w:p>
    <w:p w:rsidR="00FE50CB" w:rsidRDefault="00FE50CB" w:rsidP="00FE50CB">
      <w:pPr>
        <w:spacing w:before="125" w:line="268" w:lineRule="auto"/>
        <w:ind w:left="659" w:right="1006" w:hanging="440"/>
        <w:rPr>
          <w:sz w:val="16"/>
        </w:rPr>
      </w:pPr>
      <w:r>
        <w:rPr>
          <w:color w:val="231F20"/>
          <w:spacing w:val="-5"/>
          <w:w w:val="110"/>
          <w:sz w:val="16"/>
        </w:rPr>
        <w:t>FRC.</w:t>
      </w:r>
      <w:r>
        <w:rPr>
          <w:color w:val="231F20"/>
          <w:w w:val="110"/>
          <w:sz w:val="16"/>
        </w:rPr>
        <w:t>2016. Laboratoriya amaliyotini o'rganish: Dividendlarni oshkor qilish - siyosat va amaliyot. London: Moliyaviy hisobot kengashi.</w:t>
      </w:r>
    </w:p>
    <w:p w:rsidR="00FE50CB" w:rsidRDefault="00FE50CB" w:rsidP="00FE50CB">
      <w:pPr>
        <w:spacing w:before="125" w:line="276" w:lineRule="auto"/>
        <w:ind w:left="659" w:right="1037" w:hanging="440"/>
        <w:rPr>
          <w:sz w:val="16"/>
        </w:rPr>
      </w:pPr>
      <w:r>
        <w:rPr>
          <w:color w:val="231F20"/>
          <w:w w:val="105"/>
          <w:sz w:val="16"/>
        </w:rPr>
        <w:t>Fride, G., T. Busch va A. Bassen. 2015. ESG va moliyaviy</w:t>
      </w:r>
      <w:r>
        <w:rPr>
          <w:color w:val="231F20"/>
          <w:sz w:val="16"/>
        </w:rPr>
        <w:t>ishlash: 2000 dan ortiq empirik tadqiqotlarning jamlangan dalillari. Journal of Sustainable Finance &amp; Investment 5 (4): 210–33.</w:t>
      </w:r>
    </w:p>
    <w:p w:rsidR="00FE50CB" w:rsidRDefault="00FE50CB" w:rsidP="00FE50CB">
      <w:pPr>
        <w:spacing w:before="113" w:line="276" w:lineRule="auto"/>
        <w:ind w:left="659" w:right="1006" w:hanging="440"/>
        <w:rPr>
          <w:sz w:val="16"/>
        </w:rPr>
      </w:pPr>
      <w:r>
        <w:rPr>
          <w:color w:val="231F20"/>
          <w:spacing w:val="-5"/>
          <w:w w:val="105"/>
          <w:sz w:val="16"/>
        </w:rPr>
        <w:t>Garay,</w:t>
      </w:r>
      <w:r>
        <w:rPr>
          <w:color w:val="231F20"/>
          <w:w w:val="105"/>
          <w:sz w:val="16"/>
        </w:rPr>
        <w:t>U., M. Gonsales, A. Gusman va M. Truxilo. 2013 yil.</w:t>
      </w:r>
      <w:r>
        <w:rPr>
          <w:color w:val="231F20"/>
          <w:sz w:val="16"/>
        </w:rPr>
        <w:t>Internetga asoslangan korporativ ma'lumotlar va bozor qiymati: Lotin Amerikasidan olingan dalillar. Rivojlanayotgan bozorlar sharhi 17 (1): 150–68.</w:t>
      </w:r>
    </w:p>
    <w:p w:rsidR="00FE50CB" w:rsidRDefault="00FE50CB" w:rsidP="00FE50CB">
      <w:pPr>
        <w:spacing w:before="122" w:line="271" w:lineRule="auto"/>
        <w:ind w:left="659" w:right="864" w:hanging="440"/>
        <w:rPr>
          <w:sz w:val="16"/>
        </w:rPr>
      </w:pPr>
      <w:r>
        <w:rPr>
          <w:color w:val="231F20"/>
          <w:w w:val="105"/>
          <w:sz w:val="16"/>
        </w:rPr>
        <w:t>Germaniya Barqaror rivojlanish kengashi. 2017. Barqarorlik kodeksi: Moliyaviy bo'lmagan parametrlarga ega hisobotlar uchun o'rnatilgan standart. Berlin: Barqaror rivojlanish bo'yicha Germaniya kengashi.</w:t>
      </w:r>
    </w:p>
    <w:p w:rsidR="00FE50CB" w:rsidRDefault="00FE50CB" w:rsidP="00FE50CB">
      <w:pPr>
        <w:spacing w:before="121" w:line="268" w:lineRule="auto"/>
        <w:ind w:left="659" w:right="1120" w:hanging="440"/>
        <w:rPr>
          <w:sz w:val="16"/>
        </w:rPr>
      </w:pPr>
      <w:r>
        <w:rPr>
          <w:color w:val="231F20"/>
          <w:w w:val="105"/>
          <w:sz w:val="16"/>
        </w:rPr>
        <w:t>Goldman Sachs. 2007. Global sarmoyaviy tadqiqotlar: GS SUSTAINni joriy etish. Nyu-York: Goldman Sachs Group, Inc.</w:t>
      </w:r>
    </w:p>
    <w:p w:rsidR="00FE50CB" w:rsidRDefault="00FE50CB" w:rsidP="00FE50CB">
      <w:pPr>
        <w:spacing w:before="126" w:line="276" w:lineRule="auto"/>
        <w:ind w:left="659" w:right="1093" w:hanging="440"/>
        <w:rPr>
          <w:sz w:val="16"/>
        </w:rPr>
      </w:pPr>
      <w:r>
        <w:rPr>
          <w:color w:val="231F20"/>
          <w:w w:val="105"/>
          <w:sz w:val="16"/>
        </w:rPr>
        <w:t>Goss, A. va GS Roberts. 2011. Korporativ ijtimoiy mas'uliyatning bank kreditlari narxiga ta'siri. Journal of Banking &amp; Finance (iyul) 35 (7): 1794–1810.</w:t>
      </w:r>
    </w:p>
    <w:p w:rsidR="00FE50CB" w:rsidRDefault="00FE50CB" w:rsidP="00FE50CB">
      <w:pPr>
        <w:spacing w:before="108" w:line="280" w:lineRule="auto"/>
        <w:ind w:left="659" w:right="1044" w:hanging="440"/>
        <w:rPr>
          <w:sz w:val="16"/>
        </w:rPr>
      </w:pPr>
      <w:r>
        <w:rPr>
          <w:color w:val="231F20"/>
          <w:w w:val="105"/>
          <w:sz w:val="16"/>
        </w:rPr>
        <w:t>Grewal, J., C. Hauptmann va G. Serafeim. 2017. Qimmatli qog'ozlar narxining sinxronligi va moddiy barqarorlik haqida ma'lumot.</w:t>
      </w:r>
      <w:r>
        <w:rPr>
          <w:color w:val="231F20"/>
          <w:sz w:val="16"/>
        </w:rPr>
        <w:t>Ishchi hujjat (iyun). Boston: Garvard biznes maktabi.</w:t>
      </w:r>
    </w:p>
    <w:p w:rsidR="00FE50CB" w:rsidRDefault="00FE50CB" w:rsidP="00FE50CB">
      <w:pPr>
        <w:spacing w:before="117" w:line="268" w:lineRule="auto"/>
        <w:ind w:left="659" w:right="1097" w:hanging="440"/>
        <w:jc w:val="both"/>
        <w:rPr>
          <w:sz w:val="16"/>
        </w:rPr>
      </w:pPr>
      <w:r>
        <w:rPr>
          <w:color w:val="231F20"/>
          <w:w w:val="105"/>
          <w:sz w:val="16"/>
        </w:rPr>
        <w:t>GRI. 2016a. GRI Barqarorlik hisobotining konsolidatsiyalangan to'plami</w:t>
      </w:r>
      <w:r>
        <w:rPr>
          <w:rFonts w:ascii="Book Antiqua"/>
          <w:i/>
          <w:color w:val="231F20"/>
          <w:sz w:val="16"/>
        </w:rPr>
        <w:t>Standartlar 2016</w:t>
      </w:r>
      <w:r>
        <w:rPr>
          <w:color w:val="231F20"/>
          <w:sz w:val="16"/>
        </w:rPr>
        <w:t>. Amsterdam: Global barqarorlik standartlari kengashining Global hisobot tashabbusi.</w:t>
      </w:r>
    </w:p>
    <w:p w:rsidR="00FE50CB" w:rsidRDefault="00FE50CB" w:rsidP="00FE50CB">
      <w:pPr>
        <w:spacing w:before="125" w:line="276" w:lineRule="auto"/>
        <w:ind w:left="659" w:right="1120" w:hanging="440"/>
        <w:rPr>
          <w:sz w:val="16"/>
        </w:rPr>
      </w:pPr>
      <w:r>
        <w:rPr>
          <w:color w:val="231F20"/>
          <w:w w:val="105"/>
          <w:sz w:val="16"/>
        </w:rPr>
        <w:t>GRI. 2016b. GRI 101: asos. Amsterdam: Global qayta</w:t>
      </w:r>
      <w:r>
        <w:rPr>
          <w:color w:val="231F20"/>
          <w:sz w:val="16"/>
        </w:rPr>
        <w:t>Global barqarorlik standartlari kengashining porting tashabbusi.</w:t>
      </w:r>
    </w:p>
    <w:p w:rsidR="00FE50CB" w:rsidRDefault="00FE50CB" w:rsidP="00FE50CB">
      <w:pPr>
        <w:spacing w:before="118" w:line="273" w:lineRule="auto"/>
        <w:ind w:left="659" w:right="1187" w:hanging="440"/>
        <w:rPr>
          <w:sz w:val="16"/>
        </w:rPr>
      </w:pPr>
      <w:r>
        <w:rPr>
          <w:color w:val="231F20"/>
          <w:w w:val="105"/>
          <w:sz w:val="16"/>
        </w:rPr>
        <w:t>GRI. 2016c. Barqaror rivojlanish hisoboti va Barqaror rivojlanish hisoboti standartlari bo'yicha ko'rsatmalar (G4 versiyasi). Amsterdam: Global barqarorlik standartlari kengashining Global hisobot tashabbusi.</w:t>
      </w:r>
    </w:p>
    <w:p w:rsidR="00FE50CB" w:rsidRDefault="00FE50CB" w:rsidP="00FE50CB">
      <w:pPr>
        <w:spacing w:line="273" w:lineRule="auto"/>
        <w:rPr>
          <w:sz w:val="16"/>
        </w:rPr>
        <w:sectPr w:rsidR="00FE50CB">
          <w:type w:val="continuous"/>
          <w:pgSz w:w="12590" w:h="16190"/>
          <w:pgMar w:top="1500" w:right="780" w:bottom="280" w:left="980" w:header="720" w:footer="720" w:gutter="0"/>
          <w:cols w:num="2" w:space="720" w:equalWidth="0">
            <w:col w:w="5191" w:space="40"/>
            <w:col w:w="5599"/>
          </w:cols>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10"/>
        <w:rPr>
          <w:sz w:val="24"/>
        </w:rPr>
      </w:pPr>
    </w:p>
    <w:p w:rsidR="00FE50CB" w:rsidRDefault="00FE50CB" w:rsidP="00FE50CB">
      <w:pPr>
        <w:rPr>
          <w:sz w:val="24"/>
        </w:rPr>
        <w:sectPr w:rsidR="00FE50CB">
          <w:pgSz w:w="12590" w:h="16190"/>
          <w:pgMar w:top="0" w:right="780" w:bottom="800" w:left="980" w:header="0" w:footer="604" w:gutter="0"/>
          <w:cols w:space="720"/>
        </w:sectPr>
      </w:pPr>
    </w:p>
    <w:p w:rsidR="00FE50CB" w:rsidRDefault="00FE50CB" w:rsidP="00FE50CB">
      <w:pPr>
        <w:spacing w:before="100" w:line="276" w:lineRule="auto"/>
        <w:ind w:left="1291" w:right="-2" w:hanging="440"/>
        <w:rPr>
          <w:sz w:val="16"/>
        </w:rPr>
      </w:pPr>
      <w:r>
        <w:rPr>
          <w:noProof/>
        </w:rPr>
        <w:pict>
          <v:rect id="Прямоугольник 51" o:spid="_x0000_s3643" style="position:absolute;left:0;text-align:left;margin-left:0;margin-top:0;width:44.5pt;height:224.5pt;z-index:48803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" fillcolor="#231f20" stroked="f">
            <w10:wrap anchorx="page" anchory="page"/>
          </v:rect>
        </w:pict>
      </w:r>
      <w:r>
        <w:rPr>
          <w:noProof/>
        </w:rPr>
        <w:pict>
          <v:shape id="Надпись 53" o:spid="_x0000_s3642" type="#_x0000_t202" style="position:absolute;left:0;text-align:left;margin-left:26.85pt;margin-top:43.5pt;width:14.4pt;height:162.05pt;z-index:48804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Qo'shimcha o'qish uchun havolalar</w:t>
                  </w:r>
                </w:p>
              </w:txbxContent>
            </v:textbox>
            <w10:wrap anchorx="page" anchory="page"/>
          </v:shape>
        </w:pict>
      </w:r>
      <w:r>
        <w:rPr>
          <w:color w:val="231F20"/>
          <w:w w:val="105"/>
          <w:sz w:val="16"/>
        </w:rPr>
        <w:t>GRI, BMT Global Shartnomasi va WBCSD. 2015. SDG Compass: SDGs bo'yicha biznes harakati uchun qo'llanma. Amsterdam: Global hisobot tashabbusi, BMTning Global kelishuvi va Barqaror rivojlanish bo'yicha Jahon biznes kengashi.</w:t>
      </w:r>
      <w:hyperlink r:id="rId216">
        <w:r>
          <w:rPr>
            <w:color w:val="231F20"/>
            <w:w w:val="105"/>
            <w:sz w:val="16"/>
          </w:rPr>
          <w:t>http://sdgcompass.org/.</w:t>
        </w:r>
      </w:hyperlink>
    </w:p>
    <w:p w:rsidR="00FE50CB" w:rsidRDefault="00FE50CB" w:rsidP="00FE50CB">
      <w:pPr>
        <w:spacing w:before="116" w:line="268" w:lineRule="auto"/>
        <w:ind w:left="1291" w:right="-2" w:hanging="440"/>
        <w:rPr>
          <w:sz w:val="16"/>
        </w:rPr>
      </w:pPr>
      <w:r>
        <w:rPr>
          <w:color w:val="231F20"/>
          <w:w w:val="105"/>
          <w:sz w:val="16"/>
        </w:rPr>
        <w:t>GSIA. 2014. Global barqaror investitsiya sharhi. Vashington, Kolumbiya okrugi: Global barqaror investitsiya alyansi.</w:t>
      </w:r>
    </w:p>
    <w:p w:rsidR="00FE50CB" w:rsidRDefault="00FE50CB" w:rsidP="00FE50CB">
      <w:pPr>
        <w:spacing w:before="125" w:line="268" w:lineRule="auto"/>
        <w:ind w:left="1291" w:right="-2" w:hanging="440"/>
        <w:rPr>
          <w:sz w:val="16"/>
        </w:rPr>
      </w:pPr>
      <w:r>
        <w:rPr>
          <w:color w:val="231F20"/>
          <w:w w:val="105"/>
          <w:sz w:val="16"/>
        </w:rPr>
        <w:t>GSIA. 2016. Global barqaror investitsiya sharhi. Vashington, Kolumbiya okrugi: Global barqaror investitsiya alyansi.</w:t>
      </w:r>
    </w:p>
    <w:p w:rsidR="00FE50CB" w:rsidRDefault="00FE50CB" w:rsidP="00FE50CB">
      <w:pPr>
        <w:spacing w:before="125"/>
        <w:ind w:left="851"/>
        <w:rPr>
          <w:sz w:val="16"/>
        </w:rPr>
      </w:pPr>
      <w:r>
        <w:rPr>
          <w:color w:val="231F20"/>
          <w:w w:val="110"/>
          <w:sz w:val="16"/>
        </w:rPr>
        <w:t>Xart, O. 1995. Firmalar, kontraktlar va moliyaviy tuzilmalar.</w:t>
      </w:r>
    </w:p>
    <w:p w:rsidR="00FE50CB" w:rsidRDefault="00FE50CB" w:rsidP="00FE50CB">
      <w:pPr>
        <w:spacing w:before="24"/>
        <w:ind w:left="1291"/>
        <w:rPr>
          <w:sz w:val="16"/>
        </w:rPr>
      </w:pPr>
      <w:r>
        <w:rPr>
          <w:color w:val="231F20"/>
          <w:sz w:val="16"/>
        </w:rPr>
        <w:t>Gloucestershire, Angliya: Clarendon Press.</w:t>
      </w:r>
    </w:p>
    <w:p w:rsidR="00FE50CB" w:rsidRDefault="00FE50CB" w:rsidP="00FE50CB">
      <w:pPr>
        <w:spacing w:before="147" w:line="280" w:lineRule="auto"/>
        <w:ind w:left="1291" w:right="35" w:hanging="440"/>
        <w:rPr>
          <w:sz w:val="16"/>
        </w:rPr>
      </w:pPr>
      <w:r>
        <w:rPr>
          <w:color w:val="231F20"/>
          <w:sz w:val="16"/>
        </w:rPr>
        <w:t>HSBC. 2017. Yashil aktivlar uchun investor ishtahasi ortib borayotgani kompaniyalarga iqlim strategiyalarini tushuntirish uchun bosim o'tkazadi. Press-reliz (12-sentabr). London: HSBC guruhi.</w:t>
      </w:r>
    </w:p>
    <w:p w:rsidR="00FE50CB" w:rsidRDefault="00FE50CB" w:rsidP="00FE50CB">
      <w:pPr>
        <w:spacing w:before="117" w:line="280" w:lineRule="auto"/>
        <w:ind w:left="1291" w:right="30" w:hanging="440"/>
        <w:jc w:val="both"/>
        <w:rPr>
          <w:sz w:val="16"/>
        </w:rPr>
      </w:pPr>
      <w:r>
        <w:rPr>
          <w:color w:val="231F20"/>
          <w:sz w:val="16"/>
        </w:rPr>
        <w:t>IBE. 2016. Qo'mita tomonidan madaniyat: ijobiy va salbiy tomonlari. Barqarorlik va axloq qo'mitalari so'rovi hisoboti. London: Biznes etikasi instituti, ICSA va MAZARS bilan.</w:t>
      </w:r>
    </w:p>
    <w:p w:rsidR="00FE50CB" w:rsidRDefault="00FE50CB" w:rsidP="00FE50CB">
      <w:pPr>
        <w:spacing w:before="117" w:line="268" w:lineRule="auto"/>
        <w:ind w:left="1291" w:right="-2" w:hanging="440"/>
        <w:rPr>
          <w:sz w:val="16"/>
        </w:rPr>
      </w:pPr>
      <w:r>
        <w:rPr>
          <w:color w:val="231F20"/>
          <w:w w:val="105"/>
          <w:sz w:val="16"/>
        </w:rPr>
        <w:t>ICGN. 2014. ICGN Global boshqaruv tamoyillari. London: Xalqaro korporativ boshqaruv tarmog'i.</w:t>
      </w:r>
    </w:p>
    <w:p w:rsidR="00FE50CB" w:rsidRDefault="00FE50CB" w:rsidP="00FE50CB">
      <w:pPr>
        <w:spacing w:before="125" w:line="271" w:lineRule="auto"/>
        <w:ind w:left="1291" w:right="17" w:hanging="440"/>
        <w:rPr>
          <w:sz w:val="16"/>
        </w:rPr>
      </w:pPr>
      <w:r>
        <w:rPr>
          <w:color w:val="231F20"/>
          <w:w w:val="105"/>
          <w:sz w:val="16"/>
        </w:rPr>
        <w:t>IFAC. 2015. Xalqaro audit standarti (ISA) 700 (qayta ko'rib chiqilgan): moliyaviy hisobotlar bo'yicha fikr va hisobotni shakllantirish. Nyu-York: Xalqaro buxgalterlar federatsiyasi.</w:t>
      </w:r>
    </w:p>
    <w:p w:rsidR="00FE50CB" w:rsidRDefault="00FE50CB" w:rsidP="00FE50CB">
      <w:pPr>
        <w:spacing w:before="122" w:line="268" w:lineRule="auto"/>
        <w:ind w:left="1291" w:right="15" w:hanging="440"/>
        <w:rPr>
          <w:sz w:val="16"/>
        </w:rPr>
      </w:pPr>
      <w:r>
        <w:rPr>
          <w:color w:val="231F20"/>
          <w:w w:val="105"/>
          <w:sz w:val="16"/>
        </w:rPr>
        <w:t>IFC. 2012a. IFCning ekologik va ijtimoiy barqarorlik bo'yicha ishlash standartlari. Vashington, DC: Xalqaro moliya korporatsiyasi.</w:t>
      </w:r>
    </w:p>
    <w:p w:rsidR="00FE50CB" w:rsidRDefault="00FE50CB" w:rsidP="00FE50CB">
      <w:pPr>
        <w:spacing w:before="125" w:line="268" w:lineRule="auto"/>
        <w:ind w:left="1291" w:right="33" w:hanging="440"/>
        <w:jc w:val="both"/>
        <w:rPr>
          <w:sz w:val="16"/>
        </w:rPr>
      </w:pPr>
      <w:r>
        <w:rPr>
          <w:color w:val="231F20"/>
          <w:w w:val="105"/>
          <w:sz w:val="16"/>
        </w:rPr>
        <w:t>IFC. 2012b. Integratsiyalashgan hisobot: Janubiy Afrika tajribasidan saboqlar. Vashington, DC: Xalqaro moliya korporatsiyasi.</w:t>
      </w:r>
    </w:p>
    <w:p w:rsidR="00FE50CB" w:rsidRDefault="00FE50CB" w:rsidP="00FE50CB">
      <w:pPr>
        <w:spacing w:before="125" w:line="271" w:lineRule="auto"/>
        <w:ind w:left="1291" w:right="35" w:hanging="440"/>
        <w:rPr>
          <w:sz w:val="16"/>
        </w:rPr>
      </w:pPr>
      <w:r>
        <w:rPr>
          <w:color w:val="231F20"/>
          <w:w w:val="105"/>
          <w:sz w:val="16"/>
        </w:rPr>
        <w:t>IFC. 2012c. Xalqaro moliya korporatsiyasining yo'riqnomalari: Ekologik va ijtimoiy barqarorlik bo'yicha ishlash standartlari. Vashington, DC: Xalqaro moliya korporatsiyasi.</w:t>
      </w:r>
    </w:p>
    <w:p w:rsidR="00FE50CB" w:rsidRDefault="00FE50CB" w:rsidP="00FE50CB">
      <w:pPr>
        <w:spacing w:before="122" w:line="268" w:lineRule="auto"/>
        <w:ind w:left="1291" w:right="97" w:hanging="440"/>
        <w:rPr>
          <w:sz w:val="16"/>
        </w:rPr>
      </w:pPr>
      <w:r>
        <w:rPr>
          <w:color w:val="231F20"/>
          <w:w w:val="110"/>
          <w:sz w:val="16"/>
        </w:rPr>
        <w:t>IFC. 2013. Vetnam kompaniyalari uchun barqaror rivojlanish bo'yicha hisobot qo'llanmasi. Vashington, DC: Xalqaro moliya korporatsiyasi.</w:t>
      </w:r>
    </w:p>
    <w:p w:rsidR="00FE50CB" w:rsidRDefault="00FE50CB" w:rsidP="00FE50CB">
      <w:pPr>
        <w:spacing w:before="125" w:line="268" w:lineRule="auto"/>
        <w:ind w:left="1291" w:right="251" w:hanging="440"/>
        <w:jc w:val="both"/>
        <w:rPr>
          <w:sz w:val="16"/>
        </w:rPr>
      </w:pPr>
      <w:r>
        <w:rPr>
          <w:color w:val="231F20"/>
          <w:w w:val="105"/>
          <w:sz w:val="16"/>
        </w:rPr>
        <w:t>IFC. 2016a. Rivojlanayotgan bozorlarda iqlim investitsiya imkoniyatlari: IFC tahlili. Vashington, Kolumbiya okrugi: Xalqaro moliya korporatsiyasi.</w:t>
      </w:r>
    </w:p>
    <w:p w:rsidR="00FE50CB" w:rsidRDefault="00FE50CB" w:rsidP="00FE50CB">
      <w:pPr>
        <w:spacing w:before="125" w:line="268" w:lineRule="auto"/>
        <w:ind w:left="1291" w:right="-8" w:hanging="440"/>
        <w:rPr>
          <w:sz w:val="16"/>
        </w:rPr>
      </w:pPr>
      <w:r>
        <w:rPr>
          <w:color w:val="231F20"/>
          <w:w w:val="110"/>
          <w:sz w:val="16"/>
        </w:rPr>
        <w:t>IFC. 2016b. Kompaniyalardan bozorlargacha — korporativ boshqaruvdagi global rivojlanishlar. Vashington, Kolumbiya okrugi: Xalqaro moliya korporatsiyasi.</w:t>
      </w:r>
    </w:p>
    <w:p w:rsidR="00FE50CB" w:rsidRDefault="00FE50CB" w:rsidP="00FE50CB">
      <w:pPr>
        <w:spacing w:before="125" w:line="273" w:lineRule="auto"/>
        <w:ind w:left="1291" w:right="145" w:hanging="440"/>
        <w:rPr>
          <w:sz w:val="16"/>
        </w:rPr>
      </w:pPr>
      <w:r>
        <w:rPr>
          <w:color w:val="231F20"/>
          <w:spacing w:val="-3"/>
          <w:sz w:val="16"/>
        </w:rPr>
        <w:t>UFRS.</w:t>
      </w:r>
      <w:r>
        <w:rPr>
          <w:color w:val="231F20"/>
          <w:sz w:val="16"/>
        </w:rPr>
        <w:t>2010. Moliyaviy hisobotning kontseptual asosi 2010 (sentyabr). London: Xalqaro moliyaviy hisobot standartlari va Xalqaro buxgalteriya standartlari kengashi.</w:t>
      </w:r>
    </w:p>
    <w:p w:rsidR="00FE50CB" w:rsidRDefault="00FE50CB" w:rsidP="00FE50CB">
      <w:pPr>
        <w:spacing w:before="120" w:line="273" w:lineRule="auto"/>
        <w:ind w:left="1291" w:right="95" w:hanging="440"/>
        <w:jc w:val="both"/>
        <w:rPr>
          <w:sz w:val="16"/>
        </w:rPr>
      </w:pPr>
      <w:r>
        <w:rPr>
          <w:color w:val="231F20"/>
          <w:spacing w:val="-3"/>
          <w:w w:val="105"/>
          <w:sz w:val="16"/>
        </w:rPr>
        <w:t>UFRS.</w:t>
      </w:r>
      <w:r>
        <w:rPr>
          <w:color w:val="231F20"/>
          <w:w w:val="105"/>
          <w:sz w:val="16"/>
        </w:rPr>
        <w:t>2017a. Materialning ta'rifi: 1-IAS va 8-IASga taklif qilingan tuzatishlar (sentyabr). London: Xalqaro Fi-</w:t>
      </w:r>
      <w:r>
        <w:rPr>
          <w:color w:val="231F20"/>
          <w:sz w:val="16"/>
        </w:rPr>
        <w:t>moliyaviy hisobot standartlari va Xalqaro buxgalteriya standartlari kengashi.</w:t>
      </w:r>
    </w:p>
    <w:p w:rsidR="00FE50CB" w:rsidRDefault="00FE50CB" w:rsidP="00FE50CB">
      <w:pPr>
        <w:spacing w:before="120" w:line="273" w:lineRule="auto"/>
        <w:ind w:left="1291" w:right="35" w:hanging="440"/>
        <w:rPr>
          <w:sz w:val="16"/>
        </w:rPr>
      </w:pPr>
      <w:r>
        <w:rPr>
          <w:color w:val="231F20"/>
          <w:sz w:val="16"/>
        </w:rPr>
        <w:t xml:space="preserve">UFRS. 2017b. Muhimlik haqida xulosa chiqarish: 2-amaliy bayonot (sentyabr). London: Xalqaro moliyaviy hisobot </w:t>
      </w:r>
      <w:r>
        <w:rPr>
          <w:color w:val="231F20"/>
          <w:sz w:val="16"/>
        </w:rPr>
        <w:t>standartlari va Xalqaro buxgalteriya standartlari kengashi.</w:t>
      </w:r>
    </w:p>
    <w:p w:rsidR="00FE50CB" w:rsidRDefault="00FE50CB" w:rsidP="00FE50CB">
      <w:pPr>
        <w:spacing w:before="100" w:line="268" w:lineRule="auto"/>
        <w:ind w:left="667" w:right="1011" w:hanging="440"/>
        <w:rPr>
          <w:sz w:val="16"/>
        </w:rPr>
      </w:pPr>
      <w:r>
        <w:br w:type="column"/>
      </w:r>
      <w:r>
        <w:rPr>
          <w:color w:val="231F20"/>
          <w:w w:val="105"/>
          <w:sz w:val="16"/>
        </w:rPr>
        <w:lastRenderedPageBreak/>
        <w:t>IIRC. 2013. Xalqaro &lt;IR&gt; asosi. London: Xalqaro Integratsiyalashgan Hisobot Kengashi.</w:t>
      </w:r>
    </w:p>
    <w:p w:rsidR="00FE50CB" w:rsidRDefault="00FE50CB" w:rsidP="00FE50CB">
      <w:pPr>
        <w:spacing w:before="125" w:line="278" w:lineRule="auto"/>
        <w:ind w:left="667" w:right="991" w:hanging="440"/>
        <w:rPr>
          <w:sz w:val="16"/>
        </w:rPr>
      </w:pPr>
      <w:r>
        <w:rPr>
          <w:color w:val="231F20"/>
          <w:spacing w:val="-4"/>
          <w:w w:val="105"/>
          <w:sz w:val="16"/>
        </w:rPr>
        <w:t>IIRC.</w:t>
      </w:r>
      <w:r>
        <w:rPr>
          <w:color w:val="231F20"/>
          <w:w w:val="105"/>
          <w:sz w:val="16"/>
        </w:rPr>
        <w:t>2016. Moddiylikning umumiy tamoyillari bayoni. Korporativ hisobotlar bo'yicha dialog (mart). London: Xalqaro Integratsiyalashgan Hisobot Kengashi, CDP, CDSB, GRI, IFRS, ISO va SASB bilan.</w:t>
      </w:r>
      <w:hyperlink r:id="rId217">
        <w:r>
          <w:rPr>
            <w:color w:val="231F20"/>
            <w:w w:val="105"/>
            <w:sz w:val="16"/>
          </w:rPr>
          <w:t>http://corporatereportingdia-</w:t>
        </w:r>
      </w:hyperlink>
      <w:r>
        <w:rPr>
          <w:color w:val="231F20"/>
          <w:w w:val="105"/>
          <w:sz w:val="16"/>
        </w:rPr>
        <w:t>logue.com/.</w:t>
      </w:r>
    </w:p>
    <w:p w:rsidR="00FE50CB" w:rsidRDefault="00FE50CB" w:rsidP="00FE50CB">
      <w:pPr>
        <w:spacing w:before="117"/>
        <w:ind w:left="227"/>
        <w:rPr>
          <w:sz w:val="16"/>
        </w:rPr>
      </w:pPr>
      <w:r>
        <w:rPr>
          <w:color w:val="231F20"/>
          <w:w w:val="105"/>
          <w:sz w:val="16"/>
        </w:rPr>
        <w:t>IIRC va AICPA. 2013. Moddiylik. Fon uchun qog'oz</w:t>
      </w:r>
    </w:p>
    <w:p w:rsidR="00FE50CB" w:rsidRDefault="00FE50CB" w:rsidP="00FE50CB">
      <w:pPr>
        <w:spacing w:before="32" w:line="280" w:lineRule="auto"/>
        <w:ind w:left="667" w:right="1039"/>
        <w:rPr>
          <w:sz w:val="16"/>
        </w:rPr>
      </w:pPr>
      <w:r>
        <w:rPr>
          <w:color w:val="231F20"/>
          <w:sz w:val="16"/>
        </w:rPr>
        <w:t>&lt;IR&gt;. London: Xalqaro Integratsiyalashgan Hisobot Kengashi, Amerika Sertifikatlangan Buxgalterlar Instituti bilan. https://integratedreporting.org/wp-content/ uploads/2013/03/IR-Background-Paper-Materiality.pdf.</w:t>
      </w:r>
    </w:p>
    <w:p w:rsidR="00FE50CB" w:rsidRDefault="00FE50CB" w:rsidP="00FE50CB">
      <w:pPr>
        <w:spacing w:before="118" w:line="280" w:lineRule="auto"/>
        <w:ind w:left="667" w:right="1095" w:hanging="440"/>
        <w:rPr>
          <w:sz w:val="16"/>
        </w:rPr>
      </w:pPr>
      <w:r>
        <w:rPr>
          <w:color w:val="231F20"/>
          <w:spacing w:val="-5"/>
          <w:w w:val="105"/>
          <w:sz w:val="16"/>
        </w:rPr>
        <w:t>IIRC</w:t>
      </w:r>
      <w:r>
        <w:rPr>
          <w:color w:val="231F20"/>
          <w:w w:val="105"/>
          <w:sz w:val="16"/>
        </w:rPr>
        <w:t>va EY. 2013. Qiymat yaratish. Fon qog'ozi (iyul). London: Xalqaro Integratsiyalashgan Hisobot Kengashi,</w:t>
      </w:r>
      <w:r>
        <w:rPr>
          <w:color w:val="231F20"/>
          <w:sz w:val="16"/>
        </w:rPr>
        <w:t>Ernst &amp; Young LLP bilan.</w:t>
      </w:r>
      <w:hyperlink r:id="rId218">
        <w:r>
          <w:rPr>
            <w:color w:val="231F20"/>
            <w:sz w:val="16"/>
          </w:rPr>
          <w:t>http://integratedreporting.org/</w:t>
        </w:r>
      </w:hyperlink>
      <w:r>
        <w:rPr>
          <w:color w:val="231F20"/>
          <w:sz w:val="16"/>
        </w:rPr>
        <w:t>wp-content/uploads/2013/08/Fon-Paper-Val-</w:t>
      </w:r>
    </w:p>
    <w:p w:rsidR="00FE50CB" w:rsidRDefault="00FE50CB" w:rsidP="00FE50CB">
      <w:pPr>
        <w:spacing w:before="2"/>
        <w:ind w:left="667"/>
        <w:rPr>
          <w:sz w:val="16"/>
        </w:rPr>
      </w:pPr>
      <w:r>
        <w:rPr>
          <w:color w:val="231F20"/>
          <w:w w:val="105"/>
          <w:sz w:val="16"/>
        </w:rPr>
        <w:t>ue-Creation.pdf.</w:t>
      </w:r>
    </w:p>
    <w:p w:rsidR="00FE50CB" w:rsidRDefault="00FE50CB" w:rsidP="00FE50CB">
      <w:pPr>
        <w:spacing w:before="147" w:line="268" w:lineRule="auto"/>
        <w:ind w:left="667" w:right="1217" w:hanging="440"/>
        <w:jc w:val="both"/>
        <w:rPr>
          <w:sz w:val="16"/>
        </w:rPr>
      </w:pPr>
      <w:r>
        <w:rPr>
          <w:color w:val="231F20"/>
          <w:spacing w:val="-3"/>
          <w:w w:val="105"/>
          <w:sz w:val="16"/>
        </w:rPr>
        <w:t>INSEAD.</w:t>
      </w:r>
      <w:r>
        <w:rPr>
          <w:color w:val="231F20"/>
          <w:w w:val="105"/>
          <w:sz w:val="16"/>
        </w:rPr>
        <w:t>2014. Xususiy kapitalda ESG: Tez rivojlanayotgan standart. Fontainebleau, Frantsiya: INSEAD global xususiy kapital tashabbusi.</w:t>
      </w:r>
    </w:p>
    <w:p w:rsidR="00FE50CB" w:rsidRDefault="00FE50CB" w:rsidP="00FE50CB">
      <w:pPr>
        <w:spacing w:before="126" w:line="280" w:lineRule="auto"/>
        <w:ind w:left="667" w:right="985" w:hanging="440"/>
        <w:rPr>
          <w:sz w:val="16"/>
        </w:rPr>
      </w:pPr>
      <w:r>
        <w:rPr>
          <w:color w:val="231F20"/>
          <w:w w:val="105"/>
          <w:sz w:val="16"/>
        </w:rPr>
        <w:t>Ioannou, I. va G. Serafeim. 2011. Insonning oqibatlari</w:t>
      </w:r>
      <w:r>
        <w:rPr>
          <w:color w:val="231F20"/>
          <w:sz w:val="16"/>
        </w:rPr>
        <w:t>doimiy korporativ barqarorlik hisoboti. Ishchi qog'oz 11-100. Boston, Massachusets: Garvard biznes maktabi.</w:t>
      </w:r>
    </w:p>
    <w:p w:rsidR="00FE50CB" w:rsidRDefault="00FE50CB" w:rsidP="00FE50CB">
      <w:pPr>
        <w:spacing w:before="116" w:line="268" w:lineRule="auto"/>
        <w:ind w:left="667" w:right="1178" w:hanging="440"/>
        <w:rPr>
          <w:sz w:val="16"/>
        </w:rPr>
      </w:pPr>
      <w:r>
        <w:rPr>
          <w:color w:val="231F20"/>
          <w:spacing w:val="-3"/>
          <w:w w:val="105"/>
          <w:sz w:val="16"/>
        </w:rPr>
        <w:t>IoDSA.</w:t>
      </w:r>
      <w:r>
        <w:rPr>
          <w:color w:val="231F20"/>
          <w:w w:val="105"/>
          <w:sz w:val="16"/>
        </w:rPr>
        <w:t>2016. Janubiy Afrika uchun korporativ boshqaruv bo'yicha King IV hisoboti 2016. Yoxannesburg: Janubiy Afrikadagi direktorlar instituti.</w:t>
      </w:r>
    </w:p>
    <w:p w:rsidR="00FE50CB" w:rsidRDefault="00FE50CB" w:rsidP="00FE50CB">
      <w:pPr>
        <w:spacing w:before="126" w:line="280" w:lineRule="auto"/>
        <w:ind w:left="667" w:right="1011" w:hanging="440"/>
        <w:rPr>
          <w:sz w:val="16"/>
        </w:rPr>
      </w:pPr>
      <w:r>
        <w:rPr>
          <w:color w:val="231F20"/>
          <w:sz w:val="16"/>
        </w:rPr>
        <w:t>ISE. 2010. Irlandiya listing kompaniyalari tomonidan Korporativ boshqaruv bo'yicha Birlashgan Kodeksga muvofiqligi. Hisobot Irlandiya fond birjasi va Irlandiya investitsiya menejerlari assotsiatsiyasi tomonidan taqdim etilgan.</w:t>
      </w:r>
    </w:p>
    <w:p w:rsidR="00FE50CB" w:rsidRDefault="00FE50CB" w:rsidP="00FE50CB">
      <w:pPr>
        <w:spacing w:before="117" w:line="280" w:lineRule="auto"/>
        <w:ind w:left="667" w:right="1086" w:hanging="440"/>
        <w:rPr>
          <w:sz w:val="16"/>
        </w:rPr>
      </w:pPr>
      <w:r>
        <w:rPr>
          <w:color w:val="231F20"/>
          <w:sz w:val="16"/>
        </w:rPr>
        <w:t>ISS. 2017. Sifat reytingi: ESG xavfini to'liq baholash uchun ma'lumotlarga asoslangan tushunchalar. Institutsional aktsiyadorlik xizmatlari veb-sayti.</w:t>
      </w:r>
      <w:hyperlink r:id="rId219">
        <w:r>
          <w:rPr>
            <w:color w:val="231F20"/>
            <w:spacing w:val="-3"/>
            <w:w w:val="95"/>
            <w:sz w:val="16"/>
          </w:rPr>
          <w:t>https://www.issgovernance.com/solutions/quali</w:t>
        </w:r>
      </w:hyperlink>
      <w:r>
        <w:rPr>
          <w:color w:val="231F20"/>
          <w:spacing w:val="-3"/>
          <w:w w:val="95"/>
          <w:sz w:val="16"/>
        </w:rPr>
        <w:t>-</w:t>
      </w:r>
      <w:r>
        <w:rPr>
          <w:color w:val="231F20"/>
          <w:sz w:val="16"/>
        </w:rPr>
        <w:t>tyscore/ekologik-ijtimoiy/.</w:t>
      </w:r>
    </w:p>
    <w:p w:rsidR="00FE50CB" w:rsidRDefault="00FE50CB" w:rsidP="00FE50CB">
      <w:pPr>
        <w:spacing w:before="117" w:line="276" w:lineRule="auto"/>
        <w:ind w:left="667" w:right="1011" w:hanging="440"/>
        <w:rPr>
          <w:sz w:val="16"/>
        </w:rPr>
      </w:pPr>
      <w:r>
        <w:rPr>
          <w:color w:val="231F20"/>
          <w:w w:val="110"/>
          <w:sz w:val="16"/>
        </w:rPr>
        <w:t>Jensen, MC va WH Meckling. 1976. Firma nazariyasi:</w:t>
      </w:r>
      <w:r>
        <w:rPr>
          <w:color w:val="231F20"/>
          <w:sz w:val="16"/>
        </w:rPr>
        <w:t>Boshqaruvning xatti-harakati, agentlik xarajatlari va mulkchilik tuzilmasi. Journal of Financial Economics (oktyabr) 3 (4): 305–60.</w:t>
      </w:r>
    </w:p>
    <w:p w:rsidR="00FE50CB" w:rsidRDefault="00FE50CB" w:rsidP="00FE50CB">
      <w:pPr>
        <w:spacing w:before="123" w:line="280" w:lineRule="auto"/>
        <w:ind w:left="667" w:right="1097" w:hanging="440"/>
        <w:rPr>
          <w:sz w:val="16"/>
        </w:rPr>
      </w:pPr>
      <w:r>
        <w:rPr>
          <w:color w:val="231F20"/>
          <w:w w:val="105"/>
          <w:sz w:val="16"/>
        </w:rPr>
        <w:t>Xan, M., G. Serafeim va A. Yoon. 2015. Korporativ sus-</w:t>
      </w:r>
      <w:r>
        <w:rPr>
          <w:color w:val="231F20"/>
          <w:sz w:val="16"/>
        </w:rPr>
        <w:t>Muvaffaqiyatlilik: muhimlik haqidagi birinchi dalil. Ishchi hujjat 15-073. Boston: Garvard biznes maktabi.</w:t>
      </w:r>
    </w:p>
    <w:p w:rsidR="00FE50CB" w:rsidRDefault="00FE50CB" w:rsidP="00FE50CB">
      <w:pPr>
        <w:spacing w:before="116" w:line="276" w:lineRule="auto"/>
        <w:ind w:left="667" w:right="1086" w:hanging="440"/>
        <w:rPr>
          <w:sz w:val="16"/>
        </w:rPr>
      </w:pPr>
      <w:r>
        <w:rPr>
          <w:color w:val="231F20"/>
          <w:w w:val="105"/>
          <w:sz w:val="16"/>
        </w:rPr>
        <w:t>Khurana, KI, R. Pereyra va X. Martin. 2006. Firmaning o'sishi va oshkor etilishi: Empirik tahlil. Moliyaviy va miqdoriy tahlil jurnali 41 (2): 357–80.</w:t>
      </w:r>
    </w:p>
    <w:p w:rsidR="00FE50CB" w:rsidRDefault="00FE50CB" w:rsidP="00FE50CB">
      <w:pPr>
        <w:spacing w:before="108" w:line="280" w:lineRule="auto"/>
        <w:ind w:left="667" w:right="1068" w:hanging="440"/>
        <w:rPr>
          <w:sz w:val="16"/>
        </w:rPr>
      </w:pPr>
      <w:r>
        <w:rPr>
          <w:color w:val="231F20"/>
          <w:sz w:val="16"/>
        </w:rPr>
        <w:t>Kriz, P. va X. Blomme. 2016. Korporativ hisobotning kelajagi - O'zgarishlar uchun dinamikani yaratish. Xalqaro Buxgalterlar Federatsiyasi sayti (23-</w:t>
      </w:r>
      <w:r>
        <w:rPr>
          <w:color w:val="231F20"/>
          <w:sz w:val="16"/>
        </w:rPr>
        <w:t>fevral): https://</w:t>
      </w:r>
      <w:hyperlink r:id="rId220">
        <w:r>
          <w:rPr>
            <w:color w:val="231F20"/>
            <w:spacing w:val="-3"/>
            <w:sz w:val="16"/>
          </w:rPr>
          <w:t>www.ifac.org/global-knowledge-gateway/viewpoints/fu-</w:t>
        </w:r>
      </w:hyperlink>
      <w:r>
        <w:rPr>
          <w:color w:val="231F20"/>
          <w:spacing w:val="-3"/>
          <w:sz w:val="16"/>
        </w:rPr>
        <w:t xml:space="preserve"> </w:t>
      </w:r>
      <w:r>
        <w:rPr>
          <w:color w:val="231F20"/>
          <w:sz w:val="16"/>
        </w:rPr>
        <w:t>ture-korporativ-hisobot-yaratish-dinamikani-o'zgartirish.</w:t>
      </w:r>
    </w:p>
    <w:p w:rsidR="00FE50CB" w:rsidRDefault="00FE50CB" w:rsidP="00FE50CB">
      <w:pPr>
        <w:spacing w:before="118" w:line="280" w:lineRule="auto"/>
        <w:ind w:left="667" w:right="1153" w:hanging="440"/>
        <w:rPr>
          <w:sz w:val="16"/>
        </w:rPr>
      </w:pPr>
      <w:r>
        <w:rPr>
          <w:color w:val="231F20"/>
          <w:spacing w:val="-4"/>
          <w:w w:val="105"/>
          <w:sz w:val="16"/>
        </w:rPr>
        <w:t>Klapper,</w:t>
      </w:r>
      <w:r>
        <w:rPr>
          <w:color w:val="231F20"/>
          <w:w w:val="105"/>
          <w:sz w:val="16"/>
        </w:rPr>
        <w:t>LF va I. Sevgi. 2004. Rivojlanayotgan bozorlarda korporativ boshqaruv, investorlarni himoya qilish va samaradorlik. Korporativ moliya jurnali 10 (5): 703–28.</w:t>
      </w:r>
    </w:p>
    <w:p w:rsidR="00FE50CB" w:rsidRDefault="00FE50CB" w:rsidP="00FE50CB">
      <w:pPr>
        <w:spacing w:before="107" w:line="280" w:lineRule="auto"/>
        <w:ind w:left="667" w:right="970" w:hanging="440"/>
        <w:rPr>
          <w:sz w:val="16"/>
        </w:rPr>
      </w:pPr>
      <w:r>
        <w:rPr>
          <w:color w:val="231F20"/>
          <w:w w:val="105"/>
          <w:sz w:val="16"/>
        </w:rPr>
        <w:t>Kowalewski, O., I. Stetsyuk va O. Talavera. 2008. Korpo-</w:t>
      </w:r>
      <w:r>
        <w:rPr>
          <w:color w:val="231F20"/>
          <w:sz w:val="16"/>
        </w:rPr>
        <w:t>stavkalarni boshqarish Polshada dividendlarni to'lashni belgilaydi? Post-kommunistik iqtisodlar 20 (2): 203–18.</w:t>
      </w:r>
    </w:p>
    <w:p w:rsidR="00FE50CB" w:rsidRDefault="00FE50CB" w:rsidP="00FE50CB">
      <w:pPr>
        <w:spacing w:line="280" w:lineRule="auto"/>
        <w:rPr>
          <w:sz w:val="16"/>
        </w:rPr>
        <w:sectPr w:rsidR="00FE50CB">
          <w:type w:val="continuous"/>
          <w:pgSz w:w="12590" w:h="16190"/>
          <w:pgMar w:top="1500" w:right="780" w:bottom="280" w:left="980" w:header="720" w:footer="720" w:gutter="0"/>
          <w:cols w:num="2" w:space="720" w:equalWidth="0">
            <w:col w:w="5184" w:space="40"/>
            <w:col w:w="5606"/>
          </w:cols>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10"/>
        <w:rPr>
          <w:sz w:val="24"/>
        </w:rPr>
      </w:pPr>
    </w:p>
    <w:p w:rsidR="00FE50CB" w:rsidRDefault="00FE50CB" w:rsidP="00FE50CB">
      <w:pPr>
        <w:rPr>
          <w:sz w:val="24"/>
        </w:rPr>
        <w:sectPr w:rsidR="00FE50CB">
          <w:pgSz w:w="12590" w:h="16190"/>
          <w:pgMar w:top="0" w:right="780" w:bottom="780" w:left="980" w:header="0" w:footer="592" w:gutter="0"/>
          <w:cols w:space="720"/>
        </w:sectPr>
      </w:pPr>
    </w:p>
    <w:p w:rsidR="00FE50CB" w:rsidRDefault="00FE50CB" w:rsidP="00FE50CB">
      <w:pPr>
        <w:spacing w:before="100" w:line="268" w:lineRule="auto"/>
        <w:ind w:left="1291" w:hanging="440"/>
        <w:rPr>
          <w:sz w:val="16"/>
        </w:rPr>
      </w:pPr>
      <w:r>
        <w:rPr>
          <w:noProof/>
        </w:rPr>
        <w:pict>
          <v:rect id="Прямоугольник 55" o:spid="_x0000_s3641" style="position:absolute;left:0;text-align:left;margin-left:584.5pt;margin-top:0;width:44.5pt;height:224.5pt;z-index:48804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" fillcolor="#231f20" stroked="f">
            <w10:wrap anchorx="page" anchory="page"/>
          </v:rect>
        </w:pict>
      </w:r>
      <w:r>
        <w:rPr>
          <w:noProof/>
        </w:rPr>
        <w:pict>
          <v:shape id="Надпись 514" o:spid="_x0000_s3640" type="#_x0000_t202" style="position:absolute;left:0;text-align:left;margin-left:588.95pt;margin-top:43.5pt;width:14.4pt;height:162.05pt;z-index:48804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" filled="f" stroked="f">
            <v:textbox style="layout-flow:vertical" inset="0,0,0,0">
              <w:txbxContent>
                <w:p w:rsidR="00FE50CB" w:rsidRDefault="00FE50CB" w:rsidP="00FE50CB">
                  <w:pPr>
                    <w:spacing w:before="20"/>
                    <w:ind w:left="20"/>
                    <w:rPr>
                      <w:rFonts w:ascii="Calibri"/>
                      <w:b/>
                      <w:sz w:val="20"/>
                    </w:rPr>
                  </w:pPr>
                  <w:r>
                    <w:rPr>
                      <w:rFonts w:ascii="Calibri"/>
                      <w:b/>
                      <w:color w:val="FFFFFF"/>
                      <w:w w:val="125"/>
                      <w:sz w:val="20"/>
                    </w:rPr>
                    <w:t>Qo'shimcha o'qish uchun havolalar</w:t>
                  </w:r>
                </w:p>
              </w:txbxContent>
            </v:textbox>
            <w10:wrap anchorx="page" anchory="page"/>
          </v:shape>
        </w:pict>
      </w:r>
      <w:r>
        <w:rPr>
          <w:color w:val="231F20"/>
          <w:w w:val="105"/>
          <w:sz w:val="16"/>
        </w:rPr>
        <w:t>KPMG. 2013. Korporativ javobgarlik hisoboti bo'yicha KPMG tadqiqoti. Amsterdam: KPMG.</w:t>
      </w:r>
    </w:p>
    <w:p w:rsidR="00FE50CB" w:rsidRDefault="00FE50CB" w:rsidP="00FE50CB">
      <w:pPr>
        <w:spacing w:before="115"/>
        <w:ind w:left="851"/>
        <w:rPr>
          <w:rFonts w:ascii="Book Antiqua"/>
          <w:i/>
          <w:sz w:val="16"/>
        </w:rPr>
      </w:pPr>
      <w:r>
        <w:rPr>
          <w:color w:val="231F20"/>
          <w:w w:val="105"/>
          <w:sz w:val="16"/>
        </w:rPr>
        <w:t>KPMG. 2014. Yaxshiroq biznes hisoboti bo'yicha KPMG tadqiqoti.</w:t>
      </w:r>
    </w:p>
    <w:p w:rsidR="00FE50CB" w:rsidRDefault="00FE50CB" w:rsidP="00FE50CB">
      <w:pPr>
        <w:spacing w:before="23"/>
        <w:ind w:left="1291"/>
        <w:rPr>
          <w:sz w:val="16"/>
        </w:rPr>
      </w:pPr>
      <w:r>
        <w:rPr>
          <w:color w:val="231F20"/>
          <w:w w:val="110"/>
          <w:sz w:val="16"/>
        </w:rPr>
        <w:t>Amsterdam: KPMG.</w:t>
      </w:r>
    </w:p>
    <w:p w:rsidR="00FE50CB" w:rsidRDefault="00FE50CB" w:rsidP="00FE50CB">
      <w:pPr>
        <w:spacing w:before="148" w:line="276" w:lineRule="auto"/>
        <w:ind w:left="1291" w:hanging="440"/>
        <w:rPr>
          <w:sz w:val="16"/>
        </w:rPr>
      </w:pPr>
      <w:r>
        <w:rPr>
          <w:color w:val="231F20"/>
          <w:spacing w:val="-5"/>
          <w:sz w:val="16"/>
        </w:rPr>
        <w:t>Kramer,</w:t>
      </w:r>
      <w:r>
        <w:rPr>
          <w:color w:val="231F20"/>
          <w:sz w:val="16"/>
        </w:rPr>
        <w:t>M. va M. Porter. 2011. Umumiy qiymat yaratish: kapitalizmni qanday qayta kashf qilish va innovatsiyalar va o'sish to'lqinini ochish. Garvard Business Review (yanvar/fevral): 63–70.</w:t>
      </w:r>
    </w:p>
    <w:p w:rsidR="00FE50CB" w:rsidRDefault="00FE50CB" w:rsidP="00FE50CB">
      <w:pPr>
        <w:spacing w:before="122" w:line="276" w:lineRule="auto"/>
        <w:ind w:left="1291" w:hanging="440"/>
        <w:rPr>
          <w:sz w:val="16"/>
        </w:rPr>
      </w:pPr>
      <w:r>
        <w:rPr>
          <w:color w:val="231F20"/>
          <w:w w:val="105"/>
          <w:sz w:val="16"/>
        </w:rPr>
        <w:t>Lang, M. va R. Lundholm. 1993. Kesma aniqlovchi</w:t>
      </w:r>
      <w:r>
        <w:rPr>
          <w:color w:val="231F20"/>
          <w:sz w:val="16"/>
        </w:rPr>
        <w:t>korporativ ma'lumotlarni oshkor qilish bo'yicha tahlilchilar reytinglari. Buxgalteriya tadqiqotlari jurnali 31 (2): 246–71.</w:t>
      </w:r>
    </w:p>
    <w:p w:rsidR="00FE50CB" w:rsidRDefault="00FE50CB" w:rsidP="00FE50CB">
      <w:pPr>
        <w:spacing w:before="108" w:line="276" w:lineRule="auto"/>
        <w:ind w:left="1291" w:right="58" w:hanging="440"/>
        <w:rPr>
          <w:sz w:val="16"/>
        </w:rPr>
      </w:pPr>
      <w:r>
        <w:rPr>
          <w:color w:val="231F20"/>
          <w:w w:val="110"/>
          <w:sz w:val="16"/>
        </w:rPr>
        <w:t>Leuz, C., KV Lins va FE Warnock. 2009. Chet elliklar yomon boshqariladigan firmalarga kamroq sarmoya kiritadimi? Moliyaviy tadqiqotlar sharhi 22 (8): 3245–85.</w:t>
      </w:r>
    </w:p>
    <w:p w:rsidR="00FE50CB" w:rsidRDefault="00FE50CB" w:rsidP="00FE50CB">
      <w:pPr>
        <w:spacing w:before="108" w:line="276" w:lineRule="auto"/>
        <w:ind w:left="1291" w:right="91" w:hanging="440"/>
        <w:rPr>
          <w:sz w:val="16"/>
        </w:rPr>
      </w:pPr>
      <w:r>
        <w:rPr>
          <w:color w:val="231F20"/>
          <w:w w:val="105"/>
          <w:sz w:val="16"/>
        </w:rPr>
        <w:t>Leuz, C. va R. Verrecchia. 2000. Oshkoralikni oshirishning iqtisodiy oqibatlari. Journal of Accounting Research 38: 91–124.</w:t>
      </w:r>
    </w:p>
    <w:p w:rsidR="00FE50CB" w:rsidRDefault="00FE50CB" w:rsidP="00FE50CB">
      <w:pPr>
        <w:spacing w:before="118" w:line="280" w:lineRule="auto"/>
        <w:ind w:left="1291" w:right="18" w:hanging="440"/>
        <w:rPr>
          <w:sz w:val="16"/>
        </w:rPr>
      </w:pPr>
      <w:r>
        <w:rPr>
          <w:color w:val="231F20"/>
          <w:w w:val="110"/>
          <w:sz w:val="16"/>
        </w:rPr>
        <w:t>Leuz, C. va P. Wysocki. 2008. Fi-ning iqtisodiy oqibatlari</w:t>
      </w:r>
      <w:r>
        <w:rPr>
          <w:color w:val="231F20"/>
          <w:sz w:val="16"/>
        </w:rPr>
        <w:t>Moliyaviy hisobot va oshkor qilishni tartibga solish: ko'rib chiqish va kelajakdagi tadqiqotlar uchun takliflar. Ishchi qog'oz. Chikago: Chikago universiteti.</w:t>
      </w:r>
    </w:p>
    <w:p w:rsidR="00FE50CB" w:rsidRDefault="00FE50CB" w:rsidP="00FE50CB">
      <w:pPr>
        <w:spacing w:before="117" w:line="271" w:lineRule="auto"/>
        <w:ind w:left="1291" w:hanging="440"/>
        <w:rPr>
          <w:sz w:val="16"/>
        </w:rPr>
      </w:pPr>
      <w:r>
        <w:rPr>
          <w:color w:val="231F20"/>
          <w:w w:val="105"/>
          <w:sz w:val="16"/>
        </w:rPr>
        <w:t>London fond birjasi guruhi. 2017. To'liq rasmni ochib berish: ESG hisoboti bo'yicha sizning qo'llanma - ESGni investorlar hisoboti va kommunikatsiyasiga integratsiyalashuvi bo'yicha emitentlar uchun qo'llanma. London: London fond birjasi guruhi (LSE.L).</w:t>
      </w:r>
    </w:p>
    <w:p w:rsidR="00FE50CB" w:rsidRDefault="00FE50CB" w:rsidP="00FE50CB">
      <w:pPr>
        <w:spacing w:before="124" w:line="276" w:lineRule="auto"/>
        <w:ind w:left="1291" w:right="274" w:hanging="440"/>
        <w:jc w:val="both"/>
        <w:rPr>
          <w:sz w:val="16"/>
        </w:rPr>
      </w:pPr>
      <w:r>
        <w:rPr>
          <w:color w:val="231F20"/>
          <w:w w:val="105"/>
          <w:sz w:val="16"/>
        </w:rPr>
        <w:t>Min, G. 2014. SEC va sudlarning aloqador tomonlar bitimlarini hamkorlikda politsiya nazorati. Columbia Business Law Review 2014 (3) 663–746.</w:t>
      </w:r>
    </w:p>
    <w:p w:rsidR="00FE50CB" w:rsidRDefault="00FE50CB" w:rsidP="00FE50CB">
      <w:pPr>
        <w:spacing w:before="108" w:line="276" w:lineRule="auto"/>
        <w:ind w:left="1291" w:right="9" w:hanging="440"/>
        <w:rPr>
          <w:sz w:val="16"/>
        </w:rPr>
      </w:pPr>
      <w:r>
        <w:rPr>
          <w:color w:val="231F20"/>
          <w:w w:val="105"/>
          <w:sz w:val="16"/>
        </w:rPr>
        <w:t>Moloi, T. 2014. Risklarni boshqarish amaliyotlarini oshkor qilish</w:t>
      </w:r>
      <w:r>
        <w:rPr>
          <w:color w:val="231F20"/>
          <w:sz w:val="16"/>
        </w:rPr>
        <w:t>Janubiy Afrikaning eng yaxshi tog'-kon kompaniyalari: yillik/integratsiyalashgan hisobotni oshkor qilish tahlili. Afrika biznes boshqaruvi jurnali 8 (17): 681–88.</w:t>
      </w:r>
    </w:p>
    <w:p w:rsidR="00FE50CB" w:rsidRDefault="00FE50CB" w:rsidP="00FE50CB">
      <w:pPr>
        <w:spacing w:before="112" w:line="268" w:lineRule="auto"/>
        <w:ind w:left="1291" w:right="253" w:hanging="440"/>
        <w:rPr>
          <w:sz w:val="16"/>
        </w:rPr>
      </w:pPr>
      <w:r>
        <w:rPr>
          <w:color w:val="231F20"/>
          <w:w w:val="110"/>
          <w:sz w:val="16"/>
        </w:rPr>
        <w:t>MSCI. 2017a. ESG investitsiya asoslari - 1-qism: ESG aktsiyalarni baholash, xavf va samaradorlikka qanday ta'sir qiladi. Nyu-York: Morgan Stanley Capital International.</w:t>
      </w:r>
    </w:p>
    <w:p w:rsidR="00FE50CB" w:rsidRDefault="00FE50CB" w:rsidP="00FE50CB">
      <w:pPr>
        <w:spacing w:before="126" w:line="268" w:lineRule="auto"/>
        <w:ind w:left="1291" w:right="208" w:hanging="440"/>
        <w:jc w:val="both"/>
        <w:rPr>
          <w:sz w:val="16"/>
        </w:rPr>
      </w:pPr>
      <w:r>
        <w:rPr>
          <w:color w:val="231F20"/>
          <w:w w:val="105"/>
          <w:sz w:val="16"/>
        </w:rPr>
        <w:t>MSCI. 2017b. Uni kengroq tuting: ESG strategik egilishga yondashuv (fevral). Nyu-York: Morgan Stanley Capital International.</w:t>
      </w:r>
    </w:p>
    <w:p w:rsidR="00FE50CB" w:rsidRDefault="00FE50CB" w:rsidP="00FE50CB">
      <w:pPr>
        <w:spacing w:before="125" w:line="276" w:lineRule="auto"/>
        <w:ind w:left="1291" w:right="25" w:hanging="440"/>
        <w:jc w:val="both"/>
        <w:rPr>
          <w:sz w:val="16"/>
        </w:rPr>
      </w:pPr>
      <w:r>
        <w:rPr>
          <w:color w:val="231F20"/>
          <w:w w:val="105"/>
          <w:sz w:val="16"/>
        </w:rPr>
        <w:t>MSCI. 2018. ESG reytinglari metodologiyasi - Xulosa.</w:t>
      </w:r>
      <w:r>
        <w:rPr>
          <w:color w:val="231F20"/>
          <w:sz w:val="16"/>
        </w:rPr>
        <w:t>Nyu-York: Morgan Stanley Capital International. https://</w:t>
      </w:r>
      <w:hyperlink r:id="rId221">
        <w:r>
          <w:rPr>
            <w:color w:val="231F20"/>
            <w:spacing w:val="-3"/>
            <w:w w:val="95"/>
            <w:sz w:val="16"/>
          </w:rPr>
          <w:t>www.msci.com/documents/10199/123a2b2b-1395-4aa2-</w:t>
        </w:r>
      </w:hyperlink>
      <w:r>
        <w:rPr>
          <w:color w:val="231F20"/>
          <w:spacing w:val="-3"/>
          <w:w w:val="95"/>
          <w:sz w:val="16"/>
        </w:rPr>
        <w:t xml:space="preserve"> </w:t>
      </w:r>
      <w:r>
        <w:rPr>
          <w:color w:val="231F20"/>
          <w:w w:val="105"/>
          <w:sz w:val="16"/>
        </w:rPr>
        <w:t>a121-ea14de6d708a.</w:t>
      </w:r>
    </w:p>
    <w:p w:rsidR="00FE50CB" w:rsidRDefault="00FE50CB" w:rsidP="00FE50CB">
      <w:pPr>
        <w:spacing w:before="122" w:line="276" w:lineRule="auto"/>
        <w:ind w:left="1291" w:right="26" w:hanging="440"/>
        <w:rPr>
          <w:sz w:val="16"/>
        </w:rPr>
      </w:pPr>
      <w:r>
        <w:rPr>
          <w:color w:val="231F20"/>
          <w:w w:val="105"/>
          <w:sz w:val="16"/>
        </w:rPr>
        <w:t>Myers, S. va N. Majluf. 1984. Korporativ moliyalashtirish va</w:t>
      </w:r>
      <w:r>
        <w:rPr>
          <w:color w:val="231F20"/>
          <w:sz w:val="16"/>
        </w:rPr>
        <w:t>firmalar investorlarda mavjud bo'lmagan ma'lumotlarga ega bo'lganda investitsiya qarorlari. Journal of Financial Economics 13 (2): 187–221.</w:t>
      </w:r>
    </w:p>
    <w:p w:rsidR="00FE50CB" w:rsidRDefault="00FE50CB" w:rsidP="00FE50CB">
      <w:pPr>
        <w:spacing w:before="122" w:line="268" w:lineRule="auto"/>
        <w:ind w:left="1291" w:right="65" w:hanging="440"/>
        <w:rPr>
          <w:sz w:val="16"/>
        </w:rPr>
      </w:pPr>
      <w:r>
        <w:rPr>
          <w:color w:val="231F20"/>
          <w:spacing w:val="-5"/>
          <w:w w:val="110"/>
          <w:sz w:val="16"/>
        </w:rPr>
        <w:t>NACD.</w:t>
      </w:r>
      <w:r>
        <w:rPr>
          <w:color w:val="231F20"/>
          <w:w w:val="110"/>
          <w:sz w:val="16"/>
        </w:rPr>
        <w:t>2017. Boshqaruv muammolari 2017: ESG boshqaruv kengashi nazorati. Arlington, Virjiniya: Milliy korporativ direktorlar assotsiatsiyasi.</w:t>
      </w:r>
    </w:p>
    <w:p w:rsidR="00FE50CB" w:rsidRDefault="00FE50CB" w:rsidP="00FE50CB">
      <w:pPr>
        <w:spacing w:before="126" w:line="276" w:lineRule="auto"/>
        <w:ind w:left="1291" w:right="123" w:hanging="440"/>
        <w:rPr>
          <w:sz w:val="16"/>
        </w:rPr>
      </w:pPr>
      <w:r>
        <w:rPr>
          <w:color w:val="231F20"/>
          <w:w w:val="105"/>
          <w:sz w:val="16"/>
        </w:rPr>
        <w:t>Nag, R., DC Hambrik va M.-J. Chen. 2007. Nima</w:t>
      </w:r>
      <w:r>
        <w:rPr>
          <w:color w:val="231F20"/>
          <w:sz w:val="16"/>
        </w:rPr>
        <w:t xml:space="preserve">strategik boshqaruv, haqiqatan ham? Maydonning konsensus </w:t>
      </w:r>
      <w:r>
        <w:rPr>
          <w:color w:val="231F20"/>
          <w:sz w:val="16"/>
        </w:rPr>
        <w:t>ta'rifining induktiv hosilasi. Strategik boshqaruv jurnali 28 (9): 935–55.</w:t>
      </w:r>
    </w:p>
    <w:p w:rsidR="00FE50CB" w:rsidRDefault="00FE50CB" w:rsidP="00FE50CB">
      <w:pPr>
        <w:spacing w:before="100"/>
        <w:ind w:left="223"/>
        <w:rPr>
          <w:sz w:val="16"/>
        </w:rPr>
      </w:pPr>
      <w:r>
        <w:br w:type="column"/>
      </w:r>
      <w:r>
        <w:rPr>
          <w:color w:val="231F20"/>
          <w:w w:val="105"/>
          <w:sz w:val="16"/>
        </w:rPr>
        <w:lastRenderedPageBreak/>
        <w:t>Okean Tomo. 2010. S&amp;P 500 bozor qiymatining tarkibiy qismlari.</w:t>
      </w:r>
    </w:p>
    <w:p w:rsidR="00FE50CB" w:rsidRDefault="00FE50CB" w:rsidP="00FE50CB">
      <w:pPr>
        <w:spacing w:before="32" w:line="280" w:lineRule="auto"/>
        <w:ind w:left="663" w:right="1028"/>
        <w:rPr>
          <w:sz w:val="16"/>
        </w:rPr>
      </w:pPr>
      <w:r>
        <w:rPr>
          <w:color w:val="231F20"/>
          <w:w w:val="105"/>
          <w:sz w:val="16"/>
        </w:rPr>
        <w:t>Grafik. Chikago: Ocean Tomo, MChJ. http://www.oceanto-mo.com/2013/12/09/Intangible-Asset-Market-Val-</w:t>
      </w:r>
    </w:p>
    <w:p w:rsidR="00FE50CB" w:rsidRDefault="00FE50CB" w:rsidP="00FE50CB">
      <w:pPr>
        <w:spacing w:before="1"/>
        <w:ind w:left="663"/>
        <w:rPr>
          <w:sz w:val="16"/>
        </w:rPr>
      </w:pPr>
      <w:r>
        <w:rPr>
          <w:color w:val="231F20"/>
          <w:sz w:val="16"/>
        </w:rPr>
        <w:t>ue-Study-Release/.</w:t>
      </w:r>
    </w:p>
    <w:p w:rsidR="00FE50CB" w:rsidRDefault="00FE50CB" w:rsidP="00FE50CB">
      <w:pPr>
        <w:spacing w:before="148" w:line="268" w:lineRule="auto"/>
        <w:ind w:left="663" w:right="1028" w:hanging="440"/>
        <w:rPr>
          <w:sz w:val="16"/>
        </w:rPr>
      </w:pPr>
      <w:r>
        <w:rPr>
          <w:color w:val="231F20"/>
          <w:w w:val="105"/>
          <w:sz w:val="16"/>
        </w:rPr>
        <w:t>Okean Tomo. 2015. Nomoddiy aktivlar bozori qiymatini yillik o'rganish. Chikago: Ocean Tomo, MChJ.</w:t>
      </w:r>
    </w:p>
    <w:p w:rsidR="00FE50CB" w:rsidRDefault="00FE50CB" w:rsidP="00FE50CB">
      <w:pPr>
        <w:spacing w:before="115" w:line="273" w:lineRule="auto"/>
        <w:ind w:left="663" w:right="1045" w:hanging="440"/>
        <w:jc w:val="both"/>
        <w:rPr>
          <w:sz w:val="16"/>
        </w:rPr>
      </w:pPr>
      <w:r>
        <w:rPr>
          <w:color w:val="231F20"/>
          <w:spacing w:val="-4"/>
          <w:w w:val="105"/>
          <w:sz w:val="16"/>
        </w:rPr>
        <w:t>OECD.</w:t>
      </w:r>
      <w:r>
        <w:rPr>
          <w:color w:val="231F20"/>
          <w:w w:val="105"/>
          <w:sz w:val="16"/>
        </w:rPr>
        <w:t>2011. OECDning ko'p millatli korxonalar uchun ko'rsatmalari, 2011 yil nashri. Parij: Iqtisodiy hamkorlik tashkiloti</w:t>
      </w:r>
      <w:r>
        <w:rPr>
          <w:color w:val="231F20"/>
          <w:sz w:val="16"/>
        </w:rPr>
        <w:t>ation and Development, OECD Publishing.</w:t>
      </w:r>
      <w:hyperlink r:id="rId222">
        <w:r>
          <w:rPr>
            <w:color w:val="231F20"/>
            <w:sz w:val="16"/>
          </w:rPr>
          <w:t>http://dx.doi.</w:t>
        </w:r>
      </w:hyperlink>
      <w:r>
        <w:rPr>
          <w:color w:val="231F20"/>
          <w:sz w:val="16"/>
        </w:rPr>
        <w:t>org/10.1787/9789264115415-en.</w:t>
      </w:r>
    </w:p>
    <w:p w:rsidR="00FE50CB" w:rsidRDefault="00FE50CB" w:rsidP="00FE50CB">
      <w:pPr>
        <w:spacing w:before="120" w:line="280" w:lineRule="auto"/>
        <w:ind w:left="663" w:right="1116" w:hanging="440"/>
        <w:rPr>
          <w:sz w:val="16"/>
        </w:rPr>
      </w:pPr>
      <w:r>
        <w:rPr>
          <w:color w:val="231F20"/>
          <w:spacing w:val="-4"/>
          <w:w w:val="105"/>
          <w:sz w:val="16"/>
        </w:rPr>
        <w:t>OECD.</w:t>
      </w:r>
      <w:r>
        <w:rPr>
          <w:color w:val="231F20"/>
          <w:w w:val="105"/>
          <w:sz w:val="16"/>
        </w:rPr>
        <w:t>2013. Kimga g'amxo'rlik qiladi? Hozirgi qimmatli qog'ozlar bozorlarida korporativ boshqaruv. OECD korporativ boshqaruv bo'yicha ishchi hujjat 8. Parij: Iqtisodiy hamkorlik va taraqqiyot tashkiloti, OECD nashriyoti.</w:t>
      </w:r>
    </w:p>
    <w:p w:rsidR="00FE50CB" w:rsidRDefault="00FE50CB" w:rsidP="00FE50CB">
      <w:pPr>
        <w:spacing w:before="117" w:line="276" w:lineRule="auto"/>
        <w:ind w:left="663" w:right="1028" w:hanging="440"/>
        <w:rPr>
          <w:sz w:val="16"/>
        </w:rPr>
      </w:pPr>
      <w:r>
        <w:rPr>
          <w:color w:val="231F20"/>
          <w:spacing w:val="-4"/>
          <w:w w:val="105"/>
          <w:sz w:val="16"/>
        </w:rPr>
        <w:t>OECD.</w:t>
      </w:r>
      <w:r>
        <w:rPr>
          <w:color w:val="231F20"/>
          <w:w w:val="105"/>
          <w:sz w:val="16"/>
        </w:rPr>
        <w:t>2015. G20/OECD korporativ boshqaruv tamoyillari, G20 moliya vazirlari va Markaziy bank rahbarlari uchun OECD hisoboti. Parij: Iqtisodiyot tashkiloti</w:t>
      </w:r>
    </w:p>
    <w:p w:rsidR="00FE50CB" w:rsidRDefault="00FE50CB" w:rsidP="00FE50CB">
      <w:pPr>
        <w:spacing w:before="3"/>
        <w:ind w:left="663"/>
        <w:rPr>
          <w:sz w:val="16"/>
        </w:rPr>
      </w:pPr>
      <w:r>
        <w:rPr>
          <w:color w:val="231F20"/>
          <w:sz w:val="16"/>
        </w:rPr>
        <w:t>Hamkorlik va taraqqiyot, OECD nashriyoti.</w:t>
      </w:r>
    </w:p>
    <w:p w:rsidR="00FE50CB" w:rsidRDefault="00FE50CB" w:rsidP="00FE50CB">
      <w:pPr>
        <w:spacing w:before="148" w:line="280" w:lineRule="auto"/>
        <w:ind w:left="663" w:right="1038" w:hanging="440"/>
        <w:rPr>
          <w:sz w:val="16"/>
        </w:rPr>
      </w:pPr>
      <w:r>
        <w:rPr>
          <w:color w:val="231F20"/>
          <w:w w:val="105"/>
          <w:sz w:val="16"/>
        </w:rPr>
        <w:t>OSC. 2015. Aloqador tomonlar tranzaktsiyalarini oshkor qilish va ilg'or tajribalar bo'yicha ko'rsatmalarni xodimlar tomonidan ko'rib chiqish bo'yicha hisobot. OSC xodimlari xabarnomasi 51-723. Toronto: Ontario qimmatli qog'ozlar komissiyasi.</w:t>
      </w:r>
    </w:p>
    <w:p w:rsidR="00FE50CB" w:rsidRDefault="00FE50CB" w:rsidP="00FE50CB">
      <w:pPr>
        <w:spacing w:before="116" w:line="276" w:lineRule="auto"/>
        <w:ind w:left="663" w:right="1116" w:hanging="440"/>
        <w:rPr>
          <w:sz w:val="16"/>
        </w:rPr>
      </w:pPr>
      <w:r>
        <w:rPr>
          <w:color w:val="231F20"/>
          <w:sz w:val="16"/>
        </w:rPr>
        <w:t>PRI. 2012. ESG masalalarini ijrochi ish haqiga integratsiyalash: investorlar va kompaniyalar uchun qo'llanma. London: Mas'uliyatli sarmoya tamoyillari, Global shartnoma va UNEP moliya tashabbusi bilan. http://www.unglobalcompact. org/docs/issues_doc/lead/ESG_Executive_Pay.pdf.</w:t>
      </w:r>
    </w:p>
    <w:p w:rsidR="00FE50CB" w:rsidRDefault="00FE50CB" w:rsidP="00FE50CB">
      <w:pPr>
        <w:spacing w:before="117" w:line="280" w:lineRule="auto"/>
        <w:ind w:left="663" w:right="996" w:hanging="440"/>
        <w:rPr>
          <w:sz w:val="16"/>
        </w:rPr>
      </w:pPr>
      <w:r>
        <w:rPr>
          <w:color w:val="231F20"/>
          <w:sz w:val="16"/>
        </w:rPr>
        <w:t>PRI. 2017a. Korporativ daromad solig'ini oshkor qilish bo'yicha investorlarning tavsiyalari. London: mas'uliyatli sarmoya tamoyillari.</w:t>
      </w:r>
      <w:hyperlink r:id="rId223">
        <w:r>
          <w:rPr>
            <w:color w:val="231F20"/>
            <w:sz w:val="16"/>
          </w:rPr>
          <w:t>https://www.unpri.org/download_report/28015.</w:t>
        </w:r>
      </w:hyperlink>
    </w:p>
    <w:p w:rsidR="00FE50CB" w:rsidRDefault="00FE50CB" w:rsidP="00FE50CB">
      <w:pPr>
        <w:spacing w:before="117"/>
        <w:ind w:left="223"/>
        <w:rPr>
          <w:sz w:val="16"/>
        </w:rPr>
      </w:pPr>
      <w:r>
        <w:rPr>
          <w:color w:val="231F20"/>
          <w:w w:val="105"/>
          <w:sz w:val="16"/>
        </w:rPr>
        <w:t>PRI. 2017b. O'zgaruvchan hislar: ESG, kredit xavfi va reytinglar.</w:t>
      </w:r>
    </w:p>
    <w:p w:rsidR="00FE50CB" w:rsidRDefault="00FE50CB" w:rsidP="00FE50CB">
      <w:pPr>
        <w:spacing w:before="23" w:line="280" w:lineRule="auto"/>
        <w:ind w:left="663"/>
        <w:rPr>
          <w:sz w:val="16"/>
        </w:rPr>
      </w:pPr>
      <w:r>
        <w:rPr>
          <w:color w:val="231F20"/>
          <w:w w:val="95"/>
          <w:sz w:val="16"/>
        </w:rPr>
        <w:t>London: mas'uliyatli investitsiya tamoyillari. https://</w:t>
      </w:r>
      <w:hyperlink r:id="rId224">
        <w:r>
          <w:rPr>
            <w:color w:val="231F20"/>
            <w:sz w:val="16"/>
          </w:rPr>
          <w:t>www.unpri.org/download_report/36678.</w:t>
        </w:r>
      </w:hyperlink>
    </w:p>
    <w:p w:rsidR="00FE50CB" w:rsidRDefault="00FE50CB" w:rsidP="00FE50CB">
      <w:pPr>
        <w:spacing w:before="116" w:line="273" w:lineRule="auto"/>
        <w:ind w:left="663" w:right="1028" w:hanging="440"/>
        <w:rPr>
          <w:sz w:val="16"/>
        </w:rPr>
      </w:pPr>
      <w:r>
        <w:rPr>
          <w:color w:val="231F20"/>
          <w:sz w:val="16"/>
        </w:rPr>
        <w:t>PwC. 2012a. Korporativ boshqaruv - eng yaxshi tajribaga ega korporativ hisobotga. Asosiy bozor va AIM kompaniyalari uchun korporativ boshqaruvda. London: White Page Ltd, London fond birjasi bilan hamkorlikda. 177–86.</w:t>
      </w:r>
    </w:p>
    <w:p w:rsidR="00FE50CB" w:rsidRDefault="00FE50CB" w:rsidP="00FE50CB">
      <w:pPr>
        <w:spacing w:before="120"/>
        <w:ind w:left="223"/>
        <w:rPr>
          <w:sz w:val="16"/>
        </w:rPr>
      </w:pPr>
      <w:r>
        <w:rPr>
          <w:color w:val="231F20"/>
          <w:sz w:val="16"/>
        </w:rPr>
        <w:t>PwC. 2012b. Barqaror rivojlanish maqsadlari 2.0: Rivojlanayotgan landshaft.</w:t>
      </w:r>
    </w:p>
    <w:p w:rsidR="00FE50CB" w:rsidRDefault="00FE50CB" w:rsidP="00FE50CB">
      <w:pPr>
        <w:spacing w:before="33"/>
        <w:ind w:left="663"/>
        <w:rPr>
          <w:sz w:val="16"/>
        </w:rPr>
      </w:pPr>
      <w:r>
        <w:rPr>
          <w:color w:val="231F20"/>
          <w:w w:val="105"/>
          <w:sz w:val="16"/>
        </w:rPr>
        <w:t>Qog'oz. Nyu-York: PricewaterhouseCoopers.</w:t>
      </w:r>
    </w:p>
    <w:p w:rsidR="00FE50CB" w:rsidRDefault="00FE50CB" w:rsidP="00FE50CB">
      <w:pPr>
        <w:spacing w:before="147" w:line="280" w:lineRule="auto"/>
        <w:ind w:left="663" w:right="1028" w:hanging="440"/>
        <w:rPr>
          <w:sz w:val="16"/>
        </w:rPr>
      </w:pPr>
      <w:r>
        <w:rPr>
          <w:color w:val="231F20"/>
          <w:sz w:val="16"/>
        </w:rPr>
        <w:t xml:space="preserve">PwC. 2015a. Bo'shliqni bartaraf etish: cheklangan sheriklar va to'liq sheriklarning mas'uliyatli investitsiya manfaatlarini muvofiqlashtirish. </w:t>
      </w:r>
      <w:r>
        <w:rPr>
          <w:color w:val="231F20"/>
          <w:sz w:val="16"/>
        </w:rPr>
        <w:t>Hisobot. Nyu-York: PricewaterhouseCoopers.</w:t>
      </w:r>
    </w:p>
    <w:p w:rsidR="00FE50CB" w:rsidRDefault="00FE50CB" w:rsidP="00FE50CB">
      <w:pPr>
        <w:spacing w:before="117" w:line="280" w:lineRule="auto"/>
        <w:ind w:left="663" w:right="1131" w:hanging="440"/>
        <w:rPr>
          <w:sz w:val="16"/>
        </w:rPr>
      </w:pPr>
      <w:r>
        <w:rPr>
          <w:color w:val="231F20"/>
          <w:sz w:val="16"/>
        </w:rPr>
        <w:t>PwC. 2015b. Ko'milgan xazinani qidirish: 2015 yil uchun FTSE 350 da korporativ hisobotlarni ko'rib chiqish. Hisobot. Nyu-York: PricewaterhouseCoopers.</w:t>
      </w:r>
    </w:p>
    <w:p w:rsidR="00FE50CB" w:rsidRDefault="00FE50CB" w:rsidP="00FE50CB">
      <w:pPr>
        <w:spacing w:before="117" w:line="268" w:lineRule="auto"/>
        <w:ind w:left="663" w:hanging="440"/>
        <w:rPr>
          <w:sz w:val="16"/>
        </w:rPr>
      </w:pPr>
      <w:r>
        <w:rPr>
          <w:color w:val="231F20"/>
          <w:w w:val="110"/>
          <w:sz w:val="16"/>
        </w:rPr>
        <w:t>PwC. 2016a. Asosiy samaradorlik ko'rsatkichlari bo'yicha qo'llanma. Nyu-York: PricewaterhouseCoopers.</w:t>
      </w:r>
    </w:p>
    <w:p w:rsidR="00FE50CB" w:rsidRDefault="00FE50CB" w:rsidP="00FE50CB">
      <w:pPr>
        <w:spacing w:before="125"/>
        <w:ind w:left="223"/>
        <w:rPr>
          <w:sz w:val="16"/>
        </w:rPr>
      </w:pPr>
      <w:r>
        <w:rPr>
          <w:color w:val="231F20"/>
          <w:sz w:val="16"/>
        </w:rPr>
        <w:t>PwC. 2016b. Investorlar, korporatsiyalar va ESG: bo'shliqni bartaraf etish.</w:t>
      </w:r>
    </w:p>
    <w:p w:rsidR="00FE50CB" w:rsidRDefault="00FE50CB" w:rsidP="00FE50CB">
      <w:pPr>
        <w:spacing w:before="32"/>
        <w:ind w:left="663"/>
        <w:rPr>
          <w:sz w:val="16"/>
        </w:rPr>
      </w:pPr>
      <w:r>
        <w:rPr>
          <w:color w:val="231F20"/>
          <w:w w:val="105"/>
          <w:sz w:val="16"/>
        </w:rPr>
        <w:t>Hisobot. Nyu-York: PricewaterhouseCoopers.</w:t>
      </w:r>
    </w:p>
    <w:p w:rsidR="00FE50CB" w:rsidRDefault="00FE50CB" w:rsidP="00FE50CB">
      <w:pPr>
        <w:spacing w:before="148" w:line="268" w:lineRule="auto"/>
        <w:ind w:left="663" w:right="996" w:hanging="440"/>
        <w:rPr>
          <w:sz w:val="16"/>
        </w:rPr>
      </w:pPr>
      <w:r>
        <w:rPr>
          <w:color w:val="231F20"/>
          <w:w w:val="105"/>
          <w:sz w:val="16"/>
        </w:rPr>
        <w:t>PwC. 2016c. Ish haqi to'g'risidagi hisobotni soddalashtirish. Nyu-York: PricewaterhouseCoopers.</w:t>
      </w:r>
    </w:p>
    <w:p w:rsidR="00FE50CB" w:rsidRDefault="00FE50CB" w:rsidP="00FE50CB">
      <w:pPr>
        <w:spacing w:before="125" w:line="268" w:lineRule="auto"/>
        <w:ind w:left="663" w:right="1116" w:hanging="440"/>
        <w:rPr>
          <w:sz w:val="16"/>
        </w:rPr>
      </w:pPr>
      <w:r>
        <w:rPr>
          <w:color w:val="231F20"/>
          <w:w w:val="105"/>
          <w:sz w:val="16"/>
        </w:rPr>
        <w:t>Rasmusen, E. 1989. O'yinlar va ma'lumotlar: O'yin nazariyasiga kirish. Birlashgan Qirollik: Basil Blackwell.</w:t>
      </w:r>
    </w:p>
    <w:p w:rsidR="00FE50CB" w:rsidRDefault="00FE50CB" w:rsidP="00FE50CB">
      <w:pPr>
        <w:spacing w:before="116" w:line="268" w:lineRule="auto"/>
        <w:ind w:left="663" w:right="1196" w:hanging="440"/>
        <w:rPr>
          <w:sz w:val="16"/>
        </w:rPr>
      </w:pPr>
      <w:r>
        <w:rPr>
          <w:color w:val="231F20"/>
          <w:w w:val="105"/>
          <w:sz w:val="16"/>
        </w:rPr>
        <w:t>Rumelt, R. 2011. Yaxshi strategiya/yomon strategiya. Redfern, Yangi Janubiy Uels, Avstraliya: Pul birligi.</w:t>
      </w:r>
    </w:p>
    <w:p w:rsidR="00FE50CB" w:rsidRDefault="00FE50CB" w:rsidP="00FE50CB">
      <w:pPr>
        <w:spacing w:line="268" w:lineRule="auto"/>
        <w:rPr>
          <w:sz w:val="16"/>
        </w:rPr>
        <w:sectPr w:rsidR="00FE50CB">
          <w:type w:val="continuous"/>
          <w:pgSz w:w="12590" w:h="16190"/>
          <w:pgMar w:top="1500" w:right="780" w:bottom="280" w:left="980" w:header="720" w:footer="720" w:gutter="0"/>
          <w:cols w:num="2" w:space="720" w:equalWidth="0">
            <w:col w:w="5187" w:space="40"/>
            <w:col w:w="5603"/>
          </w:cols>
        </w:sect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10"/>
        <w:rPr>
          <w:sz w:val="24"/>
        </w:rPr>
      </w:pPr>
    </w:p>
    <w:p w:rsidR="00FE50CB" w:rsidRDefault="00FE50CB" w:rsidP="00FE50CB">
      <w:pPr>
        <w:rPr>
          <w:sz w:val="24"/>
        </w:rPr>
        <w:sectPr w:rsidR="00FE50CB">
          <w:pgSz w:w="12590" w:h="16190"/>
          <w:pgMar w:top="0" w:right="780" w:bottom="800" w:left="980" w:header="0" w:footer="604" w:gutter="0"/>
          <w:cols w:space="720"/>
        </w:sectPr>
      </w:pPr>
    </w:p>
    <w:p w:rsidR="00FE50CB" w:rsidRDefault="00FE50CB" w:rsidP="00FE50CB">
      <w:pPr>
        <w:spacing w:before="100" w:line="273" w:lineRule="auto"/>
        <w:ind w:left="1291" w:right="61" w:hanging="440"/>
        <w:rPr>
          <w:sz w:val="16"/>
        </w:rPr>
      </w:pPr>
      <w:r>
        <w:rPr>
          <w:noProof/>
        </w:rPr>
        <w:pict>
          <v:rect id="Прямоугольник 515" o:spid="_x0000_s3639" style="position:absolute;left:0;text-align:left;margin-left:0;margin-top:0;width:44.5pt;height:224.5pt;z-index:48804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" fillcolor="#231f20" stroked="f">
            <w10:wrap anchorx="page" anchory="page"/>
          </v:rect>
        </w:pict>
      </w:r>
      <w:r>
        <w:rPr>
          <w:noProof/>
        </w:rPr>
        <w:pict>
          <v:shape id="Надпись 516" o:spid="_x0000_s3638" type="#_x0000_t202" style="position:absolute;left:0;text-align:left;margin-left:26.85pt;margin-top:43.5pt;width:14.4pt;height:162.05pt;z-index:48804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" filled="f" stroked="f">
            <v:textbox style="layout-flow:vertical;mso-layout-flow-alt:bottom-to-top" inset="0,0,0,0">
              <w:txbxContent>
                <w:p w:rsidR="00FE50CB" w:rsidRDefault="00FE50CB" w:rsidP="00FE50CB">
                  <w:pPr>
                    <w:spacing w:before="20"/>
                    <w:ind w:left="20"/>
                    <w:rPr>
                      <w:rFonts w:ascii="Calibri"/>
                      <w:b/>
                      <w:sz w:val="20"/>
                    </w:rPr>
                  </w:pPr>
                  <w:r>
                    <w:rPr>
                      <w:rFonts w:ascii="Calibri"/>
                      <w:b/>
                      <w:color w:val="FFFFFF"/>
                      <w:w w:val="125"/>
                      <w:sz w:val="20"/>
                    </w:rPr>
                    <w:t>Qo'shimcha o'qish uchun havolalar</w:t>
                  </w:r>
                </w:p>
              </w:txbxContent>
            </v:textbox>
            <w10:wrap anchorx="page" anchory="page"/>
          </v:shape>
        </w:pict>
      </w:r>
      <w:r>
        <w:rPr>
          <w:color w:val="231F20"/>
          <w:sz w:val="16"/>
        </w:rPr>
        <w:t>S&amp;P Dow Jones va RobeccoSAM. 2017. Nomoddiy ob'ektlarni o'lchash: RobecoSAM korporativ barqarorlikni baholash metodologiyasi. Dow Jones Barqarorlik indekslari. http://</w:t>
      </w:r>
      <w:hyperlink r:id="rId225">
        <w:r>
          <w:rPr>
            <w:color w:val="231F20"/>
            <w:sz w:val="16"/>
          </w:rPr>
          <w:t>www.robecosam.com/images/Measuring_Intangibles_</w:t>
        </w:r>
      </w:hyperlink>
      <w:r>
        <w:rPr>
          <w:color w:val="231F20"/>
          <w:sz w:val="16"/>
        </w:rPr>
        <w:t>CSA_methodology.pdf.</w:t>
      </w:r>
    </w:p>
    <w:p w:rsidR="00FE50CB" w:rsidRDefault="00FE50CB" w:rsidP="00FE50CB">
      <w:pPr>
        <w:spacing w:before="120" w:line="268" w:lineRule="auto"/>
        <w:ind w:left="1291" w:right="152" w:hanging="440"/>
        <w:jc w:val="both"/>
        <w:rPr>
          <w:sz w:val="16"/>
        </w:rPr>
      </w:pPr>
      <w:r>
        <w:rPr>
          <w:color w:val="231F20"/>
          <w:spacing w:val="-3"/>
          <w:w w:val="105"/>
          <w:sz w:val="16"/>
        </w:rPr>
        <w:t>SASB.</w:t>
      </w:r>
      <w:r>
        <w:rPr>
          <w:color w:val="231F20"/>
          <w:w w:val="105"/>
          <w:sz w:val="16"/>
        </w:rPr>
        <w:t>2015. KSSda “Materiallik” atamasidan foydalaniladimi?</w:t>
      </w:r>
      <w:r>
        <w:rPr>
          <w:rFonts w:ascii="Book Antiqua" w:hAnsi="Book Antiqua"/>
          <w:i/>
          <w:color w:val="231F20"/>
          <w:sz w:val="16"/>
        </w:rPr>
        <w:t>Xavf yaratish haqida xabar berilsinmi?</w:t>
      </w:r>
      <w:r>
        <w:rPr>
          <w:color w:val="231F20"/>
          <w:sz w:val="16"/>
        </w:rPr>
        <w:t>Stokgolm, Shvetsiya: Barqarorlik Buxgalteriya Standartlari Kengashi.</w:t>
      </w:r>
    </w:p>
    <w:p w:rsidR="00FE50CB" w:rsidRDefault="00FE50CB" w:rsidP="00FE50CB">
      <w:pPr>
        <w:spacing w:before="125" w:line="280" w:lineRule="auto"/>
        <w:ind w:left="1291" w:right="30" w:hanging="440"/>
        <w:rPr>
          <w:sz w:val="16"/>
        </w:rPr>
      </w:pPr>
      <w:r>
        <w:rPr>
          <w:color w:val="231F20"/>
          <w:sz w:val="16"/>
        </w:rPr>
        <w:t>SASB. 2017. SASB Barqarorlik Buxgalteriya Standartlari uchun ekspozitsiya loyihasi. Barqarorlik Buxgalteriya Standartlari Kengashi.</w:t>
      </w:r>
      <w:hyperlink r:id="rId226">
        <w:r>
          <w:rPr>
            <w:color w:val="231F20"/>
            <w:sz w:val="16"/>
          </w:rPr>
          <w:t>https://www.sasb.org/download-the-standards/.</w:t>
        </w:r>
      </w:hyperlink>
    </w:p>
    <w:p w:rsidR="00FE50CB" w:rsidRDefault="00FE50CB" w:rsidP="00FE50CB">
      <w:pPr>
        <w:spacing w:before="117" w:line="280" w:lineRule="auto"/>
        <w:ind w:left="1291" w:right="142" w:hanging="440"/>
        <w:rPr>
          <w:sz w:val="16"/>
        </w:rPr>
      </w:pPr>
      <w:r>
        <w:rPr>
          <w:color w:val="231F20"/>
          <w:sz w:val="16"/>
        </w:rPr>
        <w:t>SASB. 2018. Moddiylik: Nima uchun bu muhim? Veb-sayt. Stok-Golm, Shvetsiya: Barqarorlik Buxgalteriya Standartlari Kengashi.</w:t>
      </w:r>
      <w:hyperlink r:id="rId227">
        <w:r>
          <w:rPr>
            <w:color w:val="231F20"/>
            <w:sz w:val="16"/>
          </w:rPr>
          <w:t>https://www.sasb.org/materiality/important/.</w:t>
        </w:r>
      </w:hyperlink>
    </w:p>
    <w:p w:rsidR="00FE50CB" w:rsidRDefault="00FE50CB" w:rsidP="00FE50CB">
      <w:pPr>
        <w:spacing w:before="116" w:line="276" w:lineRule="auto"/>
        <w:ind w:left="1291" w:right="14" w:hanging="440"/>
        <w:rPr>
          <w:sz w:val="16"/>
        </w:rPr>
      </w:pPr>
      <w:r>
        <w:rPr>
          <w:color w:val="231F20"/>
          <w:spacing w:val="-7"/>
          <w:w w:val="105"/>
          <w:sz w:val="16"/>
        </w:rPr>
        <w:t>SBV,</w:t>
      </w:r>
      <w:r>
        <w:rPr>
          <w:color w:val="231F20"/>
          <w:w w:val="105"/>
          <w:sz w:val="16"/>
        </w:rPr>
        <w:t>IFC, FMO va DCG. 2015. Banklar uchun Vetnam qo'llanmasi: Aloqador tomonlar operatsiyalari. Vashington, Kolumbiya okrugi: Vetnam davlat banki, Xalqaro moliya korporatsiyasi</w:t>
      </w:r>
      <w:r>
        <w:rPr>
          <w:color w:val="231F20"/>
          <w:sz w:val="16"/>
        </w:rPr>
        <w:t>ratsion, Niderlandiya taraqqiyot moliya kompaniyasi (FMO) va Dragon Capital Group Limited.</w:t>
      </w:r>
    </w:p>
    <w:p w:rsidR="00FE50CB" w:rsidRDefault="00FE50CB" w:rsidP="00FE50CB">
      <w:pPr>
        <w:spacing w:before="117" w:line="276" w:lineRule="auto"/>
        <w:ind w:left="1291" w:right="244" w:hanging="440"/>
        <w:jc w:val="both"/>
        <w:rPr>
          <w:sz w:val="16"/>
        </w:rPr>
      </w:pPr>
      <w:r>
        <w:rPr>
          <w:color w:val="231F20"/>
          <w:sz w:val="16"/>
        </w:rPr>
        <w:t>Schoenbaum, TJ 1972. Korporativ axborotni oshkor qilish va korporativ javobgarlik o'rtasidagi munosabatlar. Fordham Law Review 40 (3): 565–94.</w:t>
      </w:r>
    </w:p>
    <w:p w:rsidR="00FE50CB" w:rsidRDefault="00FE50CB" w:rsidP="00FE50CB">
      <w:pPr>
        <w:spacing w:before="108" w:line="273" w:lineRule="auto"/>
        <w:ind w:left="1291" w:right="61" w:hanging="440"/>
        <w:rPr>
          <w:sz w:val="16"/>
        </w:rPr>
      </w:pPr>
      <w:r>
        <w:rPr>
          <w:color w:val="231F20"/>
          <w:w w:val="105"/>
          <w:sz w:val="16"/>
        </w:rPr>
        <w:t>SD-M. 2016. SD-KPI standarti 2016–2021: Yillik hisobotlarda va institutsional investitsiyalarda foydalaniladigan sektorga xos va moddiy barqaror rivojlanishning asosiy ko‘rsatkichlari (SD-KPI) uchun standartlar standarti.</w:t>
      </w:r>
      <w:r>
        <w:rPr>
          <w:color w:val="231F20"/>
          <w:sz w:val="16"/>
        </w:rPr>
        <w:t>Hannover, Germaniya: Barqaror rivojlanish boshqaruvi (SD-M GmbH).</w:t>
      </w:r>
    </w:p>
    <w:p w:rsidR="00FE50CB" w:rsidRDefault="00FE50CB" w:rsidP="00FE50CB">
      <w:pPr>
        <w:spacing w:before="124" w:line="280" w:lineRule="auto"/>
        <w:ind w:left="1291" w:right="116" w:hanging="440"/>
        <w:rPr>
          <w:sz w:val="16"/>
        </w:rPr>
      </w:pPr>
      <w:r>
        <w:rPr>
          <w:color w:val="231F20"/>
          <w:sz w:val="16"/>
        </w:rPr>
        <w:t>SEC. 1989. Interpretatsiya: rahbariyat tomonidan moliyaviy holat va faoliyat natijalarini muhokama qilish va tahlil qilish; Ba'zi investitsiya kompaniyalari ma'lumotlari. 33-6835-sonli nashr (18-may). Vashington, DC: AQSh Qimmatli qog'ozlar va birja komissiyasi.</w:t>
      </w:r>
      <w:hyperlink r:id="rId228">
        <w:r>
          <w:rPr>
            <w:color w:val="231F20"/>
            <w:spacing w:val="-3"/>
            <w:sz w:val="16"/>
          </w:rPr>
          <w:t>https://www.sec.gov/rules/</w:t>
        </w:r>
      </w:hyperlink>
      <w:r>
        <w:rPr>
          <w:color w:val="231F20"/>
          <w:spacing w:val="-3"/>
          <w:sz w:val="16"/>
        </w:rPr>
        <w:t xml:space="preserve"> </w:t>
      </w:r>
      <w:r>
        <w:rPr>
          <w:color w:val="231F20"/>
          <w:sz w:val="16"/>
        </w:rPr>
        <w:t>interp/33-6835.htm.</w:t>
      </w:r>
    </w:p>
    <w:p w:rsidR="00FE50CB" w:rsidRDefault="00FE50CB" w:rsidP="00FE50CB">
      <w:pPr>
        <w:spacing w:before="118" w:line="280" w:lineRule="auto"/>
        <w:ind w:left="1291" w:right="31" w:hanging="440"/>
        <w:rPr>
          <w:sz w:val="16"/>
        </w:rPr>
      </w:pPr>
      <w:r>
        <w:rPr>
          <w:color w:val="231F20"/>
          <w:sz w:val="16"/>
        </w:rPr>
        <w:t>SEC. 2003. Sharh: Rahbariyat tomonidan moliyaviy holat va faoliyat natijalarini muhokama qilish va tahlil qilish bo'yicha komissiya ko'rsatmasi. Nashr raqami 33-8350; 34-48960; FR-72 (29 dekabr). Vashington, DC: AQSh Qimmatli qog'ozlar va birja komissiyasi. https://www.sec. gov/rules/interp/33-8350.htm.</w:t>
      </w:r>
    </w:p>
    <w:p w:rsidR="00FE50CB" w:rsidRDefault="00FE50CB" w:rsidP="00FE50CB">
      <w:pPr>
        <w:spacing w:before="119" w:line="276" w:lineRule="auto"/>
        <w:ind w:left="1291" w:right="270" w:hanging="440"/>
        <w:rPr>
          <w:sz w:val="16"/>
        </w:rPr>
      </w:pPr>
      <w:r>
        <w:rPr>
          <w:color w:val="231F20"/>
          <w:w w:val="105"/>
          <w:sz w:val="16"/>
        </w:rPr>
        <w:t>Stein, J. 2003. Agentlik xarajatlari, axborot va kapital qo'yilmalar. Moliya iqtisodiyoti qo'llanmasining 2-bobi. G. Konstantinid, M. Xarris va R. Stulz,</w:t>
      </w:r>
      <w:r>
        <w:rPr>
          <w:color w:val="231F20"/>
          <w:sz w:val="16"/>
        </w:rPr>
        <w:t>muharrirlar. Boston, Massachusets: Elsevier/Shimoliy Gollandiya. 111–163.</w:t>
      </w:r>
    </w:p>
    <w:p w:rsidR="00FE50CB" w:rsidRDefault="00FE50CB" w:rsidP="00FE50CB">
      <w:pPr>
        <w:spacing w:before="116" w:line="268" w:lineRule="auto"/>
        <w:ind w:left="1291" w:right="187" w:hanging="440"/>
        <w:rPr>
          <w:sz w:val="16"/>
        </w:rPr>
      </w:pPr>
      <w:r>
        <w:rPr>
          <w:color w:val="231F20"/>
          <w:w w:val="105"/>
          <w:sz w:val="16"/>
        </w:rPr>
        <w:t>Stern, Nikolay. 2007. Iqlim o'zgarishi iqtisodiyoti bo'yicha Stern Review. London: Britaniya hukumati.</w:t>
      </w:r>
      <w:hyperlink r:id="rId229">
        <w:r>
          <w:rPr>
            <w:color w:val="231F20"/>
            <w:spacing w:val="-6"/>
            <w:w w:val="105"/>
            <w:sz w:val="16"/>
          </w:rPr>
          <w:t>www.</w:t>
        </w:r>
      </w:hyperlink>
      <w:r>
        <w:rPr>
          <w:color w:val="231F20"/>
          <w:spacing w:val="-6"/>
          <w:w w:val="105"/>
          <w:sz w:val="16"/>
        </w:rPr>
        <w:t>sternreview.org.uk.</w:t>
      </w:r>
    </w:p>
    <w:p w:rsidR="00FE50CB" w:rsidRDefault="00FE50CB" w:rsidP="00FE50CB">
      <w:pPr>
        <w:spacing w:before="126" w:line="280" w:lineRule="auto"/>
        <w:ind w:left="1291" w:right="84" w:hanging="440"/>
        <w:rPr>
          <w:sz w:val="16"/>
        </w:rPr>
      </w:pPr>
      <w:r>
        <w:rPr>
          <w:color w:val="231F20"/>
          <w:sz w:val="16"/>
        </w:rPr>
        <w:t>Barqaror fond birjalari tashabbusi. 2014. Barqaror fond birjalari 2014 yilgi taraqqiyot hisoboti. Tayyorlagan shaxs</w:t>
      </w:r>
    </w:p>
    <w:p w:rsidR="00FE50CB" w:rsidRDefault="00FE50CB" w:rsidP="00FE50CB">
      <w:pPr>
        <w:spacing w:before="1" w:line="280" w:lineRule="auto"/>
        <w:ind w:left="1291"/>
        <w:rPr>
          <w:sz w:val="16"/>
        </w:rPr>
      </w:pPr>
      <w:r>
        <w:rPr>
          <w:color w:val="231F20"/>
          <w:w w:val="105"/>
          <w:sz w:val="16"/>
        </w:rPr>
        <w:t>UNCTAD, PRI, Global Compact va UNEP Finance Initiative.</w:t>
      </w:r>
    </w:p>
    <w:p w:rsidR="00FE50CB" w:rsidRDefault="00FE50CB" w:rsidP="00FE50CB">
      <w:pPr>
        <w:spacing w:before="116" w:line="271" w:lineRule="auto"/>
        <w:ind w:left="1291" w:right="14" w:hanging="440"/>
        <w:rPr>
          <w:sz w:val="16"/>
        </w:rPr>
      </w:pPr>
      <w:r>
        <w:rPr>
          <w:color w:val="231F20"/>
          <w:sz w:val="16"/>
        </w:rPr>
        <w:t>Barqaror fond birjalari tashabbusi. 2016a. Investorlarga ESG ma'lumotlarini taqdim etish bo'yicha namunaviy qo'llanma: Emitentlarni boshqarish uchun fond birjalari uchun ixtiyoriy vosita. Nyu-York: Barqaror fond birjalari tashabbusi.</w:t>
      </w:r>
    </w:p>
    <w:p w:rsidR="00FE50CB" w:rsidRDefault="00FE50CB" w:rsidP="00FE50CB">
      <w:pPr>
        <w:spacing w:before="100" w:line="280" w:lineRule="auto"/>
        <w:ind w:left="672" w:right="1066" w:hanging="440"/>
        <w:rPr>
          <w:sz w:val="16"/>
        </w:rPr>
      </w:pPr>
      <w:r>
        <w:br w:type="column"/>
      </w:r>
      <w:r>
        <w:rPr>
          <w:color w:val="231F20"/>
          <w:sz w:val="16"/>
        </w:rPr>
        <w:lastRenderedPageBreak/>
        <w:t>Barqaror fond birjalari tashabbusi. 2016b. Barqaror fond birjalari 2016 taraqqiyot hisoboti. UNCTAD, PRI, Global Compact va UNEP Finance Initiative tomonidan tayyorlangan.</w:t>
      </w:r>
    </w:p>
    <w:p w:rsidR="00FE50CB" w:rsidRDefault="00FE50CB" w:rsidP="00FE50CB">
      <w:pPr>
        <w:spacing w:before="117" w:line="273" w:lineRule="auto"/>
        <w:ind w:left="672" w:right="1037" w:hanging="440"/>
        <w:rPr>
          <w:sz w:val="16"/>
        </w:rPr>
      </w:pPr>
      <w:r>
        <w:rPr>
          <w:color w:val="231F20"/>
          <w:spacing w:val="-4"/>
          <w:w w:val="105"/>
          <w:sz w:val="16"/>
        </w:rPr>
        <w:t>TCFD.</w:t>
      </w:r>
      <w:r>
        <w:rPr>
          <w:color w:val="231F20"/>
          <w:w w:val="105"/>
          <w:sz w:val="16"/>
        </w:rPr>
        <w:t>2017. Yakuniy hisobot: Iqlim bilan bog'liq moliyaviy ma'lumotlar bo'yicha ishchi guruhning tavsiyalari. (iyun). Bazel, Shveytsariya: Moliyaviy barqarorlik kengashining iqlim bilan bog'liq moliyaviy ma'lumotlar bo'yicha ishchi guruhi.</w:t>
      </w:r>
    </w:p>
    <w:p w:rsidR="00FE50CB" w:rsidRDefault="00FE50CB" w:rsidP="00FE50CB">
      <w:pPr>
        <w:spacing w:before="120" w:line="276" w:lineRule="auto"/>
        <w:ind w:left="672" w:right="1175" w:hanging="440"/>
        <w:rPr>
          <w:sz w:val="16"/>
        </w:rPr>
      </w:pPr>
      <w:r>
        <w:rPr>
          <w:color w:val="231F20"/>
          <w:w w:val="105"/>
          <w:sz w:val="16"/>
        </w:rPr>
        <w:t>Tomson Reuters. 2018. Thomson Reuters ESG ballari. Yangi</w:t>
      </w:r>
      <w:r>
        <w:rPr>
          <w:color w:val="231F20"/>
          <w:spacing w:val="-5"/>
          <w:sz w:val="16"/>
        </w:rPr>
        <w:t>York:</w:t>
      </w:r>
      <w:r>
        <w:rPr>
          <w:color w:val="231F20"/>
          <w:sz w:val="16"/>
        </w:rPr>
        <w:t>Thomson Reuters EIKON. https://financial.thom-sonreuters.com/content/dam/openweb/documents/pdf/financial/esg-scores-methodology.pdf.</w:t>
      </w:r>
    </w:p>
    <w:p w:rsidR="00FE50CB" w:rsidRDefault="00FE50CB" w:rsidP="00FE50CB">
      <w:pPr>
        <w:spacing w:before="122" w:line="268" w:lineRule="auto"/>
        <w:ind w:left="672" w:right="1107" w:hanging="440"/>
        <w:jc w:val="both"/>
        <w:rPr>
          <w:sz w:val="16"/>
        </w:rPr>
      </w:pPr>
      <w:r>
        <w:rPr>
          <w:color w:val="231F20"/>
          <w:w w:val="105"/>
          <w:sz w:val="16"/>
        </w:rPr>
        <w:t>TMX va CPA Kanada. 2015. Atrof-muhit va ijtimoiy ma'lumotlarni oshkor qilish uchun boshlang'ich. Toronto: Toronto fond birjasi va Kanadaning ustavli professional buxgalterlari.</w:t>
      </w:r>
    </w:p>
    <w:p w:rsidR="00FE50CB" w:rsidRDefault="00FE50CB" w:rsidP="00FE50CB">
      <w:pPr>
        <w:spacing w:before="125" w:line="268" w:lineRule="auto"/>
        <w:ind w:left="672" w:right="1144" w:hanging="440"/>
        <w:jc w:val="both"/>
        <w:rPr>
          <w:sz w:val="16"/>
        </w:rPr>
      </w:pPr>
      <w:r>
        <w:rPr>
          <w:color w:val="231F20"/>
          <w:spacing w:val="-5"/>
          <w:w w:val="105"/>
          <w:sz w:val="16"/>
        </w:rPr>
        <w:t>UNCTAD.</w:t>
      </w:r>
      <w:r>
        <w:rPr>
          <w:color w:val="231F20"/>
          <w:w w:val="105"/>
          <w:sz w:val="16"/>
        </w:rPr>
        <w:t>2013. Siyosatchilar va fond birjalari uchun barqaror rivojlanish bo'yicha hisobot tashabbuslari bo'yicha eng yaxshi amaliyot qo'llanmasi. Jeneva: Savdo va rivojlanish bo'yicha BMT konferentsiyasi.</w:t>
      </w:r>
    </w:p>
    <w:p w:rsidR="00FE50CB" w:rsidRDefault="00FE50CB" w:rsidP="00FE50CB">
      <w:pPr>
        <w:spacing w:before="126" w:line="276" w:lineRule="auto"/>
        <w:ind w:left="672" w:right="1066" w:hanging="440"/>
        <w:rPr>
          <w:sz w:val="16"/>
        </w:rPr>
      </w:pPr>
      <w:r>
        <w:rPr>
          <w:color w:val="231F20"/>
          <w:w w:val="105"/>
          <w:sz w:val="16"/>
        </w:rPr>
        <w:t>UNEP, GRI, KPMG, CCGA. 2013. Sabzi va tayoqlar: Butun dunyo bo'ylab barqaror rivojlanish bo'yicha hisobot siyosati - bugungi kunning eng yaxshi amaliyoti, ertangi tendentsiyalar. Afrikadagi Korporativ boshqaruv markazi, Global hisobot berish tashabbusi, KPMG va Birlashgan Millatlar Tashkilotining Atrof-muhit bo'yicha dasturi.</w:t>
      </w:r>
      <w:hyperlink r:id="rId230">
        <w:r>
          <w:rPr>
            <w:color w:val="231F20"/>
            <w:w w:val="95"/>
            <w:sz w:val="16"/>
          </w:rPr>
          <w:t>https://www.globalreporting.org/resourceli</w:t>
        </w:r>
      </w:hyperlink>
      <w:r>
        <w:rPr>
          <w:color w:val="231F20"/>
          <w:w w:val="95"/>
          <w:sz w:val="16"/>
        </w:rPr>
        <w:t>- brary/Carrots-and-Stics.pdf.</w:t>
      </w:r>
    </w:p>
    <w:p w:rsidR="00FE50CB" w:rsidRDefault="00FE50CB" w:rsidP="00FE50CB">
      <w:pPr>
        <w:spacing w:before="119"/>
        <w:ind w:left="232"/>
        <w:jc w:val="both"/>
        <w:rPr>
          <w:sz w:val="16"/>
        </w:rPr>
      </w:pPr>
      <w:r>
        <w:rPr>
          <w:color w:val="231F20"/>
          <w:w w:val="110"/>
          <w:sz w:val="16"/>
        </w:rPr>
        <w:t>Unruh, G., D. Kiron, N. Kruschvits, M. Rivz, X. Rubel va</w:t>
      </w:r>
    </w:p>
    <w:p w:rsidR="00FE50CB" w:rsidRDefault="00FE50CB" w:rsidP="00FE50CB">
      <w:pPr>
        <w:spacing w:before="32" w:line="280" w:lineRule="auto"/>
        <w:ind w:left="672" w:right="1043"/>
        <w:jc w:val="both"/>
        <w:rPr>
          <w:sz w:val="16"/>
        </w:rPr>
      </w:pPr>
      <w:r>
        <w:rPr>
          <w:color w:val="231F20"/>
          <w:sz w:val="16"/>
        </w:rPr>
        <w:t>AM zum Felde. 2016. Barqaror kelajak uchun sarmoya: Investorlar barqarorlik haqida ko'p rahbarlar ishonganidan ko'ra ko'proq qayg'uradilar. MIT Sloan Management Review (may).</w:t>
      </w:r>
    </w:p>
    <w:p w:rsidR="00FE50CB" w:rsidRDefault="00FE50CB" w:rsidP="00FE50CB">
      <w:pPr>
        <w:spacing w:before="107" w:line="268" w:lineRule="auto"/>
        <w:ind w:left="672" w:right="1176" w:hanging="440"/>
        <w:jc w:val="both"/>
        <w:rPr>
          <w:sz w:val="16"/>
        </w:rPr>
      </w:pPr>
      <w:r>
        <w:rPr>
          <w:color w:val="231F20"/>
          <w:spacing w:val="-3"/>
          <w:w w:val="105"/>
          <w:sz w:val="16"/>
        </w:rPr>
        <w:t>Verrecchia,</w:t>
      </w:r>
      <w:r>
        <w:rPr>
          <w:color w:val="231F20"/>
          <w:w w:val="105"/>
          <w:sz w:val="16"/>
        </w:rPr>
        <w:t>R. 2001. Oshkor qilish bo'yicha insholar. Buxgalteriya hisobi va iqtisod jurnali 32 (1–3): 97–180.</w:t>
      </w:r>
    </w:p>
    <w:p w:rsidR="00FE50CB" w:rsidRDefault="00FE50CB" w:rsidP="00FE50CB">
      <w:pPr>
        <w:spacing w:before="115" w:line="268" w:lineRule="auto"/>
        <w:ind w:left="672" w:right="1037" w:hanging="440"/>
        <w:rPr>
          <w:sz w:val="16"/>
        </w:rPr>
      </w:pPr>
      <w:r>
        <w:rPr>
          <w:color w:val="231F20"/>
          <w:spacing w:val="-4"/>
          <w:w w:val="105"/>
          <w:sz w:val="16"/>
        </w:rPr>
        <w:t>WBCSD.</w:t>
      </w:r>
      <w:r>
        <w:rPr>
          <w:color w:val="231F20"/>
          <w:w w:val="105"/>
          <w:sz w:val="16"/>
        </w:rPr>
        <w:t>2014. Hisobot masalalari. Jeneva: Barqaror rivojlanish bo'yicha Jahon biznes kengashi.</w:t>
      </w:r>
    </w:p>
    <w:p w:rsidR="00FE50CB" w:rsidRDefault="00FE50CB" w:rsidP="00FE50CB">
      <w:pPr>
        <w:spacing w:before="125" w:line="280" w:lineRule="auto"/>
        <w:ind w:left="672" w:right="1144" w:hanging="440"/>
        <w:jc w:val="both"/>
        <w:rPr>
          <w:sz w:val="16"/>
        </w:rPr>
      </w:pPr>
      <w:r>
        <w:rPr>
          <w:color w:val="231F20"/>
          <w:sz w:val="16"/>
        </w:rPr>
        <w:t>WFE. 2016. Birjalar va Barqarorlik: WFE a'zoligi bo'yicha 2016 yilgi so'rov natijalari. Hisobot. London: Butunjahon birjalar federatsiyasi.</w:t>
      </w:r>
    </w:p>
    <w:p w:rsidR="00FE50CB" w:rsidRDefault="00FE50CB" w:rsidP="00FE50CB">
      <w:pPr>
        <w:spacing w:before="117" w:line="271" w:lineRule="auto"/>
        <w:ind w:left="672" w:right="1071" w:hanging="440"/>
        <w:rPr>
          <w:sz w:val="16"/>
        </w:rPr>
      </w:pPr>
      <w:r>
        <w:rPr>
          <w:color w:val="231F20"/>
          <w:spacing w:val="-5"/>
          <w:w w:val="110"/>
          <w:sz w:val="16"/>
        </w:rPr>
        <w:t>Dunyo</w:t>
      </w:r>
      <w:r>
        <w:rPr>
          <w:color w:val="231F20"/>
          <w:w w:val="110"/>
          <w:sz w:val="16"/>
        </w:rPr>
        <w:t>Bank. 2008. Standartlar va kodlarga rioya qilish to'g'risidagi hisobot (ROSC) Tailand Qirolligi: Buxgalteriya hisobi va audit. Vashington, DC: Jahon banki.</w:t>
      </w:r>
    </w:p>
    <w:p w:rsidR="00FE50CB" w:rsidRDefault="00FE50CB" w:rsidP="00FE50CB">
      <w:pPr>
        <w:spacing w:before="113" w:line="271" w:lineRule="auto"/>
        <w:ind w:left="672" w:right="1071" w:hanging="440"/>
        <w:rPr>
          <w:sz w:val="16"/>
        </w:rPr>
      </w:pPr>
      <w:r>
        <w:rPr>
          <w:color w:val="231F20"/>
          <w:spacing w:val="-5"/>
          <w:w w:val="110"/>
          <w:sz w:val="16"/>
        </w:rPr>
        <w:t>Dunyo</w:t>
      </w:r>
      <w:r>
        <w:rPr>
          <w:color w:val="231F20"/>
          <w:w w:val="110"/>
          <w:sz w:val="16"/>
        </w:rPr>
        <w:t>Bank. 2012. Standartlar va Kodekslarga rioya qilish to'g'risidagi hisobot (ROSC): Korporativ boshqaruv bo'yicha mamlakatni baholash: Malayziya. Vashington, DC: Jahon banki.</w:t>
      </w:r>
    </w:p>
    <w:p w:rsidR="00FE50CB" w:rsidRDefault="00FE50CB" w:rsidP="00FE50CB">
      <w:pPr>
        <w:spacing w:before="114" w:line="271" w:lineRule="auto"/>
        <w:ind w:left="672" w:right="1071" w:hanging="440"/>
        <w:rPr>
          <w:sz w:val="16"/>
        </w:rPr>
      </w:pPr>
      <w:r>
        <w:rPr>
          <w:color w:val="231F20"/>
          <w:spacing w:val="-5"/>
          <w:w w:val="110"/>
          <w:sz w:val="16"/>
        </w:rPr>
        <w:t>Dunyo</w:t>
      </w:r>
      <w:r>
        <w:rPr>
          <w:color w:val="231F20"/>
          <w:w w:val="110"/>
          <w:sz w:val="16"/>
        </w:rPr>
        <w:t xml:space="preserve">Bank. 2013. Standartlar va Kodekslarga rioya </w:t>
      </w:r>
      <w:r>
        <w:rPr>
          <w:color w:val="231F20"/>
          <w:w w:val="110"/>
          <w:sz w:val="16"/>
        </w:rPr>
        <w:t>qilish to'g'risidagi hisobot (ROSC): Korporativ boshqaruvni baholash: Tailand. Vashington, DC: Jahon banki.</w:t>
      </w:r>
    </w:p>
    <w:p w:rsidR="00FE50CB" w:rsidRDefault="00FE50CB" w:rsidP="00FE50CB">
      <w:pPr>
        <w:spacing w:before="113" w:line="268" w:lineRule="auto"/>
        <w:ind w:left="672" w:right="1071" w:hanging="440"/>
        <w:jc w:val="both"/>
        <w:rPr>
          <w:sz w:val="16"/>
        </w:rPr>
      </w:pPr>
      <w:r>
        <w:rPr>
          <w:color w:val="231F20"/>
          <w:spacing w:val="-5"/>
          <w:w w:val="105"/>
          <w:sz w:val="16"/>
        </w:rPr>
        <w:t>Dunyo</w:t>
      </w:r>
      <w:r>
        <w:rPr>
          <w:color w:val="231F20"/>
          <w:w w:val="105"/>
          <w:sz w:val="16"/>
        </w:rPr>
        <w:t>Bank guruhi. 2013. Janubiy Afrika - Standartlar va Kodekslarga rioya qilish to'g'risidagi hisobot: Buxgalteriya hisobi va audit. Vashington, Kolumbiya okrugi: Jahon banki guruhi.</w:t>
      </w:r>
    </w:p>
    <w:p w:rsidR="00FE50CB" w:rsidRDefault="00FE50CB" w:rsidP="00FE50CB">
      <w:pPr>
        <w:spacing w:line="268" w:lineRule="auto"/>
        <w:jc w:val="both"/>
        <w:rPr>
          <w:sz w:val="16"/>
        </w:rPr>
        <w:sectPr w:rsidR="00FE50CB">
          <w:type w:val="continuous"/>
          <w:pgSz w:w="12590" w:h="16190"/>
          <w:pgMar w:top="1500" w:right="780" w:bottom="280" w:left="980" w:header="720" w:footer="720" w:gutter="0"/>
          <w:cols w:num="2" w:space="720" w:equalWidth="0">
            <w:col w:w="5178" w:space="40"/>
            <w:col w:w="5612"/>
          </w:cols>
        </w:sectPr>
      </w:pPr>
    </w:p>
    <w:p w:rsidR="00FE50CB" w:rsidRDefault="00FE50CB" w:rsidP="00FE50CB">
      <w:pPr>
        <w:pStyle w:val="a3"/>
        <w:rPr>
          <w:sz w:val="17"/>
        </w:rPr>
      </w:pPr>
      <w:r>
        <w:rPr>
          <w:noProof/>
        </w:rPr>
        <w:lastRenderedPageBreak/>
        <w:pict>
          <v:rect id="Прямоугольник 517" o:spid="_x0000_s3637" style="position:absolute;margin-left:584.5pt;margin-top:0;width:44.5pt;height:224.5pt;z-index:48804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" fillcolor="#231f20" stroked="f">
            <w10:wrap anchorx="page" anchory="page"/>
          </v:rect>
        </w:pict>
      </w:r>
    </w:p>
    <w:p w:rsidR="00FE50CB" w:rsidRDefault="00FE50CB" w:rsidP="00FE50CB">
      <w:pPr>
        <w:rPr>
          <w:sz w:val="17"/>
        </w:rPr>
        <w:sectPr w:rsidR="00FE50CB">
          <w:pgSz w:w="12590" w:h="16190"/>
          <w:pgMar w:top="0" w:right="780" w:bottom="720" w:left="980" w:header="0" w:footer="592" w:gutter="0"/>
          <w:cols w:space="720"/>
        </w:sectPr>
      </w:pPr>
    </w:p>
    <w:p w:rsidR="00FE50CB" w:rsidRDefault="00FE50CB" w:rsidP="00FE50CB">
      <w:pPr>
        <w:pStyle w:val="a3"/>
        <w:rPr>
          <w:sz w:val="17"/>
        </w:rPr>
      </w:pPr>
      <w:r>
        <w:rPr>
          <w:noProof/>
        </w:rPr>
        <w:lastRenderedPageBreak/>
        <w:pict>
          <v:rect id="Прямоугольник 518" o:spid="_x0000_s3636" style="position:absolute;margin-left:0;margin-top:0;width:44.5pt;height:224.5pt;z-index:48804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" fillcolor="#231f20" stroked="f">
            <w10:wrap anchorx="page" anchory="page"/>
          </v:rect>
        </w:pict>
      </w:r>
    </w:p>
    <w:p w:rsidR="00FE50CB" w:rsidRDefault="00FE50CB" w:rsidP="00FE50CB">
      <w:pPr>
        <w:rPr>
          <w:sz w:val="17"/>
        </w:rPr>
        <w:sectPr w:rsidR="00FE50CB">
          <w:pgSz w:w="12590" w:h="16190"/>
          <w:pgMar w:top="0" w:right="780" w:bottom="720" w:left="980" w:header="0" w:footer="604" w:gutter="0"/>
          <w:cols w:space="720"/>
        </w:sectPr>
      </w:pPr>
    </w:p>
    <w:p w:rsidR="00FE50CB" w:rsidRDefault="00FE50CB" w:rsidP="00FE50CB">
      <w:pPr>
        <w:pStyle w:val="a3"/>
        <w:rPr>
          <w:sz w:val="17"/>
        </w:rPr>
      </w:pPr>
    </w:p>
    <w:p w:rsidR="00FE50CB" w:rsidRDefault="00FE50CB" w:rsidP="00FE50CB">
      <w:pPr>
        <w:rPr>
          <w:sz w:val="17"/>
        </w:rPr>
        <w:sectPr w:rsidR="00FE50CB">
          <w:footerReference w:type="default" r:id="rId231"/>
          <w:pgSz w:w="12300" w:h="15870"/>
          <w:pgMar w:top="1500" w:right="1740" w:bottom="280" w:left="1740" w:header="0" w:footer="0" w:gutter="0"/>
          <w:cols w:space="720"/>
        </w:sectPr>
      </w:pPr>
    </w:p>
    <w:p w:rsidR="00FE50CB" w:rsidRDefault="00FE50CB" w:rsidP="00FE50CB">
      <w:pPr>
        <w:pStyle w:val="a3"/>
        <w:rPr>
          <w:sz w:val="20"/>
        </w:rPr>
      </w:pPr>
      <w:r>
        <w:rPr>
          <w:noProof/>
        </w:rPr>
        <w:lastRenderedPageBreak/>
        <w:pict>
          <v:rect id="Прямоугольник 519" o:spid="_x0000_s3635" style="position:absolute;margin-left:0;margin-top:0;width:613.45pt;height:790.55pt;z-index:-1518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" fillcolor="#002e54" stroked="f">
            <w10:wrap anchorx="page" anchory="page"/>
          </v:rect>
        </w:pict>
      </w: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rPr>
          <w:sz w:val="20"/>
        </w:rPr>
      </w:pPr>
    </w:p>
    <w:p w:rsidR="00FE50CB" w:rsidRDefault="00FE50CB" w:rsidP="00FE50CB">
      <w:pPr>
        <w:pStyle w:val="a3"/>
        <w:spacing w:before="8"/>
        <w:rPr>
          <w:sz w:val="15"/>
        </w:rPr>
      </w:pPr>
    </w:p>
    <w:p w:rsidR="00FE50CB" w:rsidRDefault="00FE50CB" w:rsidP="00FE50CB">
      <w:pPr>
        <w:pStyle w:val="a3"/>
        <w:spacing w:before="94"/>
        <w:ind w:left="111"/>
        <w:rPr>
          <w:rFonts w:ascii="Arial"/>
        </w:rPr>
      </w:pPr>
      <w:r>
        <w:rPr>
          <w:rFonts w:ascii="Arial"/>
          <w:color w:val="FFFFFF"/>
        </w:rPr>
        <w:t>2121 Pensilvaniya prospekti,</w:t>
      </w:r>
    </w:p>
    <w:p w:rsidR="00FE50CB" w:rsidRDefault="00FE50CB" w:rsidP="00FE50CB">
      <w:pPr>
        <w:pStyle w:val="a3"/>
        <w:spacing w:before="17"/>
        <w:ind w:left="111"/>
        <w:rPr>
          <w:rFonts w:ascii="Arial"/>
        </w:rPr>
      </w:pPr>
      <w:r>
        <w:rPr>
          <w:rFonts w:ascii="Arial"/>
          <w:color w:val="FFFFFF"/>
          <w:w w:val="110"/>
        </w:rPr>
        <w:t>NW Vashington, DC 20433 AQSh</w:t>
      </w:r>
    </w:p>
    <w:p w:rsidR="00FE50CB" w:rsidRDefault="00FE50CB" w:rsidP="00FE50CB">
      <w:pPr>
        <w:pStyle w:val="a3"/>
        <w:spacing w:before="130"/>
        <w:ind w:left="111"/>
        <w:rPr>
          <w:rFonts w:ascii="Arial"/>
        </w:rPr>
      </w:pPr>
      <w:r>
        <w:rPr>
          <w:noProof/>
        </w:rPr>
        <w:pict>
          <v:group id="Группа 520" o:spid="_x0000_s3632" style="position:absolute;left:0;text-align:left;margin-left:447pt;margin-top:9.75pt;width:34.3pt;height:18.9pt;z-index:488048640;mso-position-horizontal-relative:page" coordorigin="8940,195" coordsize="686,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">
            <v:rect id="Rectangle 294" o:spid="_x0000_s3633" style="position:absolute;left:8939;top:202;width:115;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" stroked="f"/>
            <v:shape id="Picture 295" o:spid="_x0000_s3634" type="#_x0000_t75" style="position:absolute;left:9093;top:195;width:532;height: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">
              <v:imagedata r:id="rId232" o:title=""/>
            </v:shape>
            <w10:wrap anchorx="page"/>
          </v:group>
        </w:pict>
      </w:r>
      <w:r>
        <w:rPr>
          <w:noProof/>
        </w:rPr>
        <w:drawing>
          <wp:anchor distT="0" distB="0" distL="0" distR="0" simplePos="0" relativeHeight="488049664" behindDoc="0" locked="0" layoutInCell="1" allowOverlap="1" wp14:anchorId="5558264E" wp14:editId="31C2545B">
            <wp:simplePos x="0" y="0"/>
            <wp:positionH relativeFrom="page">
              <wp:posOffset>6248470</wp:posOffset>
            </wp:positionH>
            <wp:positionV relativeFrom="paragraph">
              <wp:posOffset>111678</wp:posOffset>
            </wp:positionV>
            <wp:extent cx="1037149" cy="264443"/>
            <wp:effectExtent l="0" t="0" r="0" b="0"/>
            <wp:wrapNone/>
            <wp:docPr id="524"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61.png"/>
                    <pic:cNvPicPr/>
                  </pic:nvPicPr>
                  <pic:blipFill>
                    <a:blip r:embed="rId233" cstate="print"/>
                    <a:stretch>
                      <a:fillRect/>
                    </a:stretch>
                  </pic:blipFill>
                  <pic:spPr>
                    <a:xfrm>
                      <a:off x="0" y="0"/>
                      <a:ext cx="1037149" cy="264443"/>
                    </a:xfrm>
                    <a:prstGeom prst="rect">
                      <a:avLst/>
                    </a:prstGeom>
                  </pic:spPr>
                </pic:pic>
              </a:graphicData>
            </a:graphic>
          </wp:anchor>
        </w:drawing>
      </w:r>
      <w:r>
        <w:rPr>
          <w:noProof/>
        </w:rPr>
        <w:pict>
          <v:shape id="Полилиния: фигура 523" o:spid="_x0000_s3631" style="position:absolute;left:0;text-align:left;margin-left:486.9pt;margin-top:8.7pt;width:.5pt;height:21pt;z-index:48805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" path="m8,l2,,,3,,418r2,2l5,420r3,l10,418,10,3,8,xe" stroked="f">
            <v:path arrowok="t" o:connecttype="custom" o:connectlocs="5080,110490;1270,110490;0,112395;0,375920;1270,377190;3175,377190;5080,377190;6350,375920;6350,112395;5080,110490" o:connectangles="0,0,0,0,0,0,0,0,0,0"/>
            <w10:wrap anchorx="page"/>
          </v:shape>
        </w:pict>
      </w:r>
      <w:r>
        <w:rPr>
          <w:noProof/>
        </w:rPr>
        <w:drawing>
          <wp:anchor distT="0" distB="0" distL="0" distR="0" simplePos="0" relativeHeight="488051712" behindDoc="0" locked="0" layoutInCell="1" allowOverlap="1" wp14:anchorId="44BF2223" wp14:editId="738D7E9D">
            <wp:simplePos x="0" y="0"/>
            <wp:positionH relativeFrom="page">
              <wp:posOffset>5278280</wp:posOffset>
            </wp:positionH>
            <wp:positionV relativeFrom="paragraph">
              <wp:posOffset>67825</wp:posOffset>
            </wp:positionV>
            <wp:extent cx="353822" cy="353059"/>
            <wp:effectExtent l="0" t="0" r="0" b="0"/>
            <wp:wrapNone/>
            <wp:docPr id="525"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62.png"/>
                    <pic:cNvPicPr/>
                  </pic:nvPicPr>
                  <pic:blipFill>
                    <a:blip r:embed="rId234" cstate="print"/>
                    <a:stretch>
                      <a:fillRect/>
                    </a:stretch>
                  </pic:blipFill>
                  <pic:spPr>
                    <a:xfrm>
                      <a:off x="0" y="0"/>
                      <a:ext cx="353822" cy="353059"/>
                    </a:xfrm>
                    <a:prstGeom prst="rect">
                      <a:avLst/>
                    </a:prstGeom>
                  </pic:spPr>
                </pic:pic>
              </a:graphicData>
            </a:graphic>
          </wp:anchor>
        </w:drawing>
      </w:r>
      <w:r>
        <w:rPr>
          <w:rFonts w:ascii="Arial"/>
          <w:color w:val="FFFFFF"/>
        </w:rPr>
        <w:t>Tel: +1 (202) 458-8097</w:t>
      </w:r>
    </w:p>
    <w:p w:rsidR="00FE50CB" w:rsidRDefault="00FE50CB" w:rsidP="00FE50CB">
      <w:pPr>
        <w:pStyle w:val="a3"/>
        <w:spacing w:before="16"/>
        <w:ind w:left="111"/>
        <w:rPr>
          <w:rFonts w:ascii="Arial"/>
        </w:rPr>
      </w:pPr>
      <w:hyperlink r:id="rId235">
        <w:r>
          <w:rPr>
            <w:rFonts w:ascii="Arial"/>
            <w:color w:val="FFFFFF"/>
            <w:w w:val="115"/>
          </w:rPr>
          <w:t>www.ifc.org/corporategovernance</w:t>
        </w:r>
      </w:hyperlink>
    </w:p>
    <w:p w:rsidR="00FE50CB" w:rsidRDefault="00FE50CB" w:rsidP="00FE50CB">
      <w:pPr>
        <w:pStyle w:val="a3"/>
        <w:tabs>
          <w:tab w:val="left" w:pos="4890"/>
        </w:tabs>
        <w:spacing w:before="130"/>
        <w:ind w:left="111"/>
        <w:rPr>
          <w:rFonts w:ascii="Arial"/>
        </w:rPr>
      </w:pPr>
      <w:r>
        <w:rPr>
          <w:noProof/>
        </w:rPr>
        <w:drawing>
          <wp:anchor distT="0" distB="0" distL="0" distR="0" simplePos="0" relativeHeight="488047616" behindDoc="0" locked="0" layoutInCell="1" allowOverlap="1" wp14:anchorId="163F4E70" wp14:editId="15B0ECD7">
            <wp:simplePos x="0" y="0"/>
            <wp:positionH relativeFrom="page">
              <wp:posOffset>5280974</wp:posOffset>
            </wp:positionH>
            <wp:positionV relativeFrom="paragraph">
              <wp:posOffset>102199</wp:posOffset>
            </wp:positionV>
            <wp:extent cx="2005711" cy="104140"/>
            <wp:effectExtent l="0" t="0" r="0" b="0"/>
            <wp:wrapNone/>
            <wp:docPr id="526"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63.png"/>
                    <pic:cNvPicPr/>
                  </pic:nvPicPr>
                  <pic:blipFill>
                    <a:blip r:embed="rId236" cstate="print"/>
                    <a:stretch>
                      <a:fillRect/>
                    </a:stretch>
                  </pic:blipFill>
                  <pic:spPr>
                    <a:xfrm>
                      <a:off x="0" y="0"/>
                      <a:ext cx="2005711" cy="104140"/>
                    </a:xfrm>
                    <a:prstGeom prst="rect">
                      <a:avLst/>
                    </a:prstGeom>
                  </pic:spPr>
                </pic:pic>
              </a:graphicData>
            </a:graphic>
          </wp:anchor>
        </w:drawing>
      </w:r>
      <w:hyperlink r:id="rId237">
        <w:r>
          <w:rPr>
            <w:rFonts w:ascii="Arial"/>
            <w:color w:val="FFFFFF"/>
            <w:w w:val="127"/>
          </w:rPr>
          <w:t>www.</w:t>
        </w:r>
        <w:r>
          <w:rPr>
            <w:rFonts w:ascii="Arial"/>
            <w:color w:val="FFFFFF"/>
            <w:spacing w:val="-12"/>
          </w:rPr>
          <w:t xml:space="preserve"> </w:t>
        </w:r>
      </w:hyperlink>
      <w:r>
        <w:rPr>
          <w:rFonts w:ascii="Arial"/>
          <w:color w:val="FFFFFF"/>
          <w:w w:val="138"/>
        </w:rPr>
        <w:t>ifc.org/sustainability</w:t>
      </w:r>
      <w:r>
        <w:rPr>
          <w:rFonts w:ascii="Arial"/>
          <w:color w:val="FFFFFF"/>
        </w:rPr>
        <w:tab/>
      </w:r>
      <w:r>
        <w:rPr>
          <w:rFonts w:ascii="Arial"/>
          <w:color w:val="FFFFFF"/>
          <w:spacing w:val="1"/>
          <w:w w:val="99"/>
          <w:vertAlign w:val="superscript"/>
        </w:rPr>
        <w:t>SENTYABR</w:t>
      </w:r>
      <w:r>
        <w:rPr>
          <w:rFonts w:ascii="Arial"/>
          <w:color w:val="FFFFFF"/>
          <w:w w:val="113"/>
          <w:vertAlign w:val="superscript"/>
        </w:rPr>
        <w:t>R</w:t>
      </w:r>
      <w:r>
        <w:rPr>
          <w:rFonts w:ascii="Arial"/>
          <w:color w:val="FFFFFF"/>
          <w:spacing w:val="-22"/>
        </w:rPr>
        <w:t>201</w:t>
      </w:r>
      <w:r>
        <w:rPr>
          <w:rFonts w:ascii="Arial"/>
          <w:color w:val="FFFFFF"/>
          <w:w w:val="120"/>
          <w:vertAlign w:val="superscript"/>
        </w:rPr>
        <w:t>8</w:t>
      </w:r>
    </w:p>
    <w:p w:rsidR="00FE50CB" w:rsidRDefault="00FE50CB" w:rsidP="00FE50CB"/>
    <w:p w:rsidR="00FE50CB" w:rsidRDefault="00FE50CB" w:rsidP="001F1398">
      <w:pPr>
        <w:spacing w:before="9"/>
        <w:ind w:left="1046"/>
        <w:rPr>
          <w:rFonts w:ascii="Arial"/>
        </w:rPr>
      </w:pPr>
      <w:bookmarkStart w:id="32" w:name="_GoBack"/>
      <w:bookmarkEnd w:id="32"/>
    </w:p>
    <w:sectPr w:rsidR="00FE50CB" w:rsidSect="00DE790F">
      <w:footerReference w:type="even" r:id="rId238"/>
      <w:pgSz w:w="12590" w:h="16190"/>
      <w:pgMar w:top="0" w:right="780" w:bottom="800" w:left="780" w:header="0" w:footer="63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1555C" w:rsidRDefault="0011555C">
      <w:r>
        <w:separator/>
      </w:r>
    </w:p>
  </w:endnote>
  <w:endnote w:type="continuationSeparator" w:id="0">
    <w:p w:rsidR="0011555C" w:rsidRDefault="001155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altName w:val="Cambria"/>
    <w:panose1 w:val="02040503050406030204"/>
    <w:charset w:val="CC"/>
    <w:family w:val="roman"/>
    <w:pitch w:val="variable"/>
    <w:sig w:usb0="E00006FF" w:usb1="420024FF" w:usb2="02000000" w:usb3="00000000" w:csb0="0000019F" w:csb1="00000000"/>
  </w:font>
  <w:font w:name="Trebuchet MS">
    <w:altName w:val="Trebuchet MS"/>
    <w:panose1 w:val="020B0603020202020204"/>
    <w:charset w:val="CC"/>
    <w:family w:val="swiss"/>
    <w:pitch w:val="variable"/>
    <w:sig w:usb0="000006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Book Antiqua">
    <w:altName w:val="Book Antiqua"/>
    <w:panose1 w:val="02040602050305030304"/>
    <w:charset w:val="CC"/>
    <w:family w:val="roman"/>
    <w:pitch w:val="variable"/>
    <w:sig w:usb0="00000287" w:usb1="00000000" w:usb2="00000000" w:usb3="00000000" w:csb0="0000009F" w:csb1="00000000"/>
  </w:font>
  <w:font w:name="Century Gothic">
    <w:altName w:val="Century Gothic"/>
    <w:panose1 w:val="020B05020202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83" type="#_x0000_t202" style="position:absolute;margin-left:43.5pt;margin-top:767.95pt;width:292.25pt;height:11.9pt;z-index:-23200768;mso-position-horizontal-relative:page;mso-position-vertical-relative:page" filled="f" stroked="f">
          <v:textbox inset="0,0,0,0">
            <w:txbxContent>
              <w:p w:rsidR="00D400A2" w:rsidRDefault="00883240">
                <w:pPr>
                  <w:spacing w:before="20"/>
                  <w:ind w:left="20"/>
                  <w:rPr>
                    <w:rFonts w:ascii="Arial"/>
                    <w:sz w:val="16"/>
                  </w:rPr>
                </w:pPr>
                <w:r>
                  <w:rPr>
                    <w:rFonts w:ascii="Calibri"/>
                    <w:b/>
                    <w:color w:val="00AEEF"/>
                    <w:w w:val="115"/>
                    <w:sz w:val="16"/>
                  </w:rPr>
                  <w:t>ii</w:t>
                </w: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75" type="#_x0000_t202" style="position:absolute;margin-left:292.35pt;margin-top:767.8pt;width:295.15pt;height:12.1pt;z-index:-23196672;mso-position-horizontal-relative:page;mso-position-vertical-relative:page" filled="f" stroked="f">
          <v:textbox inset="0,0,0,0">
            <w:txbxContent>
              <w:p w:rsidR="00D400A2" w:rsidRDefault="00883240">
                <w:pPr>
                  <w:spacing w:before="20"/>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rPr>
                    <w:rFonts w:ascii="Calibri"/>
                    <w:b/>
                    <w:color w:val="00AEEF"/>
                    <w:w w:val="110"/>
                    <w:sz w:val="16"/>
                  </w:rPr>
                  <w:t>11</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74" type="#_x0000_t202" style="position:absolute;margin-left:41.5pt;margin-top:767.95pt;width:301.1pt;height:11.9pt;z-index:-23196160;mso-position-horizontal-relative:page;mso-position-vertical-relative:page" filled="f" stroked="f">
          <v:textbox inset="0,0,0,0">
            <w:txbxContent>
              <w:p w:rsidR="00D400A2" w:rsidRDefault="00883240">
                <w:pPr>
                  <w:spacing w:before="20"/>
                  <w:ind w:left="60"/>
                  <w:rPr>
                    <w:rFonts w:ascii="Arial"/>
                    <w:sz w:val="16"/>
                  </w:rPr>
                </w:pPr>
                <w:r>
                  <w:fldChar w:fldCharType="begin"/>
                </w:r>
                <w:r>
                  <w:rPr>
                    <w:rFonts w:ascii="Calibri"/>
                    <w:b/>
                    <w:color w:val="00AEEF"/>
                    <w:w w:val="110"/>
                    <w:sz w:val="16"/>
                  </w:rPr>
                  <w:instrText xml:space="preserve"> PAGE </w:instrText>
                </w:r>
                <w:r>
                  <w:fldChar w:fldCharType="separate"/>
                </w:r>
                <w:r>
                  <w:t>10</w:t>
                </w:r>
                <w:r>
                  <w:fldChar w:fldCharType="end"/>
                </w:r>
                <w:r>
                  <w:rPr>
                    <w:rFonts w:ascii="Calibri"/>
                    <w:b/>
                    <w:color w:val="00AEEF"/>
                    <w:w w:val="110"/>
                    <w:sz w:val="16"/>
                  </w:rPr>
                  <w:t xml:space="preserve"> </w:t>
                </w: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73" type="#_x0000_t202" style="position:absolute;margin-left:294.75pt;margin-top:767.95pt;width:292.8pt;height:11.9pt;z-index:-23195648;mso-position-horizontal-relative:page;mso-position-vertical-relative:page" filled="f" stroked="f">
          <v:textbox inset="0,0,0,0">
            <w:txbxContent>
              <w:p w:rsidR="00D400A2" w:rsidRDefault="00883240">
                <w:pPr>
                  <w:spacing w:before="20"/>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fldChar w:fldCharType="begin"/>
                </w:r>
                <w:r>
                  <w:rPr>
                    <w:rFonts w:ascii="Calibri"/>
                    <w:b/>
                    <w:color w:val="00AEEF"/>
                    <w:w w:val="110"/>
                    <w:sz w:val="16"/>
                  </w:rPr>
                  <w:instrText xml:space="preserve"> PAGE </w:instrText>
                </w:r>
                <w:r>
                  <w:fldChar w:fldCharType="separate"/>
                </w:r>
                <w:r>
                  <w:t>3</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72" type="#_x0000_t202" style="position:absolute;margin-left:41.5pt;margin-top:767.95pt;width:302.8pt;height:11.9pt;z-index:-23195136;mso-position-horizontal-relative:page;mso-position-vertical-relative:page" filled="f" stroked="f">
          <v:textbox inset="0,0,0,0">
            <w:txbxContent>
              <w:p w:rsidR="00D400A2" w:rsidRDefault="00883240">
                <w:pPr>
                  <w:spacing w:before="20"/>
                  <w:ind w:left="60"/>
                  <w:rPr>
                    <w:rFonts w:ascii="Arial"/>
                    <w:sz w:val="16"/>
                  </w:rPr>
                </w:pPr>
                <w:r>
                  <w:fldChar w:fldCharType="begin"/>
                </w:r>
                <w:r>
                  <w:rPr>
                    <w:rFonts w:ascii="Calibri"/>
                    <w:b/>
                    <w:color w:val="00AEEF"/>
                    <w:w w:val="115"/>
                    <w:sz w:val="16"/>
                  </w:rPr>
                  <w:instrText xml:space="preserve"> PAGE </w:instrText>
                </w:r>
                <w:r>
                  <w:fldChar w:fldCharType="separate"/>
                </w:r>
                <w:r>
                  <w:t>40</w:t>
                </w:r>
                <w:r>
                  <w:fldChar w:fldCharType="end"/>
                </w:r>
                <w:r>
                  <w:rPr>
                    <w:rFonts w:ascii="Calibri"/>
                    <w:b/>
                    <w:color w:val="00AEEF"/>
                    <w:spacing w:val="21"/>
                    <w:w w:val="115"/>
                    <w:sz w:val="16"/>
                  </w:rPr>
                  <w:t xml:space="preserve"> </w:t>
                </w: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70" type="#_x0000_t202" style="position:absolute;margin-left:41.5pt;margin-top:767.95pt;width:300.7pt;height:11.9pt;z-index:-23194112;mso-position-horizontal-relative:page;mso-position-vertical-relative:page" filled="f" stroked="f">
          <v:textbox inset="0,0,0,0">
            <w:txbxContent>
              <w:p w:rsidR="00D400A2" w:rsidRDefault="00883240">
                <w:pPr>
                  <w:spacing w:before="20"/>
                  <w:ind w:left="60"/>
                  <w:rPr>
                    <w:rFonts w:ascii="Arial"/>
                    <w:sz w:val="16"/>
                  </w:rPr>
                </w:pPr>
                <w:r>
                  <w:fldChar w:fldCharType="begin"/>
                </w:r>
                <w:r>
                  <w:rPr>
                    <w:rFonts w:ascii="Calibri"/>
                    <w:b/>
                    <w:color w:val="00AEEF"/>
                    <w:w w:val="110"/>
                    <w:sz w:val="16"/>
                  </w:rPr>
                  <w:instrText xml:space="preserve"> PAGE </w:instrText>
                </w:r>
                <w:r>
                  <w:fldChar w:fldCharType="separate"/>
                </w:r>
                <w:r>
                  <w:t>16</w:t>
                </w:r>
                <w:r>
                  <w:fldChar w:fldCharType="end"/>
                </w:r>
                <w:r>
                  <w:rPr>
                    <w:rFonts w:ascii="Calibri"/>
                    <w:b/>
                    <w:color w:val="00AEEF"/>
                    <w:w w:val="110"/>
                    <w:sz w:val="16"/>
                  </w:rPr>
                  <w:t xml:space="preserve"> </w:t>
                </w: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17"/>
      </w:rPr>
    </w:pPr>
    <w:r>
      <w:pict>
        <v:shapetype id="_x0000_t202" coordsize="21600,21600" o:spt="202" path="m,l,21600r21600,l21600,xe">
          <v:stroke joinstyle="miter"/>
          <v:path gradientshapeok="t" o:connecttype="rect"/>
        </v:shapetype>
        <v:shape id="_x0000_s2071" type="#_x0000_t202" style="position:absolute;margin-left:288.95pt;margin-top:766.4pt;width:298.75pt;height:13.5pt;z-index:-23194624;mso-position-horizontal-relative:page;mso-position-vertical-relative:page" filled="f" stroked="f">
          <v:textbox inset="0,0,0,0">
            <w:txbxContent>
              <w:p w:rsidR="00D400A2" w:rsidRDefault="00883240">
                <w:pPr>
                  <w:spacing w:before="20"/>
                  <w:ind w:left="20"/>
                  <w:rPr>
                    <w:rFonts w:ascii="Calibri"/>
                    <w:b/>
                    <w:sz w:val="16"/>
                  </w:rPr>
                </w:pP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r>
                  <w:fldChar w:fldCharType="begin"/>
                </w:r>
                <w:r>
                  <w:rPr>
                    <w:rFonts w:ascii="Calibri"/>
                    <w:b/>
                    <w:color w:val="00AEEF"/>
                    <w:w w:val="115"/>
                    <w:sz w:val="16"/>
                  </w:rPr>
                  <w:instrText xml:space="preserve"> PAGE </w:instrText>
                </w:r>
                <w:r>
                  <w:fldChar w:fldCharType="separate"/>
                </w:r>
                <w:r>
                  <w:t>49</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84" type="#_x0000_t202" style="position:absolute;margin-left:289.05pt;margin-top:766.4pt;width:298.5pt;height:13.65pt;z-index:-23201280;mso-position-horizontal-relative:page;mso-position-vertical-relative:page" filled="f" stroked="f">
          <v:textbox inset="0,0,0,0">
            <w:txbxContent>
              <w:p w:rsidR="00D400A2" w:rsidRDefault="00883240">
                <w:pPr>
                  <w:spacing w:before="54"/>
                  <w:ind w:left="20"/>
                  <w:rPr>
                    <w:rFonts w:ascii="Calibri"/>
                    <w:b/>
                    <w:sz w:val="16"/>
                  </w:rPr>
                </w:pP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r>
                  <w:fldChar w:fldCharType="begin"/>
                </w:r>
                <w:r>
                  <w:rPr>
                    <w:rFonts w:ascii="Calibri"/>
                    <w:b/>
                    <w:color w:val="00AEEF"/>
                    <w:w w:val="115"/>
                    <w:sz w:val="16"/>
                  </w:rPr>
                  <w:instrText xml:space="preserve"> PAGE  \* roman </w:instrText>
                </w:r>
                <w:r>
                  <w:fldChar w:fldCharType="separate"/>
                </w:r>
                <w:r>
                  <w:t>vii</w:t>
                </w:r>
                <w:r>
                  <w:fldChar w:fldCharType="end"/>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68" type="#_x0000_t202" style="position:absolute;margin-left:41.5pt;margin-top:767.95pt;width:299.95pt;height:11.9pt;z-index:-23193088;mso-position-horizontal-relative:page;mso-position-vertical-relative:page" filled="f" stroked="f">
          <v:textbox inset="0,0,0,0">
            <w:txbxContent>
              <w:p w:rsidR="00D400A2" w:rsidRDefault="00883240">
                <w:pPr>
                  <w:spacing w:before="20"/>
                  <w:ind w:left="60"/>
                  <w:rPr>
                    <w:rFonts w:ascii="Arial"/>
                    <w:sz w:val="16"/>
                  </w:rPr>
                </w:pPr>
                <w:r>
                  <w:fldChar w:fldCharType="begin"/>
                </w:r>
                <w:r>
                  <w:rPr>
                    <w:rFonts w:ascii="Calibri"/>
                    <w:b/>
                    <w:color w:val="00AEEF"/>
                    <w:w w:val="110"/>
                    <w:sz w:val="16"/>
                  </w:rPr>
                  <w:instrText xml:space="preserve"> PAGE </w:instrText>
                </w:r>
                <w:r>
                  <w:fldChar w:fldCharType="separate"/>
                </w:r>
                <w:r>
                  <w:t>56</w:t>
                </w:r>
                <w:r>
                  <w:fldChar w:fldCharType="end"/>
                </w:r>
                <w:r>
                  <w:rPr>
                    <w:rFonts w:ascii="Calibri"/>
                    <w:b/>
                    <w:color w:val="00AEEF"/>
                    <w:w w:val="110"/>
                    <w:sz w:val="16"/>
                  </w:rPr>
                  <w:t xml:space="preserve"> </w:t>
                </w: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69" type="#_x0000_t202" style="position:absolute;margin-left:289.9pt;margin-top:767.8pt;width:297.65pt;height:11.9pt;z-index:-23193600;mso-position-horizontal-relative:page;mso-position-vertical-relative:page" filled="f" stroked="f">
          <v:textbox inset="0,0,0,0">
            <w:txbxContent>
              <w:p w:rsidR="00D400A2" w:rsidRDefault="00883240">
                <w:pPr>
                  <w:spacing w:before="20"/>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fldChar w:fldCharType="begin"/>
                </w:r>
                <w:r>
                  <w:rPr>
                    <w:rFonts w:ascii="Calibri"/>
                    <w:b/>
                    <w:color w:val="00AEEF"/>
                    <w:w w:val="110"/>
                    <w:sz w:val="16"/>
                  </w:rPr>
                  <w:instrText xml:space="preserve"> PAGE </w:instrText>
                </w:r>
                <w:r>
                  <w:fldChar w:fldCharType="separate"/>
                </w:r>
                <w:r>
                  <w:t>55</w:t>
                </w:r>
                <w:r>
                  <w:fldChar w:fldCharType="end"/>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67" type="#_x0000_t202" style="position:absolute;margin-left:41.5pt;margin-top:767.95pt;width:301.8pt;height:11.9pt;z-index:-23192576;mso-position-horizontal-relative:page;mso-position-vertical-relative:page" filled="f" stroked="f">
          <v:textbox inset="0,0,0,0">
            <w:txbxContent>
              <w:p w:rsidR="00D400A2" w:rsidRDefault="00883240">
                <w:pPr>
                  <w:spacing w:before="20"/>
                  <w:ind w:left="60"/>
                  <w:rPr>
                    <w:rFonts w:ascii="Arial"/>
                    <w:sz w:val="16"/>
                  </w:rPr>
                </w:pPr>
                <w:r>
                  <w:fldChar w:fldCharType="begin"/>
                </w:r>
                <w:r>
                  <w:rPr>
                    <w:rFonts w:ascii="Calibri"/>
                    <w:b/>
                    <w:color w:val="00AEEF"/>
                    <w:w w:val="110"/>
                    <w:sz w:val="16"/>
                  </w:rPr>
                  <w:instrText xml:space="preserve"> PAGE </w:instrText>
                </w:r>
                <w:r>
                  <w:fldChar w:fldCharType="separate"/>
                </w:r>
                <w:r>
                  <w:t>58</w:t>
                </w:r>
                <w:r>
                  <w:fldChar w:fldCharType="end"/>
                </w:r>
                <w:r>
                  <w:rPr>
                    <w:rFonts w:ascii="Calibri"/>
                    <w:b/>
                    <w:color w:val="00AEEF"/>
                    <w:w w:val="110"/>
                    <w:sz w:val="16"/>
                  </w:rPr>
                  <w:t xml:space="preserve"> </w:t>
                </w: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65" type="#_x0000_t202" style="position:absolute;margin-left:41.5pt;margin-top:767.95pt;width:302.55pt;height:11.9pt;z-index:-23191552;mso-position-horizontal-relative:page;mso-position-vertical-relative:page" filled="f" stroked="f">
          <v:textbox inset="0,0,0,0">
            <w:txbxContent>
              <w:p w:rsidR="00D400A2" w:rsidRDefault="00883240">
                <w:pPr>
                  <w:spacing w:before="20"/>
                  <w:ind w:left="60"/>
                  <w:rPr>
                    <w:rFonts w:ascii="Arial"/>
                    <w:sz w:val="16"/>
                  </w:rPr>
                </w:pPr>
                <w:r>
                  <w:fldChar w:fldCharType="begin"/>
                </w:r>
                <w:r>
                  <w:rPr>
                    <w:rFonts w:ascii="Calibri"/>
                    <w:b/>
                    <w:color w:val="00AEEF"/>
                    <w:w w:val="115"/>
                    <w:sz w:val="16"/>
                  </w:rPr>
                  <w:instrText xml:space="preserve"> PAGE </w:instrText>
                </w:r>
                <w:r>
                  <w:fldChar w:fldCharType="separate"/>
                </w:r>
                <w:r>
                  <w:t>66</w:t>
                </w:r>
                <w:r>
                  <w:fldChar w:fldCharType="end"/>
                </w:r>
                <w:r>
                  <w:rPr>
                    <w:rFonts w:ascii="Calibri"/>
                    <w:b/>
                    <w:color w:val="00AEEF"/>
                    <w:spacing w:val="20"/>
                    <w:w w:val="115"/>
                    <w:sz w:val="16"/>
                  </w:rPr>
                  <w:t xml:space="preserve"> </w:t>
                </w: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pPr>
    <w:r>
      <w:pict>
        <v:shapetype id="_x0000_t202" coordsize="21600,21600" o:spt="202" path="m,l,21600r21600,l21600,xe">
          <v:stroke joinstyle="miter"/>
          <v:path gradientshapeok="t" o:connecttype="rect"/>
        </v:shapetype>
        <v:shape id="_x0000_s2066" type="#_x0000_t202" style="position:absolute;margin-left:289.3pt;margin-top:767.8pt;width:298.2pt;height:12.35pt;z-index:-23192064;mso-position-horizontal-relative:page;mso-position-vertical-relative:page" filled="f" stroked="f">
          <v:textbox inset="0,0,0,0">
            <w:txbxContent>
              <w:p w:rsidR="00D400A2" w:rsidRDefault="00883240">
                <w:pPr>
                  <w:spacing w:before="25"/>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fldChar w:fldCharType="begin"/>
                </w:r>
                <w:r>
                  <w:rPr>
                    <w:rFonts w:ascii="Calibri"/>
                    <w:b/>
                    <w:color w:val="00AEEF"/>
                    <w:w w:val="110"/>
                    <w:sz w:val="16"/>
                  </w:rPr>
                  <w:instrText xml:space="preserve"> PAGE </w:instrText>
                </w:r>
                <w:r>
                  <w:fldChar w:fldCharType="separate"/>
                </w:r>
                <w:r>
                  <w:t>65</w:t>
                </w:r>
                <w: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82" type="#_x0000_t202" style="position:absolute;margin-left:43.5pt;margin-top:767.95pt;width:294.85pt;height:11.9pt;z-index:-23200256;mso-position-horizontal-relative:page;mso-position-vertical-relative:page" filled="f" stroked="f">
          <v:textbox inset="0,0,0,0">
            <w:txbxContent>
              <w:p w:rsidR="00D400A2" w:rsidRDefault="00883240">
                <w:pPr>
                  <w:spacing w:before="20"/>
                  <w:ind w:left="20"/>
                  <w:rPr>
                    <w:rFonts w:ascii="Arial"/>
                    <w:sz w:val="16"/>
                  </w:rPr>
                </w:pPr>
                <w:r>
                  <w:rPr>
                    <w:rFonts w:ascii="Calibri"/>
                    <w:b/>
                    <w:color w:val="00AEEF"/>
                    <w:w w:val="115"/>
                    <w:sz w:val="16"/>
                  </w:rPr>
                  <w:t>iv</w:t>
                </w:r>
                <w:r>
                  <w:rPr>
                    <w:rFonts w:ascii="Arial"/>
                    <w:color w:val="231F20"/>
                    <w:w w:val="115"/>
                    <w:sz w:val="16"/>
                  </w:rPr>
                  <w:t>Buxgalteriya balansidan tashqari</w:t>
                </w:r>
                <w:r>
                  <w:rPr>
                    <w:rFonts w:ascii="Arial"/>
                    <w:color w:val="00AEEF"/>
                    <w:w w:val="115"/>
                    <w:sz w:val="16"/>
                  </w:rPr>
                  <w:t>|</w:t>
                </w:r>
                <w:r>
                  <w:rPr>
                    <w:rFonts w:ascii="Arial"/>
                    <w:color w:val="231F20"/>
                    <w:w w:val="115"/>
                    <w:sz w:val="16"/>
                  </w:rPr>
                  <w:t>Shaffoflik va oshkoralik uchun IFC asboblar to'plami</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17"/>
      </w:rPr>
    </w:pPr>
    <w:r>
      <w:pict>
        <v:shapetype id="_x0000_t202" coordsize="21600,21600" o:spt="202" path="m,l,21600r21600,l21600,xe">
          <v:stroke joinstyle="miter"/>
          <v:path gradientshapeok="t" o:connecttype="rect"/>
        </v:shapetype>
        <v:shape id="_x0000_s2063" type="#_x0000_t202" style="position:absolute;margin-left:41.5pt;margin-top:766.4pt;width:302.75pt;height:13.45pt;z-index:-23190528;mso-position-horizontal-relative:page;mso-position-vertical-relative:page" filled="f" stroked="f">
          <v:textbox inset="0,0,0,0">
            <w:txbxContent>
              <w:p w:rsidR="00D400A2" w:rsidRDefault="00883240">
                <w:pPr>
                  <w:spacing w:before="50"/>
                  <w:ind w:left="60"/>
                  <w:rPr>
                    <w:rFonts w:ascii="Arial"/>
                    <w:sz w:val="16"/>
                  </w:rPr>
                </w:pPr>
                <w:r>
                  <w:fldChar w:fldCharType="begin"/>
                </w:r>
                <w:r>
                  <w:rPr>
                    <w:rFonts w:ascii="Calibri"/>
                    <w:b/>
                    <w:color w:val="00AEEF"/>
                    <w:w w:val="115"/>
                    <w:sz w:val="16"/>
                  </w:rPr>
                  <w:instrText xml:space="preserve"> PAGE </w:instrText>
                </w:r>
                <w:r>
                  <w:fldChar w:fldCharType="separate"/>
                </w:r>
                <w:r>
                  <w:t>80</w:t>
                </w:r>
                <w:r>
                  <w:fldChar w:fldCharType="end"/>
                </w:r>
                <w:r>
                  <w:rPr>
                    <w:rFonts w:ascii="Calibri"/>
                    <w:b/>
                    <w:color w:val="00AEEF"/>
                    <w:spacing w:val="21"/>
                    <w:w w:val="115"/>
                    <w:sz w:val="16"/>
                  </w:rPr>
                  <w:t xml:space="preserve"> </w:t>
                </w: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17"/>
      </w:rPr>
    </w:pPr>
    <w:r>
      <w:pict>
        <v:shapetype id="_x0000_t202" coordsize="21600,21600" o:spt="202" path="m,l,21600r21600,l21600,xe">
          <v:stroke joinstyle="miter"/>
          <v:path gradientshapeok="t" o:connecttype="rect"/>
        </v:shapetype>
        <v:shape id="_x0000_s2064" type="#_x0000_t202" style="position:absolute;margin-left:289pt;margin-top:766.4pt;width:298.75pt;height:13.6pt;z-index:-23191040;mso-position-horizontal-relative:page;mso-position-vertical-relative:page" filled="f" stroked="f">
          <v:textbox inset="0,0,0,0">
            <w:txbxContent>
              <w:p w:rsidR="00D400A2" w:rsidRDefault="00883240">
                <w:pPr>
                  <w:spacing w:before="54"/>
                  <w:ind w:left="20"/>
                  <w:rPr>
                    <w:rFonts w:ascii="Calibri"/>
                    <w:b/>
                    <w:sz w:val="16"/>
                  </w:rPr>
                </w:pP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r>
                  <w:fldChar w:fldCharType="begin"/>
                </w:r>
                <w:r>
                  <w:rPr>
                    <w:rFonts w:ascii="Calibri"/>
                    <w:b/>
                    <w:color w:val="00AEEF"/>
                    <w:w w:val="115"/>
                    <w:sz w:val="16"/>
                  </w:rPr>
                  <w:instrText xml:space="preserve"> PAGE </w:instrText>
                </w:r>
                <w:r>
                  <w:fldChar w:fldCharType="separate"/>
                </w:r>
                <w:r>
                  <w:t>89</w:t>
                </w:r>
                <w:r>
                  <w:fldChar w:fldCharType="end"/>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17"/>
      </w:rPr>
    </w:pPr>
    <w:r>
      <w:pict>
        <v:shapetype id="_x0000_t202" coordsize="21600,21600" o:spt="202" path="m,l,21600r21600,l21600,xe">
          <v:stroke joinstyle="miter"/>
          <v:path gradientshapeok="t" o:connecttype="rect"/>
        </v:shapetype>
        <v:shape id="_x0000_s2061" type="#_x0000_t202" style="position:absolute;margin-left:41.5pt;margin-top:766.4pt;width:306.55pt;height:13.45pt;z-index:-23189504;mso-position-horizontal-relative:page;mso-position-vertical-relative:page" filled="f" stroked="f">
          <v:textbox inset="0,0,0,0">
            <w:txbxContent>
              <w:p w:rsidR="00D400A2" w:rsidRDefault="00883240">
                <w:pPr>
                  <w:spacing w:before="50"/>
                  <w:ind w:left="60"/>
                  <w:rPr>
                    <w:rFonts w:ascii="Arial"/>
                    <w:sz w:val="16"/>
                  </w:rPr>
                </w:pPr>
                <w:r>
                  <w:fldChar w:fldCharType="begin"/>
                </w:r>
                <w:r>
                  <w:rPr>
                    <w:rFonts w:ascii="Calibri"/>
                    <w:b/>
                    <w:color w:val="00AEEF"/>
                    <w:w w:val="110"/>
                    <w:sz w:val="16"/>
                  </w:rPr>
                  <w:instrText xml:space="preserve"> PAGE </w:instrText>
                </w:r>
                <w:r>
                  <w:fldChar w:fldCharType="separate"/>
                </w:r>
                <w:r>
                  <w:t>100</w:t>
                </w:r>
                <w:r>
                  <w:fldChar w:fldCharType="end"/>
                </w:r>
                <w:r>
                  <w:rPr>
                    <w:rFonts w:ascii="Calibri"/>
                    <w:b/>
                    <w:color w:val="00AEEF"/>
                    <w:w w:val="110"/>
                    <w:sz w:val="16"/>
                  </w:rPr>
                  <w:t xml:space="preserve"> </w:t>
                </w: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p>
            </w:txbxContent>
          </v:textbox>
          <w10:wrap anchorx="page" anchory="page"/>
        </v:shape>
      </w:pic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62" type="#_x0000_t202" style="position:absolute;margin-left:289.85pt;margin-top:767.8pt;width:297.7pt;height:11.9pt;z-index:-23190016;mso-position-horizontal-relative:page;mso-position-vertical-relative:page" filled="f" stroked="f">
          <v:textbox inset="0,0,0,0">
            <w:txbxContent>
              <w:p w:rsidR="00D400A2" w:rsidRDefault="00883240">
                <w:pPr>
                  <w:spacing w:before="20"/>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fldChar w:fldCharType="begin"/>
                </w:r>
                <w:r>
                  <w:rPr>
                    <w:rFonts w:ascii="Calibri"/>
                    <w:b/>
                    <w:color w:val="00AEEF"/>
                    <w:w w:val="110"/>
                    <w:sz w:val="16"/>
                  </w:rPr>
                  <w:instrText xml:space="preserve"> PAGE </w:instrText>
                </w:r>
                <w:r>
                  <w:fldChar w:fldCharType="separate"/>
                </w:r>
                <w:r>
                  <w:t>83</w:t>
                </w:r>
                <w:r>
                  <w:fldChar w:fldCharType="end"/>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60" type="#_x0000_t202" style="position:absolute;margin-left:41.5pt;margin-top:767.95pt;width:302.3pt;height:11.9pt;z-index:-23188992;mso-position-horizontal-relative:page;mso-position-vertical-relative:page" filled="f" stroked="f">
          <v:textbox inset="0,0,0,0">
            <w:txbxContent>
              <w:p w:rsidR="00D400A2" w:rsidRDefault="00883240">
                <w:pPr>
                  <w:spacing w:before="20"/>
                  <w:ind w:left="60"/>
                  <w:rPr>
                    <w:rFonts w:ascii="Arial"/>
                    <w:sz w:val="16"/>
                  </w:rPr>
                </w:pPr>
                <w:r>
                  <w:fldChar w:fldCharType="begin"/>
                </w:r>
                <w:r>
                  <w:rPr>
                    <w:rFonts w:ascii="Calibri"/>
                    <w:b/>
                    <w:color w:val="00AEEF"/>
                    <w:w w:val="115"/>
                    <w:sz w:val="16"/>
                  </w:rPr>
                  <w:instrText xml:space="preserve"> PAGE </w:instrText>
                </w:r>
                <w:r>
                  <w:fldChar w:fldCharType="separate"/>
                </w:r>
                <w:r>
                  <w:t>94</w:t>
                </w:r>
                <w:r>
                  <w:fldChar w:fldCharType="end"/>
                </w:r>
                <w:r>
                  <w:rPr>
                    <w:rFonts w:ascii="Calibri"/>
                    <w:b/>
                    <w:color w:val="00AEEF"/>
                    <w:spacing w:val="20"/>
                    <w:w w:val="115"/>
                    <w:sz w:val="16"/>
                  </w:rPr>
                  <w:t xml:space="preserve"> </w:t>
                </w: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59" type="#_x0000_t202" style="position:absolute;margin-left:285.2pt;margin-top:766.4pt;width:302.35pt;height:13.9pt;z-index:-23188480;mso-position-horizontal-relative:page;mso-position-vertical-relative:page" filled="f" stroked="f">
          <v:textbox inset="0,0,0,0">
            <w:txbxContent>
              <w:p w:rsidR="00D400A2" w:rsidRDefault="00883240">
                <w:pPr>
                  <w:spacing w:before="51"/>
                  <w:ind w:left="20"/>
                  <w:rPr>
                    <w:rFonts w:ascii="Calibri"/>
                    <w:b/>
                    <w:sz w:val="16"/>
                  </w:rPr>
                </w:pPr>
                <w:r>
                  <w:rPr>
                    <w:rFonts w:ascii="Arial"/>
                    <w:color w:val="231F20"/>
                    <w:w w:val="110"/>
                    <w:sz w:val="16"/>
                  </w:rPr>
                  <w:t>Buxgalteriya balansidan tashqari</w:t>
                </w:r>
                <w:r>
                  <w:rPr>
                    <w:rFonts w:ascii="Arial"/>
                    <w:color w:val="00AEEF"/>
                    <w:w w:val="110"/>
                    <w:sz w:val="16"/>
                  </w:rPr>
                  <w:t>|</w:t>
                </w:r>
                <w:r>
                  <w:rPr>
                    <w:rFonts w:ascii="Arial"/>
                    <w:color w:val="231F20"/>
                    <w:w w:val="110"/>
                    <w:sz w:val="16"/>
                  </w:rPr>
                  <w:t>Oshkoralik va oshkoralik uchun IFC Toolkit</w:t>
                </w:r>
                <w:r>
                  <w:fldChar w:fldCharType="begin"/>
                </w:r>
                <w:r>
                  <w:rPr>
                    <w:rFonts w:ascii="Calibri"/>
                    <w:b/>
                    <w:color w:val="00AEEF"/>
                    <w:w w:val="110"/>
                    <w:sz w:val="16"/>
                  </w:rPr>
                  <w:instrText xml:space="preserve"> PAGE </w:instrText>
                </w:r>
                <w:r>
                  <w:fldChar w:fldCharType="separate"/>
                </w:r>
                <w:r>
                  <w:t>109</w:t>
                </w:r>
                <w: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81" type="#_x0000_t202" style="position:absolute;margin-left:293.9pt;margin-top:767.85pt;width:293.65pt;height:11.9pt;z-index:-23199744;mso-position-horizontal-relative:page;mso-position-vertical-relative:page" filled="f" stroked="f">
          <v:textbox inset="0,0,0,0">
            <w:txbxContent>
              <w:p w:rsidR="00D400A2" w:rsidRDefault="00883240">
                <w:pPr>
                  <w:spacing w:before="20"/>
                  <w:ind w:left="20"/>
                  <w:rPr>
                    <w:rFonts w:ascii="Calibri"/>
                    <w:b/>
                    <w:sz w:val="16"/>
                  </w:rPr>
                </w:pP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r>
                  <w:rPr>
                    <w:rFonts w:ascii="Calibri"/>
                    <w:b/>
                    <w:color w:val="00AEEF"/>
                    <w:w w:val="115"/>
                    <w:sz w:val="16"/>
                  </w:rPr>
                  <w:t>v</w:t>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0"/>
      </w:rPr>
    </w:pPr>
    <w:r>
      <w:rPr>
        <w:noProof/>
      </w:rPr>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0"/>
      </w:rPr>
    </w:pPr>
    <w:r>
      <w:rPr>
        <w:noProof/>
      </w:rPr>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0"/>
      </w:rPr>
    </w:pPr>
    <w:r>
      <w:rPr>
        <w:noProof/>
      </w:rPr>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80" type="#_x0000_t202" style="position:absolute;margin-left:43.5pt;margin-top:767.95pt;width:294.8pt;height:11.9pt;z-index:-23199232;mso-position-horizontal-relative:page;mso-position-vertical-relative:page" filled="f" stroked="f">
          <v:textbox inset="0,0,0,0">
            <w:txbxContent>
              <w:p w:rsidR="00D400A2" w:rsidRDefault="00883240">
                <w:pPr>
                  <w:spacing w:before="20"/>
                  <w:ind w:left="20"/>
                  <w:rPr>
                    <w:rFonts w:ascii="Arial"/>
                    <w:sz w:val="16"/>
                  </w:rPr>
                </w:pPr>
                <w:r>
                  <w:rPr>
                    <w:rFonts w:ascii="Calibri"/>
                    <w:b/>
                    <w:color w:val="00AEEF"/>
                    <w:w w:val="115"/>
                    <w:sz w:val="16"/>
                  </w:rPr>
                  <w:t>vi</w:t>
                </w: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0"/>
      </w:rPr>
    </w:pPr>
    <w:r>
      <w:rPr>
        <w:noProof/>
      </w:rPr>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0"/>
      </w:rPr>
    </w:pPr>
    <w:r>
      <w:rPr>
        <w:noProof/>
      </w:rPr>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0"/>
      </w:rPr>
    </w:pPr>
    <w:r>
      <w:rPr>
        <w:noProof/>
      </w:rPr>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0CB" w:rsidRDefault="00FE50CB">
    <w:pPr>
      <w:pStyle w:val="a3"/>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79" type="#_x0000_t202" style="position:absolute;margin-left:289.05pt;margin-top:768.15pt;width:298.5pt;height:11.9pt;z-index:-23198720;mso-position-horizontal-relative:page;mso-position-vertical-relative:page" filled="f" stroked="f">
          <v:textbox inset="0,0,0,0">
            <w:txbxContent>
              <w:p w:rsidR="00D400A2" w:rsidRDefault="00883240">
                <w:pPr>
                  <w:spacing w:before="20"/>
                  <w:ind w:left="20"/>
                  <w:rPr>
                    <w:rFonts w:ascii="Calibri"/>
                    <w:b/>
                    <w:sz w:val="16"/>
                  </w:rPr>
                </w:pP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r>
                  <w:rPr>
                    <w:rFonts w:ascii="Calibri"/>
                    <w:b/>
                    <w:color w:val="00AEEF"/>
                    <w:w w:val="115"/>
                    <w:sz w:val="16"/>
                  </w:rPr>
                  <w:t>vii</w:t>
                </w:r>
              </w:p>
            </w:txbxContent>
          </v:textbox>
          <w10:wrap anchorx="page" anchory="page"/>
        </v:shape>
      </w:pic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D400A2">
    <w:pPr>
      <w:pStyle w:val="a3"/>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78" type="#_x0000_t202" style="position:absolute;margin-left:41.5pt;margin-top:767.95pt;width:304.65pt;height:11.9pt;z-index:-23198208;mso-position-horizontal-relative:page;mso-position-vertical-relative:page" filled="f" stroked="f">
          <v:textbox inset="0,0,0,0">
            <w:txbxContent>
              <w:p w:rsidR="00D400A2" w:rsidRDefault="00883240">
                <w:pPr>
                  <w:spacing w:before="20"/>
                  <w:ind w:left="60"/>
                  <w:rPr>
                    <w:rFonts w:ascii="Arial"/>
                    <w:sz w:val="16"/>
                  </w:rPr>
                </w:pPr>
                <w:r>
                  <w:fldChar w:fldCharType="begin"/>
                </w:r>
                <w:r>
                  <w:rPr>
                    <w:rFonts w:ascii="Calibri"/>
                    <w:b/>
                    <w:color w:val="00AEEF"/>
                    <w:w w:val="115"/>
                    <w:sz w:val="16"/>
                  </w:rPr>
                  <w:instrText xml:space="preserve"> PAGE  \* roman </w:instrText>
                </w:r>
                <w:r>
                  <w:fldChar w:fldCharType="separate"/>
                </w:r>
                <w:r>
                  <w:t>viii</w:t>
                </w:r>
                <w:r>
                  <w:fldChar w:fldCharType="end"/>
                </w:r>
                <w:r>
                  <w:rPr>
                    <w:rFonts w:ascii="Calibri"/>
                    <w:b/>
                    <w:color w:val="00AEEF"/>
                    <w:spacing w:val="21"/>
                    <w:w w:val="115"/>
                    <w:sz w:val="16"/>
                  </w:rPr>
                  <w:t xml:space="preserve"> </w:t>
                </w: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77" type="#_x0000_t202" style="position:absolute;margin-left:291.55pt;margin-top:767.8pt;width:295.95pt;height:11.9pt;z-index:-23197696;mso-position-horizontal-relative:page;mso-position-vertical-relative:page" filled="f" stroked="f">
          <v:textbox inset="0,0,0,0">
            <w:txbxContent>
              <w:p w:rsidR="00D400A2" w:rsidRDefault="00883240">
                <w:pPr>
                  <w:spacing w:before="20"/>
                  <w:ind w:left="20"/>
                  <w:rPr>
                    <w:rFonts w:ascii="Calibri"/>
                    <w:b/>
                    <w:sz w:val="16"/>
                  </w:rPr>
                </w:pP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r>
                  <w:fldChar w:fldCharType="begin"/>
                </w:r>
                <w:r>
                  <w:rPr>
                    <w:rFonts w:ascii="Calibri"/>
                    <w:b/>
                    <w:color w:val="00AEEF"/>
                    <w:w w:val="115"/>
                    <w:sz w:val="16"/>
                  </w:rPr>
                  <w:instrText xml:space="preserve"> PAGE  \* roman </w:instrText>
                </w:r>
                <w:r>
                  <w:fldChar w:fldCharType="separate"/>
                </w:r>
                <w:r>
                  <w:t>ix</w:t>
                </w:r>
                <w: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0A2" w:rsidRDefault="0011555C">
    <w:pPr>
      <w:pStyle w:val="a3"/>
      <w:spacing w:line="14" w:lineRule="auto"/>
      <w:rPr>
        <w:sz w:val="20"/>
      </w:rPr>
    </w:pPr>
    <w:r>
      <w:pict>
        <v:shapetype id="_x0000_t202" coordsize="21600,21600" o:spt="202" path="m,l,21600r21600,l21600,xe">
          <v:stroke joinstyle="miter"/>
          <v:path gradientshapeok="t" o:connecttype="rect"/>
        </v:shapetype>
        <v:shape id="_x0000_s2076" type="#_x0000_t202" style="position:absolute;margin-left:43.5pt;margin-top:767.95pt;width:297.1pt;height:11.9pt;z-index:-23197184;mso-position-horizontal-relative:page;mso-position-vertical-relative:page" filled="f" stroked="f">
          <v:textbox inset="0,0,0,0">
            <w:txbxContent>
              <w:p w:rsidR="00D400A2" w:rsidRDefault="00883240">
                <w:pPr>
                  <w:spacing w:before="20"/>
                  <w:ind w:left="20"/>
                  <w:rPr>
                    <w:rFonts w:ascii="Arial"/>
                    <w:sz w:val="16"/>
                  </w:rPr>
                </w:pPr>
                <w:r>
                  <w:rPr>
                    <w:rFonts w:ascii="Calibri"/>
                    <w:b/>
                    <w:color w:val="00AEEF"/>
                    <w:w w:val="115"/>
                    <w:sz w:val="16"/>
                  </w:rPr>
                  <w:t>xii</w:t>
                </w:r>
                <w:r>
                  <w:rPr>
                    <w:rFonts w:ascii="Arial"/>
                    <w:color w:val="231F20"/>
                    <w:w w:val="115"/>
                    <w:sz w:val="16"/>
                  </w:rPr>
                  <w:t>Buxgalteriya balansidan tashqari</w:t>
                </w:r>
                <w:r>
                  <w:rPr>
                    <w:rFonts w:ascii="Arial"/>
                    <w:color w:val="00AEEF"/>
                    <w:w w:val="115"/>
                    <w:sz w:val="16"/>
                  </w:rPr>
                  <w:t>|</w:t>
                </w:r>
                <w:r>
                  <w:rPr>
                    <w:rFonts w:ascii="Arial"/>
                    <w:color w:val="231F20"/>
                    <w:w w:val="115"/>
                    <w:sz w:val="16"/>
                  </w:rPr>
                  <w:t>Oshkoralik va oshkoralik uchun IFC Toolkit</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1555C" w:rsidRDefault="0011555C">
      <w:r>
        <w:separator/>
      </w:r>
    </w:p>
  </w:footnote>
  <w:footnote w:type="continuationSeparator" w:id="0">
    <w:p w:rsidR="0011555C" w:rsidRDefault="0011555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7762D"/>
    <w:multiLevelType w:val="hybridMultilevel"/>
    <w:tmpl w:val="BBAAFE9A"/>
    <w:lvl w:ilvl="0" w:tplc="E98AD804">
      <w:numFmt w:val="bullet"/>
      <w:lvlText w:val="•"/>
      <w:lvlJc w:val="left"/>
      <w:pPr>
        <w:ind w:left="1568" w:hanging="180"/>
      </w:pPr>
      <w:rPr>
        <w:rFonts w:ascii="SimSun" w:eastAsia="SimSun" w:hAnsi="SimSun" w:cs="SimSun" w:hint="default"/>
        <w:color w:val="B8104E"/>
        <w:w w:val="100"/>
        <w:sz w:val="19"/>
        <w:szCs w:val="19"/>
        <w:lang w:val="en-US" w:eastAsia="en-US" w:bidi="ar-SA"/>
      </w:rPr>
    </w:lvl>
    <w:lvl w:ilvl="1" w:tplc="C92EA6DA">
      <w:numFmt w:val="bullet"/>
      <w:lvlText w:val="•"/>
      <w:lvlJc w:val="left"/>
      <w:pPr>
        <w:ind w:left="1945" w:hanging="180"/>
      </w:pPr>
      <w:rPr>
        <w:rFonts w:hint="default"/>
        <w:lang w:val="en-US" w:eastAsia="en-US" w:bidi="ar-SA"/>
      </w:rPr>
    </w:lvl>
    <w:lvl w:ilvl="2" w:tplc="97B47896">
      <w:numFmt w:val="bullet"/>
      <w:lvlText w:val="•"/>
      <w:lvlJc w:val="left"/>
      <w:pPr>
        <w:ind w:left="2331" w:hanging="180"/>
      </w:pPr>
      <w:rPr>
        <w:rFonts w:hint="default"/>
        <w:lang w:val="en-US" w:eastAsia="en-US" w:bidi="ar-SA"/>
      </w:rPr>
    </w:lvl>
    <w:lvl w:ilvl="3" w:tplc="738ADEB0">
      <w:numFmt w:val="bullet"/>
      <w:lvlText w:val="•"/>
      <w:lvlJc w:val="left"/>
      <w:pPr>
        <w:ind w:left="2716" w:hanging="180"/>
      </w:pPr>
      <w:rPr>
        <w:rFonts w:hint="default"/>
        <w:lang w:val="en-US" w:eastAsia="en-US" w:bidi="ar-SA"/>
      </w:rPr>
    </w:lvl>
    <w:lvl w:ilvl="4" w:tplc="8B5E1212">
      <w:numFmt w:val="bullet"/>
      <w:lvlText w:val="•"/>
      <w:lvlJc w:val="left"/>
      <w:pPr>
        <w:ind w:left="3102" w:hanging="180"/>
      </w:pPr>
      <w:rPr>
        <w:rFonts w:hint="default"/>
        <w:lang w:val="en-US" w:eastAsia="en-US" w:bidi="ar-SA"/>
      </w:rPr>
    </w:lvl>
    <w:lvl w:ilvl="5" w:tplc="9078BEA0">
      <w:numFmt w:val="bullet"/>
      <w:lvlText w:val="•"/>
      <w:lvlJc w:val="left"/>
      <w:pPr>
        <w:ind w:left="3487" w:hanging="180"/>
      </w:pPr>
      <w:rPr>
        <w:rFonts w:hint="default"/>
        <w:lang w:val="en-US" w:eastAsia="en-US" w:bidi="ar-SA"/>
      </w:rPr>
    </w:lvl>
    <w:lvl w:ilvl="6" w:tplc="8440ED16">
      <w:numFmt w:val="bullet"/>
      <w:lvlText w:val="•"/>
      <w:lvlJc w:val="left"/>
      <w:pPr>
        <w:ind w:left="3873" w:hanging="180"/>
      </w:pPr>
      <w:rPr>
        <w:rFonts w:hint="default"/>
        <w:lang w:val="en-US" w:eastAsia="en-US" w:bidi="ar-SA"/>
      </w:rPr>
    </w:lvl>
    <w:lvl w:ilvl="7" w:tplc="0D4EBFCA">
      <w:numFmt w:val="bullet"/>
      <w:lvlText w:val="•"/>
      <w:lvlJc w:val="left"/>
      <w:pPr>
        <w:ind w:left="4259" w:hanging="180"/>
      </w:pPr>
      <w:rPr>
        <w:rFonts w:hint="default"/>
        <w:lang w:val="en-US" w:eastAsia="en-US" w:bidi="ar-SA"/>
      </w:rPr>
    </w:lvl>
    <w:lvl w:ilvl="8" w:tplc="5FC0E70C">
      <w:numFmt w:val="bullet"/>
      <w:lvlText w:val="•"/>
      <w:lvlJc w:val="left"/>
      <w:pPr>
        <w:ind w:left="4644" w:hanging="180"/>
      </w:pPr>
      <w:rPr>
        <w:rFonts w:hint="default"/>
        <w:lang w:val="en-US" w:eastAsia="en-US" w:bidi="ar-SA"/>
      </w:rPr>
    </w:lvl>
  </w:abstractNum>
  <w:abstractNum w:abstractNumId="1" w15:restartNumberingAfterBreak="0">
    <w:nsid w:val="010675A0"/>
    <w:multiLevelType w:val="hybridMultilevel"/>
    <w:tmpl w:val="86E0A2C6"/>
    <w:lvl w:ilvl="0" w:tplc="14BA96CA">
      <w:numFmt w:val="bullet"/>
      <w:lvlText w:val="•"/>
      <w:lvlJc w:val="left"/>
      <w:pPr>
        <w:ind w:left="191" w:hanging="112"/>
      </w:pPr>
      <w:rPr>
        <w:rFonts w:ascii="Arial" w:eastAsia="Arial" w:hAnsi="Arial" w:cs="Arial" w:hint="default"/>
        <w:color w:val="231F20"/>
        <w:w w:val="139"/>
        <w:sz w:val="16"/>
        <w:szCs w:val="16"/>
        <w:lang w:val="en-US" w:eastAsia="en-US" w:bidi="ar-SA"/>
      </w:rPr>
    </w:lvl>
    <w:lvl w:ilvl="1" w:tplc="50CCF9C2">
      <w:numFmt w:val="bullet"/>
      <w:lvlText w:val="•"/>
      <w:lvlJc w:val="left"/>
      <w:pPr>
        <w:ind w:left="662" w:hanging="112"/>
      </w:pPr>
      <w:rPr>
        <w:rFonts w:hint="default"/>
        <w:lang w:val="en-US" w:eastAsia="en-US" w:bidi="ar-SA"/>
      </w:rPr>
    </w:lvl>
    <w:lvl w:ilvl="2" w:tplc="0B063D8E">
      <w:numFmt w:val="bullet"/>
      <w:lvlText w:val="•"/>
      <w:lvlJc w:val="left"/>
      <w:pPr>
        <w:ind w:left="1125" w:hanging="112"/>
      </w:pPr>
      <w:rPr>
        <w:rFonts w:hint="default"/>
        <w:lang w:val="en-US" w:eastAsia="en-US" w:bidi="ar-SA"/>
      </w:rPr>
    </w:lvl>
    <w:lvl w:ilvl="3" w:tplc="DA88169E">
      <w:numFmt w:val="bullet"/>
      <w:lvlText w:val="•"/>
      <w:lvlJc w:val="left"/>
      <w:pPr>
        <w:ind w:left="1588" w:hanging="112"/>
      </w:pPr>
      <w:rPr>
        <w:rFonts w:hint="default"/>
        <w:lang w:val="en-US" w:eastAsia="en-US" w:bidi="ar-SA"/>
      </w:rPr>
    </w:lvl>
    <w:lvl w:ilvl="4" w:tplc="F8603920">
      <w:numFmt w:val="bullet"/>
      <w:lvlText w:val="•"/>
      <w:lvlJc w:val="left"/>
      <w:pPr>
        <w:ind w:left="2051" w:hanging="112"/>
      </w:pPr>
      <w:rPr>
        <w:rFonts w:hint="default"/>
        <w:lang w:val="en-US" w:eastAsia="en-US" w:bidi="ar-SA"/>
      </w:rPr>
    </w:lvl>
    <w:lvl w:ilvl="5" w:tplc="E3AA77E8">
      <w:numFmt w:val="bullet"/>
      <w:lvlText w:val="•"/>
      <w:lvlJc w:val="left"/>
      <w:pPr>
        <w:ind w:left="2514" w:hanging="112"/>
      </w:pPr>
      <w:rPr>
        <w:rFonts w:hint="default"/>
        <w:lang w:val="en-US" w:eastAsia="en-US" w:bidi="ar-SA"/>
      </w:rPr>
    </w:lvl>
    <w:lvl w:ilvl="6" w:tplc="9E104796">
      <w:numFmt w:val="bullet"/>
      <w:lvlText w:val="•"/>
      <w:lvlJc w:val="left"/>
      <w:pPr>
        <w:ind w:left="2976" w:hanging="112"/>
      </w:pPr>
      <w:rPr>
        <w:rFonts w:hint="default"/>
        <w:lang w:val="en-US" w:eastAsia="en-US" w:bidi="ar-SA"/>
      </w:rPr>
    </w:lvl>
    <w:lvl w:ilvl="7" w:tplc="9CE8F7DC">
      <w:numFmt w:val="bullet"/>
      <w:lvlText w:val="•"/>
      <w:lvlJc w:val="left"/>
      <w:pPr>
        <w:ind w:left="3439" w:hanging="112"/>
      </w:pPr>
      <w:rPr>
        <w:rFonts w:hint="default"/>
        <w:lang w:val="en-US" w:eastAsia="en-US" w:bidi="ar-SA"/>
      </w:rPr>
    </w:lvl>
    <w:lvl w:ilvl="8" w:tplc="79B23DA8">
      <w:numFmt w:val="bullet"/>
      <w:lvlText w:val="•"/>
      <w:lvlJc w:val="left"/>
      <w:pPr>
        <w:ind w:left="3902" w:hanging="112"/>
      </w:pPr>
      <w:rPr>
        <w:rFonts w:hint="default"/>
        <w:lang w:val="en-US" w:eastAsia="en-US" w:bidi="ar-SA"/>
      </w:rPr>
    </w:lvl>
  </w:abstractNum>
  <w:abstractNum w:abstractNumId="2" w15:restartNumberingAfterBreak="0">
    <w:nsid w:val="01BB1A45"/>
    <w:multiLevelType w:val="hybridMultilevel"/>
    <w:tmpl w:val="063A218A"/>
    <w:lvl w:ilvl="0" w:tplc="133AF394">
      <w:numFmt w:val="bullet"/>
      <w:lvlText w:val="•"/>
      <w:lvlJc w:val="left"/>
      <w:pPr>
        <w:ind w:left="681" w:hanging="201"/>
      </w:pPr>
      <w:rPr>
        <w:rFonts w:ascii="SimSun" w:eastAsia="SimSun" w:hAnsi="SimSun" w:cs="SimSun" w:hint="default"/>
        <w:color w:val="7491AF"/>
        <w:w w:val="100"/>
        <w:sz w:val="19"/>
        <w:szCs w:val="19"/>
        <w:lang w:val="en-US" w:eastAsia="en-US" w:bidi="ar-SA"/>
      </w:rPr>
    </w:lvl>
    <w:lvl w:ilvl="1" w:tplc="FEA6BF2C">
      <w:numFmt w:val="bullet"/>
      <w:lvlText w:val="•"/>
      <w:lvlJc w:val="left"/>
      <w:pPr>
        <w:ind w:left="1170" w:hanging="201"/>
      </w:pPr>
      <w:rPr>
        <w:rFonts w:hint="default"/>
        <w:lang w:val="en-US" w:eastAsia="en-US" w:bidi="ar-SA"/>
      </w:rPr>
    </w:lvl>
    <w:lvl w:ilvl="2" w:tplc="A956D4AA">
      <w:numFmt w:val="bullet"/>
      <w:lvlText w:val="•"/>
      <w:lvlJc w:val="left"/>
      <w:pPr>
        <w:ind w:left="1660" w:hanging="201"/>
      </w:pPr>
      <w:rPr>
        <w:rFonts w:hint="default"/>
        <w:lang w:val="en-US" w:eastAsia="en-US" w:bidi="ar-SA"/>
      </w:rPr>
    </w:lvl>
    <w:lvl w:ilvl="3" w:tplc="F8FA5780">
      <w:numFmt w:val="bullet"/>
      <w:lvlText w:val="•"/>
      <w:lvlJc w:val="left"/>
      <w:pPr>
        <w:ind w:left="2150" w:hanging="201"/>
      </w:pPr>
      <w:rPr>
        <w:rFonts w:hint="default"/>
        <w:lang w:val="en-US" w:eastAsia="en-US" w:bidi="ar-SA"/>
      </w:rPr>
    </w:lvl>
    <w:lvl w:ilvl="4" w:tplc="475297AC">
      <w:numFmt w:val="bullet"/>
      <w:lvlText w:val="•"/>
      <w:lvlJc w:val="left"/>
      <w:pPr>
        <w:ind w:left="2640" w:hanging="201"/>
      </w:pPr>
      <w:rPr>
        <w:rFonts w:hint="default"/>
        <w:lang w:val="en-US" w:eastAsia="en-US" w:bidi="ar-SA"/>
      </w:rPr>
    </w:lvl>
    <w:lvl w:ilvl="5" w:tplc="375E940E">
      <w:numFmt w:val="bullet"/>
      <w:lvlText w:val="•"/>
      <w:lvlJc w:val="left"/>
      <w:pPr>
        <w:ind w:left="3130" w:hanging="201"/>
      </w:pPr>
      <w:rPr>
        <w:rFonts w:hint="default"/>
        <w:lang w:val="en-US" w:eastAsia="en-US" w:bidi="ar-SA"/>
      </w:rPr>
    </w:lvl>
    <w:lvl w:ilvl="6" w:tplc="5AB8D0C4">
      <w:numFmt w:val="bullet"/>
      <w:lvlText w:val="•"/>
      <w:lvlJc w:val="left"/>
      <w:pPr>
        <w:ind w:left="3620" w:hanging="201"/>
      </w:pPr>
      <w:rPr>
        <w:rFonts w:hint="default"/>
        <w:lang w:val="en-US" w:eastAsia="en-US" w:bidi="ar-SA"/>
      </w:rPr>
    </w:lvl>
    <w:lvl w:ilvl="7" w:tplc="6FA6B6A4">
      <w:numFmt w:val="bullet"/>
      <w:lvlText w:val="•"/>
      <w:lvlJc w:val="left"/>
      <w:pPr>
        <w:ind w:left="4110" w:hanging="201"/>
      </w:pPr>
      <w:rPr>
        <w:rFonts w:hint="default"/>
        <w:lang w:val="en-US" w:eastAsia="en-US" w:bidi="ar-SA"/>
      </w:rPr>
    </w:lvl>
    <w:lvl w:ilvl="8" w:tplc="5EE4B636">
      <w:numFmt w:val="bullet"/>
      <w:lvlText w:val="•"/>
      <w:lvlJc w:val="left"/>
      <w:pPr>
        <w:ind w:left="4601" w:hanging="201"/>
      </w:pPr>
      <w:rPr>
        <w:rFonts w:hint="default"/>
        <w:lang w:val="en-US" w:eastAsia="en-US" w:bidi="ar-SA"/>
      </w:rPr>
    </w:lvl>
  </w:abstractNum>
  <w:abstractNum w:abstractNumId="3" w15:restartNumberingAfterBreak="0">
    <w:nsid w:val="02691D68"/>
    <w:multiLevelType w:val="hybridMultilevel"/>
    <w:tmpl w:val="9390A900"/>
    <w:lvl w:ilvl="0" w:tplc="E9A04B10">
      <w:numFmt w:val="bullet"/>
      <w:lvlText w:val="•"/>
      <w:lvlJc w:val="left"/>
      <w:pPr>
        <w:ind w:left="191" w:hanging="112"/>
      </w:pPr>
      <w:rPr>
        <w:rFonts w:ascii="Arial" w:eastAsia="Arial" w:hAnsi="Arial" w:cs="Arial" w:hint="default"/>
        <w:color w:val="231F20"/>
        <w:w w:val="139"/>
        <w:sz w:val="16"/>
        <w:szCs w:val="16"/>
        <w:lang w:val="en-US" w:eastAsia="en-US" w:bidi="ar-SA"/>
      </w:rPr>
    </w:lvl>
    <w:lvl w:ilvl="1" w:tplc="2FECE166">
      <w:numFmt w:val="bullet"/>
      <w:lvlText w:val="•"/>
      <w:lvlJc w:val="left"/>
      <w:pPr>
        <w:ind w:left="662" w:hanging="112"/>
      </w:pPr>
      <w:rPr>
        <w:rFonts w:hint="default"/>
        <w:lang w:val="en-US" w:eastAsia="en-US" w:bidi="ar-SA"/>
      </w:rPr>
    </w:lvl>
    <w:lvl w:ilvl="2" w:tplc="AE7C691A">
      <w:numFmt w:val="bullet"/>
      <w:lvlText w:val="•"/>
      <w:lvlJc w:val="left"/>
      <w:pPr>
        <w:ind w:left="1125" w:hanging="112"/>
      </w:pPr>
      <w:rPr>
        <w:rFonts w:hint="default"/>
        <w:lang w:val="en-US" w:eastAsia="en-US" w:bidi="ar-SA"/>
      </w:rPr>
    </w:lvl>
    <w:lvl w:ilvl="3" w:tplc="6B725506">
      <w:numFmt w:val="bullet"/>
      <w:lvlText w:val="•"/>
      <w:lvlJc w:val="left"/>
      <w:pPr>
        <w:ind w:left="1588" w:hanging="112"/>
      </w:pPr>
      <w:rPr>
        <w:rFonts w:hint="default"/>
        <w:lang w:val="en-US" w:eastAsia="en-US" w:bidi="ar-SA"/>
      </w:rPr>
    </w:lvl>
    <w:lvl w:ilvl="4" w:tplc="3DD21280">
      <w:numFmt w:val="bullet"/>
      <w:lvlText w:val="•"/>
      <w:lvlJc w:val="left"/>
      <w:pPr>
        <w:ind w:left="2051" w:hanging="112"/>
      </w:pPr>
      <w:rPr>
        <w:rFonts w:hint="default"/>
        <w:lang w:val="en-US" w:eastAsia="en-US" w:bidi="ar-SA"/>
      </w:rPr>
    </w:lvl>
    <w:lvl w:ilvl="5" w:tplc="FEC46AA8">
      <w:numFmt w:val="bullet"/>
      <w:lvlText w:val="•"/>
      <w:lvlJc w:val="left"/>
      <w:pPr>
        <w:ind w:left="2514" w:hanging="112"/>
      </w:pPr>
      <w:rPr>
        <w:rFonts w:hint="default"/>
        <w:lang w:val="en-US" w:eastAsia="en-US" w:bidi="ar-SA"/>
      </w:rPr>
    </w:lvl>
    <w:lvl w:ilvl="6" w:tplc="06068A58">
      <w:numFmt w:val="bullet"/>
      <w:lvlText w:val="•"/>
      <w:lvlJc w:val="left"/>
      <w:pPr>
        <w:ind w:left="2976" w:hanging="112"/>
      </w:pPr>
      <w:rPr>
        <w:rFonts w:hint="default"/>
        <w:lang w:val="en-US" w:eastAsia="en-US" w:bidi="ar-SA"/>
      </w:rPr>
    </w:lvl>
    <w:lvl w:ilvl="7" w:tplc="F9B652A2">
      <w:numFmt w:val="bullet"/>
      <w:lvlText w:val="•"/>
      <w:lvlJc w:val="left"/>
      <w:pPr>
        <w:ind w:left="3439" w:hanging="112"/>
      </w:pPr>
      <w:rPr>
        <w:rFonts w:hint="default"/>
        <w:lang w:val="en-US" w:eastAsia="en-US" w:bidi="ar-SA"/>
      </w:rPr>
    </w:lvl>
    <w:lvl w:ilvl="8" w:tplc="7B62CE16">
      <w:numFmt w:val="bullet"/>
      <w:lvlText w:val="•"/>
      <w:lvlJc w:val="left"/>
      <w:pPr>
        <w:ind w:left="3902" w:hanging="112"/>
      </w:pPr>
      <w:rPr>
        <w:rFonts w:hint="default"/>
        <w:lang w:val="en-US" w:eastAsia="en-US" w:bidi="ar-SA"/>
      </w:rPr>
    </w:lvl>
  </w:abstractNum>
  <w:abstractNum w:abstractNumId="4" w15:restartNumberingAfterBreak="0">
    <w:nsid w:val="03212C3C"/>
    <w:multiLevelType w:val="hybridMultilevel"/>
    <w:tmpl w:val="64044338"/>
    <w:lvl w:ilvl="0" w:tplc="094271BA">
      <w:numFmt w:val="bullet"/>
      <w:lvlText w:val="•"/>
      <w:lvlJc w:val="left"/>
      <w:pPr>
        <w:ind w:left="191" w:hanging="112"/>
      </w:pPr>
      <w:rPr>
        <w:rFonts w:ascii="Arial" w:eastAsia="Arial" w:hAnsi="Arial" w:cs="Arial" w:hint="default"/>
        <w:color w:val="231F20"/>
        <w:w w:val="139"/>
        <w:sz w:val="16"/>
        <w:szCs w:val="16"/>
        <w:lang w:val="en-US" w:eastAsia="en-US" w:bidi="ar-SA"/>
      </w:rPr>
    </w:lvl>
    <w:lvl w:ilvl="1" w:tplc="77CA0C94">
      <w:numFmt w:val="bullet"/>
      <w:lvlText w:val="•"/>
      <w:lvlJc w:val="left"/>
      <w:pPr>
        <w:ind w:left="662" w:hanging="112"/>
      </w:pPr>
      <w:rPr>
        <w:rFonts w:hint="default"/>
        <w:lang w:val="en-US" w:eastAsia="en-US" w:bidi="ar-SA"/>
      </w:rPr>
    </w:lvl>
    <w:lvl w:ilvl="2" w:tplc="E2EE6C26">
      <w:numFmt w:val="bullet"/>
      <w:lvlText w:val="•"/>
      <w:lvlJc w:val="left"/>
      <w:pPr>
        <w:ind w:left="1125" w:hanging="112"/>
      </w:pPr>
      <w:rPr>
        <w:rFonts w:hint="default"/>
        <w:lang w:val="en-US" w:eastAsia="en-US" w:bidi="ar-SA"/>
      </w:rPr>
    </w:lvl>
    <w:lvl w:ilvl="3" w:tplc="73BC9856">
      <w:numFmt w:val="bullet"/>
      <w:lvlText w:val="•"/>
      <w:lvlJc w:val="left"/>
      <w:pPr>
        <w:ind w:left="1588" w:hanging="112"/>
      </w:pPr>
      <w:rPr>
        <w:rFonts w:hint="default"/>
        <w:lang w:val="en-US" w:eastAsia="en-US" w:bidi="ar-SA"/>
      </w:rPr>
    </w:lvl>
    <w:lvl w:ilvl="4" w:tplc="96282A06">
      <w:numFmt w:val="bullet"/>
      <w:lvlText w:val="•"/>
      <w:lvlJc w:val="left"/>
      <w:pPr>
        <w:ind w:left="2051" w:hanging="112"/>
      </w:pPr>
      <w:rPr>
        <w:rFonts w:hint="default"/>
        <w:lang w:val="en-US" w:eastAsia="en-US" w:bidi="ar-SA"/>
      </w:rPr>
    </w:lvl>
    <w:lvl w:ilvl="5" w:tplc="B3740B84">
      <w:numFmt w:val="bullet"/>
      <w:lvlText w:val="•"/>
      <w:lvlJc w:val="left"/>
      <w:pPr>
        <w:ind w:left="2514" w:hanging="112"/>
      </w:pPr>
      <w:rPr>
        <w:rFonts w:hint="default"/>
        <w:lang w:val="en-US" w:eastAsia="en-US" w:bidi="ar-SA"/>
      </w:rPr>
    </w:lvl>
    <w:lvl w:ilvl="6" w:tplc="404625E8">
      <w:numFmt w:val="bullet"/>
      <w:lvlText w:val="•"/>
      <w:lvlJc w:val="left"/>
      <w:pPr>
        <w:ind w:left="2976" w:hanging="112"/>
      </w:pPr>
      <w:rPr>
        <w:rFonts w:hint="default"/>
        <w:lang w:val="en-US" w:eastAsia="en-US" w:bidi="ar-SA"/>
      </w:rPr>
    </w:lvl>
    <w:lvl w:ilvl="7" w:tplc="7FC88FFC">
      <w:numFmt w:val="bullet"/>
      <w:lvlText w:val="•"/>
      <w:lvlJc w:val="left"/>
      <w:pPr>
        <w:ind w:left="3439" w:hanging="112"/>
      </w:pPr>
      <w:rPr>
        <w:rFonts w:hint="default"/>
        <w:lang w:val="en-US" w:eastAsia="en-US" w:bidi="ar-SA"/>
      </w:rPr>
    </w:lvl>
    <w:lvl w:ilvl="8" w:tplc="1DB04BAE">
      <w:numFmt w:val="bullet"/>
      <w:lvlText w:val="•"/>
      <w:lvlJc w:val="left"/>
      <w:pPr>
        <w:ind w:left="3902" w:hanging="112"/>
      </w:pPr>
      <w:rPr>
        <w:rFonts w:hint="default"/>
        <w:lang w:val="en-US" w:eastAsia="en-US" w:bidi="ar-SA"/>
      </w:rPr>
    </w:lvl>
  </w:abstractNum>
  <w:abstractNum w:abstractNumId="5" w15:restartNumberingAfterBreak="0">
    <w:nsid w:val="03627ADA"/>
    <w:multiLevelType w:val="hybridMultilevel"/>
    <w:tmpl w:val="93D4C0A8"/>
    <w:lvl w:ilvl="0" w:tplc="8936630E">
      <w:start w:val="3"/>
      <w:numFmt w:val="decimal"/>
      <w:lvlText w:val="%1."/>
      <w:lvlJc w:val="left"/>
      <w:pPr>
        <w:ind w:left="565" w:hanging="280"/>
        <w:jc w:val="right"/>
      </w:pPr>
      <w:rPr>
        <w:rFonts w:hint="default"/>
        <w:b/>
        <w:bCs/>
        <w:spacing w:val="-4"/>
        <w:w w:val="113"/>
        <w:lang w:val="en-US" w:eastAsia="en-US" w:bidi="ar-SA"/>
      </w:rPr>
    </w:lvl>
    <w:lvl w:ilvl="1" w:tplc="725CB31C">
      <w:numFmt w:val="bullet"/>
      <w:lvlText w:val="•"/>
      <w:lvlJc w:val="left"/>
      <w:pPr>
        <w:ind w:left="837" w:hanging="280"/>
      </w:pPr>
      <w:rPr>
        <w:rFonts w:hint="default"/>
        <w:lang w:val="en-US" w:eastAsia="en-US" w:bidi="ar-SA"/>
      </w:rPr>
    </w:lvl>
    <w:lvl w:ilvl="2" w:tplc="E68E6DDA">
      <w:numFmt w:val="bullet"/>
      <w:lvlText w:val="•"/>
      <w:lvlJc w:val="left"/>
      <w:pPr>
        <w:ind w:left="1114" w:hanging="280"/>
      </w:pPr>
      <w:rPr>
        <w:rFonts w:hint="default"/>
        <w:lang w:val="en-US" w:eastAsia="en-US" w:bidi="ar-SA"/>
      </w:rPr>
    </w:lvl>
    <w:lvl w:ilvl="3" w:tplc="C98C7EC6">
      <w:numFmt w:val="bullet"/>
      <w:lvlText w:val="•"/>
      <w:lvlJc w:val="left"/>
      <w:pPr>
        <w:ind w:left="1392" w:hanging="280"/>
      </w:pPr>
      <w:rPr>
        <w:rFonts w:hint="default"/>
        <w:lang w:val="en-US" w:eastAsia="en-US" w:bidi="ar-SA"/>
      </w:rPr>
    </w:lvl>
    <w:lvl w:ilvl="4" w:tplc="0644C230">
      <w:numFmt w:val="bullet"/>
      <w:lvlText w:val="•"/>
      <w:lvlJc w:val="left"/>
      <w:pPr>
        <w:ind w:left="1669" w:hanging="280"/>
      </w:pPr>
      <w:rPr>
        <w:rFonts w:hint="default"/>
        <w:lang w:val="en-US" w:eastAsia="en-US" w:bidi="ar-SA"/>
      </w:rPr>
    </w:lvl>
    <w:lvl w:ilvl="5" w:tplc="38B844FE">
      <w:numFmt w:val="bullet"/>
      <w:lvlText w:val="•"/>
      <w:lvlJc w:val="left"/>
      <w:pPr>
        <w:ind w:left="1947" w:hanging="280"/>
      </w:pPr>
      <w:rPr>
        <w:rFonts w:hint="default"/>
        <w:lang w:val="en-US" w:eastAsia="en-US" w:bidi="ar-SA"/>
      </w:rPr>
    </w:lvl>
    <w:lvl w:ilvl="6" w:tplc="34AE7E8A">
      <w:numFmt w:val="bullet"/>
      <w:lvlText w:val="•"/>
      <w:lvlJc w:val="left"/>
      <w:pPr>
        <w:ind w:left="2224" w:hanging="280"/>
      </w:pPr>
      <w:rPr>
        <w:rFonts w:hint="default"/>
        <w:lang w:val="en-US" w:eastAsia="en-US" w:bidi="ar-SA"/>
      </w:rPr>
    </w:lvl>
    <w:lvl w:ilvl="7" w:tplc="E82EC63C">
      <w:numFmt w:val="bullet"/>
      <w:lvlText w:val="•"/>
      <w:lvlJc w:val="left"/>
      <w:pPr>
        <w:ind w:left="2501" w:hanging="280"/>
      </w:pPr>
      <w:rPr>
        <w:rFonts w:hint="default"/>
        <w:lang w:val="en-US" w:eastAsia="en-US" w:bidi="ar-SA"/>
      </w:rPr>
    </w:lvl>
    <w:lvl w:ilvl="8" w:tplc="61E89020">
      <w:numFmt w:val="bullet"/>
      <w:lvlText w:val="•"/>
      <w:lvlJc w:val="left"/>
      <w:pPr>
        <w:ind w:left="2779" w:hanging="280"/>
      </w:pPr>
      <w:rPr>
        <w:rFonts w:hint="default"/>
        <w:lang w:val="en-US" w:eastAsia="en-US" w:bidi="ar-SA"/>
      </w:rPr>
    </w:lvl>
  </w:abstractNum>
  <w:abstractNum w:abstractNumId="6" w15:restartNumberingAfterBreak="0">
    <w:nsid w:val="051E7D54"/>
    <w:multiLevelType w:val="hybridMultilevel"/>
    <w:tmpl w:val="B84CBCD4"/>
    <w:lvl w:ilvl="0" w:tplc="B56C9488">
      <w:start w:val="1"/>
      <w:numFmt w:val="decimal"/>
      <w:lvlText w:val="%1."/>
      <w:lvlJc w:val="left"/>
      <w:pPr>
        <w:ind w:left="772" w:hanging="244"/>
        <w:jc w:val="left"/>
      </w:pPr>
      <w:rPr>
        <w:rFonts w:ascii="Calibri" w:eastAsia="Calibri" w:hAnsi="Calibri" w:cs="Calibri" w:hint="default"/>
        <w:b/>
        <w:bCs/>
        <w:color w:val="004773"/>
        <w:spacing w:val="-10"/>
        <w:w w:val="99"/>
        <w:sz w:val="16"/>
        <w:szCs w:val="16"/>
        <w:lang w:val="en-US" w:eastAsia="en-US" w:bidi="ar-SA"/>
      </w:rPr>
    </w:lvl>
    <w:lvl w:ilvl="1" w:tplc="B61CCC24">
      <w:numFmt w:val="bullet"/>
      <w:lvlText w:val="•"/>
      <w:lvlJc w:val="left"/>
      <w:pPr>
        <w:ind w:left="1398" w:hanging="244"/>
      </w:pPr>
      <w:rPr>
        <w:rFonts w:hint="default"/>
        <w:lang w:val="en-US" w:eastAsia="en-US" w:bidi="ar-SA"/>
      </w:rPr>
    </w:lvl>
    <w:lvl w:ilvl="2" w:tplc="F46C9BC8">
      <w:numFmt w:val="bullet"/>
      <w:lvlText w:val="•"/>
      <w:lvlJc w:val="left"/>
      <w:pPr>
        <w:ind w:left="2016" w:hanging="244"/>
      </w:pPr>
      <w:rPr>
        <w:rFonts w:hint="default"/>
        <w:lang w:val="en-US" w:eastAsia="en-US" w:bidi="ar-SA"/>
      </w:rPr>
    </w:lvl>
    <w:lvl w:ilvl="3" w:tplc="D362D21A">
      <w:numFmt w:val="bullet"/>
      <w:lvlText w:val="•"/>
      <w:lvlJc w:val="left"/>
      <w:pPr>
        <w:ind w:left="2634" w:hanging="244"/>
      </w:pPr>
      <w:rPr>
        <w:rFonts w:hint="default"/>
        <w:lang w:val="en-US" w:eastAsia="en-US" w:bidi="ar-SA"/>
      </w:rPr>
    </w:lvl>
    <w:lvl w:ilvl="4" w:tplc="E3946B92">
      <w:numFmt w:val="bullet"/>
      <w:lvlText w:val="•"/>
      <w:lvlJc w:val="left"/>
      <w:pPr>
        <w:ind w:left="3252" w:hanging="244"/>
      </w:pPr>
      <w:rPr>
        <w:rFonts w:hint="default"/>
        <w:lang w:val="en-US" w:eastAsia="en-US" w:bidi="ar-SA"/>
      </w:rPr>
    </w:lvl>
    <w:lvl w:ilvl="5" w:tplc="377050C2">
      <w:numFmt w:val="bullet"/>
      <w:lvlText w:val="•"/>
      <w:lvlJc w:val="left"/>
      <w:pPr>
        <w:ind w:left="3870" w:hanging="244"/>
      </w:pPr>
      <w:rPr>
        <w:rFonts w:hint="default"/>
        <w:lang w:val="en-US" w:eastAsia="en-US" w:bidi="ar-SA"/>
      </w:rPr>
    </w:lvl>
    <w:lvl w:ilvl="6" w:tplc="94FE5EAC">
      <w:numFmt w:val="bullet"/>
      <w:lvlText w:val="•"/>
      <w:lvlJc w:val="left"/>
      <w:pPr>
        <w:ind w:left="4488" w:hanging="244"/>
      </w:pPr>
      <w:rPr>
        <w:rFonts w:hint="default"/>
        <w:lang w:val="en-US" w:eastAsia="en-US" w:bidi="ar-SA"/>
      </w:rPr>
    </w:lvl>
    <w:lvl w:ilvl="7" w:tplc="89BECE7A">
      <w:numFmt w:val="bullet"/>
      <w:lvlText w:val="•"/>
      <w:lvlJc w:val="left"/>
      <w:pPr>
        <w:ind w:left="5106" w:hanging="244"/>
      </w:pPr>
      <w:rPr>
        <w:rFonts w:hint="default"/>
        <w:lang w:val="en-US" w:eastAsia="en-US" w:bidi="ar-SA"/>
      </w:rPr>
    </w:lvl>
    <w:lvl w:ilvl="8" w:tplc="A4106E16">
      <w:numFmt w:val="bullet"/>
      <w:lvlText w:val="•"/>
      <w:lvlJc w:val="left"/>
      <w:pPr>
        <w:ind w:left="5724" w:hanging="244"/>
      </w:pPr>
      <w:rPr>
        <w:rFonts w:hint="default"/>
        <w:lang w:val="en-US" w:eastAsia="en-US" w:bidi="ar-SA"/>
      </w:rPr>
    </w:lvl>
  </w:abstractNum>
  <w:abstractNum w:abstractNumId="7" w15:restartNumberingAfterBreak="0">
    <w:nsid w:val="06017F00"/>
    <w:multiLevelType w:val="hybridMultilevel"/>
    <w:tmpl w:val="E6E6CAA6"/>
    <w:lvl w:ilvl="0" w:tplc="EE942B60">
      <w:start w:val="7"/>
      <w:numFmt w:val="decimal"/>
      <w:lvlText w:val="%1."/>
      <w:lvlJc w:val="left"/>
      <w:pPr>
        <w:ind w:left="1081" w:hanging="280"/>
        <w:jc w:val="right"/>
      </w:pPr>
      <w:rPr>
        <w:rFonts w:hint="default"/>
        <w:b/>
        <w:bCs/>
        <w:spacing w:val="-20"/>
        <w:w w:val="102"/>
        <w:lang w:val="en-US" w:eastAsia="en-US" w:bidi="ar-SA"/>
      </w:rPr>
    </w:lvl>
    <w:lvl w:ilvl="1" w:tplc="7B085EA6">
      <w:numFmt w:val="bullet"/>
      <w:lvlText w:val="•"/>
      <w:lvlJc w:val="left"/>
      <w:pPr>
        <w:ind w:left="1312" w:hanging="280"/>
      </w:pPr>
      <w:rPr>
        <w:rFonts w:hint="default"/>
        <w:lang w:val="en-US" w:eastAsia="en-US" w:bidi="ar-SA"/>
      </w:rPr>
    </w:lvl>
    <w:lvl w:ilvl="2" w:tplc="7A3AA460">
      <w:numFmt w:val="bullet"/>
      <w:lvlText w:val="•"/>
      <w:lvlJc w:val="left"/>
      <w:pPr>
        <w:ind w:left="1544" w:hanging="280"/>
      </w:pPr>
      <w:rPr>
        <w:rFonts w:hint="default"/>
        <w:lang w:val="en-US" w:eastAsia="en-US" w:bidi="ar-SA"/>
      </w:rPr>
    </w:lvl>
    <w:lvl w:ilvl="3" w:tplc="8538301C">
      <w:numFmt w:val="bullet"/>
      <w:lvlText w:val="•"/>
      <w:lvlJc w:val="left"/>
      <w:pPr>
        <w:ind w:left="1776" w:hanging="280"/>
      </w:pPr>
      <w:rPr>
        <w:rFonts w:hint="default"/>
        <w:lang w:val="en-US" w:eastAsia="en-US" w:bidi="ar-SA"/>
      </w:rPr>
    </w:lvl>
    <w:lvl w:ilvl="4" w:tplc="FAE0F480">
      <w:numFmt w:val="bullet"/>
      <w:lvlText w:val="•"/>
      <w:lvlJc w:val="left"/>
      <w:pPr>
        <w:ind w:left="2009" w:hanging="280"/>
      </w:pPr>
      <w:rPr>
        <w:rFonts w:hint="default"/>
        <w:lang w:val="en-US" w:eastAsia="en-US" w:bidi="ar-SA"/>
      </w:rPr>
    </w:lvl>
    <w:lvl w:ilvl="5" w:tplc="729E7646">
      <w:numFmt w:val="bullet"/>
      <w:lvlText w:val="•"/>
      <w:lvlJc w:val="left"/>
      <w:pPr>
        <w:ind w:left="2241" w:hanging="280"/>
      </w:pPr>
      <w:rPr>
        <w:rFonts w:hint="default"/>
        <w:lang w:val="en-US" w:eastAsia="en-US" w:bidi="ar-SA"/>
      </w:rPr>
    </w:lvl>
    <w:lvl w:ilvl="6" w:tplc="D9984718">
      <w:numFmt w:val="bullet"/>
      <w:lvlText w:val="•"/>
      <w:lvlJc w:val="left"/>
      <w:pPr>
        <w:ind w:left="2473" w:hanging="280"/>
      </w:pPr>
      <w:rPr>
        <w:rFonts w:hint="default"/>
        <w:lang w:val="en-US" w:eastAsia="en-US" w:bidi="ar-SA"/>
      </w:rPr>
    </w:lvl>
    <w:lvl w:ilvl="7" w:tplc="C27CB7F0">
      <w:numFmt w:val="bullet"/>
      <w:lvlText w:val="•"/>
      <w:lvlJc w:val="left"/>
      <w:pPr>
        <w:ind w:left="2706" w:hanging="280"/>
      </w:pPr>
      <w:rPr>
        <w:rFonts w:hint="default"/>
        <w:lang w:val="en-US" w:eastAsia="en-US" w:bidi="ar-SA"/>
      </w:rPr>
    </w:lvl>
    <w:lvl w:ilvl="8" w:tplc="F314DCBC">
      <w:numFmt w:val="bullet"/>
      <w:lvlText w:val="•"/>
      <w:lvlJc w:val="left"/>
      <w:pPr>
        <w:ind w:left="2938" w:hanging="280"/>
      </w:pPr>
      <w:rPr>
        <w:rFonts w:hint="default"/>
        <w:lang w:val="en-US" w:eastAsia="en-US" w:bidi="ar-SA"/>
      </w:rPr>
    </w:lvl>
  </w:abstractNum>
  <w:abstractNum w:abstractNumId="8" w15:restartNumberingAfterBreak="0">
    <w:nsid w:val="06935658"/>
    <w:multiLevelType w:val="hybridMultilevel"/>
    <w:tmpl w:val="630052BE"/>
    <w:lvl w:ilvl="0" w:tplc="97EE212A">
      <w:start w:val="2"/>
      <w:numFmt w:val="decimal"/>
      <w:lvlText w:val="%1."/>
      <w:lvlJc w:val="left"/>
      <w:pPr>
        <w:ind w:left="730" w:hanging="220"/>
        <w:jc w:val="left"/>
      </w:pPr>
      <w:rPr>
        <w:rFonts w:ascii="Calibri" w:eastAsia="Calibri" w:hAnsi="Calibri" w:cs="Calibri" w:hint="default"/>
        <w:b/>
        <w:bCs/>
        <w:color w:val="231F20"/>
        <w:spacing w:val="0"/>
        <w:w w:val="119"/>
        <w:sz w:val="16"/>
        <w:szCs w:val="16"/>
        <w:lang w:val="en-US" w:eastAsia="en-US" w:bidi="ar-SA"/>
      </w:rPr>
    </w:lvl>
    <w:lvl w:ilvl="1" w:tplc="AC98C650">
      <w:numFmt w:val="bullet"/>
      <w:lvlText w:val="•"/>
      <w:lvlJc w:val="left"/>
      <w:pPr>
        <w:ind w:left="1024" w:hanging="220"/>
      </w:pPr>
      <w:rPr>
        <w:rFonts w:hint="default"/>
        <w:lang w:val="en-US" w:eastAsia="en-US" w:bidi="ar-SA"/>
      </w:rPr>
    </w:lvl>
    <w:lvl w:ilvl="2" w:tplc="72E8A4D4">
      <w:numFmt w:val="bullet"/>
      <w:lvlText w:val="•"/>
      <w:lvlJc w:val="left"/>
      <w:pPr>
        <w:ind w:left="1309" w:hanging="220"/>
      </w:pPr>
      <w:rPr>
        <w:rFonts w:hint="default"/>
        <w:lang w:val="en-US" w:eastAsia="en-US" w:bidi="ar-SA"/>
      </w:rPr>
    </w:lvl>
    <w:lvl w:ilvl="3" w:tplc="FE468984">
      <w:numFmt w:val="bullet"/>
      <w:lvlText w:val="•"/>
      <w:lvlJc w:val="left"/>
      <w:pPr>
        <w:ind w:left="1594" w:hanging="220"/>
      </w:pPr>
      <w:rPr>
        <w:rFonts w:hint="default"/>
        <w:lang w:val="en-US" w:eastAsia="en-US" w:bidi="ar-SA"/>
      </w:rPr>
    </w:lvl>
    <w:lvl w:ilvl="4" w:tplc="12A49ECA">
      <w:numFmt w:val="bullet"/>
      <w:lvlText w:val="•"/>
      <w:lvlJc w:val="left"/>
      <w:pPr>
        <w:ind w:left="1879" w:hanging="220"/>
      </w:pPr>
      <w:rPr>
        <w:rFonts w:hint="default"/>
        <w:lang w:val="en-US" w:eastAsia="en-US" w:bidi="ar-SA"/>
      </w:rPr>
    </w:lvl>
    <w:lvl w:ilvl="5" w:tplc="2B0CD090">
      <w:numFmt w:val="bullet"/>
      <w:lvlText w:val="•"/>
      <w:lvlJc w:val="left"/>
      <w:pPr>
        <w:ind w:left="2164" w:hanging="220"/>
      </w:pPr>
      <w:rPr>
        <w:rFonts w:hint="default"/>
        <w:lang w:val="en-US" w:eastAsia="en-US" w:bidi="ar-SA"/>
      </w:rPr>
    </w:lvl>
    <w:lvl w:ilvl="6" w:tplc="AD5E6626">
      <w:numFmt w:val="bullet"/>
      <w:lvlText w:val="•"/>
      <w:lvlJc w:val="left"/>
      <w:pPr>
        <w:ind w:left="2449" w:hanging="220"/>
      </w:pPr>
      <w:rPr>
        <w:rFonts w:hint="default"/>
        <w:lang w:val="en-US" w:eastAsia="en-US" w:bidi="ar-SA"/>
      </w:rPr>
    </w:lvl>
    <w:lvl w:ilvl="7" w:tplc="321A5BD6">
      <w:numFmt w:val="bullet"/>
      <w:lvlText w:val="•"/>
      <w:lvlJc w:val="left"/>
      <w:pPr>
        <w:ind w:left="2734" w:hanging="220"/>
      </w:pPr>
      <w:rPr>
        <w:rFonts w:hint="default"/>
        <w:lang w:val="en-US" w:eastAsia="en-US" w:bidi="ar-SA"/>
      </w:rPr>
    </w:lvl>
    <w:lvl w:ilvl="8" w:tplc="BBE86BC6">
      <w:numFmt w:val="bullet"/>
      <w:lvlText w:val="•"/>
      <w:lvlJc w:val="left"/>
      <w:pPr>
        <w:ind w:left="3019" w:hanging="220"/>
      </w:pPr>
      <w:rPr>
        <w:rFonts w:hint="default"/>
        <w:lang w:val="en-US" w:eastAsia="en-US" w:bidi="ar-SA"/>
      </w:rPr>
    </w:lvl>
  </w:abstractNum>
  <w:abstractNum w:abstractNumId="9" w15:restartNumberingAfterBreak="0">
    <w:nsid w:val="06C8545A"/>
    <w:multiLevelType w:val="hybridMultilevel"/>
    <w:tmpl w:val="B52E30F2"/>
    <w:lvl w:ilvl="0" w:tplc="3780A862">
      <w:numFmt w:val="bullet"/>
      <w:lvlText w:val="•"/>
      <w:lvlJc w:val="left"/>
      <w:pPr>
        <w:ind w:left="190" w:hanging="112"/>
      </w:pPr>
      <w:rPr>
        <w:rFonts w:ascii="Arial" w:eastAsia="Arial" w:hAnsi="Arial" w:cs="Arial" w:hint="default"/>
        <w:color w:val="231F20"/>
        <w:w w:val="139"/>
        <w:sz w:val="16"/>
        <w:szCs w:val="16"/>
        <w:lang w:val="en-US" w:eastAsia="en-US" w:bidi="ar-SA"/>
      </w:rPr>
    </w:lvl>
    <w:lvl w:ilvl="1" w:tplc="5B541706">
      <w:numFmt w:val="bullet"/>
      <w:lvlText w:val="•"/>
      <w:lvlJc w:val="left"/>
      <w:pPr>
        <w:ind w:left="401" w:hanging="112"/>
      </w:pPr>
      <w:rPr>
        <w:rFonts w:hint="default"/>
        <w:lang w:val="en-US" w:eastAsia="en-US" w:bidi="ar-SA"/>
      </w:rPr>
    </w:lvl>
    <w:lvl w:ilvl="2" w:tplc="AFAC0C50">
      <w:numFmt w:val="bullet"/>
      <w:lvlText w:val="•"/>
      <w:lvlJc w:val="left"/>
      <w:pPr>
        <w:ind w:left="603" w:hanging="112"/>
      </w:pPr>
      <w:rPr>
        <w:rFonts w:hint="default"/>
        <w:lang w:val="en-US" w:eastAsia="en-US" w:bidi="ar-SA"/>
      </w:rPr>
    </w:lvl>
    <w:lvl w:ilvl="3" w:tplc="D7E02C46">
      <w:numFmt w:val="bullet"/>
      <w:lvlText w:val="•"/>
      <w:lvlJc w:val="left"/>
      <w:pPr>
        <w:ind w:left="805" w:hanging="112"/>
      </w:pPr>
      <w:rPr>
        <w:rFonts w:hint="default"/>
        <w:lang w:val="en-US" w:eastAsia="en-US" w:bidi="ar-SA"/>
      </w:rPr>
    </w:lvl>
    <w:lvl w:ilvl="4" w:tplc="C1E2B380">
      <w:numFmt w:val="bullet"/>
      <w:lvlText w:val="•"/>
      <w:lvlJc w:val="left"/>
      <w:pPr>
        <w:ind w:left="1007" w:hanging="112"/>
      </w:pPr>
      <w:rPr>
        <w:rFonts w:hint="default"/>
        <w:lang w:val="en-US" w:eastAsia="en-US" w:bidi="ar-SA"/>
      </w:rPr>
    </w:lvl>
    <w:lvl w:ilvl="5" w:tplc="BD96A5D2">
      <w:numFmt w:val="bullet"/>
      <w:lvlText w:val="•"/>
      <w:lvlJc w:val="left"/>
      <w:pPr>
        <w:ind w:left="1209" w:hanging="112"/>
      </w:pPr>
      <w:rPr>
        <w:rFonts w:hint="default"/>
        <w:lang w:val="en-US" w:eastAsia="en-US" w:bidi="ar-SA"/>
      </w:rPr>
    </w:lvl>
    <w:lvl w:ilvl="6" w:tplc="DD000A62">
      <w:numFmt w:val="bullet"/>
      <w:lvlText w:val="•"/>
      <w:lvlJc w:val="left"/>
      <w:pPr>
        <w:ind w:left="1411" w:hanging="112"/>
      </w:pPr>
      <w:rPr>
        <w:rFonts w:hint="default"/>
        <w:lang w:val="en-US" w:eastAsia="en-US" w:bidi="ar-SA"/>
      </w:rPr>
    </w:lvl>
    <w:lvl w:ilvl="7" w:tplc="B066E45C">
      <w:numFmt w:val="bullet"/>
      <w:lvlText w:val="•"/>
      <w:lvlJc w:val="left"/>
      <w:pPr>
        <w:ind w:left="1613" w:hanging="112"/>
      </w:pPr>
      <w:rPr>
        <w:rFonts w:hint="default"/>
        <w:lang w:val="en-US" w:eastAsia="en-US" w:bidi="ar-SA"/>
      </w:rPr>
    </w:lvl>
    <w:lvl w:ilvl="8" w:tplc="34B2FA2C">
      <w:numFmt w:val="bullet"/>
      <w:lvlText w:val="•"/>
      <w:lvlJc w:val="left"/>
      <w:pPr>
        <w:ind w:left="1815" w:hanging="112"/>
      </w:pPr>
      <w:rPr>
        <w:rFonts w:hint="default"/>
        <w:lang w:val="en-US" w:eastAsia="en-US" w:bidi="ar-SA"/>
      </w:rPr>
    </w:lvl>
  </w:abstractNum>
  <w:abstractNum w:abstractNumId="10" w15:restartNumberingAfterBreak="0">
    <w:nsid w:val="077718DA"/>
    <w:multiLevelType w:val="hybridMultilevel"/>
    <w:tmpl w:val="2460C1C2"/>
    <w:lvl w:ilvl="0" w:tplc="B86A704A">
      <w:start w:val="2"/>
      <w:numFmt w:val="decimal"/>
      <w:lvlText w:val="%1."/>
      <w:lvlJc w:val="left"/>
      <w:pPr>
        <w:ind w:left="528" w:hanging="244"/>
        <w:jc w:val="left"/>
      </w:pPr>
      <w:rPr>
        <w:rFonts w:ascii="Calibri" w:eastAsia="Calibri" w:hAnsi="Calibri" w:cs="Calibri" w:hint="default"/>
        <w:b/>
        <w:bCs/>
        <w:color w:val="004773"/>
        <w:spacing w:val="0"/>
        <w:w w:val="119"/>
        <w:sz w:val="16"/>
        <w:szCs w:val="16"/>
        <w:lang w:val="en-US" w:eastAsia="en-US" w:bidi="ar-SA"/>
      </w:rPr>
    </w:lvl>
    <w:lvl w:ilvl="1" w:tplc="1F7AFC86">
      <w:numFmt w:val="bullet"/>
      <w:lvlText w:val="•"/>
      <w:lvlJc w:val="left"/>
      <w:pPr>
        <w:ind w:left="807" w:hanging="244"/>
      </w:pPr>
      <w:rPr>
        <w:rFonts w:hint="default"/>
        <w:lang w:val="en-US" w:eastAsia="en-US" w:bidi="ar-SA"/>
      </w:rPr>
    </w:lvl>
    <w:lvl w:ilvl="2" w:tplc="249244B6">
      <w:numFmt w:val="bullet"/>
      <w:lvlText w:val="•"/>
      <w:lvlJc w:val="left"/>
      <w:pPr>
        <w:ind w:left="1094" w:hanging="244"/>
      </w:pPr>
      <w:rPr>
        <w:rFonts w:hint="default"/>
        <w:lang w:val="en-US" w:eastAsia="en-US" w:bidi="ar-SA"/>
      </w:rPr>
    </w:lvl>
    <w:lvl w:ilvl="3" w:tplc="80F6D5BC">
      <w:numFmt w:val="bullet"/>
      <w:lvlText w:val="•"/>
      <w:lvlJc w:val="left"/>
      <w:pPr>
        <w:ind w:left="1381" w:hanging="244"/>
      </w:pPr>
      <w:rPr>
        <w:rFonts w:hint="default"/>
        <w:lang w:val="en-US" w:eastAsia="en-US" w:bidi="ar-SA"/>
      </w:rPr>
    </w:lvl>
    <w:lvl w:ilvl="4" w:tplc="038090F8">
      <w:numFmt w:val="bullet"/>
      <w:lvlText w:val="•"/>
      <w:lvlJc w:val="left"/>
      <w:pPr>
        <w:ind w:left="1669" w:hanging="244"/>
      </w:pPr>
      <w:rPr>
        <w:rFonts w:hint="default"/>
        <w:lang w:val="en-US" w:eastAsia="en-US" w:bidi="ar-SA"/>
      </w:rPr>
    </w:lvl>
    <w:lvl w:ilvl="5" w:tplc="FA4E463E">
      <w:numFmt w:val="bullet"/>
      <w:lvlText w:val="•"/>
      <w:lvlJc w:val="left"/>
      <w:pPr>
        <w:ind w:left="1956" w:hanging="244"/>
      </w:pPr>
      <w:rPr>
        <w:rFonts w:hint="default"/>
        <w:lang w:val="en-US" w:eastAsia="en-US" w:bidi="ar-SA"/>
      </w:rPr>
    </w:lvl>
    <w:lvl w:ilvl="6" w:tplc="2F8A1C90">
      <w:numFmt w:val="bullet"/>
      <w:lvlText w:val="•"/>
      <w:lvlJc w:val="left"/>
      <w:pPr>
        <w:ind w:left="2243" w:hanging="244"/>
      </w:pPr>
      <w:rPr>
        <w:rFonts w:hint="default"/>
        <w:lang w:val="en-US" w:eastAsia="en-US" w:bidi="ar-SA"/>
      </w:rPr>
    </w:lvl>
    <w:lvl w:ilvl="7" w:tplc="1B167FAC">
      <w:numFmt w:val="bullet"/>
      <w:lvlText w:val="•"/>
      <w:lvlJc w:val="left"/>
      <w:pPr>
        <w:ind w:left="2531" w:hanging="244"/>
      </w:pPr>
      <w:rPr>
        <w:rFonts w:hint="default"/>
        <w:lang w:val="en-US" w:eastAsia="en-US" w:bidi="ar-SA"/>
      </w:rPr>
    </w:lvl>
    <w:lvl w:ilvl="8" w:tplc="921E0DD0">
      <w:numFmt w:val="bullet"/>
      <w:lvlText w:val="•"/>
      <w:lvlJc w:val="left"/>
      <w:pPr>
        <w:ind w:left="2818" w:hanging="244"/>
      </w:pPr>
      <w:rPr>
        <w:rFonts w:hint="default"/>
        <w:lang w:val="en-US" w:eastAsia="en-US" w:bidi="ar-SA"/>
      </w:rPr>
    </w:lvl>
  </w:abstractNum>
  <w:abstractNum w:abstractNumId="11" w15:restartNumberingAfterBreak="0">
    <w:nsid w:val="07993137"/>
    <w:multiLevelType w:val="hybridMultilevel"/>
    <w:tmpl w:val="6EAA0584"/>
    <w:lvl w:ilvl="0" w:tplc="F788D808">
      <w:start w:val="2"/>
      <w:numFmt w:val="decimal"/>
      <w:lvlText w:val="%1."/>
      <w:lvlJc w:val="left"/>
      <w:pPr>
        <w:ind w:left="783" w:hanging="280"/>
        <w:jc w:val="left"/>
      </w:pPr>
      <w:rPr>
        <w:rFonts w:ascii="Calibri" w:eastAsia="Calibri" w:hAnsi="Calibri" w:cs="Calibri" w:hint="default"/>
        <w:b/>
        <w:bCs/>
        <w:color w:val="004773"/>
        <w:spacing w:val="0"/>
        <w:w w:val="119"/>
        <w:sz w:val="16"/>
        <w:szCs w:val="16"/>
        <w:lang w:val="en-US" w:eastAsia="en-US" w:bidi="ar-SA"/>
      </w:rPr>
    </w:lvl>
    <w:lvl w:ilvl="1" w:tplc="5258800A">
      <w:start w:val="5"/>
      <w:numFmt w:val="decimal"/>
      <w:lvlText w:val="%2."/>
      <w:lvlJc w:val="left"/>
      <w:pPr>
        <w:ind w:left="4532" w:hanging="280"/>
        <w:jc w:val="left"/>
      </w:pPr>
      <w:rPr>
        <w:rFonts w:ascii="Calibri" w:eastAsia="Calibri" w:hAnsi="Calibri" w:cs="Calibri" w:hint="default"/>
        <w:b/>
        <w:bCs/>
        <w:color w:val="558030"/>
        <w:spacing w:val="-4"/>
        <w:w w:val="119"/>
        <w:sz w:val="16"/>
        <w:szCs w:val="16"/>
        <w:lang w:val="en-US" w:eastAsia="en-US" w:bidi="ar-SA"/>
      </w:rPr>
    </w:lvl>
    <w:lvl w:ilvl="2" w:tplc="997819A4">
      <w:numFmt w:val="bullet"/>
      <w:lvlText w:val="•"/>
      <w:lvlJc w:val="left"/>
      <w:pPr>
        <w:ind w:left="3995" w:hanging="280"/>
      </w:pPr>
      <w:rPr>
        <w:rFonts w:hint="default"/>
        <w:lang w:val="en-US" w:eastAsia="en-US" w:bidi="ar-SA"/>
      </w:rPr>
    </w:lvl>
    <w:lvl w:ilvl="3" w:tplc="F6E452AC">
      <w:numFmt w:val="bullet"/>
      <w:lvlText w:val="•"/>
      <w:lvlJc w:val="left"/>
      <w:pPr>
        <w:ind w:left="3451" w:hanging="280"/>
      </w:pPr>
      <w:rPr>
        <w:rFonts w:hint="default"/>
        <w:lang w:val="en-US" w:eastAsia="en-US" w:bidi="ar-SA"/>
      </w:rPr>
    </w:lvl>
    <w:lvl w:ilvl="4" w:tplc="0454615A">
      <w:numFmt w:val="bullet"/>
      <w:lvlText w:val="•"/>
      <w:lvlJc w:val="left"/>
      <w:pPr>
        <w:ind w:left="2907" w:hanging="280"/>
      </w:pPr>
      <w:rPr>
        <w:rFonts w:hint="default"/>
        <w:lang w:val="en-US" w:eastAsia="en-US" w:bidi="ar-SA"/>
      </w:rPr>
    </w:lvl>
    <w:lvl w:ilvl="5" w:tplc="563E0C54">
      <w:numFmt w:val="bullet"/>
      <w:lvlText w:val="•"/>
      <w:lvlJc w:val="left"/>
      <w:pPr>
        <w:ind w:left="2362" w:hanging="280"/>
      </w:pPr>
      <w:rPr>
        <w:rFonts w:hint="default"/>
        <w:lang w:val="en-US" w:eastAsia="en-US" w:bidi="ar-SA"/>
      </w:rPr>
    </w:lvl>
    <w:lvl w:ilvl="6" w:tplc="607A8CF8">
      <w:numFmt w:val="bullet"/>
      <w:lvlText w:val="•"/>
      <w:lvlJc w:val="left"/>
      <w:pPr>
        <w:ind w:left="1818" w:hanging="280"/>
      </w:pPr>
      <w:rPr>
        <w:rFonts w:hint="default"/>
        <w:lang w:val="en-US" w:eastAsia="en-US" w:bidi="ar-SA"/>
      </w:rPr>
    </w:lvl>
    <w:lvl w:ilvl="7" w:tplc="A1C6D996">
      <w:numFmt w:val="bullet"/>
      <w:lvlText w:val="•"/>
      <w:lvlJc w:val="left"/>
      <w:pPr>
        <w:ind w:left="1274" w:hanging="280"/>
      </w:pPr>
      <w:rPr>
        <w:rFonts w:hint="default"/>
        <w:lang w:val="en-US" w:eastAsia="en-US" w:bidi="ar-SA"/>
      </w:rPr>
    </w:lvl>
    <w:lvl w:ilvl="8" w:tplc="12BCFF84">
      <w:numFmt w:val="bullet"/>
      <w:lvlText w:val="•"/>
      <w:lvlJc w:val="left"/>
      <w:pPr>
        <w:ind w:left="730" w:hanging="280"/>
      </w:pPr>
      <w:rPr>
        <w:rFonts w:hint="default"/>
        <w:lang w:val="en-US" w:eastAsia="en-US" w:bidi="ar-SA"/>
      </w:rPr>
    </w:lvl>
  </w:abstractNum>
  <w:abstractNum w:abstractNumId="12" w15:restartNumberingAfterBreak="0">
    <w:nsid w:val="092E59FD"/>
    <w:multiLevelType w:val="hybridMultilevel"/>
    <w:tmpl w:val="0DEEE888"/>
    <w:lvl w:ilvl="0" w:tplc="673E0E0E">
      <w:start w:val="1"/>
      <w:numFmt w:val="decimal"/>
      <w:lvlText w:val="%1."/>
      <w:lvlJc w:val="left"/>
      <w:pPr>
        <w:ind w:left="757" w:hanging="244"/>
        <w:jc w:val="left"/>
      </w:pPr>
      <w:rPr>
        <w:rFonts w:hint="default"/>
        <w:b/>
        <w:bCs/>
        <w:spacing w:val="-10"/>
        <w:w w:val="99"/>
        <w:lang w:val="en-US" w:eastAsia="en-US" w:bidi="ar-SA"/>
      </w:rPr>
    </w:lvl>
    <w:lvl w:ilvl="1" w:tplc="79F4F03C">
      <w:numFmt w:val="bullet"/>
      <w:lvlText w:val="•"/>
      <w:lvlJc w:val="left"/>
      <w:pPr>
        <w:ind w:left="1080" w:hanging="244"/>
      </w:pPr>
      <w:rPr>
        <w:rFonts w:hint="default"/>
        <w:lang w:val="en-US" w:eastAsia="en-US" w:bidi="ar-SA"/>
      </w:rPr>
    </w:lvl>
    <w:lvl w:ilvl="2" w:tplc="CC5685F6">
      <w:numFmt w:val="bullet"/>
      <w:lvlText w:val="•"/>
      <w:lvlJc w:val="left"/>
      <w:pPr>
        <w:ind w:left="513" w:hanging="244"/>
      </w:pPr>
      <w:rPr>
        <w:rFonts w:hint="default"/>
        <w:lang w:val="en-US" w:eastAsia="en-US" w:bidi="ar-SA"/>
      </w:rPr>
    </w:lvl>
    <w:lvl w:ilvl="3" w:tplc="B678871E">
      <w:numFmt w:val="bullet"/>
      <w:lvlText w:val="•"/>
      <w:lvlJc w:val="left"/>
      <w:pPr>
        <w:ind w:left="-54" w:hanging="244"/>
      </w:pPr>
      <w:rPr>
        <w:rFonts w:hint="default"/>
        <w:lang w:val="en-US" w:eastAsia="en-US" w:bidi="ar-SA"/>
      </w:rPr>
    </w:lvl>
    <w:lvl w:ilvl="4" w:tplc="2ECA8A74">
      <w:numFmt w:val="bullet"/>
      <w:lvlText w:val="•"/>
      <w:lvlJc w:val="left"/>
      <w:pPr>
        <w:ind w:left="-620" w:hanging="244"/>
      </w:pPr>
      <w:rPr>
        <w:rFonts w:hint="default"/>
        <w:lang w:val="en-US" w:eastAsia="en-US" w:bidi="ar-SA"/>
      </w:rPr>
    </w:lvl>
    <w:lvl w:ilvl="5" w:tplc="12387116">
      <w:numFmt w:val="bullet"/>
      <w:lvlText w:val="•"/>
      <w:lvlJc w:val="left"/>
      <w:pPr>
        <w:ind w:left="-1187" w:hanging="244"/>
      </w:pPr>
      <w:rPr>
        <w:rFonts w:hint="default"/>
        <w:lang w:val="en-US" w:eastAsia="en-US" w:bidi="ar-SA"/>
      </w:rPr>
    </w:lvl>
    <w:lvl w:ilvl="6" w:tplc="E1FADBC8">
      <w:numFmt w:val="bullet"/>
      <w:lvlText w:val="•"/>
      <w:lvlJc w:val="left"/>
      <w:pPr>
        <w:ind w:left="-1754" w:hanging="244"/>
      </w:pPr>
      <w:rPr>
        <w:rFonts w:hint="default"/>
        <w:lang w:val="en-US" w:eastAsia="en-US" w:bidi="ar-SA"/>
      </w:rPr>
    </w:lvl>
    <w:lvl w:ilvl="7" w:tplc="24B8347E">
      <w:numFmt w:val="bullet"/>
      <w:lvlText w:val="•"/>
      <w:lvlJc w:val="left"/>
      <w:pPr>
        <w:ind w:left="-2320" w:hanging="244"/>
      </w:pPr>
      <w:rPr>
        <w:rFonts w:hint="default"/>
        <w:lang w:val="en-US" w:eastAsia="en-US" w:bidi="ar-SA"/>
      </w:rPr>
    </w:lvl>
    <w:lvl w:ilvl="8" w:tplc="3586A3C0">
      <w:numFmt w:val="bullet"/>
      <w:lvlText w:val="•"/>
      <w:lvlJc w:val="left"/>
      <w:pPr>
        <w:ind w:left="-2887" w:hanging="244"/>
      </w:pPr>
      <w:rPr>
        <w:rFonts w:hint="default"/>
        <w:lang w:val="en-US" w:eastAsia="en-US" w:bidi="ar-SA"/>
      </w:rPr>
    </w:lvl>
  </w:abstractNum>
  <w:abstractNum w:abstractNumId="13" w15:restartNumberingAfterBreak="0">
    <w:nsid w:val="09EB2867"/>
    <w:multiLevelType w:val="hybridMultilevel"/>
    <w:tmpl w:val="54F80166"/>
    <w:lvl w:ilvl="0" w:tplc="221863D0">
      <w:numFmt w:val="bullet"/>
      <w:lvlText w:val="•"/>
      <w:lvlJc w:val="left"/>
      <w:pPr>
        <w:ind w:left="191" w:hanging="112"/>
      </w:pPr>
      <w:rPr>
        <w:rFonts w:ascii="Arial" w:eastAsia="Arial" w:hAnsi="Arial" w:cs="Arial" w:hint="default"/>
        <w:color w:val="231F20"/>
        <w:w w:val="139"/>
        <w:sz w:val="16"/>
        <w:szCs w:val="16"/>
        <w:lang w:val="en-US" w:eastAsia="en-US" w:bidi="ar-SA"/>
      </w:rPr>
    </w:lvl>
    <w:lvl w:ilvl="1" w:tplc="BC70CB1A">
      <w:numFmt w:val="bullet"/>
      <w:lvlText w:val="•"/>
      <w:lvlJc w:val="left"/>
      <w:pPr>
        <w:ind w:left="662" w:hanging="112"/>
      </w:pPr>
      <w:rPr>
        <w:rFonts w:hint="default"/>
        <w:lang w:val="en-US" w:eastAsia="en-US" w:bidi="ar-SA"/>
      </w:rPr>
    </w:lvl>
    <w:lvl w:ilvl="2" w:tplc="38BAABCA">
      <w:numFmt w:val="bullet"/>
      <w:lvlText w:val="•"/>
      <w:lvlJc w:val="left"/>
      <w:pPr>
        <w:ind w:left="1125" w:hanging="112"/>
      </w:pPr>
      <w:rPr>
        <w:rFonts w:hint="default"/>
        <w:lang w:val="en-US" w:eastAsia="en-US" w:bidi="ar-SA"/>
      </w:rPr>
    </w:lvl>
    <w:lvl w:ilvl="3" w:tplc="F7D65914">
      <w:numFmt w:val="bullet"/>
      <w:lvlText w:val="•"/>
      <w:lvlJc w:val="left"/>
      <w:pPr>
        <w:ind w:left="1588" w:hanging="112"/>
      </w:pPr>
      <w:rPr>
        <w:rFonts w:hint="default"/>
        <w:lang w:val="en-US" w:eastAsia="en-US" w:bidi="ar-SA"/>
      </w:rPr>
    </w:lvl>
    <w:lvl w:ilvl="4" w:tplc="A782B62E">
      <w:numFmt w:val="bullet"/>
      <w:lvlText w:val="•"/>
      <w:lvlJc w:val="left"/>
      <w:pPr>
        <w:ind w:left="2051" w:hanging="112"/>
      </w:pPr>
      <w:rPr>
        <w:rFonts w:hint="default"/>
        <w:lang w:val="en-US" w:eastAsia="en-US" w:bidi="ar-SA"/>
      </w:rPr>
    </w:lvl>
    <w:lvl w:ilvl="5" w:tplc="7C3EF042">
      <w:numFmt w:val="bullet"/>
      <w:lvlText w:val="•"/>
      <w:lvlJc w:val="left"/>
      <w:pPr>
        <w:ind w:left="2514" w:hanging="112"/>
      </w:pPr>
      <w:rPr>
        <w:rFonts w:hint="default"/>
        <w:lang w:val="en-US" w:eastAsia="en-US" w:bidi="ar-SA"/>
      </w:rPr>
    </w:lvl>
    <w:lvl w:ilvl="6" w:tplc="AE42B8DC">
      <w:numFmt w:val="bullet"/>
      <w:lvlText w:val="•"/>
      <w:lvlJc w:val="left"/>
      <w:pPr>
        <w:ind w:left="2976" w:hanging="112"/>
      </w:pPr>
      <w:rPr>
        <w:rFonts w:hint="default"/>
        <w:lang w:val="en-US" w:eastAsia="en-US" w:bidi="ar-SA"/>
      </w:rPr>
    </w:lvl>
    <w:lvl w:ilvl="7" w:tplc="7E504E24">
      <w:numFmt w:val="bullet"/>
      <w:lvlText w:val="•"/>
      <w:lvlJc w:val="left"/>
      <w:pPr>
        <w:ind w:left="3439" w:hanging="112"/>
      </w:pPr>
      <w:rPr>
        <w:rFonts w:hint="default"/>
        <w:lang w:val="en-US" w:eastAsia="en-US" w:bidi="ar-SA"/>
      </w:rPr>
    </w:lvl>
    <w:lvl w:ilvl="8" w:tplc="11E49F42">
      <w:numFmt w:val="bullet"/>
      <w:lvlText w:val="•"/>
      <w:lvlJc w:val="left"/>
      <w:pPr>
        <w:ind w:left="3902" w:hanging="112"/>
      </w:pPr>
      <w:rPr>
        <w:rFonts w:hint="default"/>
        <w:lang w:val="en-US" w:eastAsia="en-US" w:bidi="ar-SA"/>
      </w:rPr>
    </w:lvl>
  </w:abstractNum>
  <w:abstractNum w:abstractNumId="14" w15:restartNumberingAfterBreak="0">
    <w:nsid w:val="0B322473"/>
    <w:multiLevelType w:val="hybridMultilevel"/>
    <w:tmpl w:val="0E3A420E"/>
    <w:lvl w:ilvl="0" w:tplc="799CB5CC">
      <w:numFmt w:val="bullet"/>
      <w:lvlText w:val="•"/>
      <w:lvlJc w:val="left"/>
      <w:pPr>
        <w:ind w:left="722" w:hanging="160"/>
      </w:pPr>
      <w:rPr>
        <w:rFonts w:ascii="Cambria" w:eastAsia="Cambria" w:hAnsi="Cambria" w:cs="Cambria" w:hint="default"/>
        <w:color w:val="7491AF"/>
        <w:w w:val="112"/>
        <w:sz w:val="19"/>
        <w:szCs w:val="19"/>
        <w:lang w:val="en-US" w:eastAsia="en-US" w:bidi="ar-SA"/>
      </w:rPr>
    </w:lvl>
    <w:lvl w:ilvl="1" w:tplc="E5267BEE">
      <w:numFmt w:val="bullet"/>
      <w:lvlText w:val="•"/>
      <w:lvlJc w:val="left"/>
      <w:pPr>
        <w:ind w:left="1116" w:hanging="160"/>
      </w:pPr>
      <w:rPr>
        <w:rFonts w:hint="default"/>
        <w:lang w:val="en-US" w:eastAsia="en-US" w:bidi="ar-SA"/>
      </w:rPr>
    </w:lvl>
    <w:lvl w:ilvl="2" w:tplc="D27A4E18">
      <w:numFmt w:val="bullet"/>
      <w:lvlText w:val="•"/>
      <w:lvlJc w:val="left"/>
      <w:pPr>
        <w:ind w:left="1512" w:hanging="160"/>
      </w:pPr>
      <w:rPr>
        <w:rFonts w:hint="default"/>
        <w:lang w:val="en-US" w:eastAsia="en-US" w:bidi="ar-SA"/>
      </w:rPr>
    </w:lvl>
    <w:lvl w:ilvl="3" w:tplc="6E264248">
      <w:numFmt w:val="bullet"/>
      <w:lvlText w:val="•"/>
      <w:lvlJc w:val="left"/>
      <w:pPr>
        <w:ind w:left="1909" w:hanging="160"/>
      </w:pPr>
      <w:rPr>
        <w:rFonts w:hint="default"/>
        <w:lang w:val="en-US" w:eastAsia="en-US" w:bidi="ar-SA"/>
      </w:rPr>
    </w:lvl>
    <w:lvl w:ilvl="4" w:tplc="19EE03F4">
      <w:numFmt w:val="bullet"/>
      <w:lvlText w:val="•"/>
      <w:lvlJc w:val="left"/>
      <w:pPr>
        <w:ind w:left="2305" w:hanging="160"/>
      </w:pPr>
      <w:rPr>
        <w:rFonts w:hint="default"/>
        <w:lang w:val="en-US" w:eastAsia="en-US" w:bidi="ar-SA"/>
      </w:rPr>
    </w:lvl>
    <w:lvl w:ilvl="5" w:tplc="E5B8821C">
      <w:numFmt w:val="bullet"/>
      <w:lvlText w:val="•"/>
      <w:lvlJc w:val="left"/>
      <w:pPr>
        <w:ind w:left="2702" w:hanging="160"/>
      </w:pPr>
      <w:rPr>
        <w:rFonts w:hint="default"/>
        <w:lang w:val="en-US" w:eastAsia="en-US" w:bidi="ar-SA"/>
      </w:rPr>
    </w:lvl>
    <w:lvl w:ilvl="6" w:tplc="F37808DA">
      <w:numFmt w:val="bullet"/>
      <w:lvlText w:val="•"/>
      <w:lvlJc w:val="left"/>
      <w:pPr>
        <w:ind w:left="3098" w:hanging="160"/>
      </w:pPr>
      <w:rPr>
        <w:rFonts w:hint="default"/>
        <w:lang w:val="en-US" w:eastAsia="en-US" w:bidi="ar-SA"/>
      </w:rPr>
    </w:lvl>
    <w:lvl w:ilvl="7" w:tplc="D1040936">
      <w:numFmt w:val="bullet"/>
      <w:lvlText w:val="•"/>
      <w:lvlJc w:val="left"/>
      <w:pPr>
        <w:ind w:left="3495" w:hanging="160"/>
      </w:pPr>
      <w:rPr>
        <w:rFonts w:hint="default"/>
        <w:lang w:val="en-US" w:eastAsia="en-US" w:bidi="ar-SA"/>
      </w:rPr>
    </w:lvl>
    <w:lvl w:ilvl="8" w:tplc="9AC627B2">
      <w:numFmt w:val="bullet"/>
      <w:lvlText w:val="•"/>
      <w:lvlJc w:val="left"/>
      <w:pPr>
        <w:ind w:left="3891" w:hanging="160"/>
      </w:pPr>
      <w:rPr>
        <w:rFonts w:hint="default"/>
        <w:lang w:val="en-US" w:eastAsia="en-US" w:bidi="ar-SA"/>
      </w:rPr>
    </w:lvl>
  </w:abstractNum>
  <w:abstractNum w:abstractNumId="15" w15:restartNumberingAfterBreak="0">
    <w:nsid w:val="0B7C480D"/>
    <w:multiLevelType w:val="hybridMultilevel"/>
    <w:tmpl w:val="B8226830"/>
    <w:lvl w:ilvl="0" w:tplc="7892EE12">
      <w:start w:val="3"/>
      <w:numFmt w:val="upperLetter"/>
      <w:lvlText w:val="%1."/>
      <w:lvlJc w:val="left"/>
      <w:pPr>
        <w:ind w:left="333" w:hanging="213"/>
        <w:jc w:val="right"/>
      </w:pPr>
      <w:rPr>
        <w:rFonts w:hint="default"/>
        <w:b/>
        <w:bCs/>
        <w:spacing w:val="0"/>
        <w:w w:val="129"/>
        <w:lang w:val="en-US" w:eastAsia="en-US" w:bidi="ar-SA"/>
      </w:rPr>
    </w:lvl>
    <w:lvl w:ilvl="1" w:tplc="B27CBEC0">
      <w:start w:val="1"/>
      <w:numFmt w:val="decimal"/>
      <w:lvlText w:val="%2."/>
      <w:lvlJc w:val="left"/>
      <w:pPr>
        <w:ind w:left="716" w:hanging="220"/>
        <w:jc w:val="left"/>
      </w:pPr>
      <w:rPr>
        <w:rFonts w:ascii="Calibri" w:eastAsia="Calibri" w:hAnsi="Calibri" w:cs="Calibri" w:hint="default"/>
        <w:b/>
        <w:bCs/>
        <w:color w:val="231F20"/>
        <w:spacing w:val="-10"/>
        <w:w w:val="99"/>
        <w:sz w:val="16"/>
        <w:szCs w:val="16"/>
        <w:lang w:val="en-US" w:eastAsia="en-US" w:bidi="ar-SA"/>
      </w:rPr>
    </w:lvl>
    <w:lvl w:ilvl="2" w:tplc="41326B0A">
      <w:numFmt w:val="bullet"/>
      <w:lvlText w:val="•"/>
      <w:lvlJc w:val="left"/>
      <w:pPr>
        <w:ind w:left="1040" w:hanging="220"/>
      </w:pPr>
      <w:rPr>
        <w:rFonts w:hint="default"/>
        <w:lang w:val="en-US" w:eastAsia="en-US" w:bidi="ar-SA"/>
      </w:rPr>
    </w:lvl>
    <w:lvl w:ilvl="3" w:tplc="E45C346C">
      <w:numFmt w:val="bullet"/>
      <w:lvlText w:val="•"/>
      <w:lvlJc w:val="left"/>
      <w:pPr>
        <w:ind w:left="1327" w:hanging="220"/>
      </w:pPr>
      <w:rPr>
        <w:rFonts w:hint="default"/>
        <w:lang w:val="en-US" w:eastAsia="en-US" w:bidi="ar-SA"/>
      </w:rPr>
    </w:lvl>
    <w:lvl w:ilvl="4" w:tplc="59BC0224">
      <w:numFmt w:val="bullet"/>
      <w:lvlText w:val="•"/>
      <w:lvlJc w:val="left"/>
      <w:pPr>
        <w:ind w:left="1614" w:hanging="220"/>
      </w:pPr>
      <w:rPr>
        <w:rFonts w:hint="default"/>
        <w:lang w:val="en-US" w:eastAsia="en-US" w:bidi="ar-SA"/>
      </w:rPr>
    </w:lvl>
    <w:lvl w:ilvl="5" w:tplc="93E079AC">
      <w:numFmt w:val="bullet"/>
      <w:lvlText w:val="•"/>
      <w:lvlJc w:val="left"/>
      <w:pPr>
        <w:ind w:left="1902" w:hanging="220"/>
      </w:pPr>
      <w:rPr>
        <w:rFonts w:hint="default"/>
        <w:lang w:val="en-US" w:eastAsia="en-US" w:bidi="ar-SA"/>
      </w:rPr>
    </w:lvl>
    <w:lvl w:ilvl="6" w:tplc="55FE6634">
      <w:numFmt w:val="bullet"/>
      <w:lvlText w:val="•"/>
      <w:lvlJc w:val="left"/>
      <w:pPr>
        <w:ind w:left="2189" w:hanging="220"/>
      </w:pPr>
      <w:rPr>
        <w:rFonts w:hint="default"/>
        <w:lang w:val="en-US" w:eastAsia="en-US" w:bidi="ar-SA"/>
      </w:rPr>
    </w:lvl>
    <w:lvl w:ilvl="7" w:tplc="4EDE1B48">
      <w:numFmt w:val="bullet"/>
      <w:lvlText w:val="•"/>
      <w:lvlJc w:val="left"/>
      <w:pPr>
        <w:ind w:left="2476" w:hanging="220"/>
      </w:pPr>
      <w:rPr>
        <w:rFonts w:hint="default"/>
        <w:lang w:val="en-US" w:eastAsia="en-US" w:bidi="ar-SA"/>
      </w:rPr>
    </w:lvl>
    <w:lvl w:ilvl="8" w:tplc="219CCE74">
      <w:numFmt w:val="bullet"/>
      <w:lvlText w:val="•"/>
      <w:lvlJc w:val="left"/>
      <w:pPr>
        <w:ind w:left="2764" w:hanging="220"/>
      </w:pPr>
      <w:rPr>
        <w:rFonts w:hint="default"/>
        <w:lang w:val="en-US" w:eastAsia="en-US" w:bidi="ar-SA"/>
      </w:rPr>
    </w:lvl>
  </w:abstractNum>
  <w:abstractNum w:abstractNumId="16" w15:restartNumberingAfterBreak="0">
    <w:nsid w:val="0BA01A95"/>
    <w:multiLevelType w:val="hybridMultilevel"/>
    <w:tmpl w:val="E4148D76"/>
    <w:lvl w:ilvl="0" w:tplc="871A8F96">
      <w:numFmt w:val="bullet"/>
      <w:lvlText w:val="•"/>
      <w:lvlJc w:val="left"/>
      <w:pPr>
        <w:ind w:left="190" w:hanging="112"/>
      </w:pPr>
      <w:rPr>
        <w:rFonts w:ascii="Arial" w:eastAsia="Arial" w:hAnsi="Arial" w:cs="Arial" w:hint="default"/>
        <w:color w:val="231F20"/>
        <w:w w:val="139"/>
        <w:sz w:val="16"/>
        <w:szCs w:val="16"/>
        <w:lang w:val="en-US" w:eastAsia="en-US" w:bidi="ar-SA"/>
      </w:rPr>
    </w:lvl>
    <w:lvl w:ilvl="1" w:tplc="05DC3A1C">
      <w:numFmt w:val="bullet"/>
      <w:lvlText w:val="•"/>
      <w:lvlJc w:val="left"/>
      <w:pPr>
        <w:ind w:left="401" w:hanging="112"/>
      </w:pPr>
      <w:rPr>
        <w:rFonts w:hint="default"/>
        <w:lang w:val="en-US" w:eastAsia="en-US" w:bidi="ar-SA"/>
      </w:rPr>
    </w:lvl>
    <w:lvl w:ilvl="2" w:tplc="D772AE92">
      <w:numFmt w:val="bullet"/>
      <w:lvlText w:val="•"/>
      <w:lvlJc w:val="left"/>
      <w:pPr>
        <w:ind w:left="603" w:hanging="112"/>
      </w:pPr>
      <w:rPr>
        <w:rFonts w:hint="default"/>
        <w:lang w:val="en-US" w:eastAsia="en-US" w:bidi="ar-SA"/>
      </w:rPr>
    </w:lvl>
    <w:lvl w:ilvl="3" w:tplc="A26A5968">
      <w:numFmt w:val="bullet"/>
      <w:lvlText w:val="•"/>
      <w:lvlJc w:val="left"/>
      <w:pPr>
        <w:ind w:left="805" w:hanging="112"/>
      </w:pPr>
      <w:rPr>
        <w:rFonts w:hint="default"/>
        <w:lang w:val="en-US" w:eastAsia="en-US" w:bidi="ar-SA"/>
      </w:rPr>
    </w:lvl>
    <w:lvl w:ilvl="4" w:tplc="7250D770">
      <w:numFmt w:val="bullet"/>
      <w:lvlText w:val="•"/>
      <w:lvlJc w:val="left"/>
      <w:pPr>
        <w:ind w:left="1007" w:hanging="112"/>
      </w:pPr>
      <w:rPr>
        <w:rFonts w:hint="default"/>
        <w:lang w:val="en-US" w:eastAsia="en-US" w:bidi="ar-SA"/>
      </w:rPr>
    </w:lvl>
    <w:lvl w:ilvl="5" w:tplc="66B6DB68">
      <w:numFmt w:val="bullet"/>
      <w:lvlText w:val="•"/>
      <w:lvlJc w:val="left"/>
      <w:pPr>
        <w:ind w:left="1209" w:hanging="112"/>
      </w:pPr>
      <w:rPr>
        <w:rFonts w:hint="default"/>
        <w:lang w:val="en-US" w:eastAsia="en-US" w:bidi="ar-SA"/>
      </w:rPr>
    </w:lvl>
    <w:lvl w:ilvl="6" w:tplc="B218CDCA">
      <w:numFmt w:val="bullet"/>
      <w:lvlText w:val="•"/>
      <w:lvlJc w:val="left"/>
      <w:pPr>
        <w:ind w:left="1411" w:hanging="112"/>
      </w:pPr>
      <w:rPr>
        <w:rFonts w:hint="default"/>
        <w:lang w:val="en-US" w:eastAsia="en-US" w:bidi="ar-SA"/>
      </w:rPr>
    </w:lvl>
    <w:lvl w:ilvl="7" w:tplc="445E1E3A">
      <w:numFmt w:val="bullet"/>
      <w:lvlText w:val="•"/>
      <w:lvlJc w:val="left"/>
      <w:pPr>
        <w:ind w:left="1613" w:hanging="112"/>
      </w:pPr>
      <w:rPr>
        <w:rFonts w:hint="default"/>
        <w:lang w:val="en-US" w:eastAsia="en-US" w:bidi="ar-SA"/>
      </w:rPr>
    </w:lvl>
    <w:lvl w:ilvl="8" w:tplc="0794344A">
      <w:numFmt w:val="bullet"/>
      <w:lvlText w:val="•"/>
      <w:lvlJc w:val="left"/>
      <w:pPr>
        <w:ind w:left="1815" w:hanging="112"/>
      </w:pPr>
      <w:rPr>
        <w:rFonts w:hint="default"/>
        <w:lang w:val="en-US" w:eastAsia="en-US" w:bidi="ar-SA"/>
      </w:rPr>
    </w:lvl>
  </w:abstractNum>
  <w:abstractNum w:abstractNumId="17" w15:restartNumberingAfterBreak="0">
    <w:nsid w:val="0BC36665"/>
    <w:multiLevelType w:val="hybridMultilevel"/>
    <w:tmpl w:val="1E9C8A78"/>
    <w:lvl w:ilvl="0" w:tplc="82DA7226">
      <w:numFmt w:val="bullet"/>
      <w:lvlText w:val="•"/>
      <w:lvlJc w:val="left"/>
      <w:pPr>
        <w:ind w:left="703" w:hanging="201"/>
      </w:pPr>
      <w:rPr>
        <w:rFonts w:ascii="SimSun" w:eastAsia="SimSun" w:hAnsi="SimSun" w:cs="SimSun" w:hint="default"/>
        <w:color w:val="679539"/>
        <w:w w:val="100"/>
        <w:sz w:val="19"/>
        <w:szCs w:val="19"/>
        <w:lang w:val="en-US" w:eastAsia="en-US" w:bidi="ar-SA"/>
      </w:rPr>
    </w:lvl>
    <w:lvl w:ilvl="1" w:tplc="BF5243AC">
      <w:numFmt w:val="bullet"/>
      <w:lvlText w:val="•"/>
      <w:lvlJc w:val="left"/>
      <w:pPr>
        <w:ind w:left="1571" w:hanging="221"/>
      </w:pPr>
      <w:rPr>
        <w:rFonts w:ascii="SimSun" w:eastAsia="SimSun" w:hAnsi="SimSun" w:cs="SimSun" w:hint="default"/>
        <w:color w:val="679539"/>
        <w:w w:val="100"/>
        <w:sz w:val="19"/>
        <w:szCs w:val="19"/>
        <w:lang w:val="en-US" w:eastAsia="en-US" w:bidi="ar-SA"/>
      </w:rPr>
    </w:lvl>
    <w:lvl w:ilvl="2" w:tplc="79A89B5E">
      <w:numFmt w:val="bullet"/>
      <w:lvlText w:val="•"/>
      <w:lvlJc w:val="left"/>
      <w:pPr>
        <w:ind w:left="1398" w:hanging="221"/>
      </w:pPr>
      <w:rPr>
        <w:rFonts w:hint="default"/>
        <w:lang w:val="en-US" w:eastAsia="en-US" w:bidi="ar-SA"/>
      </w:rPr>
    </w:lvl>
    <w:lvl w:ilvl="3" w:tplc="D0F6EF52">
      <w:numFmt w:val="bullet"/>
      <w:lvlText w:val="•"/>
      <w:lvlJc w:val="left"/>
      <w:pPr>
        <w:ind w:left="1217" w:hanging="221"/>
      </w:pPr>
      <w:rPr>
        <w:rFonts w:hint="default"/>
        <w:lang w:val="en-US" w:eastAsia="en-US" w:bidi="ar-SA"/>
      </w:rPr>
    </w:lvl>
    <w:lvl w:ilvl="4" w:tplc="DE061268">
      <w:numFmt w:val="bullet"/>
      <w:lvlText w:val="•"/>
      <w:lvlJc w:val="left"/>
      <w:pPr>
        <w:ind w:left="1036" w:hanging="221"/>
      </w:pPr>
      <w:rPr>
        <w:rFonts w:hint="default"/>
        <w:lang w:val="en-US" w:eastAsia="en-US" w:bidi="ar-SA"/>
      </w:rPr>
    </w:lvl>
    <w:lvl w:ilvl="5" w:tplc="773CBFD2">
      <w:numFmt w:val="bullet"/>
      <w:lvlText w:val="•"/>
      <w:lvlJc w:val="left"/>
      <w:pPr>
        <w:ind w:left="854" w:hanging="221"/>
      </w:pPr>
      <w:rPr>
        <w:rFonts w:hint="default"/>
        <w:lang w:val="en-US" w:eastAsia="en-US" w:bidi="ar-SA"/>
      </w:rPr>
    </w:lvl>
    <w:lvl w:ilvl="6" w:tplc="5F84D70A">
      <w:numFmt w:val="bullet"/>
      <w:lvlText w:val="•"/>
      <w:lvlJc w:val="left"/>
      <w:pPr>
        <w:ind w:left="673" w:hanging="221"/>
      </w:pPr>
      <w:rPr>
        <w:rFonts w:hint="default"/>
        <w:lang w:val="en-US" w:eastAsia="en-US" w:bidi="ar-SA"/>
      </w:rPr>
    </w:lvl>
    <w:lvl w:ilvl="7" w:tplc="1B90BFC6">
      <w:numFmt w:val="bullet"/>
      <w:lvlText w:val="•"/>
      <w:lvlJc w:val="left"/>
      <w:pPr>
        <w:ind w:left="492" w:hanging="221"/>
      </w:pPr>
      <w:rPr>
        <w:rFonts w:hint="default"/>
        <w:lang w:val="en-US" w:eastAsia="en-US" w:bidi="ar-SA"/>
      </w:rPr>
    </w:lvl>
    <w:lvl w:ilvl="8" w:tplc="9E8E53D6">
      <w:numFmt w:val="bullet"/>
      <w:lvlText w:val="•"/>
      <w:lvlJc w:val="left"/>
      <w:pPr>
        <w:ind w:left="310" w:hanging="221"/>
      </w:pPr>
      <w:rPr>
        <w:rFonts w:hint="default"/>
        <w:lang w:val="en-US" w:eastAsia="en-US" w:bidi="ar-SA"/>
      </w:rPr>
    </w:lvl>
  </w:abstractNum>
  <w:abstractNum w:abstractNumId="18" w15:restartNumberingAfterBreak="0">
    <w:nsid w:val="0CEB338E"/>
    <w:multiLevelType w:val="hybridMultilevel"/>
    <w:tmpl w:val="25E04A74"/>
    <w:lvl w:ilvl="0" w:tplc="A628BFCA">
      <w:start w:val="2"/>
      <w:numFmt w:val="decimal"/>
      <w:lvlText w:val="%1."/>
      <w:lvlJc w:val="left"/>
      <w:pPr>
        <w:ind w:left="750" w:hanging="240"/>
        <w:jc w:val="left"/>
      </w:pPr>
      <w:rPr>
        <w:rFonts w:ascii="Calibri" w:eastAsia="Calibri" w:hAnsi="Calibri" w:cs="Calibri" w:hint="default"/>
        <w:b/>
        <w:bCs/>
        <w:color w:val="7E0024"/>
        <w:spacing w:val="0"/>
        <w:w w:val="119"/>
        <w:sz w:val="16"/>
        <w:szCs w:val="16"/>
        <w:lang w:val="en-US" w:eastAsia="en-US" w:bidi="ar-SA"/>
      </w:rPr>
    </w:lvl>
    <w:lvl w:ilvl="1" w:tplc="29A88308">
      <w:numFmt w:val="bullet"/>
      <w:lvlText w:val="•"/>
      <w:lvlJc w:val="left"/>
      <w:pPr>
        <w:ind w:left="997" w:hanging="240"/>
      </w:pPr>
      <w:rPr>
        <w:rFonts w:hint="default"/>
        <w:lang w:val="en-US" w:eastAsia="en-US" w:bidi="ar-SA"/>
      </w:rPr>
    </w:lvl>
    <w:lvl w:ilvl="2" w:tplc="5726C5F0">
      <w:numFmt w:val="bullet"/>
      <w:lvlText w:val="•"/>
      <w:lvlJc w:val="left"/>
      <w:pPr>
        <w:ind w:left="1235" w:hanging="240"/>
      </w:pPr>
      <w:rPr>
        <w:rFonts w:hint="default"/>
        <w:lang w:val="en-US" w:eastAsia="en-US" w:bidi="ar-SA"/>
      </w:rPr>
    </w:lvl>
    <w:lvl w:ilvl="3" w:tplc="2FB0BDE8">
      <w:numFmt w:val="bullet"/>
      <w:lvlText w:val="•"/>
      <w:lvlJc w:val="left"/>
      <w:pPr>
        <w:ind w:left="1473" w:hanging="240"/>
      </w:pPr>
      <w:rPr>
        <w:rFonts w:hint="default"/>
        <w:lang w:val="en-US" w:eastAsia="en-US" w:bidi="ar-SA"/>
      </w:rPr>
    </w:lvl>
    <w:lvl w:ilvl="4" w:tplc="FF28442C">
      <w:numFmt w:val="bullet"/>
      <w:lvlText w:val="•"/>
      <w:lvlJc w:val="left"/>
      <w:pPr>
        <w:ind w:left="1711" w:hanging="240"/>
      </w:pPr>
      <w:rPr>
        <w:rFonts w:hint="default"/>
        <w:lang w:val="en-US" w:eastAsia="en-US" w:bidi="ar-SA"/>
      </w:rPr>
    </w:lvl>
    <w:lvl w:ilvl="5" w:tplc="AAAE6724">
      <w:numFmt w:val="bullet"/>
      <w:lvlText w:val="•"/>
      <w:lvlJc w:val="left"/>
      <w:pPr>
        <w:ind w:left="1949" w:hanging="240"/>
      </w:pPr>
      <w:rPr>
        <w:rFonts w:hint="default"/>
        <w:lang w:val="en-US" w:eastAsia="en-US" w:bidi="ar-SA"/>
      </w:rPr>
    </w:lvl>
    <w:lvl w:ilvl="6" w:tplc="2E7EDFAC">
      <w:numFmt w:val="bullet"/>
      <w:lvlText w:val="•"/>
      <w:lvlJc w:val="left"/>
      <w:pPr>
        <w:ind w:left="2187" w:hanging="240"/>
      </w:pPr>
      <w:rPr>
        <w:rFonts w:hint="default"/>
        <w:lang w:val="en-US" w:eastAsia="en-US" w:bidi="ar-SA"/>
      </w:rPr>
    </w:lvl>
    <w:lvl w:ilvl="7" w:tplc="522E0FF8">
      <w:numFmt w:val="bullet"/>
      <w:lvlText w:val="•"/>
      <w:lvlJc w:val="left"/>
      <w:pPr>
        <w:ind w:left="2425" w:hanging="240"/>
      </w:pPr>
      <w:rPr>
        <w:rFonts w:hint="default"/>
        <w:lang w:val="en-US" w:eastAsia="en-US" w:bidi="ar-SA"/>
      </w:rPr>
    </w:lvl>
    <w:lvl w:ilvl="8" w:tplc="E0385454">
      <w:numFmt w:val="bullet"/>
      <w:lvlText w:val="•"/>
      <w:lvlJc w:val="left"/>
      <w:pPr>
        <w:ind w:left="2663" w:hanging="240"/>
      </w:pPr>
      <w:rPr>
        <w:rFonts w:hint="default"/>
        <w:lang w:val="en-US" w:eastAsia="en-US" w:bidi="ar-SA"/>
      </w:rPr>
    </w:lvl>
  </w:abstractNum>
  <w:abstractNum w:abstractNumId="19" w15:restartNumberingAfterBreak="0">
    <w:nsid w:val="0D400A8D"/>
    <w:multiLevelType w:val="hybridMultilevel"/>
    <w:tmpl w:val="C7627FD6"/>
    <w:lvl w:ilvl="0" w:tplc="9AF41C66">
      <w:start w:val="1"/>
      <w:numFmt w:val="decimal"/>
      <w:lvlText w:val="%1."/>
      <w:lvlJc w:val="left"/>
      <w:pPr>
        <w:ind w:left="1013" w:hanging="280"/>
        <w:jc w:val="left"/>
      </w:pPr>
      <w:rPr>
        <w:rFonts w:ascii="Calibri" w:eastAsia="Calibri" w:hAnsi="Calibri" w:cs="Calibri" w:hint="default"/>
        <w:b/>
        <w:bCs/>
        <w:color w:val="231F20"/>
        <w:spacing w:val="-10"/>
        <w:w w:val="99"/>
        <w:sz w:val="16"/>
        <w:szCs w:val="16"/>
        <w:lang w:val="en-US" w:eastAsia="en-US" w:bidi="ar-SA"/>
      </w:rPr>
    </w:lvl>
    <w:lvl w:ilvl="1" w:tplc="B9DE2B4E">
      <w:numFmt w:val="bullet"/>
      <w:lvlText w:val="•"/>
      <w:lvlJc w:val="left"/>
      <w:pPr>
        <w:ind w:left="1284" w:hanging="280"/>
      </w:pPr>
      <w:rPr>
        <w:rFonts w:hint="default"/>
        <w:lang w:val="en-US" w:eastAsia="en-US" w:bidi="ar-SA"/>
      </w:rPr>
    </w:lvl>
    <w:lvl w:ilvl="2" w:tplc="D4C63970">
      <w:numFmt w:val="bullet"/>
      <w:lvlText w:val="•"/>
      <w:lvlJc w:val="left"/>
      <w:pPr>
        <w:ind w:left="1548" w:hanging="280"/>
      </w:pPr>
      <w:rPr>
        <w:rFonts w:hint="default"/>
        <w:lang w:val="en-US" w:eastAsia="en-US" w:bidi="ar-SA"/>
      </w:rPr>
    </w:lvl>
    <w:lvl w:ilvl="3" w:tplc="C7489D98">
      <w:numFmt w:val="bullet"/>
      <w:lvlText w:val="•"/>
      <w:lvlJc w:val="left"/>
      <w:pPr>
        <w:ind w:left="1813" w:hanging="280"/>
      </w:pPr>
      <w:rPr>
        <w:rFonts w:hint="default"/>
        <w:lang w:val="en-US" w:eastAsia="en-US" w:bidi="ar-SA"/>
      </w:rPr>
    </w:lvl>
    <w:lvl w:ilvl="4" w:tplc="5EB8274E">
      <w:numFmt w:val="bullet"/>
      <w:lvlText w:val="•"/>
      <w:lvlJc w:val="left"/>
      <w:pPr>
        <w:ind w:left="2077" w:hanging="280"/>
      </w:pPr>
      <w:rPr>
        <w:rFonts w:hint="default"/>
        <w:lang w:val="en-US" w:eastAsia="en-US" w:bidi="ar-SA"/>
      </w:rPr>
    </w:lvl>
    <w:lvl w:ilvl="5" w:tplc="21647FE2">
      <w:numFmt w:val="bullet"/>
      <w:lvlText w:val="•"/>
      <w:lvlJc w:val="left"/>
      <w:pPr>
        <w:ind w:left="2341" w:hanging="280"/>
      </w:pPr>
      <w:rPr>
        <w:rFonts w:hint="default"/>
        <w:lang w:val="en-US" w:eastAsia="en-US" w:bidi="ar-SA"/>
      </w:rPr>
    </w:lvl>
    <w:lvl w:ilvl="6" w:tplc="62F85686">
      <w:numFmt w:val="bullet"/>
      <w:lvlText w:val="•"/>
      <w:lvlJc w:val="left"/>
      <w:pPr>
        <w:ind w:left="2606" w:hanging="280"/>
      </w:pPr>
      <w:rPr>
        <w:rFonts w:hint="default"/>
        <w:lang w:val="en-US" w:eastAsia="en-US" w:bidi="ar-SA"/>
      </w:rPr>
    </w:lvl>
    <w:lvl w:ilvl="7" w:tplc="AFE803E8">
      <w:numFmt w:val="bullet"/>
      <w:lvlText w:val="•"/>
      <w:lvlJc w:val="left"/>
      <w:pPr>
        <w:ind w:left="2870" w:hanging="280"/>
      </w:pPr>
      <w:rPr>
        <w:rFonts w:hint="default"/>
        <w:lang w:val="en-US" w:eastAsia="en-US" w:bidi="ar-SA"/>
      </w:rPr>
    </w:lvl>
    <w:lvl w:ilvl="8" w:tplc="575867CC">
      <w:numFmt w:val="bullet"/>
      <w:lvlText w:val="•"/>
      <w:lvlJc w:val="left"/>
      <w:pPr>
        <w:ind w:left="3134" w:hanging="280"/>
      </w:pPr>
      <w:rPr>
        <w:rFonts w:hint="default"/>
        <w:lang w:val="en-US" w:eastAsia="en-US" w:bidi="ar-SA"/>
      </w:rPr>
    </w:lvl>
  </w:abstractNum>
  <w:abstractNum w:abstractNumId="20" w15:restartNumberingAfterBreak="0">
    <w:nsid w:val="0D761238"/>
    <w:multiLevelType w:val="hybridMultilevel"/>
    <w:tmpl w:val="1DE88E0C"/>
    <w:lvl w:ilvl="0" w:tplc="045EE2E8">
      <w:start w:val="4"/>
      <w:numFmt w:val="decimal"/>
      <w:lvlText w:val="%1."/>
      <w:lvlJc w:val="left"/>
      <w:pPr>
        <w:ind w:left="865" w:hanging="280"/>
        <w:jc w:val="left"/>
      </w:pPr>
      <w:rPr>
        <w:rFonts w:ascii="Calibri" w:eastAsia="Calibri" w:hAnsi="Calibri" w:cs="Calibri" w:hint="default"/>
        <w:b/>
        <w:bCs/>
        <w:color w:val="004773"/>
        <w:spacing w:val="-7"/>
        <w:w w:val="126"/>
        <w:sz w:val="16"/>
        <w:szCs w:val="16"/>
        <w:lang w:val="en-US" w:eastAsia="en-US" w:bidi="ar-SA"/>
      </w:rPr>
    </w:lvl>
    <w:lvl w:ilvl="1" w:tplc="751C2FFC">
      <w:numFmt w:val="bullet"/>
      <w:lvlText w:val="•"/>
      <w:lvlJc w:val="left"/>
      <w:pPr>
        <w:ind w:left="1120" w:hanging="280"/>
      </w:pPr>
      <w:rPr>
        <w:rFonts w:hint="default"/>
        <w:lang w:val="en-US" w:eastAsia="en-US" w:bidi="ar-SA"/>
      </w:rPr>
    </w:lvl>
    <w:lvl w:ilvl="2" w:tplc="1B2CC778">
      <w:numFmt w:val="bullet"/>
      <w:lvlText w:val="•"/>
      <w:lvlJc w:val="left"/>
      <w:pPr>
        <w:ind w:left="1380" w:hanging="280"/>
      </w:pPr>
      <w:rPr>
        <w:rFonts w:hint="default"/>
        <w:lang w:val="en-US" w:eastAsia="en-US" w:bidi="ar-SA"/>
      </w:rPr>
    </w:lvl>
    <w:lvl w:ilvl="3" w:tplc="C26EA0A0">
      <w:numFmt w:val="bullet"/>
      <w:lvlText w:val="•"/>
      <w:lvlJc w:val="left"/>
      <w:pPr>
        <w:ind w:left="1640" w:hanging="280"/>
      </w:pPr>
      <w:rPr>
        <w:rFonts w:hint="default"/>
        <w:lang w:val="en-US" w:eastAsia="en-US" w:bidi="ar-SA"/>
      </w:rPr>
    </w:lvl>
    <w:lvl w:ilvl="4" w:tplc="BA34E994">
      <w:numFmt w:val="bullet"/>
      <w:lvlText w:val="•"/>
      <w:lvlJc w:val="left"/>
      <w:pPr>
        <w:ind w:left="1900" w:hanging="280"/>
      </w:pPr>
      <w:rPr>
        <w:rFonts w:hint="default"/>
        <w:lang w:val="en-US" w:eastAsia="en-US" w:bidi="ar-SA"/>
      </w:rPr>
    </w:lvl>
    <w:lvl w:ilvl="5" w:tplc="4EF43612">
      <w:numFmt w:val="bullet"/>
      <w:lvlText w:val="•"/>
      <w:lvlJc w:val="left"/>
      <w:pPr>
        <w:ind w:left="2161" w:hanging="280"/>
      </w:pPr>
      <w:rPr>
        <w:rFonts w:hint="default"/>
        <w:lang w:val="en-US" w:eastAsia="en-US" w:bidi="ar-SA"/>
      </w:rPr>
    </w:lvl>
    <w:lvl w:ilvl="6" w:tplc="9AF090C6">
      <w:numFmt w:val="bullet"/>
      <w:lvlText w:val="•"/>
      <w:lvlJc w:val="left"/>
      <w:pPr>
        <w:ind w:left="2421" w:hanging="280"/>
      </w:pPr>
      <w:rPr>
        <w:rFonts w:hint="default"/>
        <w:lang w:val="en-US" w:eastAsia="en-US" w:bidi="ar-SA"/>
      </w:rPr>
    </w:lvl>
    <w:lvl w:ilvl="7" w:tplc="A8DEC660">
      <w:numFmt w:val="bullet"/>
      <w:lvlText w:val="•"/>
      <w:lvlJc w:val="left"/>
      <w:pPr>
        <w:ind w:left="2681" w:hanging="280"/>
      </w:pPr>
      <w:rPr>
        <w:rFonts w:hint="default"/>
        <w:lang w:val="en-US" w:eastAsia="en-US" w:bidi="ar-SA"/>
      </w:rPr>
    </w:lvl>
    <w:lvl w:ilvl="8" w:tplc="EEACEA9C">
      <w:numFmt w:val="bullet"/>
      <w:lvlText w:val="•"/>
      <w:lvlJc w:val="left"/>
      <w:pPr>
        <w:ind w:left="2941" w:hanging="280"/>
      </w:pPr>
      <w:rPr>
        <w:rFonts w:hint="default"/>
        <w:lang w:val="en-US" w:eastAsia="en-US" w:bidi="ar-SA"/>
      </w:rPr>
    </w:lvl>
  </w:abstractNum>
  <w:abstractNum w:abstractNumId="21" w15:restartNumberingAfterBreak="0">
    <w:nsid w:val="0DE52E2F"/>
    <w:multiLevelType w:val="hybridMultilevel"/>
    <w:tmpl w:val="DD8C078A"/>
    <w:lvl w:ilvl="0" w:tplc="979CB272">
      <w:numFmt w:val="bullet"/>
      <w:lvlText w:val="•"/>
      <w:lvlJc w:val="left"/>
      <w:pPr>
        <w:ind w:left="1591" w:hanging="180"/>
      </w:pPr>
      <w:rPr>
        <w:rFonts w:ascii="SimSun" w:eastAsia="SimSun" w:hAnsi="SimSun" w:cs="SimSun" w:hint="default"/>
        <w:color w:val="7491AF"/>
        <w:w w:val="100"/>
        <w:sz w:val="19"/>
        <w:szCs w:val="19"/>
        <w:lang w:val="en-US" w:eastAsia="en-US" w:bidi="ar-SA"/>
      </w:rPr>
    </w:lvl>
    <w:lvl w:ilvl="1" w:tplc="2C4E1960">
      <w:numFmt w:val="bullet"/>
      <w:lvlText w:val="•"/>
      <w:lvlJc w:val="left"/>
      <w:pPr>
        <w:ind w:left="1981" w:hanging="180"/>
      </w:pPr>
      <w:rPr>
        <w:rFonts w:hint="default"/>
        <w:lang w:val="en-US" w:eastAsia="en-US" w:bidi="ar-SA"/>
      </w:rPr>
    </w:lvl>
    <w:lvl w:ilvl="2" w:tplc="BEFE91E0">
      <w:numFmt w:val="bullet"/>
      <w:lvlText w:val="•"/>
      <w:lvlJc w:val="left"/>
      <w:pPr>
        <w:ind w:left="2362" w:hanging="180"/>
      </w:pPr>
      <w:rPr>
        <w:rFonts w:hint="default"/>
        <w:lang w:val="en-US" w:eastAsia="en-US" w:bidi="ar-SA"/>
      </w:rPr>
    </w:lvl>
    <w:lvl w:ilvl="3" w:tplc="B4443242">
      <w:numFmt w:val="bullet"/>
      <w:lvlText w:val="•"/>
      <w:lvlJc w:val="left"/>
      <w:pPr>
        <w:ind w:left="2743" w:hanging="180"/>
      </w:pPr>
      <w:rPr>
        <w:rFonts w:hint="default"/>
        <w:lang w:val="en-US" w:eastAsia="en-US" w:bidi="ar-SA"/>
      </w:rPr>
    </w:lvl>
    <w:lvl w:ilvl="4" w:tplc="59DA78E2">
      <w:numFmt w:val="bullet"/>
      <w:lvlText w:val="•"/>
      <w:lvlJc w:val="left"/>
      <w:pPr>
        <w:ind w:left="3124" w:hanging="180"/>
      </w:pPr>
      <w:rPr>
        <w:rFonts w:hint="default"/>
        <w:lang w:val="en-US" w:eastAsia="en-US" w:bidi="ar-SA"/>
      </w:rPr>
    </w:lvl>
    <w:lvl w:ilvl="5" w:tplc="0D527D8C">
      <w:numFmt w:val="bullet"/>
      <w:lvlText w:val="•"/>
      <w:lvlJc w:val="left"/>
      <w:pPr>
        <w:ind w:left="3506" w:hanging="180"/>
      </w:pPr>
      <w:rPr>
        <w:rFonts w:hint="default"/>
        <w:lang w:val="en-US" w:eastAsia="en-US" w:bidi="ar-SA"/>
      </w:rPr>
    </w:lvl>
    <w:lvl w:ilvl="6" w:tplc="0AC6C950">
      <w:numFmt w:val="bullet"/>
      <w:lvlText w:val="•"/>
      <w:lvlJc w:val="left"/>
      <w:pPr>
        <w:ind w:left="3887" w:hanging="180"/>
      </w:pPr>
      <w:rPr>
        <w:rFonts w:hint="default"/>
        <w:lang w:val="en-US" w:eastAsia="en-US" w:bidi="ar-SA"/>
      </w:rPr>
    </w:lvl>
    <w:lvl w:ilvl="7" w:tplc="B930F946">
      <w:numFmt w:val="bullet"/>
      <w:lvlText w:val="•"/>
      <w:lvlJc w:val="left"/>
      <w:pPr>
        <w:ind w:left="4268" w:hanging="180"/>
      </w:pPr>
      <w:rPr>
        <w:rFonts w:hint="default"/>
        <w:lang w:val="en-US" w:eastAsia="en-US" w:bidi="ar-SA"/>
      </w:rPr>
    </w:lvl>
    <w:lvl w:ilvl="8" w:tplc="98D81160">
      <w:numFmt w:val="bullet"/>
      <w:lvlText w:val="•"/>
      <w:lvlJc w:val="left"/>
      <w:pPr>
        <w:ind w:left="4649" w:hanging="180"/>
      </w:pPr>
      <w:rPr>
        <w:rFonts w:hint="default"/>
        <w:lang w:val="en-US" w:eastAsia="en-US" w:bidi="ar-SA"/>
      </w:rPr>
    </w:lvl>
  </w:abstractNum>
  <w:abstractNum w:abstractNumId="22" w15:restartNumberingAfterBreak="0">
    <w:nsid w:val="0E480E66"/>
    <w:multiLevelType w:val="hybridMultilevel"/>
    <w:tmpl w:val="1F70811C"/>
    <w:lvl w:ilvl="0" w:tplc="88E2AE0E">
      <w:numFmt w:val="bullet"/>
      <w:lvlText w:val="•"/>
      <w:lvlJc w:val="left"/>
      <w:pPr>
        <w:ind w:left="894" w:hanging="160"/>
      </w:pPr>
      <w:rPr>
        <w:rFonts w:ascii="Arial" w:eastAsia="Arial" w:hAnsi="Arial" w:cs="Arial" w:hint="default"/>
        <w:color w:val="231F20"/>
        <w:w w:val="139"/>
        <w:sz w:val="17"/>
        <w:szCs w:val="17"/>
        <w:lang w:val="en-US" w:eastAsia="en-US" w:bidi="ar-SA"/>
      </w:rPr>
    </w:lvl>
    <w:lvl w:ilvl="1" w:tplc="D9CACDCC">
      <w:numFmt w:val="bullet"/>
      <w:lvlText w:val="•"/>
      <w:lvlJc w:val="left"/>
      <w:pPr>
        <w:ind w:left="1403" w:hanging="160"/>
      </w:pPr>
      <w:rPr>
        <w:rFonts w:hint="default"/>
        <w:lang w:val="en-US" w:eastAsia="en-US" w:bidi="ar-SA"/>
      </w:rPr>
    </w:lvl>
    <w:lvl w:ilvl="2" w:tplc="96CA4422">
      <w:numFmt w:val="bullet"/>
      <w:lvlText w:val="•"/>
      <w:lvlJc w:val="left"/>
      <w:pPr>
        <w:ind w:left="1907" w:hanging="160"/>
      </w:pPr>
      <w:rPr>
        <w:rFonts w:hint="default"/>
        <w:lang w:val="en-US" w:eastAsia="en-US" w:bidi="ar-SA"/>
      </w:rPr>
    </w:lvl>
    <w:lvl w:ilvl="3" w:tplc="5934AE4A">
      <w:numFmt w:val="bullet"/>
      <w:lvlText w:val="•"/>
      <w:lvlJc w:val="left"/>
      <w:pPr>
        <w:ind w:left="2411" w:hanging="160"/>
      </w:pPr>
      <w:rPr>
        <w:rFonts w:hint="default"/>
        <w:lang w:val="en-US" w:eastAsia="en-US" w:bidi="ar-SA"/>
      </w:rPr>
    </w:lvl>
    <w:lvl w:ilvl="4" w:tplc="0372944C">
      <w:numFmt w:val="bullet"/>
      <w:lvlText w:val="•"/>
      <w:lvlJc w:val="left"/>
      <w:pPr>
        <w:ind w:left="2914" w:hanging="160"/>
      </w:pPr>
      <w:rPr>
        <w:rFonts w:hint="default"/>
        <w:lang w:val="en-US" w:eastAsia="en-US" w:bidi="ar-SA"/>
      </w:rPr>
    </w:lvl>
    <w:lvl w:ilvl="5" w:tplc="B9EAE552">
      <w:numFmt w:val="bullet"/>
      <w:lvlText w:val="•"/>
      <w:lvlJc w:val="left"/>
      <w:pPr>
        <w:ind w:left="3418" w:hanging="160"/>
      </w:pPr>
      <w:rPr>
        <w:rFonts w:hint="default"/>
        <w:lang w:val="en-US" w:eastAsia="en-US" w:bidi="ar-SA"/>
      </w:rPr>
    </w:lvl>
    <w:lvl w:ilvl="6" w:tplc="08482EAE">
      <w:numFmt w:val="bullet"/>
      <w:lvlText w:val="•"/>
      <w:lvlJc w:val="left"/>
      <w:pPr>
        <w:ind w:left="3922" w:hanging="160"/>
      </w:pPr>
      <w:rPr>
        <w:rFonts w:hint="default"/>
        <w:lang w:val="en-US" w:eastAsia="en-US" w:bidi="ar-SA"/>
      </w:rPr>
    </w:lvl>
    <w:lvl w:ilvl="7" w:tplc="45E4B73A">
      <w:numFmt w:val="bullet"/>
      <w:lvlText w:val="•"/>
      <w:lvlJc w:val="left"/>
      <w:pPr>
        <w:ind w:left="4425" w:hanging="160"/>
      </w:pPr>
      <w:rPr>
        <w:rFonts w:hint="default"/>
        <w:lang w:val="en-US" w:eastAsia="en-US" w:bidi="ar-SA"/>
      </w:rPr>
    </w:lvl>
    <w:lvl w:ilvl="8" w:tplc="B1BE4868">
      <w:numFmt w:val="bullet"/>
      <w:lvlText w:val="•"/>
      <w:lvlJc w:val="left"/>
      <w:pPr>
        <w:ind w:left="4929" w:hanging="160"/>
      </w:pPr>
      <w:rPr>
        <w:rFonts w:hint="default"/>
        <w:lang w:val="en-US" w:eastAsia="en-US" w:bidi="ar-SA"/>
      </w:rPr>
    </w:lvl>
  </w:abstractNum>
  <w:abstractNum w:abstractNumId="23" w15:restartNumberingAfterBreak="0">
    <w:nsid w:val="0F2C334A"/>
    <w:multiLevelType w:val="hybridMultilevel"/>
    <w:tmpl w:val="BD7CDC72"/>
    <w:lvl w:ilvl="0" w:tplc="BC743778">
      <w:start w:val="1"/>
      <w:numFmt w:val="decimal"/>
      <w:lvlText w:val="%1."/>
      <w:lvlJc w:val="left"/>
      <w:pPr>
        <w:ind w:left="398" w:hanging="280"/>
        <w:jc w:val="left"/>
      </w:pPr>
      <w:rPr>
        <w:rFonts w:ascii="Calibri" w:eastAsia="Calibri" w:hAnsi="Calibri" w:cs="Calibri" w:hint="default"/>
        <w:b/>
        <w:bCs/>
        <w:color w:val="231F20"/>
        <w:spacing w:val="-10"/>
        <w:w w:val="99"/>
        <w:sz w:val="16"/>
        <w:szCs w:val="16"/>
        <w:lang w:val="en-US" w:eastAsia="en-US" w:bidi="ar-SA"/>
      </w:rPr>
    </w:lvl>
    <w:lvl w:ilvl="1" w:tplc="4600F200">
      <w:numFmt w:val="bullet"/>
      <w:lvlText w:val="•"/>
      <w:lvlJc w:val="left"/>
      <w:pPr>
        <w:ind w:left="690" w:hanging="280"/>
      </w:pPr>
      <w:rPr>
        <w:rFonts w:hint="default"/>
        <w:lang w:val="en-US" w:eastAsia="en-US" w:bidi="ar-SA"/>
      </w:rPr>
    </w:lvl>
    <w:lvl w:ilvl="2" w:tplc="6BCA94DA">
      <w:numFmt w:val="bullet"/>
      <w:lvlText w:val="•"/>
      <w:lvlJc w:val="left"/>
      <w:pPr>
        <w:ind w:left="981" w:hanging="280"/>
      </w:pPr>
      <w:rPr>
        <w:rFonts w:hint="default"/>
        <w:lang w:val="en-US" w:eastAsia="en-US" w:bidi="ar-SA"/>
      </w:rPr>
    </w:lvl>
    <w:lvl w:ilvl="3" w:tplc="03D417E4">
      <w:numFmt w:val="bullet"/>
      <w:lvlText w:val="•"/>
      <w:lvlJc w:val="left"/>
      <w:pPr>
        <w:ind w:left="1272" w:hanging="280"/>
      </w:pPr>
      <w:rPr>
        <w:rFonts w:hint="default"/>
        <w:lang w:val="en-US" w:eastAsia="en-US" w:bidi="ar-SA"/>
      </w:rPr>
    </w:lvl>
    <w:lvl w:ilvl="4" w:tplc="0D9A2A8E">
      <w:numFmt w:val="bullet"/>
      <w:lvlText w:val="•"/>
      <w:lvlJc w:val="left"/>
      <w:pPr>
        <w:ind w:left="1563" w:hanging="280"/>
      </w:pPr>
      <w:rPr>
        <w:rFonts w:hint="default"/>
        <w:lang w:val="en-US" w:eastAsia="en-US" w:bidi="ar-SA"/>
      </w:rPr>
    </w:lvl>
    <w:lvl w:ilvl="5" w:tplc="16AC25CE">
      <w:numFmt w:val="bullet"/>
      <w:lvlText w:val="•"/>
      <w:lvlJc w:val="left"/>
      <w:pPr>
        <w:ind w:left="1854" w:hanging="280"/>
      </w:pPr>
      <w:rPr>
        <w:rFonts w:hint="default"/>
        <w:lang w:val="en-US" w:eastAsia="en-US" w:bidi="ar-SA"/>
      </w:rPr>
    </w:lvl>
    <w:lvl w:ilvl="6" w:tplc="BE766868">
      <w:numFmt w:val="bullet"/>
      <w:lvlText w:val="•"/>
      <w:lvlJc w:val="left"/>
      <w:pPr>
        <w:ind w:left="2145" w:hanging="280"/>
      </w:pPr>
      <w:rPr>
        <w:rFonts w:hint="default"/>
        <w:lang w:val="en-US" w:eastAsia="en-US" w:bidi="ar-SA"/>
      </w:rPr>
    </w:lvl>
    <w:lvl w:ilvl="7" w:tplc="FAAA18FA">
      <w:numFmt w:val="bullet"/>
      <w:lvlText w:val="•"/>
      <w:lvlJc w:val="left"/>
      <w:pPr>
        <w:ind w:left="2436" w:hanging="280"/>
      </w:pPr>
      <w:rPr>
        <w:rFonts w:hint="default"/>
        <w:lang w:val="en-US" w:eastAsia="en-US" w:bidi="ar-SA"/>
      </w:rPr>
    </w:lvl>
    <w:lvl w:ilvl="8" w:tplc="A980214A">
      <w:numFmt w:val="bullet"/>
      <w:lvlText w:val="•"/>
      <w:lvlJc w:val="left"/>
      <w:pPr>
        <w:ind w:left="2727" w:hanging="280"/>
      </w:pPr>
      <w:rPr>
        <w:rFonts w:hint="default"/>
        <w:lang w:val="en-US" w:eastAsia="en-US" w:bidi="ar-SA"/>
      </w:rPr>
    </w:lvl>
  </w:abstractNum>
  <w:abstractNum w:abstractNumId="24" w15:restartNumberingAfterBreak="0">
    <w:nsid w:val="0F2F2C6F"/>
    <w:multiLevelType w:val="hybridMultilevel"/>
    <w:tmpl w:val="BBD8C698"/>
    <w:lvl w:ilvl="0" w:tplc="2A10352E">
      <w:numFmt w:val="bullet"/>
      <w:lvlText w:val="•"/>
      <w:lvlJc w:val="left"/>
      <w:pPr>
        <w:ind w:left="190" w:hanging="112"/>
      </w:pPr>
      <w:rPr>
        <w:rFonts w:ascii="Arial" w:eastAsia="Arial" w:hAnsi="Arial" w:cs="Arial" w:hint="default"/>
        <w:color w:val="231F20"/>
        <w:w w:val="139"/>
        <w:sz w:val="16"/>
        <w:szCs w:val="16"/>
        <w:lang w:val="en-US" w:eastAsia="en-US" w:bidi="ar-SA"/>
      </w:rPr>
    </w:lvl>
    <w:lvl w:ilvl="1" w:tplc="ACD87DAE">
      <w:numFmt w:val="bullet"/>
      <w:lvlText w:val="•"/>
      <w:lvlJc w:val="left"/>
      <w:pPr>
        <w:ind w:left="401" w:hanging="112"/>
      </w:pPr>
      <w:rPr>
        <w:rFonts w:hint="default"/>
        <w:lang w:val="en-US" w:eastAsia="en-US" w:bidi="ar-SA"/>
      </w:rPr>
    </w:lvl>
    <w:lvl w:ilvl="2" w:tplc="EC9A9034">
      <w:numFmt w:val="bullet"/>
      <w:lvlText w:val="•"/>
      <w:lvlJc w:val="left"/>
      <w:pPr>
        <w:ind w:left="603" w:hanging="112"/>
      </w:pPr>
      <w:rPr>
        <w:rFonts w:hint="default"/>
        <w:lang w:val="en-US" w:eastAsia="en-US" w:bidi="ar-SA"/>
      </w:rPr>
    </w:lvl>
    <w:lvl w:ilvl="3" w:tplc="AF421F7E">
      <w:numFmt w:val="bullet"/>
      <w:lvlText w:val="•"/>
      <w:lvlJc w:val="left"/>
      <w:pPr>
        <w:ind w:left="805" w:hanging="112"/>
      </w:pPr>
      <w:rPr>
        <w:rFonts w:hint="default"/>
        <w:lang w:val="en-US" w:eastAsia="en-US" w:bidi="ar-SA"/>
      </w:rPr>
    </w:lvl>
    <w:lvl w:ilvl="4" w:tplc="68A61626">
      <w:numFmt w:val="bullet"/>
      <w:lvlText w:val="•"/>
      <w:lvlJc w:val="left"/>
      <w:pPr>
        <w:ind w:left="1007" w:hanging="112"/>
      </w:pPr>
      <w:rPr>
        <w:rFonts w:hint="default"/>
        <w:lang w:val="en-US" w:eastAsia="en-US" w:bidi="ar-SA"/>
      </w:rPr>
    </w:lvl>
    <w:lvl w:ilvl="5" w:tplc="F3A49344">
      <w:numFmt w:val="bullet"/>
      <w:lvlText w:val="•"/>
      <w:lvlJc w:val="left"/>
      <w:pPr>
        <w:ind w:left="1209" w:hanging="112"/>
      </w:pPr>
      <w:rPr>
        <w:rFonts w:hint="default"/>
        <w:lang w:val="en-US" w:eastAsia="en-US" w:bidi="ar-SA"/>
      </w:rPr>
    </w:lvl>
    <w:lvl w:ilvl="6" w:tplc="10F840C0">
      <w:numFmt w:val="bullet"/>
      <w:lvlText w:val="•"/>
      <w:lvlJc w:val="left"/>
      <w:pPr>
        <w:ind w:left="1411" w:hanging="112"/>
      </w:pPr>
      <w:rPr>
        <w:rFonts w:hint="default"/>
        <w:lang w:val="en-US" w:eastAsia="en-US" w:bidi="ar-SA"/>
      </w:rPr>
    </w:lvl>
    <w:lvl w:ilvl="7" w:tplc="7DB89B32">
      <w:numFmt w:val="bullet"/>
      <w:lvlText w:val="•"/>
      <w:lvlJc w:val="left"/>
      <w:pPr>
        <w:ind w:left="1613" w:hanging="112"/>
      </w:pPr>
      <w:rPr>
        <w:rFonts w:hint="default"/>
        <w:lang w:val="en-US" w:eastAsia="en-US" w:bidi="ar-SA"/>
      </w:rPr>
    </w:lvl>
    <w:lvl w:ilvl="8" w:tplc="59DA575E">
      <w:numFmt w:val="bullet"/>
      <w:lvlText w:val="•"/>
      <w:lvlJc w:val="left"/>
      <w:pPr>
        <w:ind w:left="1815" w:hanging="112"/>
      </w:pPr>
      <w:rPr>
        <w:rFonts w:hint="default"/>
        <w:lang w:val="en-US" w:eastAsia="en-US" w:bidi="ar-SA"/>
      </w:rPr>
    </w:lvl>
  </w:abstractNum>
  <w:abstractNum w:abstractNumId="25" w15:restartNumberingAfterBreak="0">
    <w:nsid w:val="0FE61E7D"/>
    <w:multiLevelType w:val="hybridMultilevel"/>
    <w:tmpl w:val="B38444B2"/>
    <w:lvl w:ilvl="0" w:tplc="BA88ADDE">
      <w:start w:val="7"/>
      <w:numFmt w:val="decimal"/>
      <w:lvlText w:val="%1."/>
      <w:lvlJc w:val="left"/>
      <w:pPr>
        <w:ind w:left="770" w:hanging="240"/>
        <w:jc w:val="left"/>
      </w:pPr>
      <w:rPr>
        <w:rFonts w:ascii="Calibri" w:eastAsia="Calibri" w:hAnsi="Calibri" w:cs="Calibri" w:hint="default"/>
        <w:b/>
        <w:bCs/>
        <w:color w:val="7E0024"/>
        <w:spacing w:val="-20"/>
        <w:w w:val="113"/>
        <w:sz w:val="16"/>
        <w:szCs w:val="16"/>
        <w:lang w:val="en-US" w:eastAsia="en-US" w:bidi="ar-SA"/>
      </w:rPr>
    </w:lvl>
    <w:lvl w:ilvl="1" w:tplc="A2AC0870">
      <w:numFmt w:val="bullet"/>
      <w:lvlText w:val="•"/>
      <w:lvlJc w:val="left"/>
      <w:pPr>
        <w:ind w:left="780" w:hanging="240"/>
      </w:pPr>
      <w:rPr>
        <w:rFonts w:hint="default"/>
        <w:lang w:val="en-US" w:eastAsia="en-US" w:bidi="ar-SA"/>
      </w:rPr>
    </w:lvl>
    <w:lvl w:ilvl="2" w:tplc="F8F2DEFA">
      <w:numFmt w:val="bullet"/>
      <w:lvlText w:val="•"/>
      <w:lvlJc w:val="left"/>
      <w:pPr>
        <w:ind w:left="686" w:hanging="240"/>
      </w:pPr>
      <w:rPr>
        <w:rFonts w:hint="default"/>
        <w:lang w:val="en-US" w:eastAsia="en-US" w:bidi="ar-SA"/>
      </w:rPr>
    </w:lvl>
    <w:lvl w:ilvl="3" w:tplc="AC8E41F8">
      <w:numFmt w:val="bullet"/>
      <w:lvlText w:val="•"/>
      <w:lvlJc w:val="left"/>
      <w:pPr>
        <w:ind w:left="592" w:hanging="240"/>
      </w:pPr>
      <w:rPr>
        <w:rFonts w:hint="default"/>
        <w:lang w:val="en-US" w:eastAsia="en-US" w:bidi="ar-SA"/>
      </w:rPr>
    </w:lvl>
    <w:lvl w:ilvl="4" w:tplc="2E82BB50">
      <w:numFmt w:val="bullet"/>
      <w:lvlText w:val="•"/>
      <w:lvlJc w:val="left"/>
      <w:pPr>
        <w:ind w:left="498" w:hanging="240"/>
      </w:pPr>
      <w:rPr>
        <w:rFonts w:hint="default"/>
        <w:lang w:val="en-US" w:eastAsia="en-US" w:bidi="ar-SA"/>
      </w:rPr>
    </w:lvl>
    <w:lvl w:ilvl="5" w:tplc="8AF68674">
      <w:numFmt w:val="bullet"/>
      <w:lvlText w:val="•"/>
      <w:lvlJc w:val="left"/>
      <w:pPr>
        <w:ind w:left="404" w:hanging="240"/>
      </w:pPr>
      <w:rPr>
        <w:rFonts w:hint="default"/>
        <w:lang w:val="en-US" w:eastAsia="en-US" w:bidi="ar-SA"/>
      </w:rPr>
    </w:lvl>
    <w:lvl w:ilvl="6" w:tplc="9F9A54CA">
      <w:numFmt w:val="bullet"/>
      <w:lvlText w:val="•"/>
      <w:lvlJc w:val="left"/>
      <w:pPr>
        <w:ind w:left="310" w:hanging="240"/>
      </w:pPr>
      <w:rPr>
        <w:rFonts w:hint="default"/>
        <w:lang w:val="en-US" w:eastAsia="en-US" w:bidi="ar-SA"/>
      </w:rPr>
    </w:lvl>
    <w:lvl w:ilvl="7" w:tplc="3462E526">
      <w:numFmt w:val="bullet"/>
      <w:lvlText w:val="•"/>
      <w:lvlJc w:val="left"/>
      <w:pPr>
        <w:ind w:left="216" w:hanging="240"/>
      </w:pPr>
      <w:rPr>
        <w:rFonts w:hint="default"/>
        <w:lang w:val="en-US" w:eastAsia="en-US" w:bidi="ar-SA"/>
      </w:rPr>
    </w:lvl>
    <w:lvl w:ilvl="8" w:tplc="97F4E1AA">
      <w:numFmt w:val="bullet"/>
      <w:lvlText w:val="•"/>
      <w:lvlJc w:val="left"/>
      <w:pPr>
        <w:ind w:left="123" w:hanging="240"/>
      </w:pPr>
      <w:rPr>
        <w:rFonts w:hint="default"/>
        <w:lang w:val="en-US" w:eastAsia="en-US" w:bidi="ar-SA"/>
      </w:rPr>
    </w:lvl>
  </w:abstractNum>
  <w:abstractNum w:abstractNumId="26" w15:restartNumberingAfterBreak="0">
    <w:nsid w:val="0FEB5357"/>
    <w:multiLevelType w:val="hybridMultilevel"/>
    <w:tmpl w:val="08923FDE"/>
    <w:lvl w:ilvl="0" w:tplc="863AE81A">
      <w:numFmt w:val="bullet"/>
      <w:lvlText w:val="•"/>
      <w:lvlJc w:val="left"/>
      <w:pPr>
        <w:ind w:left="191" w:hanging="112"/>
      </w:pPr>
      <w:rPr>
        <w:rFonts w:ascii="Arial" w:eastAsia="Arial" w:hAnsi="Arial" w:cs="Arial" w:hint="default"/>
        <w:color w:val="231F20"/>
        <w:w w:val="139"/>
        <w:sz w:val="16"/>
        <w:szCs w:val="16"/>
        <w:lang w:val="en-US" w:eastAsia="en-US" w:bidi="ar-SA"/>
      </w:rPr>
    </w:lvl>
    <w:lvl w:ilvl="1" w:tplc="C2B6455E">
      <w:numFmt w:val="bullet"/>
      <w:lvlText w:val="•"/>
      <w:lvlJc w:val="left"/>
      <w:pPr>
        <w:ind w:left="662" w:hanging="112"/>
      </w:pPr>
      <w:rPr>
        <w:rFonts w:hint="default"/>
        <w:lang w:val="en-US" w:eastAsia="en-US" w:bidi="ar-SA"/>
      </w:rPr>
    </w:lvl>
    <w:lvl w:ilvl="2" w:tplc="B2528162">
      <w:numFmt w:val="bullet"/>
      <w:lvlText w:val="•"/>
      <w:lvlJc w:val="left"/>
      <w:pPr>
        <w:ind w:left="1125" w:hanging="112"/>
      </w:pPr>
      <w:rPr>
        <w:rFonts w:hint="default"/>
        <w:lang w:val="en-US" w:eastAsia="en-US" w:bidi="ar-SA"/>
      </w:rPr>
    </w:lvl>
    <w:lvl w:ilvl="3" w:tplc="2E9C9A8C">
      <w:numFmt w:val="bullet"/>
      <w:lvlText w:val="•"/>
      <w:lvlJc w:val="left"/>
      <w:pPr>
        <w:ind w:left="1588" w:hanging="112"/>
      </w:pPr>
      <w:rPr>
        <w:rFonts w:hint="default"/>
        <w:lang w:val="en-US" w:eastAsia="en-US" w:bidi="ar-SA"/>
      </w:rPr>
    </w:lvl>
    <w:lvl w:ilvl="4" w:tplc="85FEEBE2">
      <w:numFmt w:val="bullet"/>
      <w:lvlText w:val="•"/>
      <w:lvlJc w:val="left"/>
      <w:pPr>
        <w:ind w:left="2051" w:hanging="112"/>
      </w:pPr>
      <w:rPr>
        <w:rFonts w:hint="default"/>
        <w:lang w:val="en-US" w:eastAsia="en-US" w:bidi="ar-SA"/>
      </w:rPr>
    </w:lvl>
    <w:lvl w:ilvl="5" w:tplc="EF7C0F5C">
      <w:numFmt w:val="bullet"/>
      <w:lvlText w:val="•"/>
      <w:lvlJc w:val="left"/>
      <w:pPr>
        <w:ind w:left="2514" w:hanging="112"/>
      </w:pPr>
      <w:rPr>
        <w:rFonts w:hint="default"/>
        <w:lang w:val="en-US" w:eastAsia="en-US" w:bidi="ar-SA"/>
      </w:rPr>
    </w:lvl>
    <w:lvl w:ilvl="6" w:tplc="8A1E31D8">
      <w:numFmt w:val="bullet"/>
      <w:lvlText w:val="•"/>
      <w:lvlJc w:val="left"/>
      <w:pPr>
        <w:ind w:left="2976" w:hanging="112"/>
      </w:pPr>
      <w:rPr>
        <w:rFonts w:hint="default"/>
        <w:lang w:val="en-US" w:eastAsia="en-US" w:bidi="ar-SA"/>
      </w:rPr>
    </w:lvl>
    <w:lvl w:ilvl="7" w:tplc="B3241780">
      <w:numFmt w:val="bullet"/>
      <w:lvlText w:val="•"/>
      <w:lvlJc w:val="left"/>
      <w:pPr>
        <w:ind w:left="3439" w:hanging="112"/>
      </w:pPr>
      <w:rPr>
        <w:rFonts w:hint="default"/>
        <w:lang w:val="en-US" w:eastAsia="en-US" w:bidi="ar-SA"/>
      </w:rPr>
    </w:lvl>
    <w:lvl w:ilvl="8" w:tplc="EE20F7CC">
      <w:numFmt w:val="bullet"/>
      <w:lvlText w:val="•"/>
      <w:lvlJc w:val="left"/>
      <w:pPr>
        <w:ind w:left="3902" w:hanging="112"/>
      </w:pPr>
      <w:rPr>
        <w:rFonts w:hint="default"/>
        <w:lang w:val="en-US" w:eastAsia="en-US" w:bidi="ar-SA"/>
      </w:rPr>
    </w:lvl>
  </w:abstractNum>
  <w:abstractNum w:abstractNumId="27" w15:restartNumberingAfterBreak="0">
    <w:nsid w:val="10635DB8"/>
    <w:multiLevelType w:val="hybridMultilevel"/>
    <w:tmpl w:val="310C1B1E"/>
    <w:lvl w:ilvl="0" w:tplc="CC4651D2">
      <w:start w:val="5"/>
      <w:numFmt w:val="decimal"/>
      <w:lvlText w:val="%1."/>
      <w:lvlJc w:val="left"/>
      <w:pPr>
        <w:ind w:left="536" w:hanging="280"/>
        <w:jc w:val="left"/>
      </w:pPr>
      <w:rPr>
        <w:rFonts w:ascii="Calibri" w:eastAsia="Calibri" w:hAnsi="Calibri" w:cs="Calibri" w:hint="default"/>
        <w:b/>
        <w:bCs/>
        <w:color w:val="004773"/>
        <w:spacing w:val="-4"/>
        <w:w w:val="119"/>
        <w:sz w:val="16"/>
        <w:szCs w:val="16"/>
        <w:lang w:val="en-US" w:eastAsia="en-US" w:bidi="ar-SA"/>
      </w:rPr>
    </w:lvl>
    <w:lvl w:ilvl="1" w:tplc="381A9D34">
      <w:numFmt w:val="bullet"/>
      <w:lvlText w:val="•"/>
      <w:lvlJc w:val="left"/>
      <w:pPr>
        <w:ind w:left="827" w:hanging="280"/>
      </w:pPr>
      <w:rPr>
        <w:rFonts w:hint="default"/>
        <w:lang w:val="en-US" w:eastAsia="en-US" w:bidi="ar-SA"/>
      </w:rPr>
    </w:lvl>
    <w:lvl w:ilvl="2" w:tplc="6B4252AA">
      <w:numFmt w:val="bullet"/>
      <w:lvlText w:val="•"/>
      <w:lvlJc w:val="left"/>
      <w:pPr>
        <w:ind w:left="1115" w:hanging="280"/>
      </w:pPr>
      <w:rPr>
        <w:rFonts w:hint="default"/>
        <w:lang w:val="en-US" w:eastAsia="en-US" w:bidi="ar-SA"/>
      </w:rPr>
    </w:lvl>
    <w:lvl w:ilvl="3" w:tplc="933C1216">
      <w:numFmt w:val="bullet"/>
      <w:lvlText w:val="•"/>
      <w:lvlJc w:val="left"/>
      <w:pPr>
        <w:ind w:left="1403" w:hanging="280"/>
      </w:pPr>
      <w:rPr>
        <w:rFonts w:hint="default"/>
        <w:lang w:val="en-US" w:eastAsia="en-US" w:bidi="ar-SA"/>
      </w:rPr>
    </w:lvl>
    <w:lvl w:ilvl="4" w:tplc="5AA29390">
      <w:numFmt w:val="bullet"/>
      <w:lvlText w:val="•"/>
      <w:lvlJc w:val="left"/>
      <w:pPr>
        <w:ind w:left="1691" w:hanging="280"/>
      </w:pPr>
      <w:rPr>
        <w:rFonts w:hint="default"/>
        <w:lang w:val="en-US" w:eastAsia="en-US" w:bidi="ar-SA"/>
      </w:rPr>
    </w:lvl>
    <w:lvl w:ilvl="5" w:tplc="6E4CD2E0">
      <w:numFmt w:val="bullet"/>
      <w:lvlText w:val="•"/>
      <w:lvlJc w:val="left"/>
      <w:pPr>
        <w:ind w:left="1979" w:hanging="280"/>
      </w:pPr>
      <w:rPr>
        <w:rFonts w:hint="default"/>
        <w:lang w:val="en-US" w:eastAsia="en-US" w:bidi="ar-SA"/>
      </w:rPr>
    </w:lvl>
    <w:lvl w:ilvl="6" w:tplc="61AC93E2">
      <w:numFmt w:val="bullet"/>
      <w:lvlText w:val="•"/>
      <w:lvlJc w:val="left"/>
      <w:pPr>
        <w:ind w:left="2267" w:hanging="280"/>
      </w:pPr>
      <w:rPr>
        <w:rFonts w:hint="default"/>
        <w:lang w:val="en-US" w:eastAsia="en-US" w:bidi="ar-SA"/>
      </w:rPr>
    </w:lvl>
    <w:lvl w:ilvl="7" w:tplc="AA5AC160">
      <w:numFmt w:val="bullet"/>
      <w:lvlText w:val="•"/>
      <w:lvlJc w:val="left"/>
      <w:pPr>
        <w:ind w:left="2555" w:hanging="280"/>
      </w:pPr>
      <w:rPr>
        <w:rFonts w:hint="default"/>
        <w:lang w:val="en-US" w:eastAsia="en-US" w:bidi="ar-SA"/>
      </w:rPr>
    </w:lvl>
    <w:lvl w:ilvl="8" w:tplc="3348C78A">
      <w:numFmt w:val="bullet"/>
      <w:lvlText w:val="•"/>
      <w:lvlJc w:val="left"/>
      <w:pPr>
        <w:ind w:left="2843" w:hanging="280"/>
      </w:pPr>
      <w:rPr>
        <w:rFonts w:hint="default"/>
        <w:lang w:val="en-US" w:eastAsia="en-US" w:bidi="ar-SA"/>
      </w:rPr>
    </w:lvl>
  </w:abstractNum>
  <w:abstractNum w:abstractNumId="28" w15:restartNumberingAfterBreak="0">
    <w:nsid w:val="133B76E7"/>
    <w:multiLevelType w:val="hybridMultilevel"/>
    <w:tmpl w:val="A15269F0"/>
    <w:lvl w:ilvl="0" w:tplc="9A08AC0A">
      <w:start w:val="6"/>
      <w:numFmt w:val="decimal"/>
      <w:lvlText w:val="%1."/>
      <w:lvlJc w:val="left"/>
      <w:pPr>
        <w:ind w:left="360" w:hanging="300"/>
        <w:jc w:val="right"/>
      </w:pPr>
      <w:rPr>
        <w:rFonts w:ascii="Calibri" w:eastAsia="Calibri" w:hAnsi="Calibri" w:cs="Calibri" w:hint="default"/>
        <w:b/>
        <w:bCs/>
        <w:color w:val="004773"/>
        <w:spacing w:val="-4"/>
        <w:w w:val="128"/>
        <w:sz w:val="16"/>
        <w:szCs w:val="16"/>
        <w:lang w:val="en-US" w:eastAsia="en-US" w:bidi="ar-SA"/>
      </w:rPr>
    </w:lvl>
    <w:lvl w:ilvl="1" w:tplc="861EAB32">
      <w:numFmt w:val="bullet"/>
      <w:lvlText w:val="•"/>
      <w:lvlJc w:val="left"/>
      <w:pPr>
        <w:ind w:left="657" w:hanging="300"/>
      </w:pPr>
      <w:rPr>
        <w:rFonts w:hint="default"/>
        <w:lang w:val="en-US" w:eastAsia="en-US" w:bidi="ar-SA"/>
      </w:rPr>
    </w:lvl>
    <w:lvl w:ilvl="2" w:tplc="3DC6219A">
      <w:numFmt w:val="bullet"/>
      <w:lvlText w:val="•"/>
      <w:lvlJc w:val="left"/>
      <w:pPr>
        <w:ind w:left="955" w:hanging="300"/>
      </w:pPr>
      <w:rPr>
        <w:rFonts w:hint="default"/>
        <w:lang w:val="en-US" w:eastAsia="en-US" w:bidi="ar-SA"/>
      </w:rPr>
    </w:lvl>
    <w:lvl w:ilvl="3" w:tplc="5926677E">
      <w:numFmt w:val="bullet"/>
      <w:lvlText w:val="•"/>
      <w:lvlJc w:val="left"/>
      <w:pPr>
        <w:ind w:left="1253" w:hanging="300"/>
      </w:pPr>
      <w:rPr>
        <w:rFonts w:hint="default"/>
        <w:lang w:val="en-US" w:eastAsia="en-US" w:bidi="ar-SA"/>
      </w:rPr>
    </w:lvl>
    <w:lvl w:ilvl="4" w:tplc="C7D005C6">
      <w:numFmt w:val="bullet"/>
      <w:lvlText w:val="•"/>
      <w:lvlJc w:val="left"/>
      <w:pPr>
        <w:ind w:left="1551" w:hanging="300"/>
      </w:pPr>
      <w:rPr>
        <w:rFonts w:hint="default"/>
        <w:lang w:val="en-US" w:eastAsia="en-US" w:bidi="ar-SA"/>
      </w:rPr>
    </w:lvl>
    <w:lvl w:ilvl="5" w:tplc="DD440CA4">
      <w:numFmt w:val="bullet"/>
      <w:lvlText w:val="•"/>
      <w:lvlJc w:val="left"/>
      <w:pPr>
        <w:ind w:left="1849" w:hanging="300"/>
      </w:pPr>
      <w:rPr>
        <w:rFonts w:hint="default"/>
        <w:lang w:val="en-US" w:eastAsia="en-US" w:bidi="ar-SA"/>
      </w:rPr>
    </w:lvl>
    <w:lvl w:ilvl="6" w:tplc="58FC1B8E">
      <w:numFmt w:val="bullet"/>
      <w:lvlText w:val="•"/>
      <w:lvlJc w:val="left"/>
      <w:pPr>
        <w:ind w:left="2147" w:hanging="300"/>
      </w:pPr>
      <w:rPr>
        <w:rFonts w:hint="default"/>
        <w:lang w:val="en-US" w:eastAsia="en-US" w:bidi="ar-SA"/>
      </w:rPr>
    </w:lvl>
    <w:lvl w:ilvl="7" w:tplc="6462709E">
      <w:numFmt w:val="bullet"/>
      <w:lvlText w:val="•"/>
      <w:lvlJc w:val="left"/>
      <w:pPr>
        <w:ind w:left="2445" w:hanging="300"/>
      </w:pPr>
      <w:rPr>
        <w:rFonts w:hint="default"/>
        <w:lang w:val="en-US" w:eastAsia="en-US" w:bidi="ar-SA"/>
      </w:rPr>
    </w:lvl>
    <w:lvl w:ilvl="8" w:tplc="017C611E">
      <w:numFmt w:val="bullet"/>
      <w:lvlText w:val="•"/>
      <w:lvlJc w:val="left"/>
      <w:pPr>
        <w:ind w:left="2742" w:hanging="300"/>
      </w:pPr>
      <w:rPr>
        <w:rFonts w:hint="default"/>
        <w:lang w:val="en-US" w:eastAsia="en-US" w:bidi="ar-SA"/>
      </w:rPr>
    </w:lvl>
  </w:abstractNum>
  <w:abstractNum w:abstractNumId="29" w15:restartNumberingAfterBreak="0">
    <w:nsid w:val="13CC35FE"/>
    <w:multiLevelType w:val="hybridMultilevel"/>
    <w:tmpl w:val="2EDCFD2E"/>
    <w:lvl w:ilvl="0" w:tplc="8EF0122C">
      <w:numFmt w:val="bullet"/>
      <w:lvlText w:val="•"/>
      <w:lvlJc w:val="left"/>
      <w:pPr>
        <w:ind w:left="894" w:hanging="160"/>
      </w:pPr>
      <w:rPr>
        <w:rFonts w:ascii="Arial" w:eastAsia="Arial" w:hAnsi="Arial" w:cs="Arial" w:hint="default"/>
        <w:color w:val="231F20"/>
        <w:w w:val="139"/>
        <w:sz w:val="17"/>
        <w:szCs w:val="17"/>
        <w:lang w:val="en-US" w:eastAsia="en-US" w:bidi="ar-SA"/>
      </w:rPr>
    </w:lvl>
    <w:lvl w:ilvl="1" w:tplc="66901E6A">
      <w:numFmt w:val="bullet"/>
      <w:lvlText w:val="•"/>
      <w:lvlJc w:val="left"/>
      <w:pPr>
        <w:ind w:left="1403" w:hanging="160"/>
      </w:pPr>
      <w:rPr>
        <w:rFonts w:hint="default"/>
        <w:lang w:val="en-US" w:eastAsia="en-US" w:bidi="ar-SA"/>
      </w:rPr>
    </w:lvl>
    <w:lvl w:ilvl="2" w:tplc="1CD21518">
      <w:numFmt w:val="bullet"/>
      <w:lvlText w:val="•"/>
      <w:lvlJc w:val="left"/>
      <w:pPr>
        <w:ind w:left="1907" w:hanging="160"/>
      </w:pPr>
      <w:rPr>
        <w:rFonts w:hint="default"/>
        <w:lang w:val="en-US" w:eastAsia="en-US" w:bidi="ar-SA"/>
      </w:rPr>
    </w:lvl>
    <w:lvl w:ilvl="3" w:tplc="827E7D24">
      <w:numFmt w:val="bullet"/>
      <w:lvlText w:val="•"/>
      <w:lvlJc w:val="left"/>
      <w:pPr>
        <w:ind w:left="2411" w:hanging="160"/>
      </w:pPr>
      <w:rPr>
        <w:rFonts w:hint="default"/>
        <w:lang w:val="en-US" w:eastAsia="en-US" w:bidi="ar-SA"/>
      </w:rPr>
    </w:lvl>
    <w:lvl w:ilvl="4" w:tplc="34F2BA5C">
      <w:numFmt w:val="bullet"/>
      <w:lvlText w:val="•"/>
      <w:lvlJc w:val="left"/>
      <w:pPr>
        <w:ind w:left="2914" w:hanging="160"/>
      </w:pPr>
      <w:rPr>
        <w:rFonts w:hint="default"/>
        <w:lang w:val="en-US" w:eastAsia="en-US" w:bidi="ar-SA"/>
      </w:rPr>
    </w:lvl>
    <w:lvl w:ilvl="5" w:tplc="CAE2C75A">
      <w:numFmt w:val="bullet"/>
      <w:lvlText w:val="•"/>
      <w:lvlJc w:val="left"/>
      <w:pPr>
        <w:ind w:left="3418" w:hanging="160"/>
      </w:pPr>
      <w:rPr>
        <w:rFonts w:hint="default"/>
        <w:lang w:val="en-US" w:eastAsia="en-US" w:bidi="ar-SA"/>
      </w:rPr>
    </w:lvl>
    <w:lvl w:ilvl="6" w:tplc="566246BC">
      <w:numFmt w:val="bullet"/>
      <w:lvlText w:val="•"/>
      <w:lvlJc w:val="left"/>
      <w:pPr>
        <w:ind w:left="3922" w:hanging="160"/>
      </w:pPr>
      <w:rPr>
        <w:rFonts w:hint="default"/>
        <w:lang w:val="en-US" w:eastAsia="en-US" w:bidi="ar-SA"/>
      </w:rPr>
    </w:lvl>
    <w:lvl w:ilvl="7" w:tplc="27C4FC7A">
      <w:numFmt w:val="bullet"/>
      <w:lvlText w:val="•"/>
      <w:lvlJc w:val="left"/>
      <w:pPr>
        <w:ind w:left="4425" w:hanging="160"/>
      </w:pPr>
      <w:rPr>
        <w:rFonts w:hint="default"/>
        <w:lang w:val="en-US" w:eastAsia="en-US" w:bidi="ar-SA"/>
      </w:rPr>
    </w:lvl>
    <w:lvl w:ilvl="8" w:tplc="838609E0">
      <w:numFmt w:val="bullet"/>
      <w:lvlText w:val="•"/>
      <w:lvlJc w:val="left"/>
      <w:pPr>
        <w:ind w:left="4929" w:hanging="160"/>
      </w:pPr>
      <w:rPr>
        <w:rFonts w:hint="default"/>
        <w:lang w:val="en-US" w:eastAsia="en-US" w:bidi="ar-SA"/>
      </w:rPr>
    </w:lvl>
  </w:abstractNum>
  <w:abstractNum w:abstractNumId="30" w15:restartNumberingAfterBreak="0">
    <w:nsid w:val="1557706A"/>
    <w:multiLevelType w:val="hybridMultilevel"/>
    <w:tmpl w:val="E16EC330"/>
    <w:lvl w:ilvl="0" w:tplc="A1082982">
      <w:start w:val="5"/>
      <w:numFmt w:val="decimal"/>
      <w:lvlText w:val="%1."/>
      <w:lvlJc w:val="left"/>
      <w:pPr>
        <w:ind w:left="800" w:hanging="240"/>
        <w:jc w:val="left"/>
      </w:pPr>
      <w:rPr>
        <w:rFonts w:ascii="Calibri" w:eastAsia="Calibri" w:hAnsi="Calibri" w:cs="Calibri" w:hint="default"/>
        <w:b/>
        <w:bCs/>
        <w:color w:val="7E0024"/>
        <w:spacing w:val="-4"/>
        <w:w w:val="119"/>
        <w:sz w:val="16"/>
        <w:szCs w:val="16"/>
        <w:lang w:val="en-US" w:eastAsia="en-US" w:bidi="ar-SA"/>
      </w:rPr>
    </w:lvl>
    <w:lvl w:ilvl="1" w:tplc="E0D864BA">
      <w:start w:val="3"/>
      <w:numFmt w:val="decimal"/>
      <w:lvlText w:val="%2."/>
      <w:lvlJc w:val="left"/>
      <w:pPr>
        <w:ind w:left="977" w:hanging="207"/>
        <w:jc w:val="left"/>
      </w:pPr>
      <w:rPr>
        <w:rFonts w:hint="default"/>
        <w:b/>
        <w:bCs/>
        <w:spacing w:val="-4"/>
        <w:w w:val="113"/>
        <w:lang w:val="en-US" w:eastAsia="en-US" w:bidi="ar-SA"/>
      </w:rPr>
    </w:lvl>
    <w:lvl w:ilvl="2" w:tplc="A6C6679C">
      <w:numFmt w:val="bullet"/>
      <w:lvlText w:val="•"/>
      <w:lvlJc w:val="left"/>
      <w:pPr>
        <w:ind w:left="72" w:hanging="207"/>
      </w:pPr>
      <w:rPr>
        <w:rFonts w:hint="default"/>
        <w:lang w:val="en-US" w:eastAsia="en-US" w:bidi="ar-SA"/>
      </w:rPr>
    </w:lvl>
    <w:lvl w:ilvl="3" w:tplc="6994E2C6">
      <w:numFmt w:val="bullet"/>
      <w:lvlText w:val="•"/>
      <w:lvlJc w:val="left"/>
      <w:pPr>
        <w:ind w:left="-835" w:hanging="207"/>
      </w:pPr>
      <w:rPr>
        <w:rFonts w:hint="default"/>
        <w:lang w:val="en-US" w:eastAsia="en-US" w:bidi="ar-SA"/>
      </w:rPr>
    </w:lvl>
    <w:lvl w:ilvl="4" w:tplc="4BDC8E9E">
      <w:numFmt w:val="bullet"/>
      <w:lvlText w:val="•"/>
      <w:lvlJc w:val="left"/>
      <w:pPr>
        <w:ind w:left="-1742" w:hanging="207"/>
      </w:pPr>
      <w:rPr>
        <w:rFonts w:hint="default"/>
        <w:lang w:val="en-US" w:eastAsia="en-US" w:bidi="ar-SA"/>
      </w:rPr>
    </w:lvl>
    <w:lvl w:ilvl="5" w:tplc="D0BE81E6">
      <w:numFmt w:val="bullet"/>
      <w:lvlText w:val="•"/>
      <w:lvlJc w:val="left"/>
      <w:pPr>
        <w:ind w:left="-2649" w:hanging="207"/>
      </w:pPr>
      <w:rPr>
        <w:rFonts w:hint="default"/>
        <w:lang w:val="en-US" w:eastAsia="en-US" w:bidi="ar-SA"/>
      </w:rPr>
    </w:lvl>
    <w:lvl w:ilvl="6" w:tplc="B48AAEEC">
      <w:numFmt w:val="bullet"/>
      <w:lvlText w:val="•"/>
      <w:lvlJc w:val="left"/>
      <w:pPr>
        <w:ind w:left="-3557" w:hanging="207"/>
      </w:pPr>
      <w:rPr>
        <w:rFonts w:hint="default"/>
        <w:lang w:val="en-US" w:eastAsia="en-US" w:bidi="ar-SA"/>
      </w:rPr>
    </w:lvl>
    <w:lvl w:ilvl="7" w:tplc="45E018EC">
      <w:numFmt w:val="bullet"/>
      <w:lvlText w:val="•"/>
      <w:lvlJc w:val="left"/>
      <w:pPr>
        <w:ind w:left="-4464" w:hanging="207"/>
      </w:pPr>
      <w:rPr>
        <w:rFonts w:hint="default"/>
        <w:lang w:val="en-US" w:eastAsia="en-US" w:bidi="ar-SA"/>
      </w:rPr>
    </w:lvl>
    <w:lvl w:ilvl="8" w:tplc="7E807660">
      <w:numFmt w:val="bullet"/>
      <w:lvlText w:val="•"/>
      <w:lvlJc w:val="left"/>
      <w:pPr>
        <w:ind w:left="-5371" w:hanging="207"/>
      </w:pPr>
      <w:rPr>
        <w:rFonts w:hint="default"/>
        <w:lang w:val="en-US" w:eastAsia="en-US" w:bidi="ar-SA"/>
      </w:rPr>
    </w:lvl>
  </w:abstractNum>
  <w:abstractNum w:abstractNumId="31" w15:restartNumberingAfterBreak="0">
    <w:nsid w:val="16515F6D"/>
    <w:multiLevelType w:val="multilevel"/>
    <w:tmpl w:val="10644292"/>
    <w:lvl w:ilvl="0">
      <w:start w:val="3"/>
      <w:numFmt w:val="decimal"/>
      <w:lvlText w:val="%1"/>
      <w:lvlJc w:val="left"/>
      <w:pPr>
        <w:ind w:left="830" w:hanging="532"/>
        <w:jc w:val="left"/>
      </w:pPr>
      <w:rPr>
        <w:rFonts w:hint="default"/>
        <w:lang w:val="en-US" w:eastAsia="en-US" w:bidi="ar-SA"/>
      </w:rPr>
    </w:lvl>
    <w:lvl w:ilvl="1">
      <w:start w:val="2"/>
      <w:numFmt w:val="decimal"/>
      <w:lvlText w:val="%1.%2"/>
      <w:lvlJc w:val="left"/>
      <w:pPr>
        <w:ind w:left="830" w:hanging="532"/>
        <w:jc w:val="left"/>
      </w:pPr>
      <w:rPr>
        <w:rFonts w:hint="default"/>
        <w:lang w:val="en-US" w:eastAsia="en-US" w:bidi="ar-SA"/>
      </w:rPr>
    </w:lvl>
    <w:lvl w:ilvl="2">
      <w:start w:val="1"/>
      <w:numFmt w:val="decimal"/>
      <w:lvlText w:val="%1.%2.%3."/>
      <w:lvlJc w:val="left"/>
      <w:pPr>
        <w:ind w:left="830" w:hanging="532"/>
        <w:jc w:val="left"/>
      </w:pPr>
      <w:rPr>
        <w:rFonts w:ascii="Calibri" w:eastAsia="Calibri" w:hAnsi="Calibri" w:cs="Calibri" w:hint="default"/>
        <w:b/>
        <w:bCs/>
        <w:color w:val="485DAA"/>
        <w:spacing w:val="-16"/>
        <w:w w:val="80"/>
        <w:sz w:val="20"/>
        <w:szCs w:val="20"/>
        <w:lang w:val="en-US" w:eastAsia="en-US" w:bidi="ar-SA"/>
      </w:rPr>
    </w:lvl>
    <w:lvl w:ilvl="3">
      <w:numFmt w:val="bullet"/>
      <w:lvlText w:val="•"/>
      <w:lvlJc w:val="left"/>
      <w:pPr>
        <w:ind w:left="1571" w:hanging="180"/>
      </w:pPr>
      <w:rPr>
        <w:rFonts w:ascii="SimSun" w:eastAsia="SimSun" w:hAnsi="SimSun" w:cs="SimSun" w:hint="default"/>
        <w:color w:val="485DAA"/>
        <w:w w:val="100"/>
        <w:sz w:val="19"/>
        <w:szCs w:val="19"/>
        <w:lang w:val="en-US" w:eastAsia="en-US" w:bidi="ar-SA"/>
      </w:rPr>
    </w:lvl>
    <w:lvl w:ilvl="4">
      <w:numFmt w:val="bullet"/>
      <w:lvlText w:val="•"/>
      <w:lvlJc w:val="left"/>
      <w:pPr>
        <w:ind w:left="1060" w:hanging="180"/>
      </w:pPr>
      <w:rPr>
        <w:rFonts w:hint="default"/>
        <w:lang w:val="en-US" w:eastAsia="en-US" w:bidi="ar-SA"/>
      </w:rPr>
    </w:lvl>
    <w:lvl w:ilvl="5">
      <w:numFmt w:val="bullet"/>
      <w:lvlText w:val="•"/>
      <w:lvlJc w:val="left"/>
      <w:pPr>
        <w:ind w:left="887" w:hanging="180"/>
      </w:pPr>
      <w:rPr>
        <w:rFonts w:hint="default"/>
        <w:lang w:val="en-US" w:eastAsia="en-US" w:bidi="ar-SA"/>
      </w:rPr>
    </w:lvl>
    <w:lvl w:ilvl="6">
      <w:numFmt w:val="bullet"/>
      <w:lvlText w:val="•"/>
      <w:lvlJc w:val="left"/>
      <w:pPr>
        <w:ind w:left="714" w:hanging="180"/>
      </w:pPr>
      <w:rPr>
        <w:rFonts w:hint="default"/>
        <w:lang w:val="en-US" w:eastAsia="en-US" w:bidi="ar-SA"/>
      </w:rPr>
    </w:lvl>
    <w:lvl w:ilvl="7">
      <w:numFmt w:val="bullet"/>
      <w:lvlText w:val="•"/>
      <w:lvlJc w:val="left"/>
      <w:pPr>
        <w:ind w:left="541" w:hanging="180"/>
      </w:pPr>
      <w:rPr>
        <w:rFonts w:hint="default"/>
        <w:lang w:val="en-US" w:eastAsia="en-US" w:bidi="ar-SA"/>
      </w:rPr>
    </w:lvl>
    <w:lvl w:ilvl="8">
      <w:numFmt w:val="bullet"/>
      <w:lvlText w:val="•"/>
      <w:lvlJc w:val="left"/>
      <w:pPr>
        <w:ind w:left="368" w:hanging="180"/>
      </w:pPr>
      <w:rPr>
        <w:rFonts w:hint="default"/>
        <w:lang w:val="en-US" w:eastAsia="en-US" w:bidi="ar-SA"/>
      </w:rPr>
    </w:lvl>
  </w:abstractNum>
  <w:abstractNum w:abstractNumId="32" w15:restartNumberingAfterBreak="0">
    <w:nsid w:val="16DE6FA7"/>
    <w:multiLevelType w:val="hybridMultilevel"/>
    <w:tmpl w:val="2E8614AC"/>
    <w:lvl w:ilvl="0" w:tplc="4F18A0B0">
      <w:start w:val="2"/>
      <w:numFmt w:val="decimal"/>
      <w:lvlText w:val="%1."/>
      <w:lvlJc w:val="left"/>
      <w:pPr>
        <w:ind w:left="597" w:hanging="280"/>
        <w:jc w:val="left"/>
      </w:pPr>
      <w:rPr>
        <w:rFonts w:ascii="Calibri" w:eastAsia="Calibri" w:hAnsi="Calibri" w:cs="Calibri" w:hint="default"/>
        <w:b/>
        <w:bCs/>
        <w:color w:val="558030"/>
        <w:spacing w:val="0"/>
        <w:w w:val="119"/>
        <w:sz w:val="16"/>
        <w:szCs w:val="16"/>
        <w:lang w:val="en-US" w:eastAsia="en-US" w:bidi="ar-SA"/>
      </w:rPr>
    </w:lvl>
    <w:lvl w:ilvl="1" w:tplc="F8C8DCA6">
      <w:numFmt w:val="bullet"/>
      <w:lvlText w:val="•"/>
      <w:lvlJc w:val="left"/>
      <w:pPr>
        <w:ind w:left="892" w:hanging="280"/>
      </w:pPr>
      <w:rPr>
        <w:rFonts w:hint="default"/>
        <w:lang w:val="en-US" w:eastAsia="en-US" w:bidi="ar-SA"/>
      </w:rPr>
    </w:lvl>
    <w:lvl w:ilvl="2" w:tplc="4A5C31F2">
      <w:numFmt w:val="bullet"/>
      <w:lvlText w:val="•"/>
      <w:lvlJc w:val="left"/>
      <w:pPr>
        <w:ind w:left="1184" w:hanging="280"/>
      </w:pPr>
      <w:rPr>
        <w:rFonts w:hint="default"/>
        <w:lang w:val="en-US" w:eastAsia="en-US" w:bidi="ar-SA"/>
      </w:rPr>
    </w:lvl>
    <w:lvl w:ilvl="3" w:tplc="8B129C46">
      <w:numFmt w:val="bullet"/>
      <w:lvlText w:val="•"/>
      <w:lvlJc w:val="left"/>
      <w:pPr>
        <w:ind w:left="1476" w:hanging="280"/>
      </w:pPr>
      <w:rPr>
        <w:rFonts w:hint="default"/>
        <w:lang w:val="en-US" w:eastAsia="en-US" w:bidi="ar-SA"/>
      </w:rPr>
    </w:lvl>
    <w:lvl w:ilvl="4" w:tplc="A53C5F88">
      <w:numFmt w:val="bullet"/>
      <w:lvlText w:val="•"/>
      <w:lvlJc w:val="left"/>
      <w:pPr>
        <w:ind w:left="1768" w:hanging="280"/>
      </w:pPr>
      <w:rPr>
        <w:rFonts w:hint="default"/>
        <w:lang w:val="en-US" w:eastAsia="en-US" w:bidi="ar-SA"/>
      </w:rPr>
    </w:lvl>
    <w:lvl w:ilvl="5" w:tplc="8132EDEE">
      <w:numFmt w:val="bullet"/>
      <w:lvlText w:val="•"/>
      <w:lvlJc w:val="left"/>
      <w:pPr>
        <w:ind w:left="2061" w:hanging="280"/>
      </w:pPr>
      <w:rPr>
        <w:rFonts w:hint="default"/>
        <w:lang w:val="en-US" w:eastAsia="en-US" w:bidi="ar-SA"/>
      </w:rPr>
    </w:lvl>
    <w:lvl w:ilvl="6" w:tplc="53624AFC">
      <w:numFmt w:val="bullet"/>
      <w:lvlText w:val="•"/>
      <w:lvlJc w:val="left"/>
      <w:pPr>
        <w:ind w:left="2353" w:hanging="280"/>
      </w:pPr>
      <w:rPr>
        <w:rFonts w:hint="default"/>
        <w:lang w:val="en-US" w:eastAsia="en-US" w:bidi="ar-SA"/>
      </w:rPr>
    </w:lvl>
    <w:lvl w:ilvl="7" w:tplc="F41693AC">
      <w:numFmt w:val="bullet"/>
      <w:lvlText w:val="•"/>
      <w:lvlJc w:val="left"/>
      <w:pPr>
        <w:ind w:left="2645" w:hanging="280"/>
      </w:pPr>
      <w:rPr>
        <w:rFonts w:hint="default"/>
        <w:lang w:val="en-US" w:eastAsia="en-US" w:bidi="ar-SA"/>
      </w:rPr>
    </w:lvl>
    <w:lvl w:ilvl="8" w:tplc="A584411E">
      <w:numFmt w:val="bullet"/>
      <w:lvlText w:val="•"/>
      <w:lvlJc w:val="left"/>
      <w:pPr>
        <w:ind w:left="2937" w:hanging="280"/>
      </w:pPr>
      <w:rPr>
        <w:rFonts w:hint="default"/>
        <w:lang w:val="en-US" w:eastAsia="en-US" w:bidi="ar-SA"/>
      </w:rPr>
    </w:lvl>
  </w:abstractNum>
  <w:abstractNum w:abstractNumId="33" w15:restartNumberingAfterBreak="0">
    <w:nsid w:val="172E7D30"/>
    <w:multiLevelType w:val="hybridMultilevel"/>
    <w:tmpl w:val="E2EE44CC"/>
    <w:lvl w:ilvl="0" w:tplc="C028754A">
      <w:start w:val="1"/>
      <w:numFmt w:val="decimal"/>
      <w:lvlText w:val="%1."/>
      <w:lvlJc w:val="left"/>
      <w:pPr>
        <w:ind w:left="789" w:hanging="204"/>
        <w:jc w:val="right"/>
      </w:pPr>
      <w:rPr>
        <w:rFonts w:hint="default"/>
        <w:b/>
        <w:bCs/>
        <w:spacing w:val="-10"/>
        <w:w w:val="99"/>
        <w:lang w:val="en-US" w:eastAsia="en-US" w:bidi="ar-SA"/>
      </w:rPr>
    </w:lvl>
    <w:lvl w:ilvl="1" w:tplc="2CE83C52">
      <w:numFmt w:val="bullet"/>
      <w:lvlText w:val="•"/>
      <w:lvlJc w:val="left"/>
      <w:pPr>
        <w:ind w:left="1061" w:hanging="204"/>
      </w:pPr>
      <w:rPr>
        <w:rFonts w:hint="default"/>
        <w:lang w:val="en-US" w:eastAsia="en-US" w:bidi="ar-SA"/>
      </w:rPr>
    </w:lvl>
    <w:lvl w:ilvl="2" w:tplc="6E24BFC4">
      <w:numFmt w:val="bullet"/>
      <w:lvlText w:val="•"/>
      <w:lvlJc w:val="left"/>
      <w:pPr>
        <w:ind w:left="1342" w:hanging="204"/>
      </w:pPr>
      <w:rPr>
        <w:rFonts w:hint="default"/>
        <w:lang w:val="en-US" w:eastAsia="en-US" w:bidi="ar-SA"/>
      </w:rPr>
    </w:lvl>
    <w:lvl w:ilvl="3" w:tplc="35C8A8E4">
      <w:numFmt w:val="bullet"/>
      <w:lvlText w:val="•"/>
      <w:lvlJc w:val="left"/>
      <w:pPr>
        <w:ind w:left="1624" w:hanging="204"/>
      </w:pPr>
      <w:rPr>
        <w:rFonts w:hint="default"/>
        <w:lang w:val="en-US" w:eastAsia="en-US" w:bidi="ar-SA"/>
      </w:rPr>
    </w:lvl>
    <w:lvl w:ilvl="4" w:tplc="C68C9FB0">
      <w:numFmt w:val="bullet"/>
      <w:lvlText w:val="•"/>
      <w:lvlJc w:val="left"/>
      <w:pPr>
        <w:ind w:left="1905" w:hanging="204"/>
      </w:pPr>
      <w:rPr>
        <w:rFonts w:hint="default"/>
        <w:lang w:val="en-US" w:eastAsia="en-US" w:bidi="ar-SA"/>
      </w:rPr>
    </w:lvl>
    <w:lvl w:ilvl="5" w:tplc="D4F0B5AE">
      <w:numFmt w:val="bullet"/>
      <w:lvlText w:val="•"/>
      <w:lvlJc w:val="left"/>
      <w:pPr>
        <w:ind w:left="2186" w:hanging="204"/>
      </w:pPr>
      <w:rPr>
        <w:rFonts w:hint="default"/>
        <w:lang w:val="en-US" w:eastAsia="en-US" w:bidi="ar-SA"/>
      </w:rPr>
    </w:lvl>
    <w:lvl w:ilvl="6" w:tplc="6FF43EEE">
      <w:numFmt w:val="bullet"/>
      <w:lvlText w:val="•"/>
      <w:lvlJc w:val="left"/>
      <w:pPr>
        <w:ind w:left="2468" w:hanging="204"/>
      </w:pPr>
      <w:rPr>
        <w:rFonts w:hint="default"/>
        <w:lang w:val="en-US" w:eastAsia="en-US" w:bidi="ar-SA"/>
      </w:rPr>
    </w:lvl>
    <w:lvl w:ilvl="7" w:tplc="92D6C53A">
      <w:numFmt w:val="bullet"/>
      <w:lvlText w:val="•"/>
      <w:lvlJc w:val="left"/>
      <w:pPr>
        <w:ind w:left="2749" w:hanging="204"/>
      </w:pPr>
      <w:rPr>
        <w:rFonts w:hint="default"/>
        <w:lang w:val="en-US" w:eastAsia="en-US" w:bidi="ar-SA"/>
      </w:rPr>
    </w:lvl>
    <w:lvl w:ilvl="8" w:tplc="EF3673F6">
      <w:numFmt w:val="bullet"/>
      <w:lvlText w:val="•"/>
      <w:lvlJc w:val="left"/>
      <w:pPr>
        <w:ind w:left="3031" w:hanging="204"/>
      </w:pPr>
      <w:rPr>
        <w:rFonts w:hint="default"/>
        <w:lang w:val="en-US" w:eastAsia="en-US" w:bidi="ar-SA"/>
      </w:rPr>
    </w:lvl>
  </w:abstractNum>
  <w:abstractNum w:abstractNumId="34" w15:restartNumberingAfterBreak="0">
    <w:nsid w:val="18617F2A"/>
    <w:multiLevelType w:val="hybridMultilevel"/>
    <w:tmpl w:val="627CAC1A"/>
    <w:lvl w:ilvl="0" w:tplc="D9123C2C">
      <w:numFmt w:val="bullet"/>
      <w:lvlText w:val="•"/>
      <w:lvlJc w:val="left"/>
      <w:pPr>
        <w:ind w:left="178" w:hanging="100"/>
      </w:pPr>
      <w:rPr>
        <w:rFonts w:ascii="Arial" w:eastAsia="Arial" w:hAnsi="Arial" w:cs="Arial" w:hint="default"/>
        <w:color w:val="231F20"/>
        <w:w w:val="139"/>
        <w:sz w:val="16"/>
        <w:szCs w:val="16"/>
        <w:lang w:val="en-US" w:eastAsia="en-US" w:bidi="ar-SA"/>
      </w:rPr>
    </w:lvl>
    <w:lvl w:ilvl="1" w:tplc="BE0A2216">
      <w:numFmt w:val="bullet"/>
      <w:lvlText w:val="•"/>
      <w:lvlJc w:val="left"/>
      <w:pPr>
        <w:ind w:left="383" w:hanging="100"/>
      </w:pPr>
      <w:rPr>
        <w:rFonts w:hint="default"/>
        <w:lang w:val="en-US" w:eastAsia="en-US" w:bidi="ar-SA"/>
      </w:rPr>
    </w:lvl>
    <w:lvl w:ilvl="2" w:tplc="04C08786">
      <w:numFmt w:val="bullet"/>
      <w:lvlText w:val="•"/>
      <w:lvlJc w:val="left"/>
      <w:pPr>
        <w:ind w:left="587" w:hanging="100"/>
      </w:pPr>
      <w:rPr>
        <w:rFonts w:hint="default"/>
        <w:lang w:val="en-US" w:eastAsia="en-US" w:bidi="ar-SA"/>
      </w:rPr>
    </w:lvl>
    <w:lvl w:ilvl="3" w:tplc="A28C4420">
      <w:numFmt w:val="bullet"/>
      <w:lvlText w:val="•"/>
      <w:lvlJc w:val="left"/>
      <w:pPr>
        <w:ind w:left="791" w:hanging="100"/>
      </w:pPr>
      <w:rPr>
        <w:rFonts w:hint="default"/>
        <w:lang w:val="en-US" w:eastAsia="en-US" w:bidi="ar-SA"/>
      </w:rPr>
    </w:lvl>
    <w:lvl w:ilvl="4" w:tplc="DEE6CCC6">
      <w:numFmt w:val="bullet"/>
      <w:lvlText w:val="•"/>
      <w:lvlJc w:val="left"/>
      <w:pPr>
        <w:ind w:left="995" w:hanging="100"/>
      </w:pPr>
      <w:rPr>
        <w:rFonts w:hint="default"/>
        <w:lang w:val="en-US" w:eastAsia="en-US" w:bidi="ar-SA"/>
      </w:rPr>
    </w:lvl>
    <w:lvl w:ilvl="5" w:tplc="727A1962">
      <w:numFmt w:val="bullet"/>
      <w:lvlText w:val="•"/>
      <w:lvlJc w:val="left"/>
      <w:pPr>
        <w:ind w:left="1199" w:hanging="100"/>
      </w:pPr>
      <w:rPr>
        <w:rFonts w:hint="default"/>
        <w:lang w:val="en-US" w:eastAsia="en-US" w:bidi="ar-SA"/>
      </w:rPr>
    </w:lvl>
    <w:lvl w:ilvl="6" w:tplc="382C3C84">
      <w:numFmt w:val="bullet"/>
      <w:lvlText w:val="•"/>
      <w:lvlJc w:val="left"/>
      <w:pPr>
        <w:ind w:left="1403" w:hanging="100"/>
      </w:pPr>
      <w:rPr>
        <w:rFonts w:hint="default"/>
        <w:lang w:val="en-US" w:eastAsia="en-US" w:bidi="ar-SA"/>
      </w:rPr>
    </w:lvl>
    <w:lvl w:ilvl="7" w:tplc="1504815A">
      <w:numFmt w:val="bullet"/>
      <w:lvlText w:val="•"/>
      <w:lvlJc w:val="left"/>
      <w:pPr>
        <w:ind w:left="1607" w:hanging="100"/>
      </w:pPr>
      <w:rPr>
        <w:rFonts w:hint="default"/>
        <w:lang w:val="en-US" w:eastAsia="en-US" w:bidi="ar-SA"/>
      </w:rPr>
    </w:lvl>
    <w:lvl w:ilvl="8" w:tplc="E11A39E4">
      <w:numFmt w:val="bullet"/>
      <w:lvlText w:val="•"/>
      <w:lvlJc w:val="left"/>
      <w:pPr>
        <w:ind w:left="1811" w:hanging="100"/>
      </w:pPr>
      <w:rPr>
        <w:rFonts w:hint="default"/>
        <w:lang w:val="en-US" w:eastAsia="en-US" w:bidi="ar-SA"/>
      </w:rPr>
    </w:lvl>
  </w:abstractNum>
  <w:abstractNum w:abstractNumId="35" w15:restartNumberingAfterBreak="0">
    <w:nsid w:val="18C74753"/>
    <w:multiLevelType w:val="multilevel"/>
    <w:tmpl w:val="2DFCAC34"/>
    <w:lvl w:ilvl="0">
      <w:start w:val="1"/>
      <w:numFmt w:val="decimal"/>
      <w:lvlText w:val="%1"/>
      <w:lvlJc w:val="left"/>
      <w:pPr>
        <w:ind w:left="6002" w:hanging="383"/>
        <w:jc w:val="left"/>
      </w:pPr>
      <w:rPr>
        <w:rFonts w:hint="default"/>
        <w:lang w:val="en-US" w:eastAsia="en-US" w:bidi="ar-SA"/>
      </w:rPr>
    </w:lvl>
    <w:lvl w:ilvl="1">
      <w:start w:val="1"/>
      <w:numFmt w:val="decimal"/>
      <w:lvlText w:val="%1.%2."/>
      <w:lvlJc w:val="left"/>
      <w:pPr>
        <w:ind w:left="6002" w:hanging="383"/>
        <w:jc w:val="right"/>
      </w:pPr>
      <w:rPr>
        <w:rFonts w:ascii="Calibri" w:eastAsia="Calibri" w:hAnsi="Calibri" w:cs="Calibri" w:hint="default"/>
        <w:b/>
        <w:bCs/>
        <w:color w:val="CFA519"/>
        <w:spacing w:val="-17"/>
        <w:w w:val="80"/>
        <w:sz w:val="24"/>
        <w:szCs w:val="24"/>
        <w:lang w:val="en-US" w:eastAsia="en-US" w:bidi="ar-SA"/>
      </w:rPr>
    </w:lvl>
    <w:lvl w:ilvl="2">
      <w:start w:val="1"/>
      <w:numFmt w:val="decimal"/>
      <w:lvlText w:val="%1.%2.%3."/>
      <w:lvlJc w:val="left"/>
      <w:pPr>
        <w:ind w:left="1037" w:hanging="485"/>
        <w:jc w:val="left"/>
      </w:pPr>
      <w:rPr>
        <w:rFonts w:ascii="Calibri" w:eastAsia="Calibri" w:hAnsi="Calibri" w:cs="Calibri" w:hint="default"/>
        <w:b/>
        <w:bCs/>
        <w:color w:val="CFA519"/>
        <w:spacing w:val="-14"/>
        <w:w w:val="80"/>
        <w:sz w:val="20"/>
        <w:szCs w:val="20"/>
        <w:lang w:val="en-US" w:eastAsia="en-US" w:bidi="ar-SA"/>
      </w:rPr>
    </w:lvl>
    <w:lvl w:ilvl="3">
      <w:numFmt w:val="bullet"/>
      <w:lvlText w:val="•"/>
      <w:lvlJc w:val="left"/>
      <w:pPr>
        <w:ind w:left="1611" w:hanging="221"/>
      </w:pPr>
      <w:rPr>
        <w:rFonts w:ascii="SimSun" w:eastAsia="SimSun" w:hAnsi="SimSun" w:cs="SimSun" w:hint="default"/>
        <w:color w:val="CFA519"/>
        <w:w w:val="100"/>
        <w:sz w:val="19"/>
        <w:szCs w:val="19"/>
        <w:lang w:val="en-US" w:eastAsia="en-US" w:bidi="ar-SA"/>
      </w:rPr>
    </w:lvl>
    <w:lvl w:ilvl="4">
      <w:numFmt w:val="bullet"/>
      <w:lvlText w:val="•"/>
      <w:lvlJc w:val="left"/>
      <w:pPr>
        <w:ind w:left="5823" w:hanging="221"/>
      </w:pPr>
      <w:rPr>
        <w:rFonts w:hint="default"/>
        <w:lang w:val="en-US" w:eastAsia="en-US" w:bidi="ar-SA"/>
      </w:rPr>
    </w:lvl>
    <w:lvl w:ilvl="5">
      <w:numFmt w:val="bullet"/>
      <w:lvlText w:val="•"/>
      <w:lvlJc w:val="left"/>
      <w:pPr>
        <w:ind w:left="5734" w:hanging="221"/>
      </w:pPr>
      <w:rPr>
        <w:rFonts w:hint="default"/>
        <w:lang w:val="en-US" w:eastAsia="en-US" w:bidi="ar-SA"/>
      </w:rPr>
    </w:lvl>
    <w:lvl w:ilvl="6">
      <w:numFmt w:val="bullet"/>
      <w:lvlText w:val="•"/>
      <w:lvlJc w:val="left"/>
      <w:pPr>
        <w:ind w:left="5646" w:hanging="221"/>
      </w:pPr>
      <w:rPr>
        <w:rFonts w:hint="default"/>
        <w:lang w:val="en-US" w:eastAsia="en-US" w:bidi="ar-SA"/>
      </w:rPr>
    </w:lvl>
    <w:lvl w:ilvl="7">
      <w:numFmt w:val="bullet"/>
      <w:lvlText w:val="•"/>
      <w:lvlJc w:val="left"/>
      <w:pPr>
        <w:ind w:left="5558" w:hanging="221"/>
      </w:pPr>
      <w:rPr>
        <w:rFonts w:hint="default"/>
        <w:lang w:val="en-US" w:eastAsia="en-US" w:bidi="ar-SA"/>
      </w:rPr>
    </w:lvl>
    <w:lvl w:ilvl="8">
      <w:numFmt w:val="bullet"/>
      <w:lvlText w:val="•"/>
      <w:lvlJc w:val="left"/>
      <w:pPr>
        <w:ind w:left="5469" w:hanging="221"/>
      </w:pPr>
      <w:rPr>
        <w:rFonts w:hint="default"/>
        <w:lang w:val="en-US" w:eastAsia="en-US" w:bidi="ar-SA"/>
      </w:rPr>
    </w:lvl>
  </w:abstractNum>
  <w:abstractNum w:abstractNumId="36" w15:restartNumberingAfterBreak="0">
    <w:nsid w:val="18F344E3"/>
    <w:multiLevelType w:val="hybridMultilevel"/>
    <w:tmpl w:val="1B609D44"/>
    <w:lvl w:ilvl="0" w:tplc="BDCE11E0">
      <w:numFmt w:val="bullet"/>
      <w:lvlText w:val="•"/>
      <w:lvlJc w:val="left"/>
      <w:pPr>
        <w:ind w:left="190" w:hanging="112"/>
      </w:pPr>
      <w:rPr>
        <w:rFonts w:ascii="Arial" w:eastAsia="Arial" w:hAnsi="Arial" w:cs="Arial" w:hint="default"/>
        <w:color w:val="231F20"/>
        <w:w w:val="139"/>
        <w:sz w:val="16"/>
        <w:szCs w:val="16"/>
        <w:lang w:val="en-US" w:eastAsia="en-US" w:bidi="ar-SA"/>
      </w:rPr>
    </w:lvl>
    <w:lvl w:ilvl="1" w:tplc="089C83DA">
      <w:numFmt w:val="bullet"/>
      <w:lvlText w:val="•"/>
      <w:lvlJc w:val="left"/>
      <w:pPr>
        <w:ind w:left="401" w:hanging="112"/>
      </w:pPr>
      <w:rPr>
        <w:rFonts w:hint="default"/>
        <w:lang w:val="en-US" w:eastAsia="en-US" w:bidi="ar-SA"/>
      </w:rPr>
    </w:lvl>
    <w:lvl w:ilvl="2" w:tplc="D6EE0522">
      <w:numFmt w:val="bullet"/>
      <w:lvlText w:val="•"/>
      <w:lvlJc w:val="left"/>
      <w:pPr>
        <w:ind w:left="603" w:hanging="112"/>
      </w:pPr>
      <w:rPr>
        <w:rFonts w:hint="default"/>
        <w:lang w:val="en-US" w:eastAsia="en-US" w:bidi="ar-SA"/>
      </w:rPr>
    </w:lvl>
    <w:lvl w:ilvl="3" w:tplc="5516C7E6">
      <w:numFmt w:val="bullet"/>
      <w:lvlText w:val="•"/>
      <w:lvlJc w:val="left"/>
      <w:pPr>
        <w:ind w:left="805" w:hanging="112"/>
      </w:pPr>
      <w:rPr>
        <w:rFonts w:hint="default"/>
        <w:lang w:val="en-US" w:eastAsia="en-US" w:bidi="ar-SA"/>
      </w:rPr>
    </w:lvl>
    <w:lvl w:ilvl="4" w:tplc="63169900">
      <w:numFmt w:val="bullet"/>
      <w:lvlText w:val="•"/>
      <w:lvlJc w:val="left"/>
      <w:pPr>
        <w:ind w:left="1007" w:hanging="112"/>
      </w:pPr>
      <w:rPr>
        <w:rFonts w:hint="default"/>
        <w:lang w:val="en-US" w:eastAsia="en-US" w:bidi="ar-SA"/>
      </w:rPr>
    </w:lvl>
    <w:lvl w:ilvl="5" w:tplc="1A92A4C6">
      <w:numFmt w:val="bullet"/>
      <w:lvlText w:val="•"/>
      <w:lvlJc w:val="left"/>
      <w:pPr>
        <w:ind w:left="1209" w:hanging="112"/>
      </w:pPr>
      <w:rPr>
        <w:rFonts w:hint="default"/>
        <w:lang w:val="en-US" w:eastAsia="en-US" w:bidi="ar-SA"/>
      </w:rPr>
    </w:lvl>
    <w:lvl w:ilvl="6" w:tplc="D9205FE8">
      <w:numFmt w:val="bullet"/>
      <w:lvlText w:val="•"/>
      <w:lvlJc w:val="left"/>
      <w:pPr>
        <w:ind w:left="1411" w:hanging="112"/>
      </w:pPr>
      <w:rPr>
        <w:rFonts w:hint="default"/>
        <w:lang w:val="en-US" w:eastAsia="en-US" w:bidi="ar-SA"/>
      </w:rPr>
    </w:lvl>
    <w:lvl w:ilvl="7" w:tplc="C0AE70AE">
      <w:numFmt w:val="bullet"/>
      <w:lvlText w:val="•"/>
      <w:lvlJc w:val="left"/>
      <w:pPr>
        <w:ind w:left="1613" w:hanging="112"/>
      </w:pPr>
      <w:rPr>
        <w:rFonts w:hint="default"/>
        <w:lang w:val="en-US" w:eastAsia="en-US" w:bidi="ar-SA"/>
      </w:rPr>
    </w:lvl>
    <w:lvl w:ilvl="8" w:tplc="4AECD656">
      <w:numFmt w:val="bullet"/>
      <w:lvlText w:val="•"/>
      <w:lvlJc w:val="left"/>
      <w:pPr>
        <w:ind w:left="1815" w:hanging="112"/>
      </w:pPr>
      <w:rPr>
        <w:rFonts w:hint="default"/>
        <w:lang w:val="en-US" w:eastAsia="en-US" w:bidi="ar-SA"/>
      </w:rPr>
    </w:lvl>
  </w:abstractNum>
  <w:abstractNum w:abstractNumId="37" w15:restartNumberingAfterBreak="0">
    <w:nsid w:val="19034F9B"/>
    <w:multiLevelType w:val="hybridMultilevel"/>
    <w:tmpl w:val="7C5EA9AE"/>
    <w:lvl w:ilvl="0" w:tplc="1164A90E">
      <w:numFmt w:val="bullet"/>
      <w:lvlText w:val="•"/>
      <w:lvlJc w:val="left"/>
      <w:pPr>
        <w:ind w:left="727" w:hanging="221"/>
      </w:pPr>
      <w:rPr>
        <w:rFonts w:ascii="SimSun" w:eastAsia="SimSun" w:hAnsi="SimSun" w:cs="SimSun" w:hint="default"/>
        <w:color w:val="679539"/>
        <w:w w:val="100"/>
        <w:sz w:val="19"/>
        <w:szCs w:val="19"/>
        <w:lang w:val="en-US" w:eastAsia="en-US" w:bidi="ar-SA"/>
      </w:rPr>
    </w:lvl>
    <w:lvl w:ilvl="1" w:tplc="318ACF02">
      <w:numFmt w:val="bullet"/>
      <w:lvlText w:val="•"/>
      <w:lvlJc w:val="left"/>
      <w:pPr>
        <w:ind w:left="1395" w:hanging="221"/>
      </w:pPr>
      <w:rPr>
        <w:rFonts w:hint="default"/>
        <w:lang w:val="en-US" w:eastAsia="en-US" w:bidi="ar-SA"/>
      </w:rPr>
    </w:lvl>
    <w:lvl w:ilvl="2" w:tplc="F6E43276">
      <w:numFmt w:val="bullet"/>
      <w:lvlText w:val="•"/>
      <w:lvlJc w:val="left"/>
      <w:pPr>
        <w:ind w:left="2071" w:hanging="221"/>
      </w:pPr>
      <w:rPr>
        <w:rFonts w:hint="default"/>
        <w:lang w:val="en-US" w:eastAsia="en-US" w:bidi="ar-SA"/>
      </w:rPr>
    </w:lvl>
    <w:lvl w:ilvl="3" w:tplc="691A626A">
      <w:numFmt w:val="bullet"/>
      <w:lvlText w:val="•"/>
      <w:lvlJc w:val="left"/>
      <w:pPr>
        <w:ind w:left="2747" w:hanging="221"/>
      </w:pPr>
      <w:rPr>
        <w:rFonts w:hint="default"/>
        <w:lang w:val="en-US" w:eastAsia="en-US" w:bidi="ar-SA"/>
      </w:rPr>
    </w:lvl>
    <w:lvl w:ilvl="4" w:tplc="02A0FD42">
      <w:numFmt w:val="bullet"/>
      <w:lvlText w:val="•"/>
      <w:lvlJc w:val="left"/>
      <w:pPr>
        <w:ind w:left="3422" w:hanging="221"/>
      </w:pPr>
      <w:rPr>
        <w:rFonts w:hint="default"/>
        <w:lang w:val="en-US" w:eastAsia="en-US" w:bidi="ar-SA"/>
      </w:rPr>
    </w:lvl>
    <w:lvl w:ilvl="5" w:tplc="6616EEE8">
      <w:numFmt w:val="bullet"/>
      <w:lvlText w:val="•"/>
      <w:lvlJc w:val="left"/>
      <w:pPr>
        <w:ind w:left="4098" w:hanging="221"/>
      </w:pPr>
      <w:rPr>
        <w:rFonts w:hint="default"/>
        <w:lang w:val="en-US" w:eastAsia="en-US" w:bidi="ar-SA"/>
      </w:rPr>
    </w:lvl>
    <w:lvl w:ilvl="6" w:tplc="E26E21D6">
      <w:numFmt w:val="bullet"/>
      <w:lvlText w:val="•"/>
      <w:lvlJc w:val="left"/>
      <w:pPr>
        <w:ind w:left="4774" w:hanging="221"/>
      </w:pPr>
      <w:rPr>
        <w:rFonts w:hint="default"/>
        <w:lang w:val="en-US" w:eastAsia="en-US" w:bidi="ar-SA"/>
      </w:rPr>
    </w:lvl>
    <w:lvl w:ilvl="7" w:tplc="8FECBE30">
      <w:numFmt w:val="bullet"/>
      <w:lvlText w:val="•"/>
      <w:lvlJc w:val="left"/>
      <w:pPr>
        <w:ind w:left="5449" w:hanging="221"/>
      </w:pPr>
      <w:rPr>
        <w:rFonts w:hint="default"/>
        <w:lang w:val="en-US" w:eastAsia="en-US" w:bidi="ar-SA"/>
      </w:rPr>
    </w:lvl>
    <w:lvl w:ilvl="8" w:tplc="E4A42E0A">
      <w:numFmt w:val="bullet"/>
      <w:lvlText w:val="•"/>
      <w:lvlJc w:val="left"/>
      <w:pPr>
        <w:ind w:left="6125" w:hanging="221"/>
      </w:pPr>
      <w:rPr>
        <w:rFonts w:hint="default"/>
        <w:lang w:val="en-US" w:eastAsia="en-US" w:bidi="ar-SA"/>
      </w:rPr>
    </w:lvl>
  </w:abstractNum>
  <w:abstractNum w:abstractNumId="38" w15:restartNumberingAfterBreak="0">
    <w:nsid w:val="1947794B"/>
    <w:multiLevelType w:val="hybridMultilevel"/>
    <w:tmpl w:val="F7E0D0E6"/>
    <w:lvl w:ilvl="0" w:tplc="9ADA3152">
      <w:numFmt w:val="bullet"/>
      <w:lvlText w:val="•"/>
      <w:lvlJc w:val="left"/>
      <w:pPr>
        <w:ind w:left="1580" w:hanging="180"/>
      </w:pPr>
      <w:rPr>
        <w:rFonts w:ascii="Cambria" w:eastAsia="Cambria" w:hAnsi="Cambria" w:cs="Cambria" w:hint="default"/>
        <w:color w:val="7491AF"/>
        <w:w w:val="112"/>
        <w:sz w:val="19"/>
        <w:szCs w:val="19"/>
        <w:lang w:val="en-US" w:eastAsia="en-US" w:bidi="ar-SA"/>
      </w:rPr>
    </w:lvl>
    <w:lvl w:ilvl="1" w:tplc="8E108B86">
      <w:numFmt w:val="bullet"/>
      <w:lvlText w:val="•"/>
      <w:lvlJc w:val="left"/>
      <w:pPr>
        <w:ind w:left="1959" w:hanging="180"/>
      </w:pPr>
      <w:rPr>
        <w:rFonts w:hint="default"/>
        <w:lang w:val="en-US" w:eastAsia="en-US" w:bidi="ar-SA"/>
      </w:rPr>
    </w:lvl>
    <w:lvl w:ilvl="2" w:tplc="0A8A8F0A">
      <w:numFmt w:val="bullet"/>
      <w:lvlText w:val="•"/>
      <w:lvlJc w:val="left"/>
      <w:pPr>
        <w:ind w:left="2338" w:hanging="180"/>
      </w:pPr>
      <w:rPr>
        <w:rFonts w:hint="default"/>
        <w:lang w:val="en-US" w:eastAsia="en-US" w:bidi="ar-SA"/>
      </w:rPr>
    </w:lvl>
    <w:lvl w:ilvl="3" w:tplc="ECF8A2EA">
      <w:numFmt w:val="bullet"/>
      <w:lvlText w:val="•"/>
      <w:lvlJc w:val="left"/>
      <w:pPr>
        <w:ind w:left="2717" w:hanging="180"/>
      </w:pPr>
      <w:rPr>
        <w:rFonts w:hint="default"/>
        <w:lang w:val="en-US" w:eastAsia="en-US" w:bidi="ar-SA"/>
      </w:rPr>
    </w:lvl>
    <w:lvl w:ilvl="4" w:tplc="59D0FBAC">
      <w:numFmt w:val="bullet"/>
      <w:lvlText w:val="•"/>
      <w:lvlJc w:val="left"/>
      <w:pPr>
        <w:ind w:left="3096" w:hanging="180"/>
      </w:pPr>
      <w:rPr>
        <w:rFonts w:hint="default"/>
        <w:lang w:val="en-US" w:eastAsia="en-US" w:bidi="ar-SA"/>
      </w:rPr>
    </w:lvl>
    <w:lvl w:ilvl="5" w:tplc="8E4686FE">
      <w:numFmt w:val="bullet"/>
      <w:lvlText w:val="•"/>
      <w:lvlJc w:val="left"/>
      <w:pPr>
        <w:ind w:left="3476" w:hanging="180"/>
      </w:pPr>
      <w:rPr>
        <w:rFonts w:hint="default"/>
        <w:lang w:val="en-US" w:eastAsia="en-US" w:bidi="ar-SA"/>
      </w:rPr>
    </w:lvl>
    <w:lvl w:ilvl="6" w:tplc="2AAA2A5A">
      <w:numFmt w:val="bullet"/>
      <w:lvlText w:val="•"/>
      <w:lvlJc w:val="left"/>
      <w:pPr>
        <w:ind w:left="3855" w:hanging="180"/>
      </w:pPr>
      <w:rPr>
        <w:rFonts w:hint="default"/>
        <w:lang w:val="en-US" w:eastAsia="en-US" w:bidi="ar-SA"/>
      </w:rPr>
    </w:lvl>
    <w:lvl w:ilvl="7" w:tplc="304A118E">
      <w:numFmt w:val="bullet"/>
      <w:lvlText w:val="•"/>
      <w:lvlJc w:val="left"/>
      <w:pPr>
        <w:ind w:left="4234" w:hanging="180"/>
      </w:pPr>
      <w:rPr>
        <w:rFonts w:hint="default"/>
        <w:lang w:val="en-US" w:eastAsia="en-US" w:bidi="ar-SA"/>
      </w:rPr>
    </w:lvl>
    <w:lvl w:ilvl="8" w:tplc="C7EAF64C">
      <w:numFmt w:val="bullet"/>
      <w:lvlText w:val="•"/>
      <w:lvlJc w:val="left"/>
      <w:pPr>
        <w:ind w:left="4613" w:hanging="180"/>
      </w:pPr>
      <w:rPr>
        <w:rFonts w:hint="default"/>
        <w:lang w:val="en-US" w:eastAsia="en-US" w:bidi="ar-SA"/>
      </w:rPr>
    </w:lvl>
  </w:abstractNum>
  <w:abstractNum w:abstractNumId="39" w15:restartNumberingAfterBreak="0">
    <w:nsid w:val="197B425C"/>
    <w:multiLevelType w:val="hybridMultilevel"/>
    <w:tmpl w:val="14AC4EF0"/>
    <w:lvl w:ilvl="0" w:tplc="C39EFE90">
      <w:numFmt w:val="bullet"/>
      <w:lvlText w:val="•"/>
      <w:lvlJc w:val="left"/>
      <w:pPr>
        <w:ind w:left="682" w:hanging="180"/>
      </w:pPr>
      <w:rPr>
        <w:rFonts w:ascii="SimSun" w:eastAsia="SimSun" w:hAnsi="SimSun" w:cs="SimSun" w:hint="default"/>
        <w:color w:val="CFA519"/>
        <w:w w:val="100"/>
        <w:sz w:val="19"/>
        <w:szCs w:val="19"/>
        <w:lang w:val="en-US" w:eastAsia="en-US" w:bidi="ar-SA"/>
      </w:rPr>
    </w:lvl>
    <w:lvl w:ilvl="1" w:tplc="959CFA88">
      <w:numFmt w:val="bullet"/>
      <w:lvlText w:val="•"/>
      <w:lvlJc w:val="left"/>
      <w:pPr>
        <w:ind w:left="1168" w:hanging="180"/>
      </w:pPr>
      <w:rPr>
        <w:rFonts w:hint="default"/>
        <w:lang w:val="en-US" w:eastAsia="en-US" w:bidi="ar-SA"/>
      </w:rPr>
    </w:lvl>
    <w:lvl w:ilvl="2" w:tplc="F8BE3B04">
      <w:numFmt w:val="bullet"/>
      <w:lvlText w:val="•"/>
      <w:lvlJc w:val="left"/>
      <w:pPr>
        <w:ind w:left="1657" w:hanging="180"/>
      </w:pPr>
      <w:rPr>
        <w:rFonts w:hint="default"/>
        <w:lang w:val="en-US" w:eastAsia="en-US" w:bidi="ar-SA"/>
      </w:rPr>
    </w:lvl>
    <w:lvl w:ilvl="3" w:tplc="89F03F38">
      <w:numFmt w:val="bullet"/>
      <w:lvlText w:val="•"/>
      <w:lvlJc w:val="left"/>
      <w:pPr>
        <w:ind w:left="2145" w:hanging="180"/>
      </w:pPr>
      <w:rPr>
        <w:rFonts w:hint="default"/>
        <w:lang w:val="en-US" w:eastAsia="en-US" w:bidi="ar-SA"/>
      </w:rPr>
    </w:lvl>
    <w:lvl w:ilvl="4" w:tplc="B73E4D14">
      <w:numFmt w:val="bullet"/>
      <w:lvlText w:val="•"/>
      <w:lvlJc w:val="left"/>
      <w:pPr>
        <w:ind w:left="2634" w:hanging="180"/>
      </w:pPr>
      <w:rPr>
        <w:rFonts w:hint="default"/>
        <w:lang w:val="en-US" w:eastAsia="en-US" w:bidi="ar-SA"/>
      </w:rPr>
    </w:lvl>
    <w:lvl w:ilvl="5" w:tplc="5DB67A94">
      <w:numFmt w:val="bullet"/>
      <w:lvlText w:val="•"/>
      <w:lvlJc w:val="left"/>
      <w:pPr>
        <w:ind w:left="3123" w:hanging="180"/>
      </w:pPr>
      <w:rPr>
        <w:rFonts w:hint="default"/>
        <w:lang w:val="en-US" w:eastAsia="en-US" w:bidi="ar-SA"/>
      </w:rPr>
    </w:lvl>
    <w:lvl w:ilvl="6" w:tplc="1FCC491C">
      <w:numFmt w:val="bullet"/>
      <w:lvlText w:val="•"/>
      <w:lvlJc w:val="left"/>
      <w:pPr>
        <w:ind w:left="3611" w:hanging="180"/>
      </w:pPr>
      <w:rPr>
        <w:rFonts w:hint="default"/>
        <w:lang w:val="en-US" w:eastAsia="en-US" w:bidi="ar-SA"/>
      </w:rPr>
    </w:lvl>
    <w:lvl w:ilvl="7" w:tplc="22F8CAFE">
      <w:numFmt w:val="bullet"/>
      <w:lvlText w:val="•"/>
      <w:lvlJc w:val="left"/>
      <w:pPr>
        <w:ind w:left="4100" w:hanging="180"/>
      </w:pPr>
      <w:rPr>
        <w:rFonts w:hint="default"/>
        <w:lang w:val="en-US" w:eastAsia="en-US" w:bidi="ar-SA"/>
      </w:rPr>
    </w:lvl>
    <w:lvl w:ilvl="8" w:tplc="191488B4">
      <w:numFmt w:val="bullet"/>
      <w:lvlText w:val="•"/>
      <w:lvlJc w:val="left"/>
      <w:pPr>
        <w:ind w:left="4588" w:hanging="180"/>
      </w:pPr>
      <w:rPr>
        <w:rFonts w:hint="default"/>
        <w:lang w:val="en-US" w:eastAsia="en-US" w:bidi="ar-SA"/>
      </w:rPr>
    </w:lvl>
  </w:abstractNum>
  <w:abstractNum w:abstractNumId="40" w15:restartNumberingAfterBreak="0">
    <w:nsid w:val="1D2A1993"/>
    <w:multiLevelType w:val="hybridMultilevel"/>
    <w:tmpl w:val="A858A1F6"/>
    <w:lvl w:ilvl="0" w:tplc="C478EC7C">
      <w:start w:val="3"/>
      <w:numFmt w:val="decimal"/>
      <w:lvlText w:val="%1."/>
      <w:lvlJc w:val="left"/>
      <w:pPr>
        <w:ind w:left="1048" w:hanging="280"/>
        <w:jc w:val="right"/>
      </w:pPr>
      <w:rPr>
        <w:rFonts w:hint="default"/>
        <w:b/>
        <w:bCs/>
        <w:spacing w:val="-4"/>
        <w:w w:val="113"/>
        <w:lang w:val="en-US" w:eastAsia="en-US" w:bidi="ar-SA"/>
      </w:rPr>
    </w:lvl>
    <w:lvl w:ilvl="1" w:tplc="1584E702">
      <w:numFmt w:val="bullet"/>
      <w:lvlText w:val="•"/>
      <w:lvlJc w:val="left"/>
      <w:pPr>
        <w:ind w:left="1298" w:hanging="280"/>
      </w:pPr>
      <w:rPr>
        <w:rFonts w:hint="default"/>
        <w:lang w:val="en-US" w:eastAsia="en-US" w:bidi="ar-SA"/>
      </w:rPr>
    </w:lvl>
    <w:lvl w:ilvl="2" w:tplc="DBAAB004">
      <w:numFmt w:val="bullet"/>
      <w:lvlText w:val="•"/>
      <w:lvlJc w:val="left"/>
      <w:pPr>
        <w:ind w:left="1556" w:hanging="280"/>
      </w:pPr>
      <w:rPr>
        <w:rFonts w:hint="default"/>
        <w:lang w:val="en-US" w:eastAsia="en-US" w:bidi="ar-SA"/>
      </w:rPr>
    </w:lvl>
    <w:lvl w:ilvl="3" w:tplc="3FFC224C">
      <w:numFmt w:val="bullet"/>
      <w:lvlText w:val="•"/>
      <w:lvlJc w:val="left"/>
      <w:pPr>
        <w:ind w:left="1814" w:hanging="280"/>
      </w:pPr>
      <w:rPr>
        <w:rFonts w:hint="default"/>
        <w:lang w:val="en-US" w:eastAsia="en-US" w:bidi="ar-SA"/>
      </w:rPr>
    </w:lvl>
    <w:lvl w:ilvl="4" w:tplc="1318CB92">
      <w:numFmt w:val="bullet"/>
      <w:lvlText w:val="•"/>
      <w:lvlJc w:val="left"/>
      <w:pPr>
        <w:ind w:left="2073" w:hanging="280"/>
      </w:pPr>
      <w:rPr>
        <w:rFonts w:hint="default"/>
        <w:lang w:val="en-US" w:eastAsia="en-US" w:bidi="ar-SA"/>
      </w:rPr>
    </w:lvl>
    <w:lvl w:ilvl="5" w:tplc="4D123936">
      <w:numFmt w:val="bullet"/>
      <w:lvlText w:val="•"/>
      <w:lvlJc w:val="left"/>
      <w:pPr>
        <w:ind w:left="2331" w:hanging="280"/>
      </w:pPr>
      <w:rPr>
        <w:rFonts w:hint="default"/>
        <w:lang w:val="en-US" w:eastAsia="en-US" w:bidi="ar-SA"/>
      </w:rPr>
    </w:lvl>
    <w:lvl w:ilvl="6" w:tplc="1AFA4618">
      <w:numFmt w:val="bullet"/>
      <w:lvlText w:val="•"/>
      <w:lvlJc w:val="left"/>
      <w:pPr>
        <w:ind w:left="2589" w:hanging="280"/>
      </w:pPr>
      <w:rPr>
        <w:rFonts w:hint="default"/>
        <w:lang w:val="en-US" w:eastAsia="en-US" w:bidi="ar-SA"/>
      </w:rPr>
    </w:lvl>
    <w:lvl w:ilvl="7" w:tplc="779886F6">
      <w:numFmt w:val="bullet"/>
      <w:lvlText w:val="•"/>
      <w:lvlJc w:val="left"/>
      <w:pPr>
        <w:ind w:left="2847" w:hanging="280"/>
      </w:pPr>
      <w:rPr>
        <w:rFonts w:hint="default"/>
        <w:lang w:val="en-US" w:eastAsia="en-US" w:bidi="ar-SA"/>
      </w:rPr>
    </w:lvl>
    <w:lvl w:ilvl="8" w:tplc="1C122E06">
      <w:numFmt w:val="bullet"/>
      <w:lvlText w:val="•"/>
      <w:lvlJc w:val="left"/>
      <w:pPr>
        <w:ind w:left="3106" w:hanging="280"/>
      </w:pPr>
      <w:rPr>
        <w:rFonts w:hint="default"/>
        <w:lang w:val="en-US" w:eastAsia="en-US" w:bidi="ar-SA"/>
      </w:rPr>
    </w:lvl>
  </w:abstractNum>
  <w:abstractNum w:abstractNumId="41" w15:restartNumberingAfterBreak="0">
    <w:nsid w:val="1DC00FD6"/>
    <w:multiLevelType w:val="hybridMultilevel"/>
    <w:tmpl w:val="6CDA7998"/>
    <w:lvl w:ilvl="0" w:tplc="350A2318">
      <w:numFmt w:val="bullet"/>
      <w:lvlText w:val="•"/>
      <w:lvlJc w:val="left"/>
      <w:pPr>
        <w:ind w:left="191" w:hanging="112"/>
      </w:pPr>
      <w:rPr>
        <w:rFonts w:ascii="Arial" w:eastAsia="Arial" w:hAnsi="Arial" w:cs="Arial" w:hint="default"/>
        <w:color w:val="231F20"/>
        <w:w w:val="139"/>
        <w:sz w:val="16"/>
        <w:szCs w:val="16"/>
        <w:lang w:val="en-US" w:eastAsia="en-US" w:bidi="ar-SA"/>
      </w:rPr>
    </w:lvl>
    <w:lvl w:ilvl="1" w:tplc="DB5870C6">
      <w:numFmt w:val="bullet"/>
      <w:lvlText w:val="•"/>
      <w:lvlJc w:val="left"/>
      <w:pPr>
        <w:ind w:left="662" w:hanging="112"/>
      </w:pPr>
      <w:rPr>
        <w:rFonts w:hint="default"/>
        <w:lang w:val="en-US" w:eastAsia="en-US" w:bidi="ar-SA"/>
      </w:rPr>
    </w:lvl>
    <w:lvl w:ilvl="2" w:tplc="C0C6F0C6">
      <w:numFmt w:val="bullet"/>
      <w:lvlText w:val="•"/>
      <w:lvlJc w:val="left"/>
      <w:pPr>
        <w:ind w:left="1125" w:hanging="112"/>
      </w:pPr>
      <w:rPr>
        <w:rFonts w:hint="default"/>
        <w:lang w:val="en-US" w:eastAsia="en-US" w:bidi="ar-SA"/>
      </w:rPr>
    </w:lvl>
    <w:lvl w:ilvl="3" w:tplc="6EF896A8">
      <w:numFmt w:val="bullet"/>
      <w:lvlText w:val="•"/>
      <w:lvlJc w:val="left"/>
      <w:pPr>
        <w:ind w:left="1588" w:hanging="112"/>
      </w:pPr>
      <w:rPr>
        <w:rFonts w:hint="default"/>
        <w:lang w:val="en-US" w:eastAsia="en-US" w:bidi="ar-SA"/>
      </w:rPr>
    </w:lvl>
    <w:lvl w:ilvl="4" w:tplc="521C8944">
      <w:numFmt w:val="bullet"/>
      <w:lvlText w:val="•"/>
      <w:lvlJc w:val="left"/>
      <w:pPr>
        <w:ind w:left="2051" w:hanging="112"/>
      </w:pPr>
      <w:rPr>
        <w:rFonts w:hint="default"/>
        <w:lang w:val="en-US" w:eastAsia="en-US" w:bidi="ar-SA"/>
      </w:rPr>
    </w:lvl>
    <w:lvl w:ilvl="5" w:tplc="71D0C184">
      <w:numFmt w:val="bullet"/>
      <w:lvlText w:val="•"/>
      <w:lvlJc w:val="left"/>
      <w:pPr>
        <w:ind w:left="2514" w:hanging="112"/>
      </w:pPr>
      <w:rPr>
        <w:rFonts w:hint="default"/>
        <w:lang w:val="en-US" w:eastAsia="en-US" w:bidi="ar-SA"/>
      </w:rPr>
    </w:lvl>
    <w:lvl w:ilvl="6" w:tplc="9FC4B422">
      <w:numFmt w:val="bullet"/>
      <w:lvlText w:val="•"/>
      <w:lvlJc w:val="left"/>
      <w:pPr>
        <w:ind w:left="2976" w:hanging="112"/>
      </w:pPr>
      <w:rPr>
        <w:rFonts w:hint="default"/>
        <w:lang w:val="en-US" w:eastAsia="en-US" w:bidi="ar-SA"/>
      </w:rPr>
    </w:lvl>
    <w:lvl w:ilvl="7" w:tplc="20E66316">
      <w:numFmt w:val="bullet"/>
      <w:lvlText w:val="•"/>
      <w:lvlJc w:val="left"/>
      <w:pPr>
        <w:ind w:left="3439" w:hanging="112"/>
      </w:pPr>
      <w:rPr>
        <w:rFonts w:hint="default"/>
        <w:lang w:val="en-US" w:eastAsia="en-US" w:bidi="ar-SA"/>
      </w:rPr>
    </w:lvl>
    <w:lvl w:ilvl="8" w:tplc="BB10D59A">
      <w:numFmt w:val="bullet"/>
      <w:lvlText w:val="•"/>
      <w:lvlJc w:val="left"/>
      <w:pPr>
        <w:ind w:left="3902" w:hanging="112"/>
      </w:pPr>
      <w:rPr>
        <w:rFonts w:hint="default"/>
        <w:lang w:val="en-US" w:eastAsia="en-US" w:bidi="ar-SA"/>
      </w:rPr>
    </w:lvl>
  </w:abstractNum>
  <w:abstractNum w:abstractNumId="42" w15:restartNumberingAfterBreak="0">
    <w:nsid w:val="1FF64AA3"/>
    <w:multiLevelType w:val="hybridMultilevel"/>
    <w:tmpl w:val="3CFE2840"/>
    <w:lvl w:ilvl="0" w:tplc="9F2CFDA8">
      <w:numFmt w:val="bullet"/>
      <w:lvlText w:val="•"/>
      <w:lvlJc w:val="left"/>
      <w:pPr>
        <w:ind w:left="486" w:hanging="260"/>
      </w:pPr>
      <w:rPr>
        <w:rFonts w:ascii="SimSun" w:eastAsia="SimSun" w:hAnsi="SimSun" w:cs="SimSun" w:hint="default"/>
        <w:color w:val="DE761C"/>
        <w:w w:val="100"/>
        <w:position w:val="-1"/>
        <w:sz w:val="20"/>
        <w:szCs w:val="20"/>
        <w:lang w:val="en-US" w:eastAsia="en-US" w:bidi="ar-SA"/>
      </w:rPr>
    </w:lvl>
    <w:lvl w:ilvl="1" w:tplc="A1B8BB5C">
      <w:numFmt w:val="bullet"/>
      <w:lvlText w:val="•"/>
      <w:lvlJc w:val="left"/>
      <w:pPr>
        <w:ind w:left="1324" w:hanging="260"/>
      </w:pPr>
      <w:rPr>
        <w:rFonts w:hint="default"/>
        <w:lang w:val="en-US" w:eastAsia="en-US" w:bidi="ar-SA"/>
      </w:rPr>
    </w:lvl>
    <w:lvl w:ilvl="2" w:tplc="53AA1860">
      <w:numFmt w:val="bullet"/>
      <w:lvlText w:val="•"/>
      <w:lvlJc w:val="left"/>
      <w:pPr>
        <w:ind w:left="2168" w:hanging="260"/>
      </w:pPr>
      <w:rPr>
        <w:rFonts w:hint="default"/>
        <w:lang w:val="en-US" w:eastAsia="en-US" w:bidi="ar-SA"/>
      </w:rPr>
    </w:lvl>
    <w:lvl w:ilvl="3" w:tplc="7988C654">
      <w:numFmt w:val="bullet"/>
      <w:lvlText w:val="•"/>
      <w:lvlJc w:val="left"/>
      <w:pPr>
        <w:ind w:left="3012" w:hanging="260"/>
      </w:pPr>
      <w:rPr>
        <w:rFonts w:hint="default"/>
        <w:lang w:val="en-US" w:eastAsia="en-US" w:bidi="ar-SA"/>
      </w:rPr>
    </w:lvl>
    <w:lvl w:ilvl="4" w:tplc="312CDCA2">
      <w:numFmt w:val="bullet"/>
      <w:lvlText w:val="•"/>
      <w:lvlJc w:val="left"/>
      <w:pPr>
        <w:ind w:left="3857" w:hanging="260"/>
      </w:pPr>
      <w:rPr>
        <w:rFonts w:hint="default"/>
        <w:lang w:val="en-US" w:eastAsia="en-US" w:bidi="ar-SA"/>
      </w:rPr>
    </w:lvl>
    <w:lvl w:ilvl="5" w:tplc="F1D62F96">
      <w:numFmt w:val="bullet"/>
      <w:lvlText w:val="•"/>
      <w:lvlJc w:val="left"/>
      <w:pPr>
        <w:ind w:left="4701" w:hanging="260"/>
      </w:pPr>
      <w:rPr>
        <w:rFonts w:hint="default"/>
        <w:lang w:val="en-US" w:eastAsia="en-US" w:bidi="ar-SA"/>
      </w:rPr>
    </w:lvl>
    <w:lvl w:ilvl="6" w:tplc="FFA03908">
      <w:numFmt w:val="bullet"/>
      <w:lvlText w:val="•"/>
      <w:lvlJc w:val="left"/>
      <w:pPr>
        <w:ind w:left="5545" w:hanging="260"/>
      </w:pPr>
      <w:rPr>
        <w:rFonts w:hint="default"/>
        <w:lang w:val="en-US" w:eastAsia="en-US" w:bidi="ar-SA"/>
      </w:rPr>
    </w:lvl>
    <w:lvl w:ilvl="7" w:tplc="597076D0">
      <w:numFmt w:val="bullet"/>
      <w:lvlText w:val="•"/>
      <w:lvlJc w:val="left"/>
      <w:pPr>
        <w:ind w:left="6389" w:hanging="260"/>
      </w:pPr>
      <w:rPr>
        <w:rFonts w:hint="default"/>
        <w:lang w:val="en-US" w:eastAsia="en-US" w:bidi="ar-SA"/>
      </w:rPr>
    </w:lvl>
    <w:lvl w:ilvl="8" w:tplc="73B8D746">
      <w:numFmt w:val="bullet"/>
      <w:lvlText w:val="•"/>
      <w:lvlJc w:val="left"/>
      <w:pPr>
        <w:ind w:left="7234" w:hanging="260"/>
      </w:pPr>
      <w:rPr>
        <w:rFonts w:hint="default"/>
        <w:lang w:val="en-US" w:eastAsia="en-US" w:bidi="ar-SA"/>
      </w:rPr>
    </w:lvl>
  </w:abstractNum>
  <w:abstractNum w:abstractNumId="43" w15:restartNumberingAfterBreak="0">
    <w:nsid w:val="201D3090"/>
    <w:multiLevelType w:val="hybridMultilevel"/>
    <w:tmpl w:val="A85C7518"/>
    <w:lvl w:ilvl="0" w:tplc="86B2C416">
      <w:numFmt w:val="bullet"/>
      <w:lvlText w:val="•"/>
      <w:lvlJc w:val="left"/>
      <w:pPr>
        <w:ind w:left="216" w:hanging="160"/>
      </w:pPr>
      <w:rPr>
        <w:rFonts w:ascii="Arial" w:eastAsia="Arial" w:hAnsi="Arial" w:cs="Arial" w:hint="default"/>
        <w:color w:val="980931"/>
        <w:w w:val="139"/>
        <w:sz w:val="16"/>
        <w:szCs w:val="16"/>
        <w:lang w:val="en-US" w:eastAsia="en-US" w:bidi="ar-SA"/>
      </w:rPr>
    </w:lvl>
    <w:lvl w:ilvl="1" w:tplc="2E52804E">
      <w:numFmt w:val="bullet"/>
      <w:lvlText w:val="•"/>
      <w:lvlJc w:val="left"/>
      <w:pPr>
        <w:ind w:left="918" w:hanging="160"/>
      </w:pPr>
      <w:rPr>
        <w:rFonts w:hint="default"/>
        <w:lang w:val="en-US" w:eastAsia="en-US" w:bidi="ar-SA"/>
      </w:rPr>
    </w:lvl>
    <w:lvl w:ilvl="2" w:tplc="A768BD86">
      <w:numFmt w:val="bullet"/>
      <w:lvlText w:val="•"/>
      <w:lvlJc w:val="left"/>
      <w:pPr>
        <w:ind w:left="1616" w:hanging="160"/>
      </w:pPr>
      <w:rPr>
        <w:rFonts w:hint="default"/>
        <w:lang w:val="en-US" w:eastAsia="en-US" w:bidi="ar-SA"/>
      </w:rPr>
    </w:lvl>
    <w:lvl w:ilvl="3" w:tplc="721ACE28">
      <w:numFmt w:val="bullet"/>
      <w:lvlText w:val="•"/>
      <w:lvlJc w:val="left"/>
      <w:pPr>
        <w:ind w:left="2315" w:hanging="160"/>
      </w:pPr>
      <w:rPr>
        <w:rFonts w:hint="default"/>
        <w:lang w:val="en-US" w:eastAsia="en-US" w:bidi="ar-SA"/>
      </w:rPr>
    </w:lvl>
    <w:lvl w:ilvl="4" w:tplc="5FE07DDC">
      <w:numFmt w:val="bullet"/>
      <w:lvlText w:val="•"/>
      <w:lvlJc w:val="left"/>
      <w:pPr>
        <w:ind w:left="3013" w:hanging="160"/>
      </w:pPr>
      <w:rPr>
        <w:rFonts w:hint="default"/>
        <w:lang w:val="en-US" w:eastAsia="en-US" w:bidi="ar-SA"/>
      </w:rPr>
    </w:lvl>
    <w:lvl w:ilvl="5" w:tplc="C6BED9F8">
      <w:numFmt w:val="bullet"/>
      <w:lvlText w:val="•"/>
      <w:lvlJc w:val="left"/>
      <w:pPr>
        <w:ind w:left="3712" w:hanging="160"/>
      </w:pPr>
      <w:rPr>
        <w:rFonts w:hint="default"/>
        <w:lang w:val="en-US" w:eastAsia="en-US" w:bidi="ar-SA"/>
      </w:rPr>
    </w:lvl>
    <w:lvl w:ilvl="6" w:tplc="8AB4C58A">
      <w:numFmt w:val="bullet"/>
      <w:lvlText w:val="•"/>
      <w:lvlJc w:val="left"/>
      <w:pPr>
        <w:ind w:left="4410" w:hanging="160"/>
      </w:pPr>
      <w:rPr>
        <w:rFonts w:hint="default"/>
        <w:lang w:val="en-US" w:eastAsia="en-US" w:bidi="ar-SA"/>
      </w:rPr>
    </w:lvl>
    <w:lvl w:ilvl="7" w:tplc="C0B46114">
      <w:numFmt w:val="bullet"/>
      <w:lvlText w:val="•"/>
      <w:lvlJc w:val="left"/>
      <w:pPr>
        <w:ind w:left="5108" w:hanging="160"/>
      </w:pPr>
      <w:rPr>
        <w:rFonts w:hint="default"/>
        <w:lang w:val="en-US" w:eastAsia="en-US" w:bidi="ar-SA"/>
      </w:rPr>
    </w:lvl>
    <w:lvl w:ilvl="8" w:tplc="C44ABC5C">
      <w:numFmt w:val="bullet"/>
      <w:lvlText w:val="•"/>
      <w:lvlJc w:val="left"/>
      <w:pPr>
        <w:ind w:left="5807" w:hanging="160"/>
      </w:pPr>
      <w:rPr>
        <w:rFonts w:hint="default"/>
        <w:lang w:val="en-US" w:eastAsia="en-US" w:bidi="ar-SA"/>
      </w:rPr>
    </w:lvl>
  </w:abstractNum>
  <w:abstractNum w:abstractNumId="44" w15:restartNumberingAfterBreak="0">
    <w:nsid w:val="202D06B8"/>
    <w:multiLevelType w:val="hybridMultilevel"/>
    <w:tmpl w:val="C1E60D1E"/>
    <w:lvl w:ilvl="0" w:tplc="B554CE24">
      <w:start w:val="1"/>
      <w:numFmt w:val="decimal"/>
      <w:lvlText w:val="%1."/>
      <w:lvlJc w:val="left"/>
      <w:pPr>
        <w:ind w:left="5024" w:hanging="215"/>
        <w:jc w:val="left"/>
      </w:pPr>
      <w:rPr>
        <w:rFonts w:hint="default"/>
        <w:b/>
        <w:bCs/>
        <w:spacing w:val="-9"/>
        <w:w w:val="80"/>
        <w:lang w:val="en-US" w:eastAsia="en-US" w:bidi="ar-SA"/>
      </w:rPr>
    </w:lvl>
    <w:lvl w:ilvl="1" w:tplc="B066AE16">
      <w:numFmt w:val="bullet"/>
      <w:lvlText w:val="•"/>
      <w:lvlJc w:val="left"/>
      <w:pPr>
        <w:ind w:left="5309" w:hanging="160"/>
      </w:pPr>
      <w:rPr>
        <w:rFonts w:hint="default"/>
        <w:w w:val="139"/>
        <w:lang w:val="en-US" w:eastAsia="en-US" w:bidi="ar-SA"/>
      </w:rPr>
    </w:lvl>
    <w:lvl w:ilvl="2" w:tplc="139E1A08">
      <w:numFmt w:val="bullet"/>
      <w:lvlText w:val="•"/>
      <w:lvlJc w:val="left"/>
      <w:pPr>
        <w:ind w:left="5320" w:hanging="160"/>
      </w:pPr>
      <w:rPr>
        <w:rFonts w:hint="default"/>
        <w:lang w:val="en-US" w:eastAsia="en-US" w:bidi="ar-SA"/>
      </w:rPr>
    </w:lvl>
    <w:lvl w:ilvl="3" w:tplc="F124A380">
      <w:numFmt w:val="bullet"/>
      <w:lvlText w:val="•"/>
      <w:lvlJc w:val="left"/>
      <w:pPr>
        <w:ind w:left="5867" w:hanging="160"/>
      </w:pPr>
      <w:rPr>
        <w:rFonts w:hint="default"/>
        <w:lang w:val="en-US" w:eastAsia="en-US" w:bidi="ar-SA"/>
      </w:rPr>
    </w:lvl>
    <w:lvl w:ilvl="4" w:tplc="02B40300">
      <w:numFmt w:val="bullet"/>
      <w:lvlText w:val="•"/>
      <w:lvlJc w:val="left"/>
      <w:pPr>
        <w:ind w:left="6415" w:hanging="160"/>
      </w:pPr>
      <w:rPr>
        <w:rFonts w:hint="default"/>
        <w:lang w:val="en-US" w:eastAsia="en-US" w:bidi="ar-SA"/>
      </w:rPr>
    </w:lvl>
    <w:lvl w:ilvl="5" w:tplc="532646AE">
      <w:numFmt w:val="bullet"/>
      <w:lvlText w:val="•"/>
      <w:lvlJc w:val="left"/>
      <w:pPr>
        <w:ind w:left="6962" w:hanging="160"/>
      </w:pPr>
      <w:rPr>
        <w:rFonts w:hint="default"/>
        <w:lang w:val="en-US" w:eastAsia="en-US" w:bidi="ar-SA"/>
      </w:rPr>
    </w:lvl>
    <w:lvl w:ilvl="6" w:tplc="15E2C4BC">
      <w:numFmt w:val="bullet"/>
      <w:lvlText w:val="•"/>
      <w:lvlJc w:val="left"/>
      <w:pPr>
        <w:ind w:left="7510" w:hanging="160"/>
      </w:pPr>
      <w:rPr>
        <w:rFonts w:hint="default"/>
        <w:lang w:val="en-US" w:eastAsia="en-US" w:bidi="ar-SA"/>
      </w:rPr>
    </w:lvl>
    <w:lvl w:ilvl="7" w:tplc="E53A8186">
      <w:numFmt w:val="bullet"/>
      <w:lvlText w:val="•"/>
      <w:lvlJc w:val="left"/>
      <w:pPr>
        <w:ind w:left="8057" w:hanging="160"/>
      </w:pPr>
      <w:rPr>
        <w:rFonts w:hint="default"/>
        <w:lang w:val="en-US" w:eastAsia="en-US" w:bidi="ar-SA"/>
      </w:rPr>
    </w:lvl>
    <w:lvl w:ilvl="8" w:tplc="7F0A36FE">
      <w:numFmt w:val="bullet"/>
      <w:lvlText w:val="•"/>
      <w:lvlJc w:val="left"/>
      <w:pPr>
        <w:ind w:left="8605" w:hanging="160"/>
      </w:pPr>
      <w:rPr>
        <w:rFonts w:hint="default"/>
        <w:lang w:val="en-US" w:eastAsia="en-US" w:bidi="ar-SA"/>
      </w:rPr>
    </w:lvl>
  </w:abstractNum>
  <w:abstractNum w:abstractNumId="45" w15:restartNumberingAfterBreak="0">
    <w:nsid w:val="203A02DE"/>
    <w:multiLevelType w:val="hybridMultilevel"/>
    <w:tmpl w:val="53FECFDC"/>
    <w:lvl w:ilvl="0" w:tplc="D78839E6">
      <w:numFmt w:val="bullet"/>
      <w:lvlText w:val="•"/>
      <w:lvlJc w:val="left"/>
      <w:pPr>
        <w:ind w:left="191" w:hanging="112"/>
      </w:pPr>
      <w:rPr>
        <w:rFonts w:ascii="Arial" w:eastAsia="Arial" w:hAnsi="Arial" w:cs="Arial" w:hint="default"/>
        <w:color w:val="231F20"/>
        <w:w w:val="139"/>
        <w:sz w:val="16"/>
        <w:szCs w:val="16"/>
        <w:lang w:val="en-US" w:eastAsia="en-US" w:bidi="ar-SA"/>
      </w:rPr>
    </w:lvl>
    <w:lvl w:ilvl="1" w:tplc="7B249BC2">
      <w:numFmt w:val="bullet"/>
      <w:lvlText w:val="•"/>
      <w:lvlJc w:val="left"/>
      <w:pPr>
        <w:ind w:left="662" w:hanging="112"/>
      </w:pPr>
      <w:rPr>
        <w:rFonts w:hint="default"/>
        <w:lang w:val="en-US" w:eastAsia="en-US" w:bidi="ar-SA"/>
      </w:rPr>
    </w:lvl>
    <w:lvl w:ilvl="2" w:tplc="0B4A88B8">
      <w:numFmt w:val="bullet"/>
      <w:lvlText w:val="•"/>
      <w:lvlJc w:val="left"/>
      <w:pPr>
        <w:ind w:left="1125" w:hanging="112"/>
      </w:pPr>
      <w:rPr>
        <w:rFonts w:hint="default"/>
        <w:lang w:val="en-US" w:eastAsia="en-US" w:bidi="ar-SA"/>
      </w:rPr>
    </w:lvl>
    <w:lvl w:ilvl="3" w:tplc="9322F9D6">
      <w:numFmt w:val="bullet"/>
      <w:lvlText w:val="•"/>
      <w:lvlJc w:val="left"/>
      <w:pPr>
        <w:ind w:left="1588" w:hanging="112"/>
      </w:pPr>
      <w:rPr>
        <w:rFonts w:hint="default"/>
        <w:lang w:val="en-US" w:eastAsia="en-US" w:bidi="ar-SA"/>
      </w:rPr>
    </w:lvl>
    <w:lvl w:ilvl="4" w:tplc="1DEA1678">
      <w:numFmt w:val="bullet"/>
      <w:lvlText w:val="•"/>
      <w:lvlJc w:val="left"/>
      <w:pPr>
        <w:ind w:left="2051" w:hanging="112"/>
      </w:pPr>
      <w:rPr>
        <w:rFonts w:hint="default"/>
        <w:lang w:val="en-US" w:eastAsia="en-US" w:bidi="ar-SA"/>
      </w:rPr>
    </w:lvl>
    <w:lvl w:ilvl="5" w:tplc="6C30D854">
      <w:numFmt w:val="bullet"/>
      <w:lvlText w:val="•"/>
      <w:lvlJc w:val="left"/>
      <w:pPr>
        <w:ind w:left="2514" w:hanging="112"/>
      </w:pPr>
      <w:rPr>
        <w:rFonts w:hint="default"/>
        <w:lang w:val="en-US" w:eastAsia="en-US" w:bidi="ar-SA"/>
      </w:rPr>
    </w:lvl>
    <w:lvl w:ilvl="6" w:tplc="B170A148">
      <w:numFmt w:val="bullet"/>
      <w:lvlText w:val="•"/>
      <w:lvlJc w:val="left"/>
      <w:pPr>
        <w:ind w:left="2976" w:hanging="112"/>
      </w:pPr>
      <w:rPr>
        <w:rFonts w:hint="default"/>
        <w:lang w:val="en-US" w:eastAsia="en-US" w:bidi="ar-SA"/>
      </w:rPr>
    </w:lvl>
    <w:lvl w:ilvl="7" w:tplc="EAAEC4DE">
      <w:numFmt w:val="bullet"/>
      <w:lvlText w:val="•"/>
      <w:lvlJc w:val="left"/>
      <w:pPr>
        <w:ind w:left="3439" w:hanging="112"/>
      </w:pPr>
      <w:rPr>
        <w:rFonts w:hint="default"/>
        <w:lang w:val="en-US" w:eastAsia="en-US" w:bidi="ar-SA"/>
      </w:rPr>
    </w:lvl>
    <w:lvl w:ilvl="8" w:tplc="0BCE3AF6">
      <w:numFmt w:val="bullet"/>
      <w:lvlText w:val="•"/>
      <w:lvlJc w:val="left"/>
      <w:pPr>
        <w:ind w:left="3902" w:hanging="112"/>
      </w:pPr>
      <w:rPr>
        <w:rFonts w:hint="default"/>
        <w:lang w:val="en-US" w:eastAsia="en-US" w:bidi="ar-SA"/>
      </w:rPr>
    </w:lvl>
  </w:abstractNum>
  <w:abstractNum w:abstractNumId="46" w15:restartNumberingAfterBreak="0">
    <w:nsid w:val="20837BF3"/>
    <w:multiLevelType w:val="hybridMultilevel"/>
    <w:tmpl w:val="F15627A8"/>
    <w:lvl w:ilvl="0" w:tplc="DE04F37C">
      <w:numFmt w:val="bullet"/>
      <w:lvlText w:val="•"/>
      <w:lvlJc w:val="left"/>
      <w:pPr>
        <w:ind w:left="191" w:hanging="112"/>
      </w:pPr>
      <w:rPr>
        <w:rFonts w:ascii="Arial" w:eastAsia="Arial" w:hAnsi="Arial" w:cs="Arial" w:hint="default"/>
        <w:color w:val="231F20"/>
        <w:w w:val="139"/>
        <w:sz w:val="16"/>
        <w:szCs w:val="16"/>
        <w:lang w:val="en-US" w:eastAsia="en-US" w:bidi="ar-SA"/>
      </w:rPr>
    </w:lvl>
    <w:lvl w:ilvl="1" w:tplc="8384FE1E">
      <w:numFmt w:val="bullet"/>
      <w:lvlText w:val="•"/>
      <w:lvlJc w:val="left"/>
      <w:pPr>
        <w:ind w:left="662" w:hanging="112"/>
      </w:pPr>
      <w:rPr>
        <w:rFonts w:hint="default"/>
        <w:lang w:val="en-US" w:eastAsia="en-US" w:bidi="ar-SA"/>
      </w:rPr>
    </w:lvl>
    <w:lvl w:ilvl="2" w:tplc="87821D86">
      <w:numFmt w:val="bullet"/>
      <w:lvlText w:val="•"/>
      <w:lvlJc w:val="left"/>
      <w:pPr>
        <w:ind w:left="1125" w:hanging="112"/>
      </w:pPr>
      <w:rPr>
        <w:rFonts w:hint="default"/>
        <w:lang w:val="en-US" w:eastAsia="en-US" w:bidi="ar-SA"/>
      </w:rPr>
    </w:lvl>
    <w:lvl w:ilvl="3" w:tplc="22821D4A">
      <w:numFmt w:val="bullet"/>
      <w:lvlText w:val="•"/>
      <w:lvlJc w:val="left"/>
      <w:pPr>
        <w:ind w:left="1588" w:hanging="112"/>
      </w:pPr>
      <w:rPr>
        <w:rFonts w:hint="default"/>
        <w:lang w:val="en-US" w:eastAsia="en-US" w:bidi="ar-SA"/>
      </w:rPr>
    </w:lvl>
    <w:lvl w:ilvl="4" w:tplc="FAB83252">
      <w:numFmt w:val="bullet"/>
      <w:lvlText w:val="•"/>
      <w:lvlJc w:val="left"/>
      <w:pPr>
        <w:ind w:left="2051" w:hanging="112"/>
      </w:pPr>
      <w:rPr>
        <w:rFonts w:hint="default"/>
        <w:lang w:val="en-US" w:eastAsia="en-US" w:bidi="ar-SA"/>
      </w:rPr>
    </w:lvl>
    <w:lvl w:ilvl="5" w:tplc="CC9CFB68">
      <w:numFmt w:val="bullet"/>
      <w:lvlText w:val="•"/>
      <w:lvlJc w:val="left"/>
      <w:pPr>
        <w:ind w:left="2514" w:hanging="112"/>
      </w:pPr>
      <w:rPr>
        <w:rFonts w:hint="default"/>
        <w:lang w:val="en-US" w:eastAsia="en-US" w:bidi="ar-SA"/>
      </w:rPr>
    </w:lvl>
    <w:lvl w:ilvl="6" w:tplc="538A649A">
      <w:numFmt w:val="bullet"/>
      <w:lvlText w:val="•"/>
      <w:lvlJc w:val="left"/>
      <w:pPr>
        <w:ind w:left="2976" w:hanging="112"/>
      </w:pPr>
      <w:rPr>
        <w:rFonts w:hint="default"/>
        <w:lang w:val="en-US" w:eastAsia="en-US" w:bidi="ar-SA"/>
      </w:rPr>
    </w:lvl>
    <w:lvl w:ilvl="7" w:tplc="FE8A9FBC">
      <w:numFmt w:val="bullet"/>
      <w:lvlText w:val="•"/>
      <w:lvlJc w:val="left"/>
      <w:pPr>
        <w:ind w:left="3439" w:hanging="112"/>
      </w:pPr>
      <w:rPr>
        <w:rFonts w:hint="default"/>
        <w:lang w:val="en-US" w:eastAsia="en-US" w:bidi="ar-SA"/>
      </w:rPr>
    </w:lvl>
    <w:lvl w:ilvl="8" w:tplc="9E549FCA">
      <w:numFmt w:val="bullet"/>
      <w:lvlText w:val="•"/>
      <w:lvlJc w:val="left"/>
      <w:pPr>
        <w:ind w:left="3902" w:hanging="112"/>
      </w:pPr>
      <w:rPr>
        <w:rFonts w:hint="default"/>
        <w:lang w:val="en-US" w:eastAsia="en-US" w:bidi="ar-SA"/>
      </w:rPr>
    </w:lvl>
  </w:abstractNum>
  <w:abstractNum w:abstractNumId="47" w15:restartNumberingAfterBreak="0">
    <w:nsid w:val="20AA51AB"/>
    <w:multiLevelType w:val="hybridMultilevel"/>
    <w:tmpl w:val="820A4378"/>
    <w:lvl w:ilvl="0" w:tplc="B2BA2EDE">
      <w:numFmt w:val="bullet"/>
      <w:lvlText w:val="•"/>
      <w:lvlJc w:val="left"/>
      <w:pPr>
        <w:ind w:left="680" w:hanging="201"/>
      </w:pPr>
      <w:rPr>
        <w:rFonts w:ascii="SimSun" w:eastAsia="SimSun" w:hAnsi="SimSun" w:cs="SimSun" w:hint="default"/>
        <w:color w:val="CFA519"/>
        <w:w w:val="100"/>
        <w:sz w:val="19"/>
        <w:szCs w:val="19"/>
        <w:lang w:val="en-US" w:eastAsia="en-US" w:bidi="ar-SA"/>
      </w:rPr>
    </w:lvl>
    <w:lvl w:ilvl="1" w:tplc="7462433E">
      <w:numFmt w:val="bullet"/>
      <w:lvlText w:val="•"/>
      <w:lvlJc w:val="left"/>
      <w:pPr>
        <w:ind w:left="1507" w:hanging="201"/>
      </w:pPr>
      <w:rPr>
        <w:rFonts w:hint="default"/>
        <w:lang w:val="en-US" w:eastAsia="en-US" w:bidi="ar-SA"/>
      </w:rPr>
    </w:lvl>
    <w:lvl w:ilvl="2" w:tplc="1150A21A">
      <w:numFmt w:val="bullet"/>
      <w:lvlText w:val="•"/>
      <w:lvlJc w:val="left"/>
      <w:pPr>
        <w:ind w:left="2334" w:hanging="201"/>
      </w:pPr>
      <w:rPr>
        <w:rFonts w:hint="default"/>
        <w:lang w:val="en-US" w:eastAsia="en-US" w:bidi="ar-SA"/>
      </w:rPr>
    </w:lvl>
    <w:lvl w:ilvl="3" w:tplc="6902EA2E">
      <w:numFmt w:val="bullet"/>
      <w:lvlText w:val="•"/>
      <w:lvlJc w:val="left"/>
      <w:pPr>
        <w:ind w:left="3161" w:hanging="201"/>
      </w:pPr>
      <w:rPr>
        <w:rFonts w:hint="default"/>
        <w:lang w:val="en-US" w:eastAsia="en-US" w:bidi="ar-SA"/>
      </w:rPr>
    </w:lvl>
    <w:lvl w:ilvl="4" w:tplc="90AEEFDA">
      <w:numFmt w:val="bullet"/>
      <w:lvlText w:val="•"/>
      <w:lvlJc w:val="left"/>
      <w:pPr>
        <w:ind w:left="3989" w:hanging="201"/>
      </w:pPr>
      <w:rPr>
        <w:rFonts w:hint="default"/>
        <w:lang w:val="en-US" w:eastAsia="en-US" w:bidi="ar-SA"/>
      </w:rPr>
    </w:lvl>
    <w:lvl w:ilvl="5" w:tplc="053E7384">
      <w:numFmt w:val="bullet"/>
      <w:lvlText w:val="•"/>
      <w:lvlJc w:val="left"/>
      <w:pPr>
        <w:ind w:left="4816" w:hanging="201"/>
      </w:pPr>
      <w:rPr>
        <w:rFonts w:hint="default"/>
        <w:lang w:val="en-US" w:eastAsia="en-US" w:bidi="ar-SA"/>
      </w:rPr>
    </w:lvl>
    <w:lvl w:ilvl="6" w:tplc="0D0E382C">
      <w:numFmt w:val="bullet"/>
      <w:lvlText w:val="•"/>
      <w:lvlJc w:val="left"/>
      <w:pPr>
        <w:ind w:left="5643" w:hanging="201"/>
      </w:pPr>
      <w:rPr>
        <w:rFonts w:hint="default"/>
        <w:lang w:val="en-US" w:eastAsia="en-US" w:bidi="ar-SA"/>
      </w:rPr>
    </w:lvl>
    <w:lvl w:ilvl="7" w:tplc="4A8EB464">
      <w:numFmt w:val="bullet"/>
      <w:lvlText w:val="•"/>
      <w:lvlJc w:val="left"/>
      <w:pPr>
        <w:ind w:left="6471" w:hanging="201"/>
      </w:pPr>
      <w:rPr>
        <w:rFonts w:hint="default"/>
        <w:lang w:val="en-US" w:eastAsia="en-US" w:bidi="ar-SA"/>
      </w:rPr>
    </w:lvl>
    <w:lvl w:ilvl="8" w:tplc="F72E3B16">
      <w:numFmt w:val="bullet"/>
      <w:lvlText w:val="•"/>
      <w:lvlJc w:val="left"/>
      <w:pPr>
        <w:ind w:left="7298" w:hanging="201"/>
      </w:pPr>
      <w:rPr>
        <w:rFonts w:hint="default"/>
        <w:lang w:val="en-US" w:eastAsia="en-US" w:bidi="ar-SA"/>
      </w:rPr>
    </w:lvl>
  </w:abstractNum>
  <w:abstractNum w:abstractNumId="48" w15:restartNumberingAfterBreak="0">
    <w:nsid w:val="2188285A"/>
    <w:multiLevelType w:val="hybridMultilevel"/>
    <w:tmpl w:val="9A38F5C6"/>
    <w:lvl w:ilvl="0" w:tplc="6A082AD8">
      <w:numFmt w:val="bullet"/>
      <w:lvlText w:val="•"/>
      <w:lvlJc w:val="left"/>
      <w:pPr>
        <w:ind w:left="190" w:hanging="112"/>
      </w:pPr>
      <w:rPr>
        <w:rFonts w:ascii="Arial" w:eastAsia="Arial" w:hAnsi="Arial" w:cs="Arial" w:hint="default"/>
        <w:color w:val="231F20"/>
        <w:w w:val="139"/>
        <w:sz w:val="16"/>
        <w:szCs w:val="16"/>
        <w:lang w:val="en-US" w:eastAsia="en-US" w:bidi="ar-SA"/>
      </w:rPr>
    </w:lvl>
    <w:lvl w:ilvl="1" w:tplc="E80E2602">
      <w:numFmt w:val="bullet"/>
      <w:lvlText w:val="•"/>
      <w:lvlJc w:val="left"/>
      <w:pPr>
        <w:ind w:left="401" w:hanging="112"/>
      </w:pPr>
      <w:rPr>
        <w:rFonts w:hint="default"/>
        <w:lang w:val="en-US" w:eastAsia="en-US" w:bidi="ar-SA"/>
      </w:rPr>
    </w:lvl>
    <w:lvl w:ilvl="2" w:tplc="9D58DFF2">
      <w:numFmt w:val="bullet"/>
      <w:lvlText w:val="•"/>
      <w:lvlJc w:val="left"/>
      <w:pPr>
        <w:ind w:left="603" w:hanging="112"/>
      </w:pPr>
      <w:rPr>
        <w:rFonts w:hint="default"/>
        <w:lang w:val="en-US" w:eastAsia="en-US" w:bidi="ar-SA"/>
      </w:rPr>
    </w:lvl>
    <w:lvl w:ilvl="3" w:tplc="FD8C736A">
      <w:numFmt w:val="bullet"/>
      <w:lvlText w:val="•"/>
      <w:lvlJc w:val="left"/>
      <w:pPr>
        <w:ind w:left="805" w:hanging="112"/>
      </w:pPr>
      <w:rPr>
        <w:rFonts w:hint="default"/>
        <w:lang w:val="en-US" w:eastAsia="en-US" w:bidi="ar-SA"/>
      </w:rPr>
    </w:lvl>
    <w:lvl w:ilvl="4" w:tplc="417CB602">
      <w:numFmt w:val="bullet"/>
      <w:lvlText w:val="•"/>
      <w:lvlJc w:val="left"/>
      <w:pPr>
        <w:ind w:left="1007" w:hanging="112"/>
      </w:pPr>
      <w:rPr>
        <w:rFonts w:hint="default"/>
        <w:lang w:val="en-US" w:eastAsia="en-US" w:bidi="ar-SA"/>
      </w:rPr>
    </w:lvl>
    <w:lvl w:ilvl="5" w:tplc="07C8D8A2">
      <w:numFmt w:val="bullet"/>
      <w:lvlText w:val="•"/>
      <w:lvlJc w:val="left"/>
      <w:pPr>
        <w:ind w:left="1209" w:hanging="112"/>
      </w:pPr>
      <w:rPr>
        <w:rFonts w:hint="default"/>
        <w:lang w:val="en-US" w:eastAsia="en-US" w:bidi="ar-SA"/>
      </w:rPr>
    </w:lvl>
    <w:lvl w:ilvl="6" w:tplc="55003924">
      <w:numFmt w:val="bullet"/>
      <w:lvlText w:val="•"/>
      <w:lvlJc w:val="left"/>
      <w:pPr>
        <w:ind w:left="1411" w:hanging="112"/>
      </w:pPr>
      <w:rPr>
        <w:rFonts w:hint="default"/>
        <w:lang w:val="en-US" w:eastAsia="en-US" w:bidi="ar-SA"/>
      </w:rPr>
    </w:lvl>
    <w:lvl w:ilvl="7" w:tplc="86B8C1B0">
      <w:numFmt w:val="bullet"/>
      <w:lvlText w:val="•"/>
      <w:lvlJc w:val="left"/>
      <w:pPr>
        <w:ind w:left="1613" w:hanging="112"/>
      </w:pPr>
      <w:rPr>
        <w:rFonts w:hint="default"/>
        <w:lang w:val="en-US" w:eastAsia="en-US" w:bidi="ar-SA"/>
      </w:rPr>
    </w:lvl>
    <w:lvl w:ilvl="8" w:tplc="09F8D028">
      <w:numFmt w:val="bullet"/>
      <w:lvlText w:val="•"/>
      <w:lvlJc w:val="left"/>
      <w:pPr>
        <w:ind w:left="1815" w:hanging="112"/>
      </w:pPr>
      <w:rPr>
        <w:rFonts w:hint="default"/>
        <w:lang w:val="en-US" w:eastAsia="en-US" w:bidi="ar-SA"/>
      </w:rPr>
    </w:lvl>
  </w:abstractNum>
  <w:abstractNum w:abstractNumId="49" w15:restartNumberingAfterBreak="0">
    <w:nsid w:val="2226562F"/>
    <w:multiLevelType w:val="hybridMultilevel"/>
    <w:tmpl w:val="031A62DA"/>
    <w:lvl w:ilvl="0" w:tplc="B32E5D64">
      <w:numFmt w:val="bullet"/>
      <w:lvlText w:val="•"/>
      <w:lvlJc w:val="left"/>
      <w:pPr>
        <w:ind w:left="779" w:hanging="180"/>
      </w:pPr>
      <w:rPr>
        <w:rFonts w:ascii="SimSun" w:eastAsia="SimSun" w:hAnsi="SimSun" w:cs="SimSun" w:hint="default"/>
        <w:color w:val="485DAA"/>
        <w:w w:val="100"/>
        <w:sz w:val="19"/>
        <w:szCs w:val="19"/>
        <w:lang w:val="en-US" w:eastAsia="en-US" w:bidi="ar-SA"/>
      </w:rPr>
    </w:lvl>
    <w:lvl w:ilvl="1" w:tplc="5380B244">
      <w:numFmt w:val="bullet"/>
      <w:lvlText w:val="•"/>
      <w:lvlJc w:val="left"/>
      <w:pPr>
        <w:ind w:left="1229" w:hanging="180"/>
      </w:pPr>
      <w:rPr>
        <w:rFonts w:hint="default"/>
        <w:lang w:val="en-US" w:eastAsia="en-US" w:bidi="ar-SA"/>
      </w:rPr>
    </w:lvl>
    <w:lvl w:ilvl="2" w:tplc="4842750E">
      <w:numFmt w:val="bullet"/>
      <w:lvlText w:val="•"/>
      <w:lvlJc w:val="left"/>
      <w:pPr>
        <w:ind w:left="1678" w:hanging="180"/>
      </w:pPr>
      <w:rPr>
        <w:rFonts w:hint="default"/>
        <w:lang w:val="en-US" w:eastAsia="en-US" w:bidi="ar-SA"/>
      </w:rPr>
    </w:lvl>
    <w:lvl w:ilvl="3" w:tplc="2E4439BA">
      <w:numFmt w:val="bullet"/>
      <w:lvlText w:val="•"/>
      <w:lvlJc w:val="left"/>
      <w:pPr>
        <w:ind w:left="2127" w:hanging="180"/>
      </w:pPr>
      <w:rPr>
        <w:rFonts w:hint="default"/>
        <w:lang w:val="en-US" w:eastAsia="en-US" w:bidi="ar-SA"/>
      </w:rPr>
    </w:lvl>
    <w:lvl w:ilvl="4" w:tplc="2304BF62">
      <w:numFmt w:val="bullet"/>
      <w:lvlText w:val="•"/>
      <w:lvlJc w:val="left"/>
      <w:pPr>
        <w:ind w:left="2576" w:hanging="180"/>
      </w:pPr>
      <w:rPr>
        <w:rFonts w:hint="default"/>
        <w:lang w:val="en-US" w:eastAsia="en-US" w:bidi="ar-SA"/>
      </w:rPr>
    </w:lvl>
    <w:lvl w:ilvl="5" w:tplc="A142F57E">
      <w:numFmt w:val="bullet"/>
      <w:lvlText w:val="•"/>
      <w:lvlJc w:val="left"/>
      <w:pPr>
        <w:ind w:left="3025" w:hanging="180"/>
      </w:pPr>
      <w:rPr>
        <w:rFonts w:hint="default"/>
        <w:lang w:val="en-US" w:eastAsia="en-US" w:bidi="ar-SA"/>
      </w:rPr>
    </w:lvl>
    <w:lvl w:ilvl="6" w:tplc="88A6B3B8">
      <w:numFmt w:val="bullet"/>
      <w:lvlText w:val="•"/>
      <w:lvlJc w:val="left"/>
      <w:pPr>
        <w:ind w:left="3474" w:hanging="180"/>
      </w:pPr>
      <w:rPr>
        <w:rFonts w:hint="default"/>
        <w:lang w:val="en-US" w:eastAsia="en-US" w:bidi="ar-SA"/>
      </w:rPr>
    </w:lvl>
    <w:lvl w:ilvl="7" w:tplc="40FC7CFE">
      <w:numFmt w:val="bullet"/>
      <w:lvlText w:val="•"/>
      <w:lvlJc w:val="left"/>
      <w:pPr>
        <w:ind w:left="3923" w:hanging="180"/>
      </w:pPr>
      <w:rPr>
        <w:rFonts w:hint="default"/>
        <w:lang w:val="en-US" w:eastAsia="en-US" w:bidi="ar-SA"/>
      </w:rPr>
    </w:lvl>
    <w:lvl w:ilvl="8" w:tplc="B5D8A5C8">
      <w:numFmt w:val="bullet"/>
      <w:lvlText w:val="•"/>
      <w:lvlJc w:val="left"/>
      <w:pPr>
        <w:ind w:left="4372" w:hanging="180"/>
      </w:pPr>
      <w:rPr>
        <w:rFonts w:hint="default"/>
        <w:lang w:val="en-US" w:eastAsia="en-US" w:bidi="ar-SA"/>
      </w:rPr>
    </w:lvl>
  </w:abstractNum>
  <w:abstractNum w:abstractNumId="50" w15:restartNumberingAfterBreak="0">
    <w:nsid w:val="24226917"/>
    <w:multiLevelType w:val="hybridMultilevel"/>
    <w:tmpl w:val="ED8CC11E"/>
    <w:lvl w:ilvl="0" w:tplc="2D16FC58">
      <w:start w:val="1"/>
      <w:numFmt w:val="decimal"/>
      <w:lvlText w:val="%1."/>
      <w:lvlJc w:val="left"/>
      <w:pPr>
        <w:ind w:left="789" w:hanging="204"/>
        <w:jc w:val="right"/>
      </w:pPr>
      <w:rPr>
        <w:rFonts w:hint="default"/>
        <w:b/>
        <w:bCs/>
        <w:spacing w:val="-10"/>
        <w:w w:val="99"/>
        <w:lang w:val="en-US" w:eastAsia="en-US" w:bidi="ar-SA"/>
      </w:rPr>
    </w:lvl>
    <w:lvl w:ilvl="1" w:tplc="77346E62">
      <w:numFmt w:val="bullet"/>
      <w:lvlText w:val="•"/>
      <w:lvlJc w:val="left"/>
      <w:pPr>
        <w:ind w:left="1059" w:hanging="204"/>
      </w:pPr>
      <w:rPr>
        <w:rFonts w:hint="default"/>
        <w:lang w:val="en-US" w:eastAsia="en-US" w:bidi="ar-SA"/>
      </w:rPr>
    </w:lvl>
    <w:lvl w:ilvl="2" w:tplc="1890D4CC">
      <w:numFmt w:val="bullet"/>
      <w:lvlText w:val="•"/>
      <w:lvlJc w:val="left"/>
      <w:pPr>
        <w:ind w:left="1338" w:hanging="204"/>
      </w:pPr>
      <w:rPr>
        <w:rFonts w:hint="default"/>
        <w:lang w:val="en-US" w:eastAsia="en-US" w:bidi="ar-SA"/>
      </w:rPr>
    </w:lvl>
    <w:lvl w:ilvl="3" w:tplc="36281486">
      <w:numFmt w:val="bullet"/>
      <w:lvlText w:val="•"/>
      <w:lvlJc w:val="left"/>
      <w:pPr>
        <w:ind w:left="1618" w:hanging="204"/>
      </w:pPr>
      <w:rPr>
        <w:rFonts w:hint="default"/>
        <w:lang w:val="en-US" w:eastAsia="en-US" w:bidi="ar-SA"/>
      </w:rPr>
    </w:lvl>
    <w:lvl w:ilvl="4" w:tplc="CADAA0A8">
      <w:numFmt w:val="bullet"/>
      <w:lvlText w:val="•"/>
      <w:lvlJc w:val="left"/>
      <w:pPr>
        <w:ind w:left="1897" w:hanging="204"/>
      </w:pPr>
      <w:rPr>
        <w:rFonts w:hint="default"/>
        <w:lang w:val="en-US" w:eastAsia="en-US" w:bidi="ar-SA"/>
      </w:rPr>
    </w:lvl>
    <w:lvl w:ilvl="5" w:tplc="CCC06960">
      <w:numFmt w:val="bullet"/>
      <w:lvlText w:val="•"/>
      <w:lvlJc w:val="left"/>
      <w:pPr>
        <w:ind w:left="2176" w:hanging="204"/>
      </w:pPr>
      <w:rPr>
        <w:rFonts w:hint="default"/>
        <w:lang w:val="en-US" w:eastAsia="en-US" w:bidi="ar-SA"/>
      </w:rPr>
    </w:lvl>
    <w:lvl w:ilvl="6" w:tplc="125EF904">
      <w:numFmt w:val="bullet"/>
      <w:lvlText w:val="•"/>
      <w:lvlJc w:val="left"/>
      <w:pPr>
        <w:ind w:left="2456" w:hanging="204"/>
      </w:pPr>
      <w:rPr>
        <w:rFonts w:hint="default"/>
        <w:lang w:val="en-US" w:eastAsia="en-US" w:bidi="ar-SA"/>
      </w:rPr>
    </w:lvl>
    <w:lvl w:ilvl="7" w:tplc="CB226628">
      <w:numFmt w:val="bullet"/>
      <w:lvlText w:val="•"/>
      <w:lvlJc w:val="left"/>
      <w:pPr>
        <w:ind w:left="2735" w:hanging="204"/>
      </w:pPr>
      <w:rPr>
        <w:rFonts w:hint="default"/>
        <w:lang w:val="en-US" w:eastAsia="en-US" w:bidi="ar-SA"/>
      </w:rPr>
    </w:lvl>
    <w:lvl w:ilvl="8" w:tplc="68C49AFE">
      <w:numFmt w:val="bullet"/>
      <w:lvlText w:val="•"/>
      <w:lvlJc w:val="left"/>
      <w:pPr>
        <w:ind w:left="3015" w:hanging="204"/>
      </w:pPr>
      <w:rPr>
        <w:rFonts w:hint="default"/>
        <w:lang w:val="en-US" w:eastAsia="en-US" w:bidi="ar-SA"/>
      </w:rPr>
    </w:lvl>
  </w:abstractNum>
  <w:abstractNum w:abstractNumId="51" w15:restartNumberingAfterBreak="0">
    <w:nsid w:val="245E54E4"/>
    <w:multiLevelType w:val="hybridMultilevel"/>
    <w:tmpl w:val="CB8E9F38"/>
    <w:lvl w:ilvl="0" w:tplc="BA7A71A0">
      <w:start w:val="2"/>
      <w:numFmt w:val="decimal"/>
      <w:lvlText w:val="%1."/>
      <w:lvlJc w:val="left"/>
      <w:pPr>
        <w:ind w:left="485" w:hanging="240"/>
        <w:jc w:val="left"/>
      </w:pPr>
      <w:rPr>
        <w:rFonts w:ascii="Calibri" w:eastAsia="Calibri" w:hAnsi="Calibri" w:cs="Calibri" w:hint="default"/>
        <w:b/>
        <w:bCs/>
        <w:color w:val="7E0024"/>
        <w:spacing w:val="0"/>
        <w:w w:val="119"/>
        <w:sz w:val="16"/>
        <w:szCs w:val="16"/>
        <w:lang w:val="en-US" w:eastAsia="en-US" w:bidi="ar-SA"/>
      </w:rPr>
    </w:lvl>
    <w:lvl w:ilvl="1" w:tplc="8230EC8C">
      <w:numFmt w:val="bullet"/>
      <w:lvlText w:val="•"/>
      <w:lvlJc w:val="left"/>
      <w:pPr>
        <w:ind w:left="749" w:hanging="240"/>
      </w:pPr>
      <w:rPr>
        <w:rFonts w:hint="default"/>
        <w:lang w:val="en-US" w:eastAsia="en-US" w:bidi="ar-SA"/>
      </w:rPr>
    </w:lvl>
    <w:lvl w:ilvl="2" w:tplc="3510ED02">
      <w:numFmt w:val="bullet"/>
      <w:lvlText w:val="•"/>
      <w:lvlJc w:val="left"/>
      <w:pPr>
        <w:ind w:left="1019" w:hanging="240"/>
      </w:pPr>
      <w:rPr>
        <w:rFonts w:hint="default"/>
        <w:lang w:val="en-US" w:eastAsia="en-US" w:bidi="ar-SA"/>
      </w:rPr>
    </w:lvl>
    <w:lvl w:ilvl="3" w:tplc="F53ED240">
      <w:numFmt w:val="bullet"/>
      <w:lvlText w:val="•"/>
      <w:lvlJc w:val="left"/>
      <w:pPr>
        <w:ind w:left="1289" w:hanging="240"/>
      </w:pPr>
      <w:rPr>
        <w:rFonts w:hint="default"/>
        <w:lang w:val="en-US" w:eastAsia="en-US" w:bidi="ar-SA"/>
      </w:rPr>
    </w:lvl>
    <w:lvl w:ilvl="4" w:tplc="8362E8F6">
      <w:numFmt w:val="bullet"/>
      <w:lvlText w:val="•"/>
      <w:lvlJc w:val="left"/>
      <w:pPr>
        <w:ind w:left="1559" w:hanging="240"/>
      </w:pPr>
      <w:rPr>
        <w:rFonts w:hint="default"/>
        <w:lang w:val="en-US" w:eastAsia="en-US" w:bidi="ar-SA"/>
      </w:rPr>
    </w:lvl>
    <w:lvl w:ilvl="5" w:tplc="B0F2C5E8">
      <w:numFmt w:val="bullet"/>
      <w:lvlText w:val="•"/>
      <w:lvlJc w:val="left"/>
      <w:pPr>
        <w:ind w:left="1829" w:hanging="240"/>
      </w:pPr>
      <w:rPr>
        <w:rFonts w:hint="default"/>
        <w:lang w:val="en-US" w:eastAsia="en-US" w:bidi="ar-SA"/>
      </w:rPr>
    </w:lvl>
    <w:lvl w:ilvl="6" w:tplc="E5FEF74C">
      <w:numFmt w:val="bullet"/>
      <w:lvlText w:val="•"/>
      <w:lvlJc w:val="left"/>
      <w:pPr>
        <w:ind w:left="2099" w:hanging="240"/>
      </w:pPr>
      <w:rPr>
        <w:rFonts w:hint="default"/>
        <w:lang w:val="en-US" w:eastAsia="en-US" w:bidi="ar-SA"/>
      </w:rPr>
    </w:lvl>
    <w:lvl w:ilvl="7" w:tplc="C90A3190">
      <w:numFmt w:val="bullet"/>
      <w:lvlText w:val="•"/>
      <w:lvlJc w:val="left"/>
      <w:pPr>
        <w:ind w:left="2369" w:hanging="240"/>
      </w:pPr>
      <w:rPr>
        <w:rFonts w:hint="default"/>
        <w:lang w:val="en-US" w:eastAsia="en-US" w:bidi="ar-SA"/>
      </w:rPr>
    </w:lvl>
    <w:lvl w:ilvl="8" w:tplc="B3C662B4">
      <w:numFmt w:val="bullet"/>
      <w:lvlText w:val="•"/>
      <w:lvlJc w:val="left"/>
      <w:pPr>
        <w:ind w:left="2639" w:hanging="240"/>
      </w:pPr>
      <w:rPr>
        <w:rFonts w:hint="default"/>
        <w:lang w:val="en-US" w:eastAsia="en-US" w:bidi="ar-SA"/>
      </w:rPr>
    </w:lvl>
  </w:abstractNum>
  <w:abstractNum w:abstractNumId="52" w15:restartNumberingAfterBreak="0">
    <w:nsid w:val="274413AB"/>
    <w:multiLevelType w:val="hybridMultilevel"/>
    <w:tmpl w:val="556C9F6C"/>
    <w:lvl w:ilvl="0" w:tplc="71D44FD8">
      <w:numFmt w:val="bullet"/>
      <w:lvlText w:val="•"/>
      <w:lvlJc w:val="left"/>
      <w:pPr>
        <w:ind w:left="191" w:hanging="112"/>
      </w:pPr>
      <w:rPr>
        <w:rFonts w:ascii="Arial" w:eastAsia="Arial" w:hAnsi="Arial" w:cs="Arial" w:hint="default"/>
        <w:color w:val="231F20"/>
        <w:w w:val="139"/>
        <w:sz w:val="16"/>
        <w:szCs w:val="16"/>
        <w:lang w:val="en-US" w:eastAsia="en-US" w:bidi="ar-SA"/>
      </w:rPr>
    </w:lvl>
    <w:lvl w:ilvl="1" w:tplc="7C380B5C">
      <w:numFmt w:val="bullet"/>
      <w:lvlText w:val="•"/>
      <w:lvlJc w:val="left"/>
      <w:pPr>
        <w:ind w:left="662" w:hanging="112"/>
      </w:pPr>
      <w:rPr>
        <w:rFonts w:hint="default"/>
        <w:lang w:val="en-US" w:eastAsia="en-US" w:bidi="ar-SA"/>
      </w:rPr>
    </w:lvl>
    <w:lvl w:ilvl="2" w:tplc="36EEB160">
      <w:numFmt w:val="bullet"/>
      <w:lvlText w:val="•"/>
      <w:lvlJc w:val="left"/>
      <w:pPr>
        <w:ind w:left="1125" w:hanging="112"/>
      </w:pPr>
      <w:rPr>
        <w:rFonts w:hint="default"/>
        <w:lang w:val="en-US" w:eastAsia="en-US" w:bidi="ar-SA"/>
      </w:rPr>
    </w:lvl>
    <w:lvl w:ilvl="3" w:tplc="52088436">
      <w:numFmt w:val="bullet"/>
      <w:lvlText w:val="•"/>
      <w:lvlJc w:val="left"/>
      <w:pPr>
        <w:ind w:left="1588" w:hanging="112"/>
      </w:pPr>
      <w:rPr>
        <w:rFonts w:hint="default"/>
        <w:lang w:val="en-US" w:eastAsia="en-US" w:bidi="ar-SA"/>
      </w:rPr>
    </w:lvl>
    <w:lvl w:ilvl="4" w:tplc="8848DDA4">
      <w:numFmt w:val="bullet"/>
      <w:lvlText w:val="•"/>
      <w:lvlJc w:val="left"/>
      <w:pPr>
        <w:ind w:left="2051" w:hanging="112"/>
      </w:pPr>
      <w:rPr>
        <w:rFonts w:hint="default"/>
        <w:lang w:val="en-US" w:eastAsia="en-US" w:bidi="ar-SA"/>
      </w:rPr>
    </w:lvl>
    <w:lvl w:ilvl="5" w:tplc="584CEF14">
      <w:numFmt w:val="bullet"/>
      <w:lvlText w:val="•"/>
      <w:lvlJc w:val="left"/>
      <w:pPr>
        <w:ind w:left="2514" w:hanging="112"/>
      </w:pPr>
      <w:rPr>
        <w:rFonts w:hint="default"/>
        <w:lang w:val="en-US" w:eastAsia="en-US" w:bidi="ar-SA"/>
      </w:rPr>
    </w:lvl>
    <w:lvl w:ilvl="6" w:tplc="58669918">
      <w:numFmt w:val="bullet"/>
      <w:lvlText w:val="•"/>
      <w:lvlJc w:val="left"/>
      <w:pPr>
        <w:ind w:left="2976" w:hanging="112"/>
      </w:pPr>
      <w:rPr>
        <w:rFonts w:hint="default"/>
        <w:lang w:val="en-US" w:eastAsia="en-US" w:bidi="ar-SA"/>
      </w:rPr>
    </w:lvl>
    <w:lvl w:ilvl="7" w:tplc="CD9A107E">
      <w:numFmt w:val="bullet"/>
      <w:lvlText w:val="•"/>
      <w:lvlJc w:val="left"/>
      <w:pPr>
        <w:ind w:left="3439" w:hanging="112"/>
      </w:pPr>
      <w:rPr>
        <w:rFonts w:hint="default"/>
        <w:lang w:val="en-US" w:eastAsia="en-US" w:bidi="ar-SA"/>
      </w:rPr>
    </w:lvl>
    <w:lvl w:ilvl="8" w:tplc="360E052A">
      <w:numFmt w:val="bullet"/>
      <w:lvlText w:val="•"/>
      <w:lvlJc w:val="left"/>
      <w:pPr>
        <w:ind w:left="3902" w:hanging="112"/>
      </w:pPr>
      <w:rPr>
        <w:rFonts w:hint="default"/>
        <w:lang w:val="en-US" w:eastAsia="en-US" w:bidi="ar-SA"/>
      </w:rPr>
    </w:lvl>
  </w:abstractNum>
  <w:abstractNum w:abstractNumId="53" w15:restartNumberingAfterBreak="0">
    <w:nsid w:val="28050F54"/>
    <w:multiLevelType w:val="hybridMultilevel"/>
    <w:tmpl w:val="828A55C6"/>
    <w:lvl w:ilvl="0" w:tplc="E9608C92">
      <w:numFmt w:val="bullet"/>
      <w:lvlText w:val="•"/>
      <w:lvlJc w:val="left"/>
      <w:pPr>
        <w:ind w:left="801" w:hanging="180"/>
      </w:pPr>
      <w:rPr>
        <w:rFonts w:ascii="SimSun" w:eastAsia="SimSun" w:hAnsi="SimSun" w:cs="SimSun" w:hint="default"/>
        <w:color w:val="558030"/>
        <w:w w:val="100"/>
        <w:sz w:val="19"/>
        <w:szCs w:val="19"/>
        <w:lang w:val="en-US" w:eastAsia="en-US" w:bidi="ar-SA"/>
      </w:rPr>
    </w:lvl>
    <w:lvl w:ilvl="1" w:tplc="4C1C622E">
      <w:numFmt w:val="bullet"/>
      <w:lvlText w:val="•"/>
      <w:lvlJc w:val="left"/>
      <w:pPr>
        <w:ind w:left="1611" w:hanging="180"/>
      </w:pPr>
      <w:rPr>
        <w:rFonts w:hint="default"/>
        <w:lang w:val="en-US" w:eastAsia="en-US" w:bidi="ar-SA"/>
      </w:rPr>
    </w:lvl>
    <w:lvl w:ilvl="2" w:tplc="F738B7A8">
      <w:numFmt w:val="bullet"/>
      <w:lvlText w:val="•"/>
      <w:lvlJc w:val="left"/>
      <w:pPr>
        <w:ind w:left="2423" w:hanging="180"/>
      </w:pPr>
      <w:rPr>
        <w:rFonts w:hint="default"/>
        <w:lang w:val="en-US" w:eastAsia="en-US" w:bidi="ar-SA"/>
      </w:rPr>
    </w:lvl>
    <w:lvl w:ilvl="3" w:tplc="39AE202C">
      <w:numFmt w:val="bullet"/>
      <w:lvlText w:val="•"/>
      <w:lvlJc w:val="left"/>
      <w:pPr>
        <w:ind w:left="3235" w:hanging="180"/>
      </w:pPr>
      <w:rPr>
        <w:rFonts w:hint="default"/>
        <w:lang w:val="en-US" w:eastAsia="en-US" w:bidi="ar-SA"/>
      </w:rPr>
    </w:lvl>
    <w:lvl w:ilvl="4" w:tplc="78ACE40E">
      <w:numFmt w:val="bullet"/>
      <w:lvlText w:val="•"/>
      <w:lvlJc w:val="left"/>
      <w:pPr>
        <w:ind w:left="4046" w:hanging="180"/>
      </w:pPr>
      <w:rPr>
        <w:rFonts w:hint="default"/>
        <w:lang w:val="en-US" w:eastAsia="en-US" w:bidi="ar-SA"/>
      </w:rPr>
    </w:lvl>
    <w:lvl w:ilvl="5" w:tplc="8ADCB626">
      <w:numFmt w:val="bullet"/>
      <w:lvlText w:val="•"/>
      <w:lvlJc w:val="left"/>
      <w:pPr>
        <w:ind w:left="4858" w:hanging="180"/>
      </w:pPr>
      <w:rPr>
        <w:rFonts w:hint="default"/>
        <w:lang w:val="en-US" w:eastAsia="en-US" w:bidi="ar-SA"/>
      </w:rPr>
    </w:lvl>
    <w:lvl w:ilvl="6" w:tplc="6E14563A">
      <w:numFmt w:val="bullet"/>
      <w:lvlText w:val="•"/>
      <w:lvlJc w:val="left"/>
      <w:pPr>
        <w:ind w:left="5670" w:hanging="180"/>
      </w:pPr>
      <w:rPr>
        <w:rFonts w:hint="default"/>
        <w:lang w:val="en-US" w:eastAsia="en-US" w:bidi="ar-SA"/>
      </w:rPr>
    </w:lvl>
    <w:lvl w:ilvl="7" w:tplc="4030C9A8">
      <w:numFmt w:val="bullet"/>
      <w:lvlText w:val="•"/>
      <w:lvlJc w:val="left"/>
      <w:pPr>
        <w:ind w:left="6481" w:hanging="180"/>
      </w:pPr>
      <w:rPr>
        <w:rFonts w:hint="default"/>
        <w:lang w:val="en-US" w:eastAsia="en-US" w:bidi="ar-SA"/>
      </w:rPr>
    </w:lvl>
    <w:lvl w:ilvl="8" w:tplc="C660D926">
      <w:numFmt w:val="bullet"/>
      <w:lvlText w:val="•"/>
      <w:lvlJc w:val="left"/>
      <w:pPr>
        <w:ind w:left="7293" w:hanging="180"/>
      </w:pPr>
      <w:rPr>
        <w:rFonts w:hint="default"/>
        <w:lang w:val="en-US" w:eastAsia="en-US" w:bidi="ar-SA"/>
      </w:rPr>
    </w:lvl>
  </w:abstractNum>
  <w:abstractNum w:abstractNumId="54" w15:restartNumberingAfterBreak="0">
    <w:nsid w:val="2A013147"/>
    <w:multiLevelType w:val="hybridMultilevel"/>
    <w:tmpl w:val="616E2BE4"/>
    <w:lvl w:ilvl="0" w:tplc="48C899D6">
      <w:numFmt w:val="bullet"/>
      <w:lvlText w:val="•"/>
      <w:lvlJc w:val="left"/>
      <w:pPr>
        <w:ind w:left="894" w:hanging="160"/>
      </w:pPr>
      <w:rPr>
        <w:rFonts w:ascii="Arial" w:eastAsia="Arial" w:hAnsi="Arial" w:cs="Arial" w:hint="default"/>
        <w:color w:val="231F20"/>
        <w:w w:val="139"/>
        <w:sz w:val="17"/>
        <w:szCs w:val="17"/>
        <w:lang w:val="en-US" w:eastAsia="en-US" w:bidi="ar-SA"/>
      </w:rPr>
    </w:lvl>
    <w:lvl w:ilvl="1" w:tplc="424CEE98">
      <w:numFmt w:val="bullet"/>
      <w:lvlText w:val="•"/>
      <w:lvlJc w:val="left"/>
      <w:pPr>
        <w:ind w:left="1403" w:hanging="160"/>
      </w:pPr>
      <w:rPr>
        <w:rFonts w:hint="default"/>
        <w:lang w:val="en-US" w:eastAsia="en-US" w:bidi="ar-SA"/>
      </w:rPr>
    </w:lvl>
    <w:lvl w:ilvl="2" w:tplc="F34AF262">
      <w:numFmt w:val="bullet"/>
      <w:lvlText w:val="•"/>
      <w:lvlJc w:val="left"/>
      <w:pPr>
        <w:ind w:left="1907" w:hanging="160"/>
      </w:pPr>
      <w:rPr>
        <w:rFonts w:hint="default"/>
        <w:lang w:val="en-US" w:eastAsia="en-US" w:bidi="ar-SA"/>
      </w:rPr>
    </w:lvl>
    <w:lvl w:ilvl="3" w:tplc="3452959E">
      <w:numFmt w:val="bullet"/>
      <w:lvlText w:val="•"/>
      <w:lvlJc w:val="left"/>
      <w:pPr>
        <w:ind w:left="2411" w:hanging="160"/>
      </w:pPr>
      <w:rPr>
        <w:rFonts w:hint="default"/>
        <w:lang w:val="en-US" w:eastAsia="en-US" w:bidi="ar-SA"/>
      </w:rPr>
    </w:lvl>
    <w:lvl w:ilvl="4" w:tplc="6FF69EDE">
      <w:numFmt w:val="bullet"/>
      <w:lvlText w:val="•"/>
      <w:lvlJc w:val="left"/>
      <w:pPr>
        <w:ind w:left="2914" w:hanging="160"/>
      </w:pPr>
      <w:rPr>
        <w:rFonts w:hint="default"/>
        <w:lang w:val="en-US" w:eastAsia="en-US" w:bidi="ar-SA"/>
      </w:rPr>
    </w:lvl>
    <w:lvl w:ilvl="5" w:tplc="4C6C2632">
      <w:numFmt w:val="bullet"/>
      <w:lvlText w:val="•"/>
      <w:lvlJc w:val="left"/>
      <w:pPr>
        <w:ind w:left="3418" w:hanging="160"/>
      </w:pPr>
      <w:rPr>
        <w:rFonts w:hint="default"/>
        <w:lang w:val="en-US" w:eastAsia="en-US" w:bidi="ar-SA"/>
      </w:rPr>
    </w:lvl>
    <w:lvl w:ilvl="6" w:tplc="CE4CEECA">
      <w:numFmt w:val="bullet"/>
      <w:lvlText w:val="•"/>
      <w:lvlJc w:val="left"/>
      <w:pPr>
        <w:ind w:left="3922" w:hanging="160"/>
      </w:pPr>
      <w:rPr>
        <w:rFonts w:hint="default"/>
        <w:lang w:val="en-US" w:eastAsia="en-US" w:bidi="ar-SA"/>
      </w:rPr>
    </w:lvl>
    <w:lvl w:ilvl="7" w:tplc="3DA42176">
      <w:numFmt w:val="bullet"/>
      <w:lvlText w:val="•"/>
      <w:lvlJc w:val="left"/>
      <w:pPr>
        <w:ind w:left="4425" w:hanging="160"/>
      </w:pPr>
      <w:rPr>
        <w:rFonts w:hint="default"/>
        <w:lang w:val="en-US" w:eastAsia="en-US" w:bidi="ar-SA"/>
      </w:rPr>
    </w:lvl>
    <w:lvl w:ilvl="8" w:tplc="298E754A">
      <w:numFmt w:val="bullet"/>
      <w:lvlText w:val="•"/>
      <w:lvlJc w:val="left"/>
      <w:pPr>
        <w:ind w:left="4929" w:hanging="160"/>
      </w:pPr>
      <w:rPr>
        <w:rFonts w:hint="default"/>
        <w:lang w:val="en-US" w:eastAsia="en-US" w:bidi="ar-SA"/>
      </w:rPr>
    </w:lvl>
  </w:abstractNum>
  <w:abstractNum w:abstractNumId="55" w15:restartNumberingAfterBreak="0">
    <w:nsid w:val="2BBE5722"/>
    <w:multiLevelType w:val="hybridMultilevel"/>
    <w:tmpl w:val="F9F61DA0"/>
    <w:lvl w:ilvl="0" w:tplc="F1F02E16">
      <w:numFmt w:val="bullet"/>
      <w:lvlText w:val="•"/>
      <w:lvlJc w:val="left"/>
      <w:pPr>
        <w:ind w:left="1571" w:hanging="201"/>
      </w:pPr>
      <w:rPr>
        <w:rFonts w:ascii="SimSun" w:eastAsia="SimSun" w:hAnsi="SimSun" w:cs="SimSun" w:hint="default"/>
        <w:color w:val="558030"/>
        <w:w w:val="100"/>
        <w:sz w:val="19"/>
        <w:szCs w:val="19"/>
        <w:lang w:val="en-US" w:eastAsia="en-US" w:bidi="ar-SA"/>
      </w:rPr>
    </w:lvl>
    <w:lvl w:ilvl="1" w:tplc="856AA6B4">
      <w:numFmt w:val="bullet"/>
      <w:lvlText w:val="•"/>
      <w:lvlJc w:val="left"/>
      <w:pPr>
        <w:ind w:left="1964" w:hanging="201"/>
      </w:pPr>
      <w:rPr>
        <w:rFonts w:hint="default"/>
        <w:lang w:val="en-US" w:eastAsia="en-US" w:bidi="ar-SA"/>
      </w:rPr>
    </w:lvl>
    <w:lvl w:ilvl="2" w:tplc="F56020D0">
      <w:numFmt w:val="bullet"/>
      <w:lvlText w:val="•"/>
      <w:lvlJc w:val="left"/>
      <w:pPr>
        <w:ind w:left="2348" w:hanging="201"/>
      </w:pPr>
      <w:rPr>
        <w:rFonts w:hint="default"/>
        <w:lang w:val="en-US" w:eastAsia="en-US" w:bidi="ar-SA"/>
      </w:rPr>
    </w:lvl>
    <w:lvl w:ilvl="3" w:tplc="22C42BEA">
      <w:numFmt w:val="bullet"/>
      <w:lvlText w:val="•"/>
      <w:lvlJc w:val="left"/>
      <w:pPr>
        <w:ind w:left="2733" w:hanging="201"/>
      </w:pPr>
      <w:rPr>
        <w:rFonts w:hint="default"/>
        <w:lang w:val="en-US" w:eastAsia="en-US" w:bidi="ar-SA"/>
      </w:rPr>
    </w:lvl>
    <w:lvl w:ilvl="4" w:tplc="F6000F82">
      <w:numFmt w:val="bullet"/>
      <w:lvlText w:val="•"/>
      <w:lvlJc w:val="left"/>
      <w:pPr>
        <w:ind w:left="3117" w:hanging="201"/>
      </w:pPr>
      <w:rPr>
        <w:rFonts w:hint="default"/>
        <w:lang w:val="en-US" w:eastAsia="en-US" w:bidi="ar-SA"/>
      </w:rPr>
    </w:lvl>
    <w:lvl w:ilvl="5" w:tplc="6A50E288">
      <w:numFmt w:val="bullet"/>
      <w:lvlText w:val="•"/>
      <w:lvlJc w:val="left"/>
      <w:pPr>
        <w:ind w:left="3501" w:hanging="201"/>
      </w:pPr>
      <w:rPr>
        <w:rFonts w:hint="default"/>
        <w:lang w:val="en-US" w:eastAsia="en-US" w:bidi="ar-SA"/>
      </w:rPr>
    </w:lvl>
    <w:lvl w:ilvl="6" w:tplc="2E4222AE">
      <w:numFmt w:val="bullet"/>
      <w:lvlText w:val="•"/>
      <w:lvlJc w:val="left"/>
      <w:pPr>
        <w:ind w:left="3886" w:hanging="201"/>
      </w:pPr>
      <w:rPr>
        <w:rFonts w:hint="default"/>
        <w:lang w:val="en-US" w:eastAsia="en-US" w:bidi="ar-SA"/>
      </w:rPr>
    </w:lvl>
    <w:lvl w:ilvl="7" w:tplc="BB3A1968">
      <w:numFmt w:val="bullet"/>
      <w:lvlText w:val="•"/>
      <w:lvlJc w:val="left"/>
      <w:pPr>
        <w:ind w:left="4270" w:hanging="201"/>
      </w:pPr>
      <w:rPr>
        <w:rFonts w:hint="default"/>
        <w:lang w:val="en-US" w:eastAsia="en-US" w:bidi="ar-SA"/>
      </w:rPr>
    </w:lvl>
    <w:lvl w:ilvl="8" w:tplc="F0802234">
      <w:numFmt w:val="bullet"/>
      <w:lvlText w:val="•"/>
      <w:lvlJc w:val="left"/>
      <w:pPr>
        <w:ind w:left="4654" w:hanging="201"/>
      </w:pPr>
      <w:rPr>
        <w:rFonts w:hint="default"/>
        <w:lang w:val="en-US" w:eastAsia="en-US" w:bidi="ar-SA"/>
      </w:rPr>
    </w:lvl>
  </w:abstractNum>
  <w:abstractNum w:abstractNumId="56" w15:restartNumberingAfterBreak="0">
    <w:nsid w:val="2BD965AC"/>
    <w:multiLevelType w:val="hybridMultilevel"/>
    <w:tmpl w:val="93D49120"/>
    <w:lvl w:ilvl="0" w:tplc="F1723282">
      <w:numFmt w:val="bullet"/>
      <w:lvlText w:val="•"/>
      <w:lvlJc w:val="left"/>
      <w:pPr>
        <w:ind w:left="190" w:hanging="112"/>
      </w:pPr>
      <w:rPr>
        <w:rFonts w:ascii="Arial" w:eastAsia="Arial" w:hAnsi="Arial" w:cs="Arial" w:hint="default"/>
        <w:color w:val="231F20"/>
        <w:w w:val="139"/>
        <w:sz w:val="16"/>
        <w:szCs w:val="16"/>
        <w:lang w:val="en-US" w:eastAsia="en-US" w:bidi="ar-SA"/>
      </w:rPr>
    </w:lvl>
    <w:lvl w:ilvl="1" w:tplc="2ED2BA52">
      <w:numFmt w:val="bullet"/>
      <w:lvlText w:val="•"/>
      <w:lvlJc w:val="left"/>
      <w:pPr>
        <w:ind w:left="401" w:hanging="112"/>
      </w:pPr>
      <w:rPr>
        <w:rFonts w:hint="default"/>
        <w:lang w:val="en-US" w:eastAsia="en-US" w:bidi="ar-SA"/>
      </w:rPr>
    </w:lvl>
    <w:lvl w:ilvl="2" w:tplc="5C2221A6">
      <w:numFmt w:val="bullet"/>
      <w:lvlText w:val="•"/>
      <w:lvlJc w:val="left"/>
      <w:pPr>
        <w:ind w:left="603" w:hanging="112"/>
      </w:pPr>
      <w:rPr>
        <w:rFonts w:hint="default"/>
        <w:lang w:val="en-US" w:eastAsia="en-US" w:bidi="ar-SA"/>
      </w:rPr>
    </w:lvl>
    <w:lvl w:ilvl="3" w:tplc="590EDDA2">
      <w:numFmt w:val="bullet"/>
      <w:lvlText w:val="•"/>
      <w:lvlJc w:val="left"/>
      <w:pPr>
        <w:ind w:left="805" w:hanging="112"/>
      </w:pPr>
      <w:rPr>
        <w:rFonts w:hint="default"/>
        <w:lang w:val="en-US" w:eastAsia="en-US" w:bidi="ar-SA"/>
      </w:rPr>
    </w:lvl>
    <w:lvl w:ilvl="4" w:tplc="3E92D90C">
      <w:numFmt w:val="bullet"/>
      <w:lvlText w:val="•"/>
      <w:lvlJc w:val="left"/>
      <w:pPr>
        <w:ind w:left="1007" w:hanging="112"/>
      </w:pPr>
      <w:rPr>
        <w:rFonts w:hint="default"/>
        <w:lang w:val="en-US" w:eastAsia="en-US" w:bidi="ar-SA"/>
      </w:rPr>
    </w:lvl>
    <w:lvl w:ilvl="5" w:tplc="1A7ED0AA">
      <w:numFmt w:val="bullet"/>
      <w:lvlText w:val="•"/>
      <w:lvlJc w:val="left"/>
      <w:pPr>
        <w:ind w:left="1209" w:hanging="112"/>
      </w:pPr>
      <w:rPr>
        <w:rFonts w:hint="default"/>
        <w:lang w:val="en-US" w:eastAsia="en-US" w:bidi="ar-SA"/>
      </w:rPr>
    </w:lvl>
    <w:lvl w:ilvl="6" w:tplc="A7D8B4F2">
      <w:numFmt w:val="bullet"/>
      <w:lvlText w:val="•"/>
      <w:lvlJc w:val="left"/>
      <w:pPr>
        <w:ind w:left="1411" w:hanging="112"/>
      </w:pPr>
      <w:rPr>
        <w:rFonts w:hint="default"/>
        <w:lang w:val="en-US" w:eastAsia="en-US" w:bidi="ar-SA"/>
      </w:rPr>
    </w:lvl>
    <w:lvl w:ilvl="7" w:tplc="32623E9A">
      <w:numFmt w:val="bullet"/>
      <w:lvlText w:val="•"/>
      <w:lvlJc w:val="left"/>
      <w:pPr>
        <w:ind w:left="1613" w:hanging="112"/>
      </w:pPr>
      <w:rPr>
        <w:rFonts w:hint="default"/>
        <w:lang w:val="en-US" w:eastAsia="en-US" w:bidi="ar-SA"/>
      </w:rPr>
    </w:lvl>
    <w:lvl w:ilvl="8" w:tplc="EF72A544">
      <w:numFmt w:val="bullet"/>
      <w:lvlText w:val="•"/>
      <w:lvlJc w:val="left"/>
      <w:pPr>
        <w:ind w:left="1815" w:hanging="112"/>
      </w:pPr>
      <w:rPr>
        <w:rFonts w:hint="default"/>
        <w:lang w:val="en-US" w:eastAsia="en-US" w:bidi="ar-SA"/>
      </w:rPr>
    </w:lvl>
  </w:abstractNum>
  <w:abstractNum w:abstractNumId="57" w15:restartNumberingAfterBreak="0">
    <w:nsid w:val="2C21220C"/>
    <w:multiLevelType w:val="hybridMultilevel"/>
    <w:tmpl w:val="B94070EC"/>
    <w:lvl w:ilvl="0" w:tplc="997490FA">
      <w:numFmt w:val="bullet"/>
      <w:lvlText w:val="•"/>
      <w:lvlJc w:val="left"/>
      <w:pPr>
        <w:ind w:left="190" w:hanging="112"/>
      </w:pPr>
      <w:rPr>
        <w:rFonts w:ascii="Arial" w:eastAsia="Arial" w:hAnsi="Arial" w:cs="Arial" w:hint="default"/>
        <w:color w:val="231F20"/>
        <w:w w:val="139"/>
        <w:sz w:val="16"/>
        <w:szCs w:val="16"/>
        <w:lang w:val="en-US" w:eastAsia="en-US" w:bidi="ar-SA"/>
      </w:rPr>
    </w:lvl>
    <w:lvl w:ilvl="1" w:tplc="44C6AE36">
      <w:numFmt w:val="bullet"/>
      <w:lvlText w:val="•"/>
      <w:lvlJc w:val="left"/>
      <w:pPr>
        <w:ind w:left="401" w:hanging="112"/>
      </w:pPr>
      <w:rPr>
        <w:rFonts w:hint="default"/>
        <w:lang w:val="en-US" w:eastAsia="en-US" w:bidi="ar-SA"/>
      </w:rPr>
    </w:lvl>
    <w:lvl w:ilvl="2" w:tplc="FDB0CEB6">
      <w:numFmt w:val="bullet"/>
      <w:lvlText w:val="•"/>
      <w:lvlJc w:val="left"/>
      <w:pPr>
        <w:ind w:left="603" w:hanging="112"/>
      </w:pPr>
      <w:rPr>
        <w:rFonts w:hint="default"/>
        <w:lang w:val="en-US" w:eastAsia="en-US" w:bidi="ar-SA"/>
      </w:rPr>
    </w:lvl>
    <w:lvl w:ilvl="3" w:tplc="9204414E">
      <w:numFmt w:val="bullet"/>
      <w:lvlText w:val="•"/>
      <w:lvlJc w:val="left"/>
      <w:pPr>
        <w:ind w:left="805" w:hanging="112"/>
      </w:pPr>
      <w:rPr>
        <w:rFonts w:hint="default"/>
        <w:lang w:val="en-US" w:eastAsia="en-US" w:bidi="ar-SA"/>
      </w:rPr>
    </w:lvl>
    <w:lvl w:ilvl="4" w:tplc="C0E49E8E">
      <w:numFmt w:val="bullet"/>
      <w:lvlText w:val="•"/>
      <w:lvlJc w:val="left"/>
      <w:pPr>
        <w:ind w:left="1007" w:hanging="112"/>
      </w:pPr>
      <w:rPr>
        <w:rFonts w:hint="default"/>
        <w:lang w:val="en-US" w:eastAsia="en-US" w:bidi="ar-SA"/>
      </w:rPr>
    </w:lvl>
    <w:lvl w:ilvl="5" w:tplc="257C62BC">
      <w:numFmt w:val="bullet"/>
      <w:lvlText w:val="•"/>
      <w:lvlJc w:val="left"/>
      <w:pPr>
        <w:ind w:left="1209" w:hanging="112"/>
      </w:pPr>
      <w:rPr>
        <w:rFonts w:hint="default"/>
        <w:lang w:val="en-US" w:eastAsia="en-US" w:bidi="ar-SA"/>
      </w:rPr>
    </w:lvl>
    <w:lvl w:ilvl="6" w:tplc="426203F6">
      <w:numFmt w:val="bullet"/>
      <w:lvlText w:val="•"/>
      <w:lvlJc w:val="left"/>
      <w:pPr>
        <w:ind w:left="1411" w:hanging="112"/>
      </w:pPr>
      <w:rPr>
        <w:rFonts w:hint="default"/>
        <w:lang w:val="en-US" w:eastAsia="en-US" w:bidi="ar-SA"/>
      </w:rPr>
    </w:lvl>
    <w:lvl w:ilvl="7" w:tplc="570CF4F8">
      <w:numFmt w:val="bullet"/>
      <w:lvlText w:val="•"/>
      <w:lvlJc w:val="left"/>
      <w:pPr>
        <w:ind w:left="1613" w:hanging="112"/>
      </w:pPr>
      <w:rPr>
        <w:rFonts w:hint="default"/>
        <w:lang w:val="en-US" w:eastAsia="en-US" w:bidi="ar-SA"/>
      </w:rPr>
    </w:lvl>
    <w:lvl w:ilvl="8" w:tplc="59BCE00C">
      <w:numFmt w:val="bullet"/>
      <w:lvlText w:val="•"/>
      <w:lvlJc w:val="left"/>
      <w:pPr>
        <w:ind w:left="1815" w:hanging="112"/>
      </w:pPr>
      <w:rPr>
        <w:rFonts w:hint="default"/>
        <w:lang w:val="en-US" w:eastAsia="en-US" w:bidi="ar-SA"/>
      </w:rPr>
    </w:lvl>
  </w:abstractNum>
  <w:abstractNum w:abstractNumId="58" w15:restartNumberingAfterBreak="0">
    <w:nsid w:val="2C3B0709"/>
    <w:multiLevelType w:val="hybridMultilevel"/>
    <w:tmpl w:val="3A120F62"/>
    <w:lvl w:ilvl="0" w:tplc="7F0C6742">
      <w:numFmt w:val="bullet"/>
      <w:lvlText w:val="•"/>
      <w:lvlJc w:val="left"/>
      <w:pPr>
        <w:ind w:left="773" w:hanging="160"/>
      </w:pPr>
      <w:rPr>
        <w:rFonts w:ascii="SimSun" w:eastAsia="SimSun" w:hAnsi="SimSun" w:cs="SimSun" w:hint="default"/>
        <w:color w:val="7491AF"/>
        <w:w w:val="100"/>
        <w:sz w:val="19"/>
        <w:szCs w:val="19"/>
        <w:lang w:val="en-US" w:eastAsia="en-US" w:bidi="ar-SA"/>
      </w:rPr>
    </w:lvl>
    <w:lvl w:ilvl="1" w:tplc="BA98FEA8">
      <w:numFmt w:val="bullet"/>
      <w:lvlText w:val="•"/>
      <w:lvlJc w:val="left"/>
      <w:pPr>
        <w:ind w:left="1595" w:hanging="160"/>
      </w:pPr>
      <w:rPr>
        <w:rFonts w:hint="default"/>
        <w:lang w:val="en-US" w:eastAsia="en-US" w:bidi="ar-SA"/>
      </w:rPr>
    </w:lvl>
    <w:lvl w:ilvl="2" w:tplc="1F4C2352">
      <w:numFmt w:val="bullet"/>
      <w:lvlText w:val="•"/>
      <w:lvlJc w:val="left"/>
      <w:pPr>
        <w:ind w:left="2411" w:hanging="160"/>
      </w:pPr>
      <w:rPr>
        <w:rFonts w:hint="default"/>
        <w:lang w:val="en-US" w:eastAsia="en-US" w:bidi="ar-SA"/>
      </w:rPr>
    </w:lvl>
    <w:lvl w:ilvl="3" w:tplc="6494F46C">
      <w:numFmt w:val="bullet"/>
      <w:lvlText w:val="•"/>
      <w:lvlJc w:val="left"/>
      <w:pPr>
        <w:ind w:left="3227" w:hanging="160"/>
      </w:pPr>
      <w:rPr>
        <w:rFonts w:hint="default"/>
        <w:lang w:val="en-US" w:eastAsia="en-US" w:bidi="ar-SA"/>
      </w:rPr>
    </w:lvl>
    <w:lvl w:ilvl="4" w:tplc="566E4B44">
      <w:numFmt w:val="bullet"/>
      <w:lvlText w:val="•"/>
      <w:lvlJc w:val="left"/>
      <w:pPr>
        <w:ind w:left="4042" w:hanging="160"/>
      </w:pPr>
      <w:rPr>
        <w:rFonts w:hint="default"/>
        <w:lang w:val="en-US" w:eastAsia="en-US" w:bidi="ar-SA"/>
      </w:rPr>
    </w:lvl>
    <w:lvl w:ilvl="5" w:tplc="D124F12A">
      <w:numFmt w:val="bullet"/>
      <w:lvlText w:val="•"/>
      <w:lvlJc w:val="left"/>
      <w:pPr>
        <w:ind w:left="4858" w:hanging="160"/>
      </w:pPr>
      <w:rPr>
        <w:rFonts w:hint="default"/>
        <w:lang w:val="en-US" w:eastAsia="en-US" w:bidi="ar-SA"/>
      </w:rPr>
    </w:lvl>
    <w:lvl w:ilvl="6" w:tplc="96EA2DE4">
      <w:numFmt w:val="bullet"/>
      <w:lvlText w:val="•"/>
      <w:lvlJc w:val="left"/>
      <w:pPr>
        <w:ind w:left="5674" w:hanging="160"/>
      </w:pPr>
      <w:rPr>
        <w:rFonts w:hint="default"/>
        <w:lang w:val="en-US" w:eastAsia="en-US" w:bidi="ar-SA"/>
      </w:rPr>
    </w:lvl>
    <w:lvl w:ilvl="7" w:tplc="03786818">
      <w:numFmt w:val="bullet"/>
      <w:lvlText w:val="•"/>
      <w:lvlJc w:val="left"/>
      <w:pPr>
        <w:ind w:left="6489" w:hanging="160"/>
      </w:pPr>
      <w:rPr>
        <w:rFonts w:hint="default"/>
        <w:lang w:val="en-US" w:eastAsia="en-US" w:bidi="ar-SA"/>
      </w:rPr>
    </w:lvl>
    <w:lvl w:ilvl="8" w:tplc="F5C0929C">
      <w:numFmt w:val="bullet"/>
      <w:lvlText w:val="•"/>
      <w:lvlJc w:val="left"/>
      <w:pPr>
        <w:ind w:left="7305" w:hanging="160"/>
      </w:pPr>
      <w:rPr>
        <w:rFonts w:hint="default"/>
        <w:lang w:val="en-US" w:eastAsia="en-US" w:bidi="ar-SA"/>
      </w:rPr>
    </w:lvl>
  </w:abstractNum>
  <w:abstractNum w:abstractNumId="59" w15:restartNumberingAfterBreak="0">
    <w:nsid w:val="2CEE52B2"/>
    <w:multiLevelType w:val="hybridMultilevel"/>
    <w:tmpl w:val="8C841AEA"/>
    <w:lvl w:ilvl="0" w:tplc="EC2E36C6">
      <w:numFmt w:val="bullet"/>
      <w:lvlText w:val="•"/>
      <w:lvlJc w:val="left"/>
      <w:pPr>
        <w:ind w:left="685" w:hanging="221"/>
      </w:pPr>
      <w:rPr>
        <w:rFonts w:ascii="SimSun" w:eastAsia="SimSun" w:hAnsi="SimSun" w:cs="SimSun" w:hint="default"/>
        <w:color w:val="679539"/>
        <w:w w:val="100"/>
        <w:sz w:val="19"/>
        <w:szCs w:val="19"/>
        <w:lang w:val="en-US" w:eastAsia="en-US" w:bidi="ar-SA"/>
      </w:rPr>
    </w:lvl>
    <w:lvl w:ilvl="1" w:tplc="930845C8">
      <w:numFmt w:val="bullet"/>
      <w:lvlText w:val="•"/>
      <w:lvlJc w:val="left"/>
      <w:pPr>
        <w:ind w:left="1591" w:hanging="221"/>
      </w:pPr>
      <w:rPr>
        <w:rFonts w:ascii="SimSun" w:eastAsia="SimSun" w:hAnsi="SimSun" w:cs="SimSun" w:hint="default"/>
        <w:color w:val="679539"/>
        <w:w w:val="100"/>
        <w:sz w:val="19"/>
        <w:szCs w:val="19"/>
        <w:lang w:val="en-US" w:eastAsia="en-US" w:bidi="ar-SA"/>
      </w:rPr>
    </w:lvl>
    <w:lvl w:ilvl="2" w:tplc="6D3C202A">
      <w:numFmt w:val="bullet"/>
      <w:lvlText w:val="•"/>
      <w:lvlJc w:val="left"/>
      <w:pPr>
        <w:ind w:left="1406" w:hanging="221"/>
      </w:pPr>
      <w:rPr>
        <w:rFonts w:hint="default"/>
        <w:lang w:val="en-US" w:eastAsia="en-US" w:bidi="ar-SA"/>
      </w:rPr>
    </w:lvl>
    <w:lvl w:ilvl="3" w:tplc="58AA0E52">
      <w:numFmt w:val="bullet"/>
      <w:lvlText w:val="•"/>
      <w:lvlJc w:val="left"/>
      <w:pPr>
        <w:ind w:left="1212" w:hanging="221"/>
      </w:pPr>
      <w:rPr>
        <w:rFonts w:hint="default"/>
        <w:lang w:val="en-US" w:eastAsia="en-US" w:bidi="ar-SA"/>
      </w:rPr>
    </w:lvl>
    <w:lvl w:ilvl="4" w:tplc="CE6EEAD0">
      <w:numFmt w:val="bullet"/>
      <w:lvlText w:val="•"/>
      <w:lvlJc w:val="left"/>
      <w:pPr>
        <w:ind w:left="1019" w:hanging="221"/>
      </w:pPr>
      <w:rPr>
        <w:rFonts w:hint="default"/>
        <w:lang w:val="en-US" w:eastAsia="en-US" w:bidi="ar-SA"/>
      </w:rPr>
    </w:lvl>
    <w:lvl w:ilvl="5" w:tplc="F2987C46">
      <w:numFmt w:val="bullet"/>
      <w:lvlText w:val="•"/>
      <w:lvlJc w:val="left"/>
      <w:pPr>
        <w:ind w:left="825" w:hanging="221"/>
      </w:pPr>
      <w:rPr>
        <w:rFonts w:hint="default"/>
        <w:lang w:val="en-US" w:eastAsia="en-US" w:bidi="ar-SA"/>
      </w:rPr>
    </w:lvl>
    <w:lvl w:ilvl="6" w:tplc="2D14E09C">
      <w:numFmt w:val="bullet"/>
      <w:lvlText w:val="•"/>
      <w:lvlJc w:val="left"/>
      <w:pPr>
        <w:ind w:left="632" w:hanging="221"/>
      </w:pPr>
      <w:rPr>
        <w:rFonts w:hint="default"/>
        <w:lang w:val="en-US" w:eastAsia="en-US" w:bidi="ar-SA"/>
      </w:rPr>
    </w:lvl>
    <w:lvl w:ilvl="7" w:tplc="4BA6A418">
      <w:numFmt w:val="bullet"/>
      <w:lvlText w:val="•"/>
      <w:lvlJc w:val="left"/>
      <w:pPr>
        <w:ind w:left="438" w:hanging="221"/>
      </w:pPr>
      <w:rPr>
        <w:rFonts w:hint="default"/>
        <w:lang w:val="en-US" w:eastAsia="en-US" w:bidi="ar-SA"/>
      </w:rPr>
    </w:lvl>
    <w:lvl w:ilvl="8" w:tplc="DFDA36CA">
      <w:numFmt w:val="bullet"/>
      <w:lvlText w:val="•"/>
      <w:lvlJc w:val="left"/>
      <w:pPr>
        <w:ind w:left="245" w:hanging="221"/>
      </w:pPr>
      <w:rPr>
        <w:rFonts w:hint="default"/>
        <w:lang w:val="en-US" w:eastAsia="en-US" w:bidi="ar-SA"/>
      </w:rPr>
    </w:lvl>
  </w:abstractNum>
  <w:abstractNum w:abstractNumId="60" w15:restartNumberingAfterBreak="0">
    <w:nsid w:val="2D2A6E81"/>
    <w:multiLevelType w:val="hybridMultilevel"/>
    <w:tmpl w:val="0F0C7F12"/>
    <w:lvl w:ilvl="0" w:tplc="5CD83EDA">
      <w:numFmt w:val="bullet"/>
      <w:lvlText w:val="■"/>
      <w:lvlJc w:val="left"/>
      <w:pPr>
        <w:ind w:left="1190" w:hanging="230"/>
      </w:pPr>
      <w:rPr>
        <w:rFonts w:hint="default"/>
        <w:spacing w:val="-7"/>
        <w:w w:val="126"/>
        <w:position w:val="-3"/>
        <w:lang w:val="en-US" w:eastAsia="en-US" w:bidi="ar-SA"/>
      </w:rPr>
    </w:lvl>
    <w:lvl w:ilvl="1" w:tplc="A7D8A176">
      <w:numFmt w:val="bullet"/>
      <w:lvlText w:val="•"/>
      <w:lvlJc w:val="left"/>
      <w:pPr>
        <w:ind w:left="1635" w:hanging="230"/>
      </w:pPr>
      <w:rPr>
        <w:rFonts w:hint="default"/>
        <w:lang w:val="en-US" w:eastAsia="en-US" w:bidi="ar-SA"/>
      </w:rPr>
    </w:lvl>
    <w:lvl w:ilvl="2" w:tplc="DDA82792">
      <w:numFmt w:val="bullet"/>
      <w:lvlText w:val="•"/>
      <w:lvlJc w:val="left"/>
      <w:pPr>
        <w:ind w:left="2070" w:hanging="230"/>
      </w:pPr>
      <w:rPr>
        <w:rFonts w:hint="default"/>
        <w:lang w:val="en-US" w:eastAsia="en-US" w:bidi="ar-SA"/>
      </w:rPr>
    </w:lvl>
    <w:lvl w:ilvl="3" w:tplc="8F182DAE">
      <w:numFmt w:val="bullet"/>
      <w:lvlText w:val="•"/>
      <w:lvlJc w:val="left"/>
      <w:pPr>
        <w:ind w:left="2505" w:hanging="230"/>
      </w:pPr>
      <w:rPr>
        <w:rFonts w:hint="default"/>
        <w:lang w:val="en-US" w:eastAsia="en-US" w:bidi="ar-SA"/>
      </w:rPr>
    </w:lvl>
    <w:lvl w:ilvl="4" w:tplc="E604C6EA">
      <w:numFmt w:val="bullet"/>
      <w:lvlText w:val="•"/>
      <w:lvlJc w:val="left"/>
      <w:pPr>
        <w:ind w:left="2940" w:hanging="230"/>
      </w:pPr>
      <w:rPr>
        <w:rFonts w:hint="default"/>
        <w:lang w:val="en-US" w:eastAsia="en-US" w:bidi="ar-SA"/>
      </w:rPr>
    </w:lvl>
    <w:lvl w:ilvl="5" w:tplc="96548658">
      <w:numFmt w:val="bullet"/>
      <w:lvlText w:val="•"/>
      <w:lvlJc w:val="left"/>
      <w:pPr>
        <w:ind w:left="3375" w:hanging="230"/>
      </w:pPr>
      <w:rPr>
        <w:rFonts w:hint="default"/>
        <w:lang w:val="en-US" w:eastAsia="en-US" w:bidi="ar-SA"/>
      </w:rPr>
    </w:lvl>
    <w:lvl w:ilvl="6" w:tplc="5F84E546">
      <w:numFmt w:val="bullet"/>
      <w:lvlText w:val="•"/>
      <w:lvlJc w:val="left"/>
      <w:pPr>
        <w:ind w:left="3810" w:hanging="230"/>
      </w:pPr>
      <w:rPr>
        <w:rFonts w:hint="default"/>
        <w:lang w:val="en-US" w:eastAsia="en-US" w:bidi="ar-SA"/>
      </w:rPr>
    </w:lvl>
    <w:lvl w:ilvl="7" w:tplc="3E6896C8">
      <w:numFmt w:val="bullet"/>
      <w:lvlText w:val="•"/>
      <w:lvlJc w:val="left"/>
      <w:pPr>
        <w:ind w:left="4245" w:hanging="230"/>
      </w:pPr>
      <w:rPr>
        <w:rFonts w:hint="default"/>
        <w:lang w:val="en-US" w:eastAsia="en-US" w:bidi="ar-SA"/>
      </w:rPr>
    </w:lvl>
    <w:lvl w:ilvl="8" w:tplc="E3749B9A">
      <w:numFmt w:val="bullet"/>
      <w:lvlText w:val="•"/>
      <w:lvlJc w:val="left"/>
      <w:pPr>
        <w:ind w:left="4680" w:hanging="230"/>
      </w:pPr>
      <w:rPr>
        <w:rFonts w:hint="default"/>
        <w:lang w:val="en-US" w:eastAsia="en-US" w:bidi="ar-SA"/>
      </w:rPr>
    </w:lvl>
  </w:abstractNum>
  <w:abstractNum w:abstractNumId="61" w15:restartNumberingAfterBreak="0">
    <w:nsid w:val="2D513741"/>
    <w:multiLevelType w:val="multilevel"/>
    <w:tmpl w:val="C7ACA572"/>
    <w:lvl w:ilvl="0">
      <w:start w:val="2"/>
      <w:numFmt w:val="decimal"/>
      <w:lvlText w:val="%1"/>
      <w:lvlJc w:val="left"/>
      <w:pPr>
        <w:ind w:left="677" w:hanging="535"/>
        <w:jc w:val="left"/>
      </w:pPr>
      <w:rPr>
        <w:rFonts w:hint="default"/>
        <w:lang w:val="en-US" w:eastAsia="en-US" w:bidi="ar-SA"/>
      </w:rPr>
    </w:lvl>
    <w:lvl w:ilvl="1">
      <w:start w:val="4"/>
      <w:numFmt w:val="decimal"/>
      <w:lvlText w:val="%1.%2"/>
      <w:lvlJc w:val="left"/>
      <w:pPr>
        <w:ind w:left="677" w:hanging="535"/>
        <w:jc w:val="left"/>
      </w:pPr>
      <w:rPr>
        <w:rFonts w:hint="default"/>
        <w:lang w:val="en-US" w:eastAsia="en-US" w:bidi="ar-SA"/>
      </w:rPr>
    </w:lvl>
    <w:lvl w:ilvl="2">
      <w:start w:val="1"/>
      <w:numFmt w:val="decimal"/>
      <w:lvlText w:val="%1.%2.%3."/>
      <w:lvlJc w:val="left"/>
      <w:pPr>
        <w:ind w:left="677" w:hanging="535"/>
        <w:jc w:val="right"/>
      </w:pPr>
      <w:rPr>
        <w:rFonts w:ascii="Calibri" w:eastAsia="Calibri" w:hAnsi="Calibri" w:cs="Calibri" w:hint="default"/>
        <w:b/>
        <w:bCs/>
        <w:color w:val="558030"/>
        <w:spacing w:val="-16"/>
        <w:w w:val="80"/>
        <w:sz w:val="20"/>
        <w:szCs w:val="20"/>
        <w:lang w:val="en-US" w:eastAsia="en-US" w:bidi="ar-SA"/>
      </w:rPr>
    </w:lvl>
    <w:lvl w:ilvl="3">
      <w:numFmt w:val="bullet"/>
      <w:lvlText w:val="•"/>
      <w:lvlJc w:val="left"/>
      <w:pPr>
        <w:ind w:left="1571" w:hanging="180"/>
      </w:pPr>
      <w:rPr>
        <w:rFonts w:ascii="SimSun" w:eastAsia="SimSun" w:hAnsi="SimSun" w:cs="SimSun" w:hint="default"/>
        <w:color w:val="679539"/>
        <w:w w:val="100"/>
        <w:sz w:val="19"/>
        <w:szCs w:val="19"/>
        <w:lang w:val="en-US" w:eastAsia="en-US" w:bidi="ar-SA"/>
      </w:rPr>
    </w:lvl>
    <w:lvl w:ilvl="4">
      <w:numFmt w:val="bullet"/>
      <w:lvlText w:val="•"/>
      <w:lvlJc w:val="left"/>
      <w:pPr>
        <w:ind w:left="1039" w:hanging="180"/>
      </w:pPr>
      <w:rPr>
        <w:rFonts w:hint="default"/>
        <w:lang w:val="en-US" w:eastAsia="en-US" w:bidi="ar-SA"/>
      </w:rPr>
    </w:lvl>
    <w:lvl w:ilvl="5">
      <w:numFmt w:val="bullet"/>
      <w:lvlText w:val="•"/>
      <w:lvlJc w:val="left"/>
      <w:pPr>
        <w:ind w:left="859" w:hanging="180"/>
      </w:pPr>
      <w:rPr>
        <w:rFonts w:hint="default"/>
        <w:lang w:val="en-US" w:eastAsia="en-US" w:bidi="ar-SA"/>
      </w:rPr>
    </w:lvl>
    <w:lvl w:ilvl="6">
      <w:numFmt w:val="bullet"/>
      <w:lvlText w:val="•"/>
      <w:lvlJc w:val="left"/>
      <w:pPr>
        <w:ind w:left="679" w:hanging="180"/>
      </w:pPr>
      <w:rPr>
        <w:rFonts w:hint="default"/>
        <w:lang w:val="en-US" w:eastAsia="en-US" w:bidi="ar-SA"/>
      </w:rPr>
    </w:lvl>
    <w:lvl w:ilvl="7">
      <w:numFmt w:val="bullet"/>
      <w:lvlText w:val="•"/>
      <w:lvlJc w:val="left"/>
      <w:pPr>
        <w:ind w:left="499" w:hanging="180"/>
      </w:pPr>
      <w:rPr>
        <w:rFonts w:hint="default"/>
        <w:lang w:val="en-US" w:eastAsia="en-US" w:bidi="ar-SA"/>
      </w:rPr>
    </w:lvl>
    <w:lvl w:ilvl="8">
      <w:numFmt w:val="bullet"/>
      <w:lvlText w:val="•"/>
      <w:lvlJc w:val="left"/>
      <w:pPr>
        <w:ind w:left="319" w:hanging="180"/>
      </w:pPr>
      <w:rPr>
        <w:rFonts w:hint="default"/>
        <w:lang w:val="en-US" w:eastAsia="en-US" w:bidi="ar-SA"/>
      </w:rPr>
    </w:lvl>
  </w:abstractNum>
  <w:abstractNum w:abstractNumId="62" w15:restartNumberingAfterBreak="0">
    <w:nsid w:val="2D844E7B"/>
    <w:multiLevelType w:val="hybridMultilevel"/>
    <w:tmpl w:val="279879D6"/>
    <w:lvl w:ilvl="0" w:tplc="90581214">
      <w:numFmt w:val="bullet"/>
      <w:lvlText w:val="•"/>
      <w:lvlJc w:val="left"/>
      <w:pPr>
        <w:ind w:left="822" w:hanging="201"/>
      </w:pPr>
      <w:rPr>
        <w:rFonts w:ascii="SimSun" w:eastAsia="SimSun" w:hAnsi="SimSun" w:cs="SimSun" w:hint="default"/>
        <w:color w:val="7491AF"/>
        <w:w w:val="100"/>
        <w:sz w:val="19"/>
        <w:szCs w:val="19"/>
        <w:lang w:val="en-US" w:eastAsia="en-US" w:bidi="ar-SA"/>
      </w:rPr>
    </w:lvl>
    <w:lvl w:ilvl="1" w:tplc="D1042968">
      <w:numFmt w:val="bullet"/>
      <w:lvlText w:val="•"/>
      <w:lvlJc w:val="left"/>
      <w:pPr>
        <w:ind w:left="1310" w:hanging="201"/>
      </w:pPr>
      <w:rPr>
        <w:rFonts w:hint="default"/>
        <w:lang w:val="en-US" w:eastAsia="en-US" w:bidi="ar-SA"/>
      </w:rPr>
    </w:lvl>
    <w:lvl w:ilvl="2" w:tplc="FECC8672">
      <w:numFmt w:val="bullet"/>
      <w:lvlText w:val="•"/>
      <w:lvlJc w:val="left"/>
      <w:pPr>
        <w:ind w:left="1800" w:hanging="201"/>
      </w:pPr>
      <w:rPr>
        <w:rFonts w:hint="default"/>
        <w:lang w:val="en-US" w:eastAsia="en-US" w:bidi="ar-SA"/>
      </w:rPr>
    </w:lvl>
    <w:lvl w:ilvl="3" w:tplc="542CB26C">
      <w:numFmt w:val="bullet"/>
      <w:lvlText w:val="•"/>
      <w:lvlJc w:val="left"/>
      <w:pPr>
        <w:ind w:left="2290" w:hanging="201"/>
      </w:pPr>
      <w:rPr>
        <w:rFonts w:hint="default"/>
        <w:lang w:val="en-US" w:eastAsia="en-US" w:bidi="ar-SA"/>
      </w:rPr>
    </w:lvl>
    <w:lvl w:ilvl="4" w:tplc="6EECDD66">
      <w:numFmt w:val="bullet"/>
      <w:lvlText w:val="•"/>
      <w:lvlJc w:val="left"/>
      <w:pPr>
        <w:ind w:left="2780" w:hanging="201"/>
      </w:pPr>
      <w:rPr>
        <w:rFonts w:hint="default"/>
        <w:lang w:val="en-US" w:eastAsia="en-US" w:bidi="ar-SA"/>
      </w:rPr>
    </w:lvl>
    <w:lvl w:ilvl="5" w:tplc="22B4D2C0">
      <w:numFmt w:val="bullet"/>
      <w:lvlText w:val="•"/>
      <w:lvlJc w:val="left"/>
      <w:pPr>
        <w:ind w:left="3271" w:hanging="201"/>
      </w:pPr>
      <w:rPr>
        <w:rFonts w:hint="default"/>
        <w:lang w:val="en-US" w:eastAsia="en-US" w:bidi="ar-SA"/>
      </w:rPr>
    </w:lvl>
    <w:lvl w:ilvl="6" w:tplc="B382F0F0">
      <w:numFmt w:val="bullet"/>
      <w:lvlText w:val="•"/>
      <w:lvlJc w:val="left"/>
      <w:pPr>
        <w:ind w:left="3761" w:hanging="201"/>
      </w:pPr>
      <w:rPr>
        <w:rFonts w:hint="default"/>
        <w:lang w:val="en-US" w:eastAsia="en-US" w:bidi="ar-SA"/>
      </w:rPr>
    </w:lvl>
    <w:lvl w:ilvl="7" w:tplc="B50E62C4">
      <w:numFmt w:val="bullet"/>
      <w:lvlText w:val="•"/>
      <w:lvlJc w:val="left"/>
      <w:pPr>
        <w:ind w:left="4251" w:hanging="201"/>
      </w:pPr>
      <w:rPr>
        <w:rFonts w:hint="default"/>
        <w:lang w:val="en-US" w:eastAsia="en-US" w:bidi="ar-SA"/>
      </w:rPr>
    </w:lvl>
    <w:lvl w:ilvl="8" w:tplc="59740B7C">
      <w:numFmt w:val="bullet"/>
      <w:lvlText w:val="•"/>
      <w:lvlJc w:val="left"/>
      <w:pPr>
        <w:ind w:left="4741" w:hanging="201"/>
      </w:pPr>
      <w:rPr>
        <w:rFonts w:hint="default"/>
        <w:lang w:val="en-US" w:eastAsia="en-US" w:bidi="ar-SA"/>
      </w:rPr>
    </w:lvl>
  </w:abstractNum>
  <w:abstractNum w:abstractNumId="63" w15:restartNumberingAfterBreak="0">
    <w:nsid w:val="2EFD5E38"/>
    <w:multiLevelType w:val="hybridMultilevel"/>
    <w:tmpl w:val="B06C8E52"/>
    <w:lvl w:ilvl="0" w:tplc="4E1C0642">
      <w:start w:val="1"/>
      <w:numFmt w:val="decimal"/>
      <w:lvlText w:val="%1."/>
      <w:lvlJc w:val="left"/>
      <w:pPr>
        <w:ind w:left="359" w:hanging="196"/>
        <w:jc w:val="left"/>
      </w:pPr>
      <w:rPr>
        <w:rFonts w:hint="default"/>
        <w:b/>
        <w:bCs/>
        <w:spacing w:val="-8"/>
        <w:w w:val="80"/>
        <w:lang w:val="en-US" w:eastAsia="en-US" w:bidi="ar-SA"/>
      </w:rPr>
    </w:lvl>
    <w:lvl w:ilvl="1" w:tplc="6368E3A6">
      <w:numFmt w:val="bullet"/>
      <w:lvlText w:val="•"/>
      <w:lvlJc w:val="left"/>
      <w:pPr>
        <w:ind w:left="724" w:hanging="220"/>
      </w:pPr>
      <w:rPr>
        <w:rFonts w:hint="default"/>
        <w:w w:val="139"/>
        <w:lang w:val="en-US" w:eastAsia="en-US" w:bidi="ar-SA"/>
      </w:rPr>
    </w:lvl>
    <w:lvl w:ilvl="2" w:tplc="114A998E">
      <w:numFmt w:val="bullet"/>
      <w:lvlText w:val="•"/>
      <w:lvlJc w:val="left"/>
      <w:pPr>
        <w:ind w:left="720" w:hanging="220"/>
      </w:pPr>
      <w:rPr>
        <w:rFonts w:hint="default"/>
        <w:lang w:val="en-US" w:eastAsia="en-US" w:bidi="ar-SA"/>
      </w:rPr>
    </w:lvl>
    <w:lvl w:ilvl="3" w:tplc="69101AE0">
      <w:numFmt w:val="bullet"/>
      <w:lvlText w:val="•"/>
      <w:lvlJc w:val="left"/>
      <w:pPr>
        <w:ind w:left="1176" w:hanging="220"/>
      </w:pPr>
      <w:rPr>
        <w:rFonts w:hint="default"/>
        <w:lang w:val="en-US" w:eastAsia="en-US" w:bidi="ar-SA"/>
      </w:rPr>
    </w:lvl>
    <w:lvl w:ilvl="4" w:tplc="7B7010FA">
      <w:numFmt w:val="bullet"/>
      <w:lvlText w:val="•"/>
      <w:lvlJc w:val="left"/>
      <w:pPr>
        <w:ind w:left="1632" w:hanging="220"/>
      </w:pPr>
      <w:rPr>
        <w:rFonts w:hint="default"/>
        <w:lang w:val="en-US" w:eastAsia="en-US" w:bidi="ar-SA"/>
      </w:rPr>
    </w:lvl>
    <w:lvl w:ilvl="5" w:tplc="9DC2BC06">
      <w:numFmt w:val="bullet"/>
      <w:lvlText w:val="•"/>
      <w:lvlJc w:val="left"/>
      <w:pPr>
        <w:ind w:left="2088" w:hanging="220"/>
      </w:pPr>
      <w:rPr>
        <w:rFonts w:hint="default"/>
        <w:lang w:val="en-US" w:eastAsia="en-US" w:bidi="ar-SA"/>
      </w:rPr>
    </w:lvl>
    <w:lvl w:ilvl="6" w:tplc="C7047DF0">
      <w:numFmt w:val="bullet"/>
      <w:lvlText w:val="•"/>
      <w:lvlJc w:val="left"/>
      <w:pPr>
        <w:ind w:left="2544" w:hanging="220"/>
      </w:pPr>
      <w:rPr>
        <w:rFonts w:hint="default"/>
        <w:lang w:val="en-US" w:eastAsia="en-US" w:bidi="ar-SA"/>
      </w:rPr>
    </w:lvl>
    <w:lvl w:ilvl="7" w:tplc="E95C1FDC">
      <w:numFmt w:val="bullet"/>
      <w:lvlText w:val="•"/>
      <w:lvlJc w:val="left"/>
      <w:pPr>
        <w:ind w:left="3000" w:hanging="220"/>
      </w:pPr>
      <w:rPr>
        <w:rFonts w:hint="default"/>
        <w:lang w:val="en-US" w:eastAsia="en-US" w:bidi="ar-SA"/>
      </w:rPr>
    </w:lvl>
    <w:lvl w:ilvl="8" w:tplc="80C21314">
      <w:numFmt w:val="bullet"/>
      <w:lvlText w:val="•"/>
      <w:lvlJc w:val="left"/>
      <w:pPr>
        <w:ind w:left="3456" w:hanging="220"/>
      </w:pPr>
      <w:rPr>
        <w:rFonts w:hint="default"/>
        <w:lang w:val="en-US" w:eastAsia="en-US" w:bidi="ar-SA"/>
      </w:rPr>
    </w:lvl>
  </w:abstractNum>
  <w:abstractNum w:abstractNumId="64" w15:restartNumberingAfterBreak="0">
    <w:nsid w:val="2F993635"/>
    <w:multiLevelType w:val="hybridMultilevel"/>
    <w:tmpl w:val="84A07794"/>
    <w:lvl w:ilvl="0" w:tplc="E390C1CA">
      <w:numFmt w:val="bullet"/>
      <w:lvlText w:val="•"/>
      <w:lvlJc w:val="left"/>
      <w:pPr>
        <w:ind w:left="799" w:hanging="201"/>
      </w:pPr>
      <w:rPr>
        <w:rFonts w:ascii="SimSun" w:eastAsia="SimSun" w:hAnsi="SimSun" w:cs="SimSun" w:hint="default"/>
        <w:color w:val="5A7D9E"/>
        <w:w w:val="100"/>
        <w:sz w:val="19"/>
        <w:szCs w:val="19"/>
        <w:lang w:val="en-US" w:eastAsia="en-US" w:bidi="ar-SA"/>
      </w:rPr>
    </w:lvl>
    <w:lvl w:ilvl="1" w:tplc="DF4C0D1C">
      <w:numFmt w:val="bullet"/>
      <w:lvlText w:val="•"/>
      <w:lvlJc w:val="left"/>
      <w:pPr>
        <w:ind w:left="1283" w:hanging="201"/>
      </w:pPr>
      <w:rPr>
        <w:rFonts w:hint="default"/>
        <w:lang w:val="en-US" w:eastAsia="en-US" w:bidi="ar-SA"/>
      </w:rPr>
    </w:lvl>
    <w:lvl w:ilvl="2" w:tplc="2DC4197A">
      <w:numFmt w:val="bullet"/>
      <w:lvlText w:val="•"/>
      <w:lvlJc w:val="left"/>
      <w:pPr>
        <w:ind w:left="1766" w:hanging="201"/>
      </w:pPr>
      <w:rPr>
        <w:rFonts w:hint="default"/>
        <w:lang w:val="en-US" w:eastAsia="en-US" w:bidi="ar-SA"/>
      </w:rPr>
    </w:lvl>
    <w:lvl w:ilvl="3" w:tplc="CEE23AC2">
      <w:numFmt w:val="bullet"/>
      <w:lvlText w:val="•"/>
      <w:lvlJc w:val="left"/>
      <w:pPr>
        <w:ind w:left="2249" w:hanging="201"/>
      </w:pPr>
      <w:rPr>
        <w:rFonts w:hint="default"/>
        <w:lang w:val="en-US" w:eastAsia="en-US" w:bidi="ar-SA"/>
      </w:rPr>
    </w:lvl>
    <w:lvl w:ilvl="4" w:tplc="A7505312">
      <w:numFmt w:val="bullet"/>
      <w:lvlText w:val="•"/>
      <w:lvlJc w:val="left"/>
      <w:pPr>
        <w:ind w:left="2732" w:hanging="201"/>
      </w:pPr>
      <w:rPr>
        <w:rFonts w:hint="default"/>
        <w:lang w:val="en-US" w:eastAsia="en-US" w:bidi="ar-SA"/>
      </w:rPr>
    </w:lvl>
    <w:lvl w:ilvl="5" w:tplc="49B63222">
      <w:numFmt w:val="bullet"/>
      <w:lvlText w:val="•"/>
      <w:lvlJc w:val="left"/>
      <w:pPr>
        <w:ind w:left="3215" w:hanging="201"/>
      </w:pPr>
      <w:rPr>
        <w:rFonts w:hint="default"/>
        <w:lang w:val="en-US" w:eastAsia="en-US" w:bidi="ar-SA"/>
      </w:rPr>
    </w:lvl>
    <w:lvl w:ilvl="6" w:tplc="9A263B92">
      <w:numFmt w:val="bullet"/>
      <w:lvlText w:val="•"/>
      <w:lvlJc w:val="left"/>
      <w:pPr>
        <w:ind w:left="3698" w:hanging="201"/>
      </w:pPr>
      <w:rPr>
        <w:rFonts w:hint="default"/>
        <w:lang w:val="en-US" w:eastAsia="en-US" w:bidi="ar-SA"/>
      </w:rPr>
    </w:lvl>
    <w:lvl w:ilvl="7" w:tplc="E20A430A">
      <w:numFmt w:val="bullet"/>
      <w:lvlText w:val="•"/>
      <w:lvlJc w:val="left"/>
      <w:pPr>
        <w:ind w:left="4181" w:hanging="201"/>
      </w:pPr>
      <w:rPr>
        <w:rFonts w:hint="default"/>
        <w:lang w:val="en-US" w:eastAsia="en-US" w:bidi="ar-SA"/>
      </w:rPr>
    </w:lvl>
    <w:lvl w:ilvl="8" w:tplc="50B6B218">
      <w:numFmt w:val="bullet"/>
      <w:lvlText w:val="•"/>
      <w:lvlJc w:val="left"/>
      <w:pPr>
        <w:ind w:left="4664" w:hanging="201"/>
      </w:pPr>
      <w:rPr>
        <w:rFonts w:hint="default"/>
        <w:lang w:val="en-US" w:eastAsia="en-US" w:bidi="ar-SA"/>
      </w:rPr>
    </w:lvl>
  </w:abstractNum>
  <w:abstractNum w:abstractNumId="65" w15:restartNumberingAfterBreak="0">
    <w:nsid w:val="2FBB5124"/>
    <w:multiLevelType w:val="hybridMultilevel"/>
    <w:tmpl w:val="0EC0401A"/>
    <w:lvl w:ilvl="0" w:tplc="BA46AC4C">
      <w:numFmt w:val="bullet"/>
      <w:lvlText w:val="•"/>
      <w:lvlJc w:val="left"/>
      <w:pPr>
        <w:ind w:left="922" w:hanging="180"/>
      </w:pPr>
      <w:rPr>
        <w:rFonts w:ascii="SimSun" w:eastAsia="SimSun" w:hAnsi="SimSun" w:cs="SimSun" w:hint="default"/>
        <w:color w:val="679539"/>
        <w:w w:val="100"/>
        <w:sz w:val="19"/>
        <w:szCs w:val="19"/>
        <w:lang w:val="en-US" w:eastAsia="en-US" w:bidi="ar-SA"/>
      </w:rPr>
    </w:lvl>
    <w:lvl w:ilvl="1" w:tplc="611CD900">
      <w:numFmt w:val="bullet"/>
      <w:lvlText w:val="•"/>
      <w:lvlJc w:val="left"/>
      <w:pPr>
        <w:ind w:left="1263" w:hanging="180"/>
      </w:pPr>
      <w:rPr>
        <w:rFonts w:hint="default"/>
        <w:lang w:val="en-US" w:eastAsia="en-US" w:bidi="ar-SA"/>
      </w:rPr>
    </w:lvl>
    <w:lvl w:ilvl="2" w:tplc="574EE7BC">
      <w:numFmt w:val="bullet"/>
      <w:lvlText w:val="•"/>
      <w:lvlJc w:val="left"/>
      <w:pPr>
        <w:ind w:left="1607" w:hanging="180"/>
      </w:pPr>
      <w:rPr>
        <w:rFonts w:hint="default"/>
        <w:lang w:val="en-US" w:eastAsia="en-US" w:bidi="ar-SA"/>
      </w:rPr>
    </w:lvl>
    <w:lvl w:ilvl="3" w:tplc="D9A64D3A">
      <w:numFmt w:val="bullet"/>
      <w:lvlText w:val="•"/>
      <w:lvlJc w:val="left"/>
      <w:pPr>
        <w:ind w:left="1951" w:hanging="180"/>
      </w:pPr>
      <w:rPr>
        <w:rFonts w:hint="default"/>
        <w:lang w:val="en-US" w:eastAsia="en-US" w:bidi="ar-SA"/>
      </w:rPr>
    </w:lvl>
    <w:lvl w:ilvl="4" w:tplc="2A9605EA">
      <w:numFmt w:val="bullet"/>
      <w:lvlText w:val="•"/>
      <w:lvlJc w:val="left"/>
      <w:pPr>
        <w:ind w:left="2295" w:hanging="180"/>
      </w:pPr>
      <w:rPr>
        <w:rFonts w:hint="default"/>
        <w:lang w:val="en-US" w:eastAsia="en-US" w:bidi="ar-SA"/>
      </w:rPr>
    </w:lvl>
    <w:lvl w:ilvl="5" w:tplc="1DB2A370">
      <w:numFmt w:val="bullet"/>
      <w:lvlText w:val="•"/>
      <w:lvlJc w:val="left"/>
      <w:pPr>
        <w:ind w:left="2639" w:hanging="180"/>
      </w:pPr>
      <w:rPr>
        <w:rFonts w:hint="default"/>
        <w:lang w:val="en-US" w:eastAsia="en-US" w:bidi="ar-SA"/>
      </w:rPr>
    </w:lvl>
    <w:lvl w:ilvl="6" w:tplc="8454033A">
      <w:numFmt w:val="bullet"/>
      <w:lvlText w:val="•"/>
      <w:lvlJc w:val="left"/>
      <w:pPr>
        <w:ind w:left="2982" w:hanging="180"/>
      </w:pPr>
      <w:rPr>
        <w:rFonts w:hint="default"/>
        <w:lang w:val="en-US" w:eastAsia="en-US" w:bidi="ar-SA"/>
      </w:rPr>
    </w:lvl>
    <w:lvl w:ilvl="7" w:tplc="3C32B0B6">
      <w:numFmt w:val="bullet"/>
      <w:lvlText w:val="•"/>
      <w:lvlJc w:val="left"/>
      <w:pPr>
        <w:ind w:left="3326" w:hanging="180"/>
      </w:pPr>
      <w:rPr>
        <w:rFonts w:hint="default"/>
        <w:lang w:val="en-US" w:eastAsia="en-US" w:bidi="ar-SA"/>
      </w:rPr>
    </w:lvl>
    <w:lvl w:ilvl="8" w:tplc="A38A8F8E">
      <w:numFmt w:val="bullet"/>
      <w:lvlText w:val="•"/>
      <w:lvlJc w:val="left"/>
      <w:pPr>
        <w:ind w:left="3670" w:hanging="180"/>
      </w:pPr>
      <w:rPr>
        <w:rFonts w:hint="default"/>
        <w:lang w:val="en-US" w:eastAsia="en-US" w:bidi="ar-SA"/>
      </w:rPr>
    </w:lvl>
  </w:abstractNum>
  <w:abstractNum w:abstractNumId="66" w15:restartNumberingAfterBreak="0">
    <w:nsid w:val="31B949A9"/>
    <w:multiLevelType w:val="multilevel"/>
    <w:tmpl w:val="99806F9C"/>
    <w:lvl w:ilvl="0">
      <w:start w:val="1"/>
      <w:numFmt w:val="decimal"/>
      <w:lvlText w:val="%1"/>
      <w:lvlJc w:val="left"/>
      <w:pPr>
        <w:ind w:left="1485" w:hanging="435"/>
        <w:jc w:val="left"/>
      </w:pPr>
      <w:rPr>
        <w:rFonts w:hint="default"/>
        <w:lang w:val="en-US" w:eastAsia="en-US" w:bidi="ar-SA"/>
      </w:rPr>
    </w:lvl>
    <w:lvl w:ilvl="1">
      <w:start w:val="1"/>
      <w:numFmt w:val="decimal"/>
      <w:lvlText w:val="%1.%2"/>
      <w:lvlJc w:val="left"/>
      <w:pPr>
        <w:ind w:left="1485" w:hanging="435"/>
        <w:jc w:val="left"/>
      </w:pPr>
      <w:rPr>
        <w:rFonts w:hint="default"/>
        <w:lang w:val="en-US" w:eastAsia="en-US" w:bidi="ar-SA"/>
      </w:rPr>
    </w:lvl>
    <w:lvl w:ilvl="2">
      <w:start w:val="1"/>
      <w:numFmt w:val="decimal"/>
      <w:lvlText w:val="%1.%2.%3."/>
      <w:lvlJc w:val="left"/>
      <w:pPr>
        <w:ind w:left="1485" w:hanging="435"/>
        <w:jc w:val="left"/>
      </w:pPr>
      <w:rPr>
        <w:rFonts w:ascii="Calibri" w:eastAsia="Calibri" w:hAnsi="Calibri" w:cs="Calibri" w:hint="default"/>
        <w:b/>
        <w:bCs/>
        <w:color w:val="CFA519"/>
        <w:spacing w:val="-16"/>
        <w:w w:val="80"/>
        <w:sz w:val="20"/>
        <w:szCs w:val="20"/>
        <w:lang w:val="en-US" w:eastAsia="en-US" w:bidi="ar-SA"/>
      </w:rPr>
    </w:lvl>
    <w:lvl w:ilvl="3">
      <w:numFmt w:val="bullet"/>
      <w:lvlText w:val="•"/>
      <w:lvlJc w:val="left"/>
      <w:pPr>
        <w:ind w:left="2639" w:hanging="435"/>
      </w:pPr>
      <w:rPr>
        <w:rFonts w:hint="default"/>
        <w:lang w:val="en-US" w:eastAsia="en-US" w:bidi="ar-SA"/>
      </w:rPr>
    </w:lvl>
    <w:lvl w:ilvl="4">
      <w:numFmt w:val="bullet"/>
      <w:lvlText w:val="•"/>
      <w:lvlJc w:val="left"/>
      <w:pPr>
        <w:ind w:left="3025" w:hanging="435"/>
      </w:pPr>
      <w:rPr>
        <w:rFonts w:hint="default"/>
        <w:lang w:val="en-US" w:eastAsia="en-US" w:bidi="ar-SA"/>
      </w:rPr>
    </w:lvl>
    <w:lvl w:ilvl="5">
      <w:numFmt w:val="bullet"/>
      <w:lvlText w:val="•"/>
      <w:lvlJc w:val="left"/>
      <w:pPr>
        <w:ind w:left="3412" w:hanging="435"/>
      </w:pPr>
      <w:rPr>
        <w:rFonts w:hint="default"/>
        <w:lang w:val="en-US" w:eastAsia="en-US" w:bidi="ar-SA"/>
      </w:rPr>
    </w:lvl>
    <w:lvl w:ilvl="6">
      <w:numFmt w:val="bullet"/>
      <w:lvlText w:val="•"/>
      <w:lvlJc w:val="left"/>
      <w:pPr>
        <w:ind w:left="3798" w:hanging="435"/>
      </w:pPr>
      <w:rPr>
        <w:rFonts w:hint="default"/>
        <w:lang w:val="en-US" w:eastAsia="en-US" w:bidi="ar-SA"/>
      </w:rPr>
    </w:lvl>
    <w:lvl w:ilvl="7">
      <w:numFmt w:val="bullet"/>
      <w:lvlText w:val="•"/>
      <w:lvlJc w:val="left"/>
      <w:pPr>
        <w:ind w:left="4185" w:hanging="435"/>
      </w:pPr>
      <w:rPr>
        <w:rFonts w:hint="default"/>
        <w:lang w:val="en-US" w:eastAsia="en-US" w:bidi="ar-SA"/>
      </w:rPr>
    </w:lvl>
    <w:lvl w:ilvl="8">
      <w:numFmt w:val="bullet"/>
      <w:lvlText w:val="•"/>
      <w:lvlJc w:val="left"/>
      <w:pPr>
        <w:ind w:left="4571" w:hanging="435"/>
      </w:pPr>
      <w:rPr>
        <w:rFonts w:hint="default"/>
        <w:lang w:val="en-US" w:eastAsia="en-US" w:bidi="ar-SA"/>
      </w:rPr>
    </w:lvl>
  </w:abstractNum>
  <w:abstractNum w:abstractNumId="67" w15:restartNumberingAfterBreak="0">
    <w:nsid w:val="32750149"/>
    <w:multiLevelType w:val="hybridMultilevel"/>
    <w:tmpl w:val="E6E6934A"/>
    <w:lvl w:ilvl="0" w:tplc="1376D724">
      <w:start w:val="1"/>
      <w:numFmt w:val="decimal"/>
      <w:lvlText w:val="%1."/>
      <w:lvlJc w:val="left"/>
      <w:pPr>
        <w:ind w:left="773" w:hanging="244"/>
        <w:jc w:val="left"/>
      </w:pPr>
      <w:rPr>
        <w:rFonts w:ascii="Calibri" w:eastAsia="Calibri" w:hAnsi="Calibri" w:cs="Calibri" w:hint="default"/>
        <w:b/>
        <w:bCs/>
        <w:color w:val="558030"/>
        <w:spacing w:val="-10"/>
        <w:w w:val="99"/>
        <w:sz w:val="16"/>
        <w:szCs w:val="16"/>
        <w:lang w:val="en-US" w:eastAsia="en-US" w:bidi="ar-SA"/>
      </w:rPr>
    </w:lvl>
    <w:lvl w:ilvl="1" w:tplc="00CE3288">
      <w:numFmt w:val="bullet"/>
      <w:lvlText w:val="•"/>
      <w:lvlJc w:val="left"/>
      <w:pPr>
        <w:ind w:left="1077" w:hanging="244"/>
      </w:pPr>
      <w:rPr>
        <w:rFonts w:hint="default"/>
        <w:lang w:val="en-US" w:eastAsia="en-US" w:bidi="ar-SA"/>
      </w:rPr>
    </w:lvl>
    <w:lvl w:ilvl="2" w:tplc="0D78F11E">
      <w:numFmt w:val="bullet"/>
      <w:lvlText w:val="•"/>
      <w:lvlJc w:val="left"/>
      <w:pPr>
        <w:ind w:left="1374" w:hanging="244"/>
      </w:pPr>
      <w:rPr>
        <w:rFonts w:hint="default"/>
        <w:lang w:val="en-US" w:eastAsia="en-US" w:bidi="ar-SA"/>
      </w:rPr>
    </w:lvl>
    <w:lvl w:ilvl="3" w:tplc="B8AC444E">
      <w:numFmt w:val="bullet"/>
      <w:lvlText w:val="•"/>
      <w:lvlJc w:val="left"/>
      <w:pPr>
        <w:ind w:left="1671" w:hanging="244"/>
      </w:pPr>
      <w:rPr>
        <w:rFonts w:hint="default"/>
        <w:lang w:val="en-US" w:eastAsia="en-US" w:bidi="ar-SA"/>
      </w:rPr>
    </w:lvl>
    <w:lvl w:ilvl="4" w:tplc="E814D44C">
      <w:numFmt w:val="bullet"/>
      <w:lvlText w:val="•"/>
      <w:lvlJc w:val="left"/>
      <w:pPr>
        <w:ind w:left="1968" w:hanging="244"/>
      </w:pPr>
      <w:rPr>
        <w:rFonts w:hint="default"/>
        <w:lang w:val="en-US" w:eastAsia="en-US" w:bidi="ar-SA"/>
      </w:rPr>
    </w:lvl>
    <w:lvl w:ilvl="5" w:tplc="0492D022">
      <w:numFmt w:val="bullet"/>
      <w:lvlText w:val="•"/>
      <w:lvlJc w:val="left"/>
      <w:pPr>
        <w:ind w:left="2265" w:hanging="244"/>
      </w:pPr>
      <w:rPr>
        <w:rFonts w:hint="default"/>
        <w:lang w:val="en-US" w:eastAsia="en-US" w:bidi="ar-SA"/>
      </w:rPr>
    </w:lvl>
    <w:lvl w:ilvl="6" w:tplc="20280DCC">
      <w:numFmt w:val="bullet"/>
      <w:lvlText w:val="•"/>
      <w:lvlJc w:val="left"/>
      <w:pPr>
        <w:ind w:left="2562" w:hanging="244"/>
      </w:pPr>
      <w:rPr>
        <w:rFonts w:hint="default"/>
        <w:lang w:val="en-US" w:eastAsia="en-US" w:bidi="ar-SA"/>
      </w:rPr>
    </w:lvl>
    <w:lvl w:ilvl="7" w:tplc="BE487038">
      <w:numFmt w:val="bullet"/>
      <w:lvlText w:val="•"/>
      <w:lvlJc w:val="left"/>
      <w:pPr>
        <w:ind w:left="2859" w:hanging="244"/>
      </w:pPr>
      <w:rPr>
        <w:rFonts w:hint="default"/>
        <w:lang w:val="en-US" w:eastAsia="en-US" w:bidi="ar-SA"/>
      </w:rPr>
    </w:lvl>
    <w:lvl w:ilvl="8" w:tplc="9710D41A">
      <w:numFmt w:val="bullet"/>
      <w:lvlText w:val="•"/>
      <w:lvlJc w:val="left"/>
      <w:pPr>
        <w:ind w:left="3156" w:hanging="244"/>
      </w:pPr>
      <w:rPr>
        <w:rFonts w:hint="default"/>
        <w:lang w:val="en-US" w:eastAsia="en-US" w:bidi="ar-SA"/>
      </w:rPr>
    </w:lvl>
  </w:abstractNum>
  <w:abstractNum w:abstractNumId="68" w15:restartNumberingAfterBreak="0">
    <w:nsid w:val="328C5542"/>
    <w:multiLevelType w:val="hybridMultilevel"/>
    <w:tmpl w:val="F5A44E78"/>
    <w:lvl w:ilvl="0" w:tplc="D7F45DDC">
      <w:numFmt w:val="bullet"/>
      <w:lvlText w:val="•"/>
      <w:lvlJc w:val="left"/>
      <w:pPr>
        <w:ind w:left="651" w:hanging="180"/>
      </w:pPr>
      <w:rPr>
        <w:rFonts w:ascii="SimSun" w:eastAsia="SimSun" w:hAnsi="SimSun" w:cs="SimSun" w:hint="default"/>
        <w:color w:val="679539"/>
        <w:w w:val="100"/>
        <w:sz w:val="19"/>
        <w:szCs w:val="19"/>
        <w:lang w:val="en-US" w:eastAsia="en-US" w:bidi="ar-SA"/>
      </w:rPr>
    </w:lvl>
    <w:lvl w:ilvl="1" w:tplc="50D8E442">
      <w:numFmt w:val="bullet"/>
      <w:lvlText w:val="•"/>
      <w:lvlJc w:val="left"/>
      <w:pPr>
        <w:ind w:left="1043" w:hanging="180"/>
      </w:pPr>
      <w:rPr>
        <w:rFonts w:hint="default"/>
        <w:lang w:val="en-US" w:eastAsia="en-US" w:bidi="ar-SA"/>
      </w:rPr>
    </w:lvl>
    <w:lvl w:ilvl="2" w:tplc="5A66568A">
      <w:numFmt w:val="bullet"/>
      <w:lvlText w:val="•"/>
      <w:lvlJc w:val="left"/>
      <w:pPr>
        <w:ind w:left="1427" w:hanging="180"/>
      </w:pPr>
      <w:rPr>
        <w:rFonts w:hint="default"/>
        <w:lang w:val="en-US" w:eastAsia="en-US" w:bidi="ar-SA"/>
      </w:rPr>
    </w:lvl>
    <w:lvl w:ilvl="3" w:tplc="500A0E38">
      <w:numFmt w:val="bullet"/>
      <w:lvlText w:val="•"/>
      <w:lvlJc w:val="left"/>
      <w:pPr>
        <w:ind w:left="1810" w:hanging="180"/>
      </w:pPr>
      <w:rPr>
        <w:rFonts w:hint="default"/>
        <w:lang w:val="en-US" w:eastAsia="en-US" w:bidi="ar-SA"/>
      </w:rPr>
    </w:lvl>
    <w:lvl w:ilvl="4" w:tplc="CB0AD318">
      <w:numFmt w:val="bullet"/>
      <w:lvlText w:val="•"/>
      <w:lvlJc w:val="left"/>
      <w:pPr>
        <w:ind w:left="2194" w:hanging="180"/>
      </w:pPr>
      <w:rPr>
        <w:rFonts w:hint="default"/>
        <w:lang w:val="en-US" w:eastAsia="en-US" w:bidi="ar-SA"/>
      </w:rPr>
    </w:lvl>
    <w:lvl w:ilvl="5" w:tplc="B5449074">
      <w:numFmt w:val="bullet"/>
      <w:lvlText w:val="•"/>
      <w:lvlJc w:val="left"/>
      <w:pPr>
        <w:ind w:left="2578" w:hanging="180"/>
      </w:pPr>
      <w:rPr>
        <w:rFonts w:hint="default"/>
        <w:lang w:val="en-US" w:eastAsia="en-US" w:bidi="ar-SA"/>
      </w:rPr>
    </w:lvl>
    <w:lvl w:ilvl="6" w:tplc="279626D2">
      <w:numFmt w:val="bullet"/>
      <w:lvlText w:val="•"/>
      <w:lvlJc w:val="left"/>
      <w:pPr>
        <w:ind w:left="2961" w:hanging="180"/>
      </w:pPr>
      <w:rPr>
        <w:rFonts w:hint="default"/>
        <w:lang w:val="en-US" w:eastAsia="en-US" w:bidi="ar-SA"/>
      </w:rPr>
    </w:lvl>
    <w:lvl w:ilvl="7" w:tplc="B0369132">
      <w:numFmt w:val="bullet"/>
      <w:lvlText w:val="•"/>
      <w:lvlJc w:val="left"/>
      <w:pPr>
        <w:ind w:left="3345" w:hanging="180"/>
      </w:pPr>
      <w:rPr>
        <w:rFonts w:hint="default"/>
        <w:lang w:val="en-US" w:eastAsia="en-US" w:bidi="ar-SA"/>
      </w:rPr>
    </w:lvl>
    <w:lvl w:ilvl="8" w:tplc="B4583BEA">
      <w:numFmt w:val="bullet"/>
      <w:lvlText w:val="•"/>
      <w:lvlJc w:val="left"/>
      <w:pPr>
        <w:ind w:left="3728" w:hanging="180"/>
      </w:pPr>
      <w:rPr>
        <w:rFonts w:hint="default"/>
        <w:lang w:val="en-US" w:eastAsia="en-US" w:bidi="ar-SA"/>
      </w:rPr>
    </w:lvl>
  </w:abstractNum>
  <w:abstractNum w:abstractNumId="69" w15:restartNumberingAfterBreak="0">
    <w:nsid w:val="332848A7"/>
    <w:multiLevelType w:val="multilevel"/>
    <w:tmpl w:val="56160486"/>
    <w:lvl w:ilvl="0">
      <w:start w:val="1"/>
      <w:numFmt w:val="decimal"/>
      <w:lvlText w:val="%1"/>
      <w:lvlJc w:val="left"/>
      <w:pPr>
        <w:ind w:left="161" w:hanging="501"/>
        <w:jc w:val="left"/>
      </w:pPr>
      <w:rPr>
        <w:rFonts w:hint="default"/>
        <w:lang w:val="en-US" w:eastAsia="en-US" w:bidi="ar-SA"/>
      </w:rPr>
    </w:lvl>
    <w:lvl w:ilvl="1">
      <w:start w:val="4"/>
      <w:numFmt w:val="decimal"/>
      <w:lvlText w:val="%1.%2"/>
      <w:lvlJc w:val="left"/>
      <w:pPr>
        <w:ind w:left="161" w:hanging="501"/>
        <w:jc w:val="left"/>
      </w:pPr>
      <w:rPr>
        <w:rFonts w:hint="default"/>
        <w:lang w:val="en-US" w:eastAsia="en-US" w:bidi="ar-SA"/>
      </w:rPr>
    </w:lvl>
    <w:lvl w:ilvl="2">
      <w:start w:val="1"/>
      <w:numFmt w:val="decimal"/>
      <w:lvlText w:val="%1.%2.%3."/>
      <w:lvlJc w:val="left"/>
      <w:pPr>
        <w:ind w:left="161" w:hanging="501"/>
        <w:jc w:val="left"/>
      </w:pPr>
      <w:rPr>
        <w:rFonts w:ascii="Cambria" w:eastAsia="Cambria" w:hAnsi="Cambria" w:cs="Cambria" w:hint="default"/>
        <w:b/>
        <w:bCs/>
        <w:i/>
        <w:color w:val="231F20"/>
        <w:spacing w:val="-2"/>
        <w:w w:val="104"/>
        <w:sz w:val="19"/>
        <w:szCs w:val="19"/>
        <w:lang w:val="en-US" w:eastAsia="en-US" w:bidi="ar-SA"/>
      </w:rPr>
    </w:lvl>
    <w:lvl w:ilvl="3">
      <w:numFmt w:val="bullet"/>
      <w:lvlText w:val="•"/>
      <w:lvlJc w:val="left"/>
      <w:pPr>
        <w:ind w:left="684" w:hanging="180"/>
      </w:pPr>
      <w:rPr>
        <w:rFonts w:ascii="SimSun" w:eastAsia="SimSun" w:hAnsi="SimSun" w:cs="SimSun" w:hint="default"/>
        <w:color w:val="B8104E"/>
        <w:w w:val="100"/>
        <w:sz w:val="19"/>
        <w:szCs w:val="19"/>
        <w:lang w:val="en-US" w:eastAsia="en-US" w:bidi="ar-SA"/>
      </w:rPr>
    </w:lvl>
    <w:lvl w:ilvl="4">
      <w:numFmt w:val="bullet"/>
      <w:lvlText w:val="•"/>
      <w:lvlJc w:val="left"/>
      <w:pPr>
        <w:ind w:left="2001" w:hanging="180"/>
      </w:pPr>
      <w:rPr>
        <w:rFonts w:hint="default"/>
        <w:lang w:val="en-US" w:eastAsia="en-US" w:bidi="ar-SA"/>
      </w:rPr>
    </w:lvl>
    <w:lvl w:ilvl="5">
      <w:numFmt w:val="bullet"/>
      <w:lvlText w:val="•"/>
      <w:lvlJc w:val="left"/>
      <w:pPr>
        <w:ind w:left="2441" w:hanging="180"/>
      </w:pPr>
      <w:rPr>
        <w:rFonts w:hint="default"/>
        <w:lang w:val="en-US" w:eastAsia="en-US" w:bidi="ar-SA"/>
      </w:rPr>
    </w:lvl>
    <w:lvl w:ilvl="6">
      <w:numFmt w:val="bullet"/>
      <w:lvlText w:val="•"/>
      <w:lvlJc w:val="left"/>
      <w:pPr>
        <w:ind w:left="2882" w:hanging="180"/>
      </w:pPr>
      <w:rPr>
        <w:rFonts w:hint="default"/>
        <w:lang w:val="en-US" w:eastAsia="en-US" w:bidi="ar-SA"/>
      </w:rPr>
    </w:lvl>
    <w:lvl w:ilvl="7">
      <w:numFmt w:val="bullet"/>
      <w:lvlText w:val="•"/>
      <w:lvlJc w:val="left"/>
      <w:pPr>
        <w:ind w:left="3322" w:hanging="180"/>
      </w:pPr>
      <w:rPr>
        <w:rFonts w:hint="default"/>
        <w:lang w:val="en-US" w:eastAsia="en-US" w:bidi="ar-SA"/>
      </w:rPr>
    </w:lvl>
    <w:lvl w:ilvl="8">
      <w:numFmt w:val="bullet"/>
      <w:lvlText w:val="•"/>
      <w:lvlJc w:val="left"/>
      <w:pPr>
        <w:ind w:left="3763" w:hanging="180"/>
      </w:pPr>
      <w:rPr>
        <w:rFonts w:hint="default"/>
        <w:lang w:val="en-US" w:eastAsia="en-US" w:bidi="ar-SA"/>
      </w:rPr>
    </w:lvl>
  </w:abstractNum>
  <w:abstractNum w:abstractNumId="70" w15:restartNumberingAfterBreak="0">
    <w:nsid w:val="342C4476"/>
    <w:multiLevelType w:val="hybridMultilevel"/>
    <w:tmpl w:val="6BA62ECA"/>
    <w:lvl w:ilvl="0" w:tplc="6B2CF08E">
      <w:numFmt w:val="bullet"/>
      <w:lvlText w:val="•"/>
      <w:lvlJc w:val="left"/>
      <w:pPr>
        <w:ind w:left="1551" w:hanging="160"/>
      </w:pPr>
      <w:rPr>
        <w:rFonts w:ascii="SimSun" w:eastAsia="SimSun" w:hAnsi="SimSun" w:cs="SimSun" w:hint="default"/>
        <w:color w:val="B8104E"/>
        <w:w w:val="100"/>
        <w:sz w:val="19"/>
        <w:szCs w:val="19"/>
        <w:lang w:val="en-US" w:eastAsia="en-US" w:bidi="ar-SA"/>
      </w:rPr>
    </w:lvl>
    <w:lvl w:ilvl="1" w:tplc="F8264C06">
      <w:numFmt w:val="bullet"/>
      <w:lvlText w:val="•"/>
      <w:lvlJc w:val="left"/>
      <w:pPr>
        <w:ind w:left="1943" w:hanging="160"/>
      </w:pPr>
      <w:rPr>
        <w:rFonts w:hint="default"/>
        <w:lang w:val="en-US" w:eastAsia="en-US" w:bidi="ar-SA"/>
      </w:rPr>
    </w:lvl>
    <w:lvl w:ilvl="2" w:tplc="F6BC26E0">
      <w:numFmt w:val="bullet"/>
      <w:lvlText w:val="•"/>
      <w:lvlJc w:val="left"/>
      <w:pPr>
        <w:ind w:left="2327" w:hanging="160"/>
      </w:pPr>
      <w:rPr>
        <w:rFonts w:hint="default"/>
        <w:lang w:val="en-US" w:eastAsia="en-US" w:bidi="ar-SA"/>
      </w:rPr>
    </w:lvl>
    <w:lvl w:ilvl="3" w:tplc="CB40E46E">
      <w:numFmt w:val="bullet"/>
      <w:lvlText w:val="•"/>
      <w:lvlJc w:val="left"/>
      <w:pPr>
        <w:ind w:left="2711" w:hanging="160"/>
      </w:pPr>
      <w:rPr>
        <w:rFonts w:hint="default"/>
        <w:lang w:val="en-US" w:eastAsia="en-US" w:bidi="ar-SA"/>
      </w:rPr>
    </w:lvl>
    <w:lvl w:ilvl="4" w:tplc="DAE28FBC">
      <w:numFmt w:val="bullet"/>
      <w:lvlText w:val="•"/>
      <w:lvlJc w:val="left"/>
      <w:pPr>
        <w:ind w:left="3095" w:hanging="160"/>
      </w:pPr>
      <w:rPr>
        <w:rFonts w:hint="default"/>
        <w:lang w:val="en-US" w:eastAsia="en-US" w:bidi="ar-SA"/>
      </w:rPr>
    </w:lvl>
    <w:lvl w:ilvl="5" w:tplc="A814AB78">
      <w:numFmt w:val="bullet"/>
      <w:lvlText w:val="•"/>
      <w:lvlJc w:val="left"/>
      <w:pPr>
        <w:ind w:left="3479" w:hanging="160"/>
      </w:pPr>
      <w:rPr>
        <w:rFonts w:hint="default"/>
        <w:lang w:val="en-US" w:eastAsia="en-US" w:bidi="ar-SA"/>
      </w:rPr>
    </w:lvl>
    <w:lvl w:ilvl="6" w:tplc="AB08D500">
      <w:numFmt w:val="bullet"/>
      <w:lvlText w:val="•"/>
      <w:lvlJc w:val="left"/>
      <w:pPr>
        <w:ind w:left="3862" w:hanging="160"/>
      </w:pPr>
      <w:rPr>
        <w:rFonts w:hint="default"/>
        <w:lang w:val="en-US" w:eastAsia="en-US" w:bidi="ar-SA"/>
      </w:rPr>
    </w:lvl>
    <w:lvl w:ilvl="7" w:tplc="F2ECF004">
      <w:numFmt w:val="bullet"/>
      <w:lvlText w:val="•"/>
      <w:lvlJc w:val="left"/>
      <w:pPr>
        <w:ind w:left="4246" w:hanging="160"/>
      </w:pPr>
      <w:rPr>
        <w:rFonts w:hint="default"/>
        <w:lang w:val="en-US" w:eastAsia="en-US" w:bidi="ar-SA"/>
      </w:rPr>
    </w:lvl>
    <w:lvl w:ilvl="8" w:tplc="596A9768">
      <w:numFmt w:val="bullet"/>
      <w:lvlText w:val="•"/>
      <w:lvlJc w:val="left"/>
      <w:pPr>
        <w:ind w:left="4630" w:hanging="160"/>
      </w:pPr>
      <w:rPr>
        <w:rFonts w:hint="default"/>
        <w:lang w:val="en-US" w:eastAsia="en-US" w:bidi="ar-SA"/>
      </w:rPr>
    </w:lvl>
  </w:abstractNum>
  <w:abstractNum w:abstractNumId="71" w15:restartNumberingAfterBreak="0">
    <w:nsid w:val="348A4A64"/>
    <w:multiLevelType w:val="hybridMultilevel"/>
    <w:tmpl w:val="249AA8CE"/>
    <w:lvl w:ilvl="0" w:tplc="8CA28338">
      <w:start w:val="5"/>
      <w:numFmt w:val="decimal"/>
      <w:lvlText w:val="%1."/>
      <w:lvlJc w:val="left"/>
      <w:pPr>
        <w:ind w:left="527" w:hanging="280"/>
        <w:jc w:val="left"/>
      </w:pPr>
      <w:rPr>
        <w:rFonts w:ascii="Calibri" w:eastAsia="Calibri" w:hAnsi="Calibri" w:cs="Calibri" w:hint="default"/>
        <w:b/>
        <w:bCs/>
        <w:color w:val="004773"/>
        <w:spacing w:val="-4"/>
        <w:w w:val="119"/>
        <w:sz w:val="16"/>
        <w:szCs w:val="16"/>
        <w:lang w:val="en-US" w:eastAsia="en-US" w:bidi="ar-SA"/>
      </w:rPr>
    </w:lvl>
    <w:lvl w:ilvl="1" w:tplc="8FF40E4C">
      <w:numFmt w:val="bullet"/>
      <w:lvlText w:val="•"/>
      <w:lvlJc w:val="left"/>
      <w:pPr>
        <w:ind w:left="807" w:hanging="280"/>
      </w:pPr>
      <w:rPr>
        <w:rFonts w:hint="default"/>
        <w:lang w:val="en-US" w:eastAsia="en-US" w:bidi="ar-SA"/>
      </w:rPr>
    </w:lvl>
    <w:lvl w:ilvl="2" w:tplc="C09EDFBA">
      <w:numFmt w:val="bullet"/>
      <w:lvlText w:val="•"/>
      <w:lvlJc w:val="left"/>
      <w:pPr>
        <w:ind w:left="1094" w:hanging="280"/>
      </w:pPr>
      <w:rPr>
        <w:rFonts w:hint="default"/>
        <w:lang w:val="en-US" w:eastAsia="en-US" w:bidi="ar-SA"/>
      </w:rPr>
    </w:lvl>
    <w:lvl w:ilvl="3" w:tplc="A4FC0160">
      <w:numFmt w:val="bullet"/>
      <w:lvlText w:val="•"/>
      <w:lvlJc w:val="left"/>
      <w:pPr>
        <w:ind w:left="1381" w:hanging="280"/>
      </w:pPr>
      <w:rPr>
        <w:rFonts w:hint="default"/>
        <w:lang w:val="en-US" w:eastAsia="en-US" w:bidi="ar-SA"/>
      </w:rPr>
    </w:lvl>
    <w:lvl w:ilvl="4" w:tplc="1CFEC430">
      <w:numFmt w:val="bullet"/>
      <w:lvlText w:val="•"/>
      <w:lvlJc w:val="left"/>
      <w:pPr>
        <w:ind w:left="1669" w:hanging="280"/>
      </w:pPr>
      <w:rPr>
        <w:rFonts w:hint="default"/>
        <w:lang w:val="en-US" w:eastAsia="en-US" w:bidi="ar-SA"/>
      </w:rPr>
    </w:lvl>
    <w:lvl w:ilvl="5" w:tplc="FD7C071E">
      <w:numFmt w:val="bullet"/>
      <w:lvlText w:val="•"/>
      <w:lvlJc w:val="left"/>
      <w:pPr>
        <w:ind w:left="1956" w:hanging="280"/>
      </w:pPr>
      <w:rPr>
        <w:rFonts w:hint="default"/>
        <w:lang w:val="en-US" w:eastAsia="en-US" w:bidi="ar-SA"/>
      </w:rPr>
    </w:lvl>
    <w:lvl w:ilvl="6" w:tplc="4A02AD2A">
      <w:numFmt w:val="bullet"/>
      <w:lvlText w:val="•"/>
      <w:lvlJc w:val="left"/>
      <w:pPr>
        <w:ind w:left="2243" w:hanging="280"/>
      </w:pPr>
      <w:rPr>
        <w:rFonts w:hint="default"/>
        <w:lang w:val="en-US" w:eastAsia="en-US" w:bidi="ar-SA"/>
      </w:rPr>
    </w:lvl>
    <w:lvl w:ilvl="7" w:tplc="CC52F6AE">
      <w:numFmt w:val="bullet"/>
      <w:lvlText w:val="•"/>
      <w:lvlJc w:val="left"/>
      <w:pPr>
        <w:ind w:left="2531" w:hanging="280"/>
      </w:pPr>
      <w:rPr>
        <w:rFonts w:hint="default"/>
        <w:lang w:val="en-US" w:eastAsia="en-US" w:bidi="ar-SA"/>
      </w:rPr>
    </w:lvl>
    <w:lvl w:ilvl="8" w:tplc="2BC804B6">
      <w:numFmt w:val="bullet"/>
      <w:lvlText w:val="•"/>
      <w:lvlJc w:val="left"/>
      <w:pPr>
        <w:ind w:left="2818" w:hanging="280"/>
      </w:pPr>
      <w:rPr>
        <w:rFonts w:hint="default"/>
        <w:lang w:val="en-US" w:eastAsia="en-US" w:bidi="ar-SA"/>
      </w:rPr>
    </w:lvl>
  </w:abstractNum>
  <w:abstractNum w:abstractNumId="72" w15:restartNumberingAfterBreak="0">
    <w:nsid w:val="352224C9"/>
    <w:multiLevelType w:val="hybridMultilevel"/>
    <w:tmpl w:val="BA6667C6"/>
    <w:lvl w:ilvl="0" w:tplc="B73C0DEC">
      <w:numFmt w:val="bullet"/>
      <w:lvlText w:val="●"/>
      <w:lvlJc w:val="left"/>
      <w:pPr>
        <w:ind w:left="646" w:hanging="96"/>
      </w:pPr>
      <w:rPr>
        <w:rFonts w:ascii="Arial" w:eastAsia="Arial" w:hAnsi="Arial" w:cs="Arial" w:hint="default"/>
        <w:color w:val="679539"/>
        <w:w w:val="130"/>
        <w:sz w:val="10"/>
        <w:szCs w:val="10"/>
        <w:lang w:val="en-US" w:eastAsia="en-US" w:bidi="ar-SA"/>
      </w:rPr>
    </w:lvl>
    <w:lvl w:ilvl="1" w:tplc="76A2BC1C">
      <w:numFmt w:val="bullet"/>
      <w:lvlText w:val="•"/>
      <w:lvlJc w:val="left"/>
      <w:pPr>
        <w:ind w:left="1467" w:hanging="96"/>
      </w:pPr>
      <w:rPr>
        <w:rFonts w:hint="default"/>
        <w:lang w:val="en-US" w:eastAsia="en-US" w:bidi="ar-SA"/>
      </w:rPr>
    </w:lvl>
    <w:lvl w:ilvl="2" w:tplc="1C041C44">
      <w:numFmt w:val="bullet"/>
      <w:lvlText w:val="•"/>
      <w:lvlJc w:val="left"/>
      <w:pPr>
        <w:ind w:left="2294" w:hanging="96"/>
      </w:pPr>
      <w:rPr>
        <w:rFonts w:hint="default"/>
        <w:lang w:val="en-US" w:eastAsia="en-US" w:bidi="ar-SA"/>
      </w:rPr>
    </w:lvl>
    <w:lvl w:ilvl="3" w:tplc="9D2C24BC">
      <w:numFmt w:val="bullet"/>
      <w:lvlText w:val="•"/>
      <w:lvlJc w:val="left"/>
      <w:pPr>
        <w:ind w:left="3122" w:hanging="96"/>
      </w:pPr>
      <w:rPr>
        <w:rFonts w:hint="default"/>
        <w:lang w:val="en-US" w:eastAsia="en-US" w:bidi="ar-SA"/>
      </w:rPr>
    </w:lvl>
    <w:lvl w:ilvl="4" w:tplc="C0D42636">
      <w:numFmt w:val="bullet"/>
      <w:lvlText w:val="•"/>
      <w:lvlJc w:val="left"/>
      <w:pPr>
        <w:ind w:left="3949" w:hanging="96"/>
      </w:pPr>
      <w:rPr>
        <w:rFonts w:hint="default"/>
        <w:lang w:val="en-US" w:eastAsia="en-US" w:bidi="ar-SA"/>
      </w:rPr>
    </w:lvl>
    <w:lvl w:ilvl="5" w:tplc="607AAAEC">
      <w:numFmt w:val="bullet"/>
      <w:lvlText w:val="•"/>
      <w:lvlJc w:val="left"/>
      <w:pPr>
        <w:ind w:left="4777" w:hanging="96"/>
      </w:pPr>
      <w:rPr>
        <w:rFonts w:hint="default"/>
        <w:lang w:val="en-US" w:eastAsia="en-US" w:bidi="ar-SA"/>
      </w:rPr>
    </w:lvl>
    <w:lvl w:ilvl="6" w:tplc="C1C88DFE">
      <w:numFmt w:val="bullet"/>
      <w:lvlText w:val="•"/>
      <w:lvlJc w:val="left"/>
      <w:pPr>
        <w:ind w:left="5604" w:hanging="96"/>
      </w:pPr>
      <w:rPr>
        <w:rFonts w:hint="default"/>
        <w:lang w:val="en-US" w:eastAsia="en-US" w:bidi="ar-SA"/>
      </w:rPr>
    </w:lvl>
    <w:lvl w:ilvl="7" w:tplc="BC6647F4">
      <w:numFmt w:val="bullet"/>
      <w:lvlText w:val="•"/>
      <w:lvlJc w:val="left"/>
      <w:pPr>
        <w:ind w:left="6431" w:hanging="96"/>
      </w:pPr>
      <w:rPr>
        <w:rFonts w:hint="default"/>
        <w:lang w:val="en-US" w:eastAsia="en-US" w:bidi="ar-SA"/>
      </w:rPr>
    </w:lvl>
    <w:lvl w:ilvl="8" w:tplc="BC640316">
      <w:numFmt w:val="bullet"/>
      <w:lvlText w:val="•"/>
      <w:lvlJc w:val="left"/>
      <w:pPr>
        <w:ind w:left="7259" w:hanging="96"/>
      </w:pPr>
      <w:rPr>
        <w:rFonts w:hint="default"/>
        <w:lang w:val="en-US" w:eastAsia="en-US" w:bidi="ar-SA"/>
      </w:rPr>
    </w:lvl>
  </w:abstractNum>
  <w:abstractNum w:abstractNumId="73" w15:restartNumberingAfterBreak="0">
    <w:nsid w:val="35943114"/>
    <w:multiLevelType w:val="hybridMultilevel"/>
    <w:tmpl w:val="329E515E"/>
    <w:lvl w:ilvl="0" w:tplc="0010C5FE">
      <w:numFmt w:val="bullet"/>
      <w:lvlText w:val="•"/>
      <w:lvlJc w:val="left"/>
      <w:pPr>
        <w:ind w:left="764" w:hanging="201"/>
      </w:pPr>
      <w:rPr>
        <w:rFonts w:ascii="SimSun" w:eastAsia="SimSun" w:hAnsi="SimSun" w:cs="SimSun" w:hint="default"/>
        <w:color w:val="5A7D9E"/>
        <w:w w:val="100"/>
        <w:sz w:val="19"/>
        <w:szCs w:val="19"/>
        <w:lang w:val="en-US" w:eastAsia="en-US" w:bidi="ar-SA"/>
      </w:rPr>
    </w:lvl>
    <w:lvl w:ilvl="1" w:tplc="2D463090">
      <w:numFmt w:val="bullet"/>
      <w:lvlText w:val="•"/>
      <w:lvlJc w:val="left"/>
      <w:pPr>
        <w:ind w:left="1094" w:hanging="201"/>
      </w:pPr>
      <w:rPr>
        <w:rFonts w:ascii="SimSun" w:eastAsia="SimSun" w:hAnsi="SimSun" w:cs="SimSun" w:hint="default"/>
        <w:color w:val="5A7D9E"/>
        <w:w w:val="100"/>
        <w:sz w:val="19"/>
        <w:szCs w:val="19"/>
        <w:lang w:val="en-US" w:eastAsia="en-US" w:bidi="ar-SA"/>
      </w:rPr>
    </w:lvl>
    <w:lvl w:ilvl="2" w:tplc="938E49BC">
      <w:numFmt w:val="bullet"/>
      <w:lvlText w:val="•"/>
      <w:lvlJc w:val="left"/>
      <w:pPr>
        <w:ind w:left="985" w:hanging="201"/>
      </w:pPr>
      <w:rPr>
        <w:rFonts w:hint="default"/>
        <w:lang w:val="en-US" w:eastAsia="en-US" w:bidi="ar-SA"/>
      </w:rPr>
    </w:lvl>
    <w:lvl w:ilvl="3" w:tplc="02E0B8CE">
      <w:numFmt w:val="bullet"/>
      <w:lvlText w:val="•"/>
      <w:lvlJc w:val="left"/>
      <w:pPr>
        <w:ind w:left="871" w:hanging="201"/>
      </w:pPr>
      <w:rPr>
        <w:rFonts w:hint="default"/>
        <w:lang w:val="en-US" w:eastAsia="en-US" w:bidi="ar-SA"/>
      </w:rPr>
    </w:lvl>
    <w:lvl w:ilvl="4" w:tplc="59B0449C">
      <w:numFmt w:val="bullet"/>
      <w:lvlText w:val="•"/>
      <w:lvlJc w:val="left"/>
      <w:pPr>
        <w:ind w:left="757" w:hanging="201"/>
      </w:pPr>
      <w:rPr>
        <w:rFonts w:hint="default"/>
        <w:lang w:val="en-US" w:eastAsia="en-US" w:bidi="ar-SA"/>
      </w:rPr>
    </w:lvl>
    <w:lvl w:ilvl="5" w:tplc="90CE94F8">
      <w:numFmt w:val="bullet"/>
      <w:lvlText w:val="•"/>
      <w:lvlJc w:val="left"/>
      <w:pPr>
        <w:ind w:left="642" w:hanging="201"/>
      </w:pPr>
      <w:rPr>
        <w:rFonts w:hint="default"/>
        <w:lang w:val="en-US" w:eastAsia="en-US" w:bidi="ar-SA"/>
      </w:rPr>
    </w:lvl>
    <w:lvl w:ilvl="6" w:tplc="6DDC334E">
      <w:numFmt w:val="bullet"/>
      <w:lvlText w:val="•"/>
      <w:lvlJc w:val="left"/>
      <w:pPr>
        <w:ind w:left="528" w:hanging="201"/>
      </w:pPr>
      <w:rPr>
        <w:rFonts w:hint="default"/>
        <w:lang w:val="en-US" w:eastAsia="en-US" w:bidi="ar-SA"/>
      </w:rPr>
    </w:lvl>
    <w:lvl w:ilvl="7" w:tplc="A8488474">
      <w:numFmt w:val="bullet"/>
      <w:lvlText w:val="•"/>
      <w:lvlJc w:val="left"/>
      <w:pPr>
        <w:ind w:left="414" w:hanging="201"/>
      </w:pPr>
      <w:rPr>
        <w:rFonts w:hint="default"/>
        <w:lang w:val="en-US" w:eastAsia="en-US" w:bidi="ar-SA"/>
      </w:rPr>
    </w:lvl>
    <w:lvl w:ilvl="8" w:tplc="F5822346">
      <w:numFmt w:val="bullet"/>
      <w:lvlText w:val="•"/>
      <w:lvlJc w:val="left"/>
      <w:pPr>
        <w:ind w:left="299" w:hanging="201"/>
      </w:pPr>
      <w:rPr>
        <w:rFonts w:hint="default"/>
        <w:lang w:val="en-US" w:eastAsia="en-US" w:bidi="ar-SA"/>
      </w:rPr>
    </w:lvl>
  </w:abstractNum>
  <w:abstractNum w:abstractNumId="74" w15:restartNumberingAfterBreak="0">
    <w:nsid w:val="36215305"/>
    <w:multiLevelType w:val="hybridMultilevel"/>
    <w:tmpl w:val="3CCCB24A"/>
    <w:lvl w:ilvl="0" w:tplc="44F4D31A">
      <w:start w:val="1"/>
      <w:numFmt w:val="decimal"/>
      <w:lvlText w:val="%1."/>
      <w:lvlJc w:val="left"/>
      <w:pPr>
        <w:ind w:left="398" w:hanging="280"/>
        <w:jc w:val="left"/>
      </w:pPr>
      <w:rPr>
        <w:rFonts w:ascii="Calibri" w:eastAsia="Calibri" w:hAnsi="Calibri" w:cs="Calibri" w:hint="default"/>
        <w:b/>
        <w:bCs/>
        <w:color w:val="231F20"/>
        <w:spacing w:val="-10"/>
        <w:w w:val="99"/>
        <w:sz w:val="16"/>
        <w:szCs w:val="16"/>
        <w:lang w:val="en-US" w:eastAsia="en-US" w:bidi="ar-SA"/>
      </w:rPr>
    </w:lvl>
    <w:lvl w:ilvl="1" w:tplc="44560B92">
      <w:numFmt w:val="bullet"/>
      <w:lvlText w:val="•"/>
      <w:lvlJc w:val="left"/>
      <w:pPr>
        <w:ind w:left="690" w:hanging="280"/>
      </w:pPr>
      <w:rPr>
        <w:rFonts w:hint="default"/>
        <w:lang w:val="en-US" w:eastAsia="en-US" w:bidi="ar-SA"/>
      </w:rPr>
    </w:lvl>
    <w:lvl w:ilvl="2" w:tplc="3CB69A1A">
      <w:numFmt w:val="bullet"/>
      <w:lvlText w:val="•"/>
      <w:lvlJc w:val="left"/>
      <w:pPr>
        <w:ind w:left="981" w:hanging="280"/>
      </w:pPr>
      <w:rPr>
        <w:rFonts w:hint="default"/>
        <w:lang w:val="en-US" w:eastAsia="en-US" w:bidi="ar-SA"/>
      </w:rPr>
    </w:lvl>
    <w:lvl w:ilvl="3" w:tplc="8310A12C">
      <w:numFmt w:val="bullet"/>
      <w:lvlText w:val="•"/>
      <w:lvlJc w:val="left"/>
      <w:pPr>
        <w:ind w:left="1272" w:hanging="280"/>
      </w:pPr>
      <w:rPr>
        <w:rFonts w:hint="default"/>
        <w:lang w:val="en-US" w:eastAsia="en-US" w:bidi="ar-SA"/>
      </w:rPr>
    </w:lvl>
    <w:lvl w:ilvl="4" w:tplc="BB28964E">
      <w:numFmt w:val="bullet"/>
      <w:lvlText w:val="•"/>
      <w:lvlJc w:val="left"/>
      <w:pPr>
        <w:ind w:left="1563" w:hanging="280"/>
      </w:pPr>
      <w:rPr>
        <w:rFonts w:hint="default"/>
        <w:lang w:val="en-US" w:eastAsia="en-US" w:bidi="ar-SA"/>
      </w:rPr>
    </w:lvl>
    <w:lvl w:ilvl="5" w:tplc="BB2653CA">
      <w:numFmt w:val="bullet"/>
      <w:lvlText w:val="•"/>
      <w:lvlJc w:val="left"/>
      <w:pPr>
        <w:ind w:left="1854" w:hanging="280"/>
      </w:pPr>
      <w:rPr>
        <w:rFonts w:hint="default"/>
        <w:lang w:val="en-US" w:eastAsia="en-US" w:bidi="ar-SA"/>
      </w:rPr>
    </w:lvl>
    <w:lvl w:ilvl="6" w:tplc="00F62C96">
      <w:numFmt w:val="bullet"/>
      <w:lvlText w:val="•"/>
      <w:lvlJc w:val="left"/>
      <w:pPr>
        <w:ind w:left="2145" w:hanging="280"/>
      </w:pPr>
      <w:rPr>
        <w:rFonts w:hint="default"/>
        <w:lang w:val="en-US" w:eastAsia="en-US" w:bidi="ar-SA"/>
      </w:rPr>
    </w:lvl>
    <w:lvl w:ilvl="7" w:tplc="D9949128">
      <w:numFmt w:val="bullet"/>
      <w:lvlText w:val="•"/>
      <w:lvlJc w:val="left"/>
      <w:pPr>
        <w:ind w:left="2436" w:hanging="280"/>
      </w:pPr>
      <w:rPr>
        <w:rFonts w:hint="default"/>
        <w:lang w:val="en-US" w:eastAsia="en-US" w:bidi="ar-SA"/>
      </w:rPr>
    </w:lvl>
    <w:lvl w:ilvl="8" w:tplc="3922455A">
      <w:numFmt w:val="bullet"/>
      <w:lvlText w:val="•"/>
      <w:lvlJc w:val="left"/>
      <w:pPr>
        <w:ind w:left="2727" w:hanging="280"/>
      </w:pPr>
      <w:rPr>
        <w:rFonts w:hint="default"/>
        <w:lang w:val="en-US" w:eastAsia="en-US" w:bidi="ar-SA"/>
      </w:rPr>
    </w:lvl>
  </w:abstractNum>
  <w:abstractNum w:abstractNumId="75" w15:restartNumberingAfterBreak="0">
    <w:nsid w:val="366A37DB"/>
    <w:multiLevelType w:val="hybridMultilevel"/>
    <w:tmpl w:val="2CA08490"/>
    <w:lvl w:ilvl="0" w:tplc="0B2E4488">
      <w:start w:val="2"/>
      <w:numFmt w:val="decimal"/>
      <w:lvlText w:val="%1."/>
      <w:lvlJc w:val="left"/>
      <w:pPr>
        <w:ind w:left="537" w:hanging="244"/>
        <w:jc w:val="left"/>
      </w:pPr>
      <w:rPr>
        <w:rFonts w:ascii="Calibri" w:eastAsia="Calibri" w:hAnsi="Calibri" w:cs="Calibri" w:hint="default"/>
        <w:b/>
        <w:bCs/>
        <w:color w:val="004773"/>
        <w:spacing w:val="0"/>
        <w:w w:val="119"/>
        <w:sz w:val="16"/>
        <w:szCs w:val="16"/>
        <w:lang w:val="en-US" w:eastAsia="en-US" w:bidi="ar-SA"/>
      </w:rPr>
    </w:lvl>
    <w:lvl w:ilvl="1" w:tplc="A37C59B4">
      <w:numFmt w:val="bullet"/>
      <w:lvlText w:val="•"/>
      <w:lvlJc w:val="left"/>
      <w:pPr>
        <w:ind w:left="827" w:hanging="244"/>
      </w:pPr>
      <w:rPr>
        <w:rFonts w:hint="default"/>
        <w:lang w:val="en-US" w:eastAsia="en-US" w:bidi="ar-SA"/>
      </w:rPr>
    </w:lvl>
    <w:lvl w:ilvl="2" w:tplc="D7B857DE">
      <w:numFmt w:val="bullet"/>
      <w:lvlText w:val="•"/>
      <w:lvlJc w:val="left"/>
      <w:pPr>
        <w:ind w:left="1115" w:hanging="244"/>
      </w:pPr>
      <w:rPr>
        <w:rFonts w:hint="default"/>
        <w:lang w:val="en-US" w:eastAsia="en-US" w:bidi="ar-SA"/>
      </w:rPr>
    </w:lvl>
    <w:lvl w:ilvl="3" w:tplc="43EE84B8">
      <w:numFmt w:val="bullet"/>
      <w:lvlText w:val="•"/>
      <w:lvlJc w:val="left"/>
      <w:pPr>
        <w:ind w:left="1403" w:hanging="244"/>
      </w:pPr>
      <w:rPr>
        <w:rFonts w:hint="default"/>
        <w:lang w:val="en-US" w:eastAsia="en-US" w:bidi="ar-SA"/>
      </w:rPr>
    </w:lvl>
    <w:lvl w:ilvl="4" w:tplc="F7ECAD4C">
      <w:numFmt w:val="bullet"/>
      <w:lvlText w:val="•"/>
      <w:lvlJc w:val="left"/>
      <w:pPr>
        <w:ind w:left="1691" w:hanging="244"/>
      </w:pPr>
      <w:rPr>
        <w:rFonts w:hint="default"/>
        <w:lang w:val="en-US" w:eastAsia="en-US" w:bidi="ar-SA"/>
      </w:rPr>
    </w:lvl>
    <w:lvl w:ilvl="5" w:tplc="BB86B3D6">
      <w:numFmt w:val="bullet"/>
      <w:lvlText w:val="•"/>
      <w:lvlJc w:val="left"/>
      <w:pPr>
        <w:ind w:left="1979" w:hanging="244"/>
      </w:pPr>
      <w:rPr>
        <w:rFonts w:hint="default"/>
        <w:lang w:val="en-US" w:eastAsia="en-US" w:bidi="ar-SA"/>
      </w:rPr>
    </w:lvl>
    <w:lvl w:ilvl="6" w:tplc="A2845528">
      <w:numFmt w:val="bullet"/>
      <w:lvlText w:val="•"/>
      <w:lvlJc w:val="left"/>
      <w:pPr>
        <w:ind w:left="2267" w:hanging="244"/>
      </w:pPr>
      <w:rPr>
        <w:rFonts w:hint="default"/>
        <w:lang w:val="en-US" w:eastAsia="en-US" w:bidi="ar-SA"/>
      </w:rPr>
    </w:lvl>
    <w:lvl w:ilvl="7" w:tplc="46A23966">
      <w:numFmt w:val="bullet"/>
      <w:lvlText w:val="•"/>
      <w:lvlJc w:val="left"/>
      <w:pPr>
        <w:ind w:left="2555" w:hanging="244"/>
      </w:pPr>
      <w:rPr>
        <w:rFonts w:hint="default"/>
        <w:lang w:val="en-US" w:eastAsia="en-US" w:bidi="ar-SA"/>
      </w:rPr>
    </w:lvl>
    <w:lvl w:ilvl="8" w:tplc="5344CCA2">
      <w:numFmt w:val="bullet"/>
      <w:lvlText w:val="•"/>
      <w:lvlJc w:val="left"/>
      <w:pPr>
        <w:ind w:left="2843" w:hanging="244"/>
      </w:pPr>
      <w:rPr>
        <w:rFonts w:hint="default"/>
        <w:lang w:val="en-US" w:eastAsia="en-US" w:bidi="ar-SA"/>
      </w:rPr>
    </w:lvl>
  </w:abstractNum>
  <w:abstractNum w:abstractNumId="76" w15:restartNumberingAfterBreak="0">
    <w:nsid w:val="388915B9"/>
    <w:multiLevelType w:val="multilevel"/>
    <w:tmpl w:val="01DCC378"/>
    <w:lvl w:ilvl="0">
      <w:start w:val="2"/>
      <w:numFmt w:val="decimal"/>
      <w:lvlText w:val="%1"/>
      <w:lvlJc w:val="left"/>
      <w:pPr>
        <w:ind w:left="1513" w:hanging="482"/>
        <w:jc w:val="left"/>
      </w:pPr>
      <w:rPr>
        <w:rFonts w:hint="default"/>
        <w:lang w:val="en-US" w:eastAsia="en-US" w:bidi="ar-SA"/>
      </w:rPr>
    </w:lvl>
    <w:lvl w:ilvl="1">
      <w:start w:val="1"/>
      <w:numFmt w:val="decimal"/>
      <w:lvlText w:val="%1.%2"/>
      <w:lvlJc w:val="left"/>
      <w:pPr>
        <w:ind w:left="1513" w:hanging="482"/>
        <w:jc w:val="left"/>
      </w:pPr>
      <w:rPr>
        <w:rFonts w:hint="default"/>
        <w:lang w:val="en-US" w:eastAsia="en-US" w:bidi="ar-SA"/>
      </w:rPr>
    </w:lvl>
    <w:lvl w:ilvl="2">
      <w:start w:val="1"/>
      <w:numFmt w:val="decimal"/>
      <w:lvlText w:val="%1.%2.%3."/>
      <w:lvlJc w:val="left"/>
      <w:pPr>
        <w:ind w:left="1513" w:hanging="482"/>
        <w:jc w:val="right"/>
      </w:pPr>
      <w:rPr>
        <w:rFonts w:ascii="Calibri" w:eastAsia="Calibri" w:hAnsi="Calibri" w:cs="Calibri" w:hint="default"/>
        <w:b/>
        <w:bCs/>
        <w:color w:val="558030"/>
        <w:spacing w:val="-16"/>
        <w:w w:val="80"/>
        <w:sz w:val="20"/>
        <w:szCs w:val="20"/>
        <w:lang w:val="en-US" w:eastAsia="en-US" w:bidi="ar-SA"/>
      </w:rPr>
    </w:lvl>
    <w:lvl w:ilvl="3">
      <w:numFmt w:val="bullet"/>
      <w:lvlText w:val="•"/>
      <w:lvlJc w:val="left"/>
      <w:pPr>
        <w:ind w:left="2691" w:hanging="482"/>
      </w:pPr>
      <w:rPr>
        <w:rFonts w:hint="default"/>
        <w:lang w:val="en-US" w:eastAsia="en-US" w:bidi="ar-SA"/>
      </w:rPr>
    </w:lvl>
    <w:lvl w:ilvl="4">
      <w:numFmt w:val="bullet"/>
      <w:lvlText w:val="•"/>
      <w:lvlJc w:val="left"/>
      <w:pPr>
        <w:ind w:left="3081" w:hanging="482"/>
      </w:pPr>
      <w:rPr>
        <w:rFonts w:hint="default"/>
        <w:lang w:val="en-US" w:eastAsia="en-US" w:bidi="ar-SA"/>
      </w:rPr>
    </w:lvl>
    <w:lvl w:ilvl="5">
      <w:numFmt w:val="bullet"/>
      <w:lvlText w:val="•"/>
      <w:lvlJc w:val="left"/>
      <w:pPr>
        <w:ind w:left="3471" w:hanging="482"/>
      </w:pPr>
      <w:rPr>
        <w:rFonts w:hint="default"/>
        <w:lang w:val="en-US" w:eastAsia="en-US" w:bidi="ar-SA"/>
      </w:rPr>
    </w:lvl>
    <w:lvl w:ilvl="6">
      <w:numFmt w:val="bullet"/>
      <w:lvlText w:val="•"/>
      <w:lvlJc w:val="left"/>
      <w:pPr>
        <w:ind w:left="3862" w:hanging="482"/>
      </w:pPr>
      <w:rPr>
        <w:rFonts w:hint="default"/>
        <w:lang w:val="en-US" w:eastAsia="en-US" w:bidi="ar-SA"/>
      </w:rPr>
    </w:lvl>
    <w:lvl w:ilvl="7">
      <w:numFmt w:val="bullet"/>
      <w:lvlText w:val="•"/>
      <w:lvlJc w:val="left"/>
      <w:pPr>
        <w:ind w:left="4252" w:hanging="482"/>
      </w:pPr>
      <w:rPr>
        <w:rFonts w:hint="default"/>
        <w:lang w:val="en-US" w:eastAsia="en-US" w:bidi="ar-SA"/>
      </w:rPr>
    </w:lvl>
    <w:lvl w:ilvl="8">
      <w:numFmt w:val="bullet"/>
      <w:lvlText w:val="•"/>
      <w:lvlJc w:val="left"/>
      <w:pPr>
        <w:ind w:left="4642" w:hanging="482"/>
      </w:pPr>
      <w:rPr>
        <w:rFonts w:hint="default"/>
        <w:lang w:val="en-US" w:eastAsia="en-US" w:bidi="ar-SA"/>
      </w:rPr>
    </w:lvl>
  </w:abstractNum>
  <w:abstractNum w:abstractNumId="77" w15:restartNumberingAfterBreak="0">
    <w:nsid w:val="38EB43AA"/>
    <w:multiLevelType w:val="hybridMultilevel"/>
    <w:tmpl w:val="1798A83E"/>
    <w:lvl w:ilvl="0" w:tplc="FCCA5962">
      <w:start w:val="7"/>
      <w:numFmt w:val="decimal"/>
      <w:lvlText w:val="%1."/>
      <w:lvlJc w:val="left"/>
      <w:pPr>
        <w:ind w:left="1101" w:hanging="280"/>
        <w:jc w:val="right"/>
      </w:pPr>
      <w:rPr>
        <w:rFonts w:hint="default"/>
        <w:b/>
        <w:bCs/>
        <w:spacing w:val="-20"/>
        <w:w w:val="113"/>
        <w:lang w:val="en-US" w:eastAsia="en-US" w:bidi="ar-SA"/>
      </w:rPr>
    </w:lvl>
    <w:lvl w:ilvl="1" w:tplc="66844704">
      <w:numFmt w:val="bullet"/>
      <w:lvlText w:val="•"/>
      <w:lvlJc w:val="left"/>
      <w:pPr>
        <w:ind w:left="1332" w:hanging="280"/>
      </w:pPr>
      <w:rPr>
        <w:rFonts w:hint="default"/>
        <w:lang w:val="en-US" w:eastAsia="en-US" w:bidi="ar-SA"/>
      </w:rPr>
    </w:lvl>
    <w:lvl w:ilvl="2" w:tplc="F3220182">
      <w:numFmt w:val="bullet"/>
      <w:lvlText w:val="•"/>
      <w:lvlJc w:val="left"/>
      <w:pPr>
        <w:ind w:left="1564" w:hanging="280"/>
      </w:pPr>
      <w:rPr>
        <w:rFonts w:hint="default"/>
        <w:lang w:val="en-US" w:eastAsia="en-US" w:bidi="ar-SA"/>
      </w:rPr>
    </w:lvl>
    <w:lvl w:ilvl="3" w:tplc="4F525BF2">
      <w:numFmt w:val="bullet"/>
      <w:lvlText w:val="•"/>
      <w:lvlJc w:val="left"/>
      <w:pPr>
        <w:ind w:left="1796" w:hanging="280"/>
      </w:pPr>
      <w:rPr>
        <w:rFonts w:hint="default"/>
        <w:lang w:val="en-US" w:eastAsia="en-US" w:bidi="ar-SA"/>
      </w:rPr>
    </w:lvl>
    <w:lvl w:ilvl="4" w:tplc="B9AA5E4C">
      <w:numFmt w:val="bullet"/>
      <w:lvlText w:val="•"/>
      <w:lvlJc w:val="left"/>
      <w:pPr>
        <w:ind w:left="2028" w:hanging="280"/>
      </w:pPr>
      <w:rPr>
        <w:rFonts w:hint="default"/>
        <w:lang w:val="en-US" w:eastAsia="en-US" w:bidi="ar-SA"/>
      </w:rPr>
    </w:lvl>
    <w:lvl w:ilvl="5" w:tplc="F328F05C">
      <w:numFmt w:val="bullet"/>
      <w:lvlText w:val="•"/>
      <w:lvlJc w:val="left"/>
      <w:pPr>
        <w:ind w:left="2260" w:hanging="280"/>
      </w:pPr>
      <w:rPr>
        <w:rFonts w:hint="default"/>
        <w:lang w:val="en-US" w:eastAsia="en-US" w:bidi="ar-SA"/>
      </w:rPr>
    </w:lvl>
    <w:lvl w:ilvl="6" w:tplc="B09E28E4">
      <w:numFmt w:val="bullet"/>
      <w:lvlText w:val="•"/>
      <w:lvlJc w:val="left"/>
      <w:pPr>
        <w:ind w:left="2492" w:hanging="280"/>
      </w:pPr>
      <w:rPr>
        <w:rFonts w:hint="default"/>
        <w:lang w:val="en-US" w:eastAsia="en-US" w:bidi="ar-SA"/>
      </w:rPr>
    </w:lvl>
    <w:lvl w:ilvl="7" w:tplc="0372803E">
      <w:numFmt w:val="bullet"/>
      <w:lvlText w:val="•"/>
      <w:lvlJc w:val="left"/>
      <w:pPr>
        <w:ind w:left="2724" w:hanging="280"/>
      </w:pPr>
      <w:rPr>
        <w:rFonts w:hint="default"/>
        <w:lang w:val="en-US" w:eastAsia="en-US" w:bidi="ar-SA"/>
      </w:rPr>
    </w:lvl>
    <w:lvl w:ilvl="8" w:tplc="507C0D56">
      <w:numFmt w:val="bullet"/>
      <w:lvlText w:val="•"/>
      <w:lvlJc w:val="left"/>
      <w:pPr>
        <w:ind w:left="2956" w:hanging="280"/>
      </w:pPr>
      <w:rPr>
        <w:rFonts w:hint="default"/>
        <w:lang w:val="en-US" w:eastAsia="en-US" w:bidi="ar-SA"/>
      </w:rPr>
    </w:lvl>
  </w:abstractNum>
  <w:abstractNum w:abstractNumId="78" w15:restartNumberingAfterBreak="0">
    <w:nsid w:val="3A7B3827"/>
    <w:multiLevelType w:val="hybridMultilevel"/>
    <w:tmpl w:val="E62225A6"/>
    <w:lvl w:ilvl="0" w:tplc="AAECC624">
      <w:start w:val="1"/>
      <w:numFmt w:val="decimal"/>
      <w:lvlText w:val="%1."/>
      <w:lvlJc w:val="left"/>
      <w:pPr>
        <w:ind w:left="992" w:hanging="220"/>
        <w:jc w:val="left"/>
      </w:pPr>
      <w:rPr>
        <w:rFonts w:ascii="Calibri" w:eastAsia="Calibri" w:hAnsi="Calibri" w:cs="Calibri" w:hint="default"/>
        <w:b/>
        <w:bCs/>
        <w:color w:val="231F20"/>
        <w:spacing w:val="-10"/>
        <w:w w:val="99"/>
        <w:sz w:val="16"/>
        <w:szCs w:val="16"/>
        <w:lang w:val="en-US" w:eastAsia="en-US" w:bidi="ar-SA"/>
      </w:rPr>
    </w:lvl>
    <w:lvl w:ilvl="1" w:tplc="0C80C85A">
      <w:numFmt w:val="bullet"/>
      <w:lvlText w:val="•"/>
      <w:lvlJc w:val="left"/>
      <w:pPr>
        <w:ind w:left="1214" w:hanging="220"/>
      </w:pPr>
      <w:rPr>
        <w:rFonts w:hint="default"/>
        <w:lang w:val="en-US" w:eastAsia="en-US" w:bidi="ar-SA"/>
      </w:rPr>
    </w:lvl>
    <w:lvl w:ilvl="2" w:tplc="A2621B00">
      <w:numFmt w:val="bullet"/>
      <w:lvlText w:val="•"/>
      <w:lvlJc w:val="left"/>
      <w:pPr>
        <w:ind w:left="1429" w:hanging="220"/>
      </w:pPr>
      <w:rPr>
        <w:rFonts w:hint="default"/>
        <w:lang w:val="en-US" w:eastAsia="en-US" w:bidi="ar-SA"/>
      </w:rPr>
    </w:lvl>
    <w:lvl w:ilvl="3" w:tplc="3FB680D4">
      <w:numFmt w:val="bullet"/>
      <w:lvlText w:val="•"/>
      <w:lvlJc w:val="left"/>
      <w:pPr>
        <w:ind w:left="1644" w:hanging="220"/>
      </w:pPr>
      <w:rPr>
        <w:rFonts w:hint="default"/>
        <w:lang w:val="en-US" w:eastAsia="en-US" w:bidi="ar-SA"/>
      </w:rPr>
    </w:lvl>
    <w:lvl w:ilvl="4" w:tplc="B00AF776">
      <w:numFmt w:val="bullet"/>
      <w:lvlText w:val="•"/>
      <w:lvlJc w:val="left"/>
      <w:pPr>
        <w:ind w:left="1858" w:hanging="220"/>
      </w:pPr>
      <w:rPr>
        <w:rFonts w:hint="default"/>
        <w:lang w:val="en-US" w:eastAsia="en-US" w:bidi="ar-SA"/>
      </w:rPr>
    </w:lvl>
    <w:lvl w:ilvl="5" w:tplc="305A3DDE">
      <w:numFmt w:val="bullet"/>
      <w:lvlText w:val="•"/>
      <w:lvlJc w:val="left"/>
      <w:pPr>
        <w:ind w:left="2073" w:hanging="220"/>
      </w:pPr>
      <w:rPr>
        <w:rFonts w:hint="default"/>
        <w:lang w:val="en-US" w:eastAsia="en-US" w:bidi="ar-SA"/>
      </w:rPr>
    </w:lvl>
    <w:lvl w:ilvl="6" w:tplc="D4705E5E">
      <w:numFmt w:val="bullet"/>
      <w:lvlText w:val="•"/>
      <w:lvlJc w:val="left"/>
      <w:pPr>
        <w:ind w:left="2288" w:hanging="220"/>
      </w:pPr>
      <w:rPr>
        <w:rFonts w:hint="default"/>
        <w:lang w:val="en-US" w:eastAsia="en-US" w:bidi="ar-SA"/>
      </w:rPr>
    </w:lvl>
    <w:lvl w:ilvl="7" w:tplc="C0DEBF3E">
      <w:numFmt w:val="bullet"/>
      <w:lvlText w:val="•"/>
      <w:lvlJc w:val="left"/>
      <w:pPr>
        <w:ind w:left="2502" w:hanging="220"/>
      </w:pPr>
      <w:rPr>
        <w:rFonts w:hint="default"/>
        <w:lang w:val="en-US" w:eastAsia="en-US" w:bidi="ar-SA"/>
      </w:rPr>
    </w:lvl>
    <w:lvl w:ilvl="8" w:tplc="5BCCFDF0">
      <w:numFmt w:val="bullet"/>
      <w:lvlText w:val="•"/>
      <w:lvlJc w:val="left"/>
      <w:pPr>
        <w:ind w:left="2717" w:hanging="220"/>
      </w:pPr>
      <w:rPr>
        <w:rFonts w:hint="default"/>
        <w:lang w:val="en-US" w:eastAsia="en-US" w:bidi="ar-SA"/>
      </w:rPr>
    </w:lvl>
  </w:abstractNum>
  <w:abstractNum w:abstractNumId="79" w15:restartNumberingAfterBreak="0">
    <w:nsid w:val="3AB57F42"/>
    <w:multiLevelType w:val="hybridMultilevel"/>
    <w:tmpl w:val="9AF89B3C"/>
    <w:lvl w:ilvl="0" w:tplc="DAE05D7A">
      <w:numFmt w:val="bullet"/>
      <w:lvlText w:val="•"/>
      <w:lvlJc w:val="left"/>
      <w:pPr>
        <w:ind w:left="894" w:hanging="160"/>
      </w:pPr>
      <w:rPr>
        <w:rFonts w:ascii="Arial" w:eastAsia="Arial" w:hAnsi="Arial" w:cs="Arial" w:hint="default"/>
        <w:color w:val="231F20"/>
        <w:w w:val="139"/>
        <w:sz w:val="17"/>
        <w:szCs w:val="17"/>
        <w:lang w:val="en-US" w:eastAsia="en-US" w:bidi="ar-SA"/>
      </w:rPr>
    </w:lvl>
    <w:lvl w:ilvl="1" w:tplc="7200D322">
      <w:numFmt w:val="bullet"/>
      <w:lvlText w:val="•"/>
      <w:lvlJc w:val="left"/>
      <w:pPr>
        <w:ind w:left="1403" w:hanging="160"/>
      </w:pPr>
      <w:rPr>
        <w:rFonts w:hint="default"/>
        <w:lang w:val="en-US" w:eastAsia="en-US" w:bidi="ar-SA"/>
      </w:rPr>
    </w:lvl>
    <w:lvl w:ilvl="2" w:tplc="45449D78">
      <w:numFmt w:val="bullet"/>
      <w:lvlText w:val="•"/>
      <w:lvlJc w:val="left"/>
      <w:pPr>
        <w:ind w:left="1907" w:hanging="160"/>
      </w:pPr>
      <w:rPr>
        <w:rFonts w:hint="default"/>
        <w:lang w:val="en-US" w:eastAsia="en-US" w:bidi="ar-SA"/>
      </w:rPr>
    </w:lvl>
    <w:lvl w:ilvl="3" w:tplc="87347E8C">
      <w:numFmt w:val="bullet"/>
      <w:lvlText w:val="•"/>
      <w:lvlJc w:val="left"/>
      <w:pPr>
        <w:ind w:left="2411" w:hanging="160"/>
      </w:pPr>
      <w:rPr>
        <w:rFonts w:hint="default"/>
        <w:lang w:val="en-US" w:eastAsia="en-US" w:bidi="ar-SA"/>
      </w:rPr>
    </w:lvl>
    <w:lvl w:ilvl="4" w:tplc="4C665842">
      <w:numFmt w:val="bullet"/>
      <w:lvlText w:val="•"/>
      <w:lvlJc w:val="left"/>
      <w:pPr>
        <w:ind w:left="2914" w:hanging="160"/>
      </w:pPr>
      <w:rPr>
        <w:rFonts w:hint="default"/>
        <w:lang w:val="en-US" w:eastAsia="en-US" w:bidi="ar-SA"/>
      </w:rPr>
    </w:lvl>
    <w:lvl w:ilvl="5" w:tplc="723E15FC">
      <w:numFmt w:val="bullet"/>
      <w:lvlText w:val="•"/>
      <w:lvlJc w:val="left"/>
      <w:pPr>
        <w:ind w:left="3418" w:hanging="160"/>
      </w:pPr>
      <w:rPr>
        <w:rFonts w:hint="default"/>
        <w:lang w:val="en-US" w:eastAsia="en-US" w:bidi="ar-SA"/>
      </w:rPr>
    </w:lvl>
    <w:lvl w:ilvl="6" w:tplc="C986A8B6">
      <w:numFmt w:val="bullet"/>
      <w:lvlText w:val="•"/>
      <w:lvlJc w:val="left"/>
      <w:pPr>
        <w:ind w:left="3922" w:hanging="160"/>
      </w:pPr>
      <w:rPr>
        <w:rFonts w:hint="default"/>
        <w:lang w:val="en-US" w:eastAsia="en-US" w:bidi="ar-SA"/>
      </w:rPr>
    </w:lvl>
    <w:lvl w:ilvl="7" w:tplc="021074C4">
      <w:numFmt w:val="bullet"/>
      <w:lvlText w:val="•"/>
      <w:lvlJc w:val="left"/>
      <w:pPr>
        <w:ind w:left="4425" w:hanging="160"/>
      </w:pPr>
      <w:rPr>
        <w:rFonts w:hint="default"/>
        <w:lang w:val="en-US" w:eastAsia="en-US" w:bidi="ar-SA"/>
      </w:rPr>
    </w:lvl>
    <w:lvl w:ilvl="8" w:tplc="1FD0DC62">
      <w:numFmt w:val="bullet"/>
      <w:lvlText w:val="•"/>
      <w:lvlJc w:val="left"/>
      <w:pPr>
        <w:ind w:left="4929" w:hanging="160"/>
      </w:pPr>
      <w:rPr>
        <w:rFonts w:hint="default"/>
        <w:lang w:val="en-US" w:eastAsia="en-US" w:bidi="ar-SA"/>
      </w:rPr>
    </w:lvl>
  </w:abstractNum>
  <w:abstractNum w:abstractNumId="80" w15:restartNumberingAfterBreak="0">
    <w:nsid w:val="3B416D7F"/>
    <w:multiLevelType w:val="hybridMultilevel"/>
    <w:tmpl w:val="C9D80DD4"/>
    <w:lvl w:ilvl="0" w:tplc="FC866C32">
      <w:numFmt w:val="bullet"/>
      <w:lvlText w:val="•"/>
      <w:lvlJc w:val="left"/>
      <w:pPr>
        <w:ind w:left="732" w:hanging="180"/>
      </w:pPr>
      <w:rPr>
        <w:rFonts w:ascii="SimSun" w:eastAsia="SimSun" w:hAnsi="SimSun" w:cs="SimSun" w:hint="default"/>
        <w:color w:val="558030"/>
        <w:w w:val="100"/>
        <w:sz w:val="19"/>
        <w:szCs w:val="19"/>
        <w:lang w:val="en-US" w:eastAsia="en-US" w:bidi="ar-SA"/>
      </w:rPr>
    </w:lvl>
    <w:lvl w:ilvl="1" w:tplc="31A28220">
      <w:numFmt w:val="bullet"/>
      <w:lvlText w:val="•"/>
      <w:lvlJc w:val="left"/>
      <w:pPr>
        <w:ind w:left="1146" w:hanging="180"/>
      </w:pPr>
      <w:rPr>
        <w:rFonts w:hint="default"/>
        <w:lang w:val="en-US" w:eastAsia="en-US" w:bidi="ar-SA"/>
      </w:rPr>
    </w:lvl>
    <w:lvl w:ilvl="2" w:tplc="71263866">
      <w:numFmt w:val="bullet"/>
      <w:lvlText w:val="•"/>
      <w:lvlJc w:val="left"/>
      <w:pPr>
        <w:ind w:left="1553" w:hanging="180"/>
      </w:pPr>
      <w:rPr>
        <w:rFonts w:hint="default"/>
        <w:lang w:val="en-US" w:eastAsia="en-US" w:bidi="ar-SA"/>
      </w:rPr>
    </w:lvl>
    <w:lvl w:ilvl="3" w:tplc="E974ACAE">
      <w:numFmt w:val="bullet"/>
      <w:lvlText w:val="•"/>
      <w:lvlJc w:val="left"/>
      <w:pPr>
        <w:ind w:left="1960" w:hanging="180"/>
      </w:pPr>
      <w:rPr>
        <w:rFonts w:hint="default"/>
        <w:lang w:val="en-US" w:eastAsia="en-US" w:bidi="ar-SA"/>
      </w:rPr>
    </w:lvl>
    <w:lvl w:ilvl="4" w:tplc="17C68C7A">
      <w:numFmt w:val="bullet"/>
      <w:lvlText w:val="•"/>
      <w:lvlJc w:val="left"/>
      <w:pPr>
        <w:ind w:left="2367" w:hanging="180"/>
      </w:pPr>
      <w:rPr>
        <w:rFonts w:hint="default"/>
        <w:lang w:val="en-US" w:eastAsia="en-US" w:bidi="ar-SA"/>
      </w:rPr>
    </w:lvl>
    <w:lvl w:ilvl="5" w:tplc="A2ECB784">
      <w:numFmt w:val="bullet"/>
      <w:lvlText w:val="•"/>
      <w:lvlJc w:val="left"/>
      <w:pPr>
        <w:ind w:left="2774" w:hanging="180"/>
      </w:pPr>
      <w:rPr>
        <w:rFonts w:hint="default"/>
        <w:lang w:val="en-US" w:eastAsia="en-US" w:bidi="ar-SA"/>
      </w:rPr>
    </w:lvl>
    <w:lvl w:ilvl="6" w:tplc="E9BA34C0">
      <w:numFmt w:val="bullet"/>
      <w:lvlText w:val="•"/>
      <w:lvlJc w:val="left"/>
      <w:pPr>
        <w:ind w:left="3181" w:hanging="180"/>
      </w:pPr>
      <w:rPr>
        <w:rFonts w:hint="default"/>
        <w:lang w:val="en-US" w:eastAsia="en-US" w:bidi="ar-SA"/>
      </w:rPr>
    </w:lvl>
    <w:lvl w:ilvl="7" w:tplc="31560CE6">
      <w:numFmt w:val="bullet"/>
      <w:lvlText w:val="•"/>
      <w:lvlJc w:val="left"/>
      <w:pPr>
        <w:ind w:left="3588" w:hanging="180"/>
      </w:pPr>
      <w:rPr>
        <w:rFonts w:hint="default"/>
        <w:lang w:val="en-US" w:eastAsia="en-US" w:bidi="ar-SA"/>
      </w:rPr>
    </w:lvl>
    <w:lvl w:ilvl="8" w:tplc="38CAF172">
      <w:numFmt w:val="bullet"/>
      <w:lvlText w:val="•"/>
      <w:lvlJc w:val="left"/>
      <w:pPr>
        <w:ind w:left="3995" w:hanging="180"/>
      </w:pPr>
      <w:rPr>
        <w:rFonts w:hint="default"/>
        <w:lang w:val="en-US" w:eastAsia="en-US" w:bidi="ar-SA"/>
      </w:rPr>
    </w:lvl>
  </w:abstractNum>
  <w:abstractNum w:abstractNumId="81" w15:restartNumberingAfterBreak="0">
    <w:nsid w:val="3C0C6368"/>
    <w:multiLevelType w:val="hybridMultilevel"/>
    <w:tmpl w:val="D2220620"/>
    <w:lvl w:ilvl="0" w:tplc="6182259E">
      <w:numFmt w:val="bullet"/>
      <w:lvlText w:val="•"/>
      <w:lvlJc w:val="left"/>
      <w:pPr>
        <w:ind w:left="779" w:hanging="201"/>
      </w:pPr>
      <w:rPr>
        <w:rFonts w:ascii="SimSun" w:eastAsia="SimSun" w:hAnsi="SimSun" w:cs="SimSun" w:hint="default"/>
        <w:color w:val="485DAA"/>
        <w:w w:val="100"/>
        <w:sz w:val="19"/>
        <w:szCs w:val="19"/>
        <w:lang w:val="en-US" w:eastAsia="en-US" w:bidi="ar-SA"/>
      </w:rPr>
    </w:lvl>
    <w:lvl w:ilvl="1" w:tplc="8A58DE2E">
      <w:numFmt w:val="bullet"/>
      <w:lvlText w:val="•"/>
      <w:lvlJc w:val="left"/>
      <w:pPr>
        <w:ind w:left="1229" w:hanging="201"/>
      </w:pPr>
      <w:rPr>
        <w:rFonts w:hint="default"/>
        <w:lang w:val="en-US" w:eastAsia="en-US" w:bidi="ar-SA"/>
      </w:rPr>
    </w:lvl>
    <w:lvl w:ilvl="2" w:tplc="4FF60778">
      <w:numFmt w:val="bullet"/>
      <w:lvlText w:val="•"/>
      <w:lvlJc w:val="left"/>
      <w:pPr>
        <w:ind w:left="1678" w:hanging="201"/>
      </w:pPr>
      <w:rPr>
        <w:rFonts w:hint="default"/>
        <w:lang w:val="en-US" w:eastAsia="en-US" w:bidi="ar-SA"/>
      </w:rPr>
    </w:lvl>
    <w:lvl w:ilvl="3" w:tplc="CF02FC62">
      <w:numFmt w:val="bullet"/>
      <w:lvlText w:val="•"/>
      <w:lvlJc w:val="left"/>
      <w:pPr>
        <w:ind w:left="2127" w:hanging="201"/>
      </w:pPr>
      <w:rPr>
        <w:rFonts w:hint="default"/>
        <w:lang w:val="en-US" w:eastAsia="en-US" w:bidi="ar-SA"/>
      </w:rPr>
    </w:lvl>
    <w:lvl w:ilvl="4" w:tplc="04D002EA">
      <w:numFmt w:val="bullet"/>
      <w:lvlText w:val="•"/>
      <w:lvlJc w:val="left"/>
      <w:pPr>
        <w:ind w:left="2576" w:hanging="201"/>
      </w:pPr>
      <w:rPr>
        <w:rFonts w:hint="default"/>
        <w:lang w:val="en-US" w:eastAsia="en-US" w:bidi="ar-SA"/>
      </w:rPr>
    </w:lvl>
    <w:lvl w:ilvl="5" w:tplc="25CA0540">
      <w:numFmt w:val="bullet"/>
      <w:lvlText w:val="•"/>
      <w:lvlJc w:val="left"/>
      <w:pPr>
        <w:ind w:left="3025" w:hanging="201"/>
      </w:pPr>
      <w:rPr>
        <w:rFonts w:hint="default"/>
        <w:lang w:val="en-US" w:eastAsia="en-US" w:bidi="ar-SA"/>
      </w:rPr>
    </w:lvl>
    <w:lvl w:ilvl="6" w:tplc="D5C6BEA4">
      <w:numFmt w:val="bullet"/>
      <w:lvlText w:val="•"/>
      <w:lvlJc w:val="left"/>
      <w:pPr>
        <w:ind w:left="3474" w:hanging="201"/>
      </w:pPr>
      <w:rPr>
        <w:rFonts w:hint="default"/>
        <w:lang w:val="en-US" w:eastAsia="en-US" w:bidi="ar-SA"/>
      </w:rPr>
    </w:lvl>
    <w:lvl w:ilvl="7" w:tplc="0B56572E">
      <w:numFmt w:val="bullet"/>
      <w:lvlText w:val="•"/>
      <w:lvlJc w:val="left"/>
      <w:pPr>
        <w:ind w:left="3923" w:hanging="201"/>
      </w:pPr>
      <w:rPr>
        <w:rFonts w:hint="default"/>
        <w:lang w:val="en-US" w:eastAsia="en-US" w:bidi="ar-SA"/>
      </w:rPr>
    </w:lvl>
    <w:lvl w:ilvl="8" w:tplc="0274922C">
      <w:numFmt w:val="bullet"/>
      <w:lvlText w:val="•"/>
      <w:lvlJc w:val="left"/>
      <w:pPr>
        <w:ind w:left="4372" w:hanging="201"/>
      </w:pPr>
      <w:rPr>
        <w:rFonts w:hint="default"/>
        <w:lang w:val="en-US" w:eastAsia="en-US" w:bidi="ar-SA"/>
      </w:rPr>
    </w:lvl>
  </w:abstractNum>
  <w:abstractNum w:abstractNumId="82" w15:restartNumberingAfterBreak="0">
    <w:nsid w:val="3C9B35D5"/>
    <w:multiLevelType w:val="hybridMultilevel"/>
    <w:tmpl w:val="EA405E76"/>
    <w:lvl w:ilvl="0" w:tplc="371A56D8">
      <w:numFmt w:val="bullet"/>
      <w:lvlText w:val="•"/>
      <w:lvlJc w:val="left"/>
      <w:pPr>
        <w:ind w:left="694" w:hanging="180"/>
      </w:pPr>
      <w:rPr>
        <w:rFonts w:ascii="Arial" w:eastAsia="Arial" w:hAnsi="Arial" w:cs="Arial" w:hint="default"/>
        <w:color w:val="CFA519"/>
        <w:w w:val="139"/>
        <w:sz w:val="16"/>
        <w:szCs w:val="16"/>
        <w:lang w:val="en-US" w:eastAsia="en-US" w:bidi="ar-SA"/>
      </w:rPr>
    </w:lvl>
    <w:lvl w:ilvl="1" w:tplc="FA5EB016">
      <w:numFmt w:val="bullet"/>
      <w:lvlText w:val="•"/>
      <w:lvlJc w:val="left"/>
      <w:pPr>
        <w:ind w:left="1342" w:hanging="180"/>
      </w:pPr>
      <w:rPr>
        <w:rFonts w:hint="default"/>
        <w:lang w:val="en-US" w:eastAsia="en-US" w:bidi="ar-SA"/>
      </w:rPr>
    </w:lvl>
    <w:lvl w:ilvl="2" w:tplc="DA94E142">
      <w:numFmt w:val="bullet"/>
      <w:lvlText w:val="•"/>
      <w:lvlJc w:val="left"/>
      <w:pPr>
        <w:ind w:left="1984" w:hanging="180"/>
      </w:pPr>
      <w:rPr>
        <w:rFonts w:hint="default"/>
        <w:lang w:val="en-US" w:eastAsia="en-US" w:bidi="ar-SA"/>
      </w:rPr>
    </w:lvl>
    <w:lvl w:ilvl="3" w:tplc="46BC1348">
      <w:numFmt w:val="bullet"/>
      <w:lvlText w:val="•"/>
      <w:lvlJc w:val="left"/>
      <w:pPr>
        <w:ind w:left="2626" w:hanging="180"/>
      </w:pPr>
      <w:rPr>
        <w:rFonts w:hint="default"/>
        <w:lang w:val="en-US" w:eastAsia="en-US" w:bidi="ar-SA"/>
      </w:rPr>
    </w:lvl>
    <w:lvl w:ilvl="4" w:tplc="1BB2C022">
      <w:numFmt w:val="bullet"/>
      <w:lvlText w:val="•"/>
      <w:lvlJc w:val="left"/>
      <w:pPr>
        <w:ind w:left="3269" w:hanging="180"/>
      </w:pPr>
      <w:rPr>
        <w:rFonts w:hint="default"/>
        <w:lang w:val="en-US" w:eastAsia="en-US" w:bidi="ar-SA"/>
      </w:rPr>
    </w:lvl>
    <w:lvl w:ilvl="5" w:tplc="5DC81C0A">
      <w:numFmt w:val="bullet"/>
      <w:lvlText w:val="•"/>
      <w:lvlJc w:val="left"/>
      <w:pPr>
        <w:ind w:left="3911" w:hanging="180"/>
      </w:pPr>
      <w:rPr>
        <w:rFonts w:hint="default"/>
        <w:lang w:val="en-US" w:eastAsia="en-US" w:bidi="ar-SA"/>
      </w:rPr>
    </w:lvl>
    <w:lvl w:ilvl="6" w:tplc="019650A6">
      <w:numFmt w:val="bullet"/>
      <w:lvlText w:val="•"/>
      <w:lvlJc w:val="left"/>
      <w:pPr>
        <w:ind w:left="4553" w:hanging="180"/>
      </w:pPr>
      <w:rPr>
        <w:rFonts w:hint="default"/>
        <w:lang w:val="en-US" w:eastAsia="en-US" w:bidi="ar-SA"/>
      </w:rPr>
    </w:lvl>
    <w:lvl w:ilvl="7" w:tplc="40FC89FA">
      <w:numFmt w:val="bullet"/>
      <w:lvlText w:val="•"/>
      <w:lvlJc w:val="left"/>
      <w:pPr>
        <w:ind w:left="5196" w:hanging="180"/>
      </w:pPr>
      <w:rPr>
        <w:rFonts w:hint="default"/>
        <w:lang w:val="en-US" w:eastAsia="en-US" w:bidi="ar-SA"/>
      </w:rPr>
    </w:lvl>
    <w:lvl w:ilvl="8" w:tplc="B62A2242">
      <w:numFmt w:val="bullet"/>
      <w:lvlText w:val="•"/>
      <w:lvlJc w:val="left"/>
      <w:pPr>
        <w:ind w:left="5838" w:hanging="180"/>
      </w:pPr>
      <w:rPr>
        <w:rFonts w:hint="default"/>
        <w:lang w:val="en-US" w:eastAsia="en-US" w:bidi="ar-SA"/>
      </w:rPr>
    </w:lvl>
  </w:abstractNum>
  <w:abstractNum w:abstractNumId="83" w15:restartNumberingAfterBreak="0">
    <w:nsid w:val="3D952FDF"/>
    <w:multiLevelType w:val="hybridMultilevel"/>
    <w:tmpl w:val="93D62228"/>
    <w:lvl w:ilvl="0" w:tplc="D166D916">
      <w:start w:val="1"/>
      <w:numFmt w:val="decimal"/>
      <w:lvlText w:val="%1."/>
      <w:lvlJc w:val="left"/>
      <w:pPr>
        <w:ind w:left="753" w:hanging="244"/>
        <w:jc w:val="left"/>
      </w:pPr>
      <w:rPr>
        <w:rFonts w:hint="default"/>
        <w:b/>
        <w:bCs/>
        <w:spacing w:val="-10"/>
        <w:w w:val="80"/>
        <w:lang w:val="en-US" w:eastAsia="en-US" w:bidi="ar-SA"/>
      </w:rPr>
    </w:lvl>
    <w:lvl w:ilvl="1" w:tplc="C4E64874">
      <w:numFmt w:val="bullet"/>
      <w:lvlText w:val="•"/>
      <w:lvlJc w:val="left"/>
      <w:pPr>
        <w:ind w:left="1080" w:hanging="244"/>
      </w:pPr>
      <w:rPr>
        <w:rFonts w:hint="default"/>
        <w:lang w:val="en-US" w:eastAsia="en-US" w:bidi="ar-SA"/>
      </w:rPr>
    </w:lvl>
    <w:lvl w:ilvl="2" w:tplc="FE78C984">
      <w:numFmt w:val="bullet"/>
      <w:lvlText w:val="•"/>
      <w:lvlJc w:val="left"/>
      <w:pPr>
        <w:ind w:left="513" w:hanging="244"/>
      </w:pPr>
      <w:rPr>
        <w:rFonts w:hint="default"/>
        <w:lang w:val="en-US" w:eastAsia="en-US" w:bidi="ar-SA"/>
      </w:rPr>
    </w:lvl>
    <w:lvl w:ilvl="3" w:tplc="6A3291DC">
      <w:numFmt w:val="bullet"/>
      <w:lvlText w:val="•"/>
      <w:lvlJc w:val="left"/>
      <w:pPr>
        <w:ind w:left="-54" w:hanging="244"/>
      </w:pPr>
      <w:rPr>
        <w:rFonts w:hint="default"/>
        <w:lang w:val="en-US" w:eastAsia="en-US" w:bidi="ar-SA"/>
      </w:rPr>
    </w:lvl>
    <w:lvl w:ilvl="4" w:tplc="11AAEB66">
      <w:numFmt w:val="bullet"/>
      <w:lvlText w:val="•"/>
      <w:lvlJc w:val="left"/>
      <w:pPr>
        <w:ind w:left="-621" w:hanging="244"/>
      </w:pPr>
      <w:rPr>
        <w:rFonts w:hint="default"/>
        <w:lang w:val="en-US" w:eastAsia="en-US" w:bidi="ar-SA"/>
      </w:rPr>
    </w:lvl>
    <w:lvl w:ilvl="5" w:tplc="3842A2B0">
      <w:numFmt w:val="bullet"/>
      <w:lvlText w:val="•"/>
      <w:lvlJc w:val="left"/>
      <w:pPr>
        <w:ind w:left="-1188" w:hanging="244"/>
      </w:pPr>
      <w:rPr>
        <w:rFonts w:hint="default"/>
        <w:lang w:val="en-US" w:eastAsia="en-US" w:bidi="ar-SA"/>
      </w:rPr>
    </w:lvl>
    <w:lvl w:ilvl="6" w:tplc="B2722D38">
      <w:numFmt w:val="bullet"/>
      <w:lvlText w:val="•"/>
      <w:lvlJc w:val="left"/>
      <w:pPr>
        <w:ind w:left="-1755" w:hanging="244"/>
      </w:pPr>
      <w:rPr>
        <w:rFonts w:hint="default"/>
        <w:lang w:val="en-US" w:eastAsia="en-US" w:bidi="ar-SA"/>
      </w:rPr>
    </w:lvl>
    <w:lvl w:ilvl="7" w:tplc="2EDE51B2">
      <w:numFmt w:val="bullet"/>
      <w:lvlText w:val="•"/>
      <w:lvlJc w:val="left"/>
      <w:pPr>
        <w:ind w:left="-2322" w:hanging="244"/>
      </w:pPr>
      <w:rPr>
        <w:rFonts w:hint="default"/>
        <w:lang w:val="en-US" w:eastAsia="en-US" w:bidi="ar-SA"/>
      </w:rPr>
    </w:lvl>
    <w:lvl w:ilvl="8" w:tplc="A2541868">
      <w:numFmt w:val="bullet"/>
      <w:lvlText w:val="•"/>
      <w:lvlJc w:val="left"/>
      <w:pPr>
        <w:ind w:left="-2888" w:hanging="244"/>
      </w:pPr>
      <w:rPr>
        <w:rFonts w:hint="default"/>
        <w:lang w:val="en-US" w:eastAsia="en-US" w:bidi="ar-SA"/>
      </w:rPr>
    </w:lvl>
  </w:abstractNum>
  <w:abstractNum w:abstractNumId="84" w15:restartNumberingAfterBreak="0">
    <w:nsid w:val="3E015A1E"/>
    <w:multiLevelType w:val="hybridMultilevel"/>
    <w:tmpl w:val="0EC4BE58"/>
    <w:lvl w:ilvl="0" w:tplc="EBDABC02">
      <w:start w:val="1"/>
      <w:numFmt w:val="decimal"/>
      <w:lvlText w:val="%1."/>
      <w:lvlJc w:val="left"/>
      <w:pPr>
        <w:ind w:left="829" w:hanging="280"/>
        <w:jc w:val="left"/>
      </w:pPr>
      <w:rPr>
        <w:rFonts w:ascii="Calibri" w:eastAsia="Calibri" w:hAnsi="Calibri" w:cs="Calibri" w:hint="default"/>
        <w:b/>
        <w:bCs/>
        <w:color w:val="004773"/>
        <w:spacing w:val="-10"/>
        <w:w w:val="99"/>
        <w:sz w:val="16"/>
        <w:szCs w:val="16"/>
        <w:lang w:val="en-US" w:eastAsia="en-US" w:bidi="ar-SA"/>
      </w:rPr>
    </w:lvl>
    <w:lvl w:ilvl="1" w:tplc="51488D46">
      <w:start w:val="1"/>
      <w:numFmt w:val="decimal"/>
      <w:lvlText w:val="%2."/>
      <w:lvlJc w:val="left"/>
      <w:pPr>
        <w:ind w:left="973" w:hanging="204"/>
        <w:jc w:val="left"/>
      </w:pPr>
      <w:rPr>
        <w:rFonts w:ascii="Calibri" w:eastAsia="Calibri" w:hAnsi="Calibri" w:cs="Calibri" w:hint="default"/>
        <w:b/>
        <w:bCs/>
        <w:color w:val="7E0024"/>
        <w:spacing w:val="-10"/>
        <w:w w:val="99"/>
        <w:sz w:val="16"/>
        <w:szCs w:val="16"/>
        <w:lang w:val="en-US" w:eastAsia="en-US" w:bidi="ar-SA"/>
      </w:rPr>
    </w:lvl>
    <w:lvl w:ilvl="2" w:tplc="4A5647F8">
      <w:numFmt w:val="bullet"/>
      <w:lvlText w:val="•"/>
      <w:lvlJc w:val="left"/>
      <w:pPr>
        <w:ind w:left="858" w:hanging="204"/>
      </w:pPr>
      <w:rPr>
        <w:rFonts w:hint="default"/>
        <w:lang w:val="en-US" w:eastAsia="en-US" w:bidi="ar-SA"/>
      </w:rPr>
    </w:lvl>
    <w:lvl w:ilvl="3" w:tplc="5A409B86">
      <w:numFmt w:val="bullet"/>
      <w:lvlText w:val="•"/>
      <w:lvlJc w:val="left"/>
      <w:pPr>
        <w:ind w:left="736" w:hanging="204"/>
      </w:pPr>
      <w:rPr>
        <w:rFonts w:hint="default"/>
        <w:lang w:val="en-US" w:eastAsia="en-US" w:bidi="ar-SA"/>
      </w:rPr>
    </w:lvl>
    <w:lvl w:ilvl="4" w:tplc="D7DCB496">
      <w:numFmt w:val="bullet"/>
      <w:lvlText w:val="•"/>
      <w:lvlJc w:val="left"/>
      <w:pPr>
        <w:ind w:left="615" w:hanging="204"/>
      </w:pPr>
      <w:rPr>
        <w:rFonts w:hint="default"/>
        <w:lang w:val="en-US" w:eastAsia="en-US" w:bidi="ar-SA"/>
      </w:rPr>
    </w:lvl>
    <w:lvl w:ilvl="5" w:tplc="95CE889A">
      <w:numFmt w:val="bullet"/>
      <w:lvlText w:val="•"/>
      <w:lvlJc w:val="left"/>
      <w:pPr>
        <w:ind w:left="493" w:hanging="204"/>
      </w:pPr>
      <w:rPr>
        <w:rFonts w:hint="default"/>
        <w:lang w:val="en-US" w:eastAsia="en-US" w:bidi="ar-SA"/>
      </w:rPr>
    </w:lvl>
    <w:lvl w:ilvl="6" w:tplc="26668F70">
      <w:numFmt w:val="bullet"/>
      <w:lvlText w:val="•"/>
      <w:lvlJc w:val="left"/>
      <w:pPr>
        <w:ind w:left="371" w:hanging="204"/>
      </w:pPr>
      <w:rPr>
        <w:rFonts w:hint="default"/>
        <w:lang w:val="en-US" w:eastAsia="en-US" w:bidi="ar-SA"/>
      </w:rPr>
    </w:lvl>
    <w:lvl w:ilvl="7" w:tplc="21A058C2">
      <w:numFmt w:val="bullet"/>
      <w:lvlText w:val="•"/>
      <w:lvlJc w:val="left"/>
      <w:pPr>
        <w:ind w:left="250" w:hanging="204"/>
      </w:pPr>
      <w:rPr>
        <w:rFonts w:hint="default"/>
        <w:lang w:val="en-US" w:eastAsia="en-US" w:bidi="ar-SA"/>
      </w:rPr>
    </w:lvl>
    <w:lvl w:ilvl="8" w:tplc="82E04E3C">
      <w:numFmt w:val="bullet"/>
      <w:lvlText w:val="•"/>
      <w:lvlJc w:val="left"/>
      <w:pPr>
        <w:ind w:left="128" w:hanging="204"/>
      </w:pPr>
      <w:rPr>
        <w:rFonts w:hint="default"/>
        <w:lang w:val="en-US" w:eastAsia="en-US" w:bidi="ar-SA"/>
      </w:rPr>
    </w:lvl>
  </w:abstractNum>
  <w:abstractNum w:abstractNumId="85" w15:restartNumberingAfterBreak="0">
    <w:nsid w:val="3E447100"/>
    <w:multiLevelType w:val="hybridMultilevel"/>
    <w:tmpl w:val="ADDC71D2"/>
    <w:lvl w:ilvl="0" w:tplc="F80EE528">
      <w:numFmt w:val="bullet"/>
      <w:lvlText w:val="•"/>
      <w:lvlJc w:val="left"/>
      <w:pPr>
        <w:ind w:left="191" w:hanging="112"/>
      </w:pPr>
      <w:rPr>
        <w:rFonts w:ascii="Arial" w:eastAsia="Arial" w:hAnsi="Arial" w:cs="Arial" w:hint="default"/>
        <w:color w:val="231F20"/>
        <w:w w:val="139"/>
        <w:sz w:val="16"/>
        <w:szCs w:val="16"/>
        <w:lang w:val="en-US" w:eastAsia="en-US" w:bidi="ar-SA"/>
      </w:rPr>
    </w:lvl>
    <w:lvl w:ilvl="1" w:tplc="EFC01FFC">
      <w:numFmt w:val="bullet"/>
      <w:lvlText w:val="•"/>
      <w:lvlJc w:val="left"/>
      <w:pPr>
        <w:ind w:left="662" w:hanging="112"/>
      </w:pPr>
      <w:rPr>
        <w:rFonts w:hint="default"/>
        <w:lang w:val="en-US" w:eastAsia="en-US" w:bidi="ar-SA"/>
      </w:rPr>
    </w:lvl>
    <w:lvl w:ilvl="2" w:tplc="82FA38FC">
      <w:numFmt w:val="bullet"/>
      <w:lvlText w:val="•"/>
      <w:lvlJc w:val="left"/>
      <w:pPr>
        <w:ind w:left="1125" w:hanging="112"/>
      </w:pPr>
      <w:rPr>
        <w:rFonts w:hint="default"/>
        <w:lang w:val="en-US" w:eastAsia="en-US" w:bidi="ar-SA"/>
      </w:rPr>
    </w:lvl>
    <w:lvl w:ilvl="3" w:tplc="6D083CDA">
      <w:numFmt w:val="bullet"/>
      <w:lvlText w:val="•"/>
      <w:lvlJc w:val="left"/>
      <w:pPr>
        <w:ind w:left="1588" w:hanging="112"/>
      </w:pPr>
      <w:rPr>
        <w:rFonts w:hint="default"/>
        <w:lang w:val="en-US" w:eastAsia="en-US" w:bidi="ar-SA"/>
      </w:rPr>
    </w:lvl>
    <w:lvl w:ilvl="4" w:tplc="CDF0F75C">
      <w:numFmt w:val="bullet"/>
      <w:lvlText w:val="•"/>
      <w:lvlJc w:val="left"/>
      <w:pPr>
        <w:ind w:left="2051" w:hanging="112"/>
      </w:pPr>
      <w:rPr>
        <w:rFonts w:hint="default"/>
        <w:lang w:val="en-US" w:eastAsia="en-US" w:bidi="ar-SA"/>
      </w:rPr>
    </w:lvl>
    <w:lvl w:ilvl="5" w:tplc="0D6E7BE4">
      <w:numFmt w:val="bullet"/>
      <w:lvlText w:val="•"/>
      <w:lvlJc w:val="left"/>
      <w:pPr>
        <w:ind w:left="2514" w:hanging="112"/>
      </w:pPr>
      <w:rPr>
        <w:rFonts w:hint="default"/>
        <w:lang w:val="en-US" w:eastAsia="en-US" w:bidi="ar-SA"/>
      </w:rPr>
    </w:lvl>
    <w:lvl w:ilvl="6" w:tplc="6DB29F06">
      <w:numFmt w:val="bullet"/>
      <w:lvlText w:val="•"/>
      <w:lvlJc w:val="left"/>
      <w:pPr>
        <w:ind w:left="2976" w:hanging="112"/>
      </w:pPr>
      <w:rPr>
        <w:rFonts w:hint="default"/>
        <w:lang w:val="en-US" w:eastAsia="en-US" w:bidi="ar-SA"/>
      </w:rPr>
    </w:lvl>
    <w:lvl w:ilvl="7" w:tplc="1C925B7A">
      <w:numFmt w:val="bullet"/>
      <w:lvlText w:val="•"/>
      <w:lvlJc w:val="left"/>
      <w:pPr>
        <w:ind w:left="3439" w:hanging="112"/>
      </w:pPr>
      <w:rPr>
        <w:rFonts w:hint="default"/>
        <w:lang w:val="en-US" w:eastAsia="en-US" w:bidi="ar-SA"/>
      </w:rPr>
    </w:lvl>
    <w:lvl w:ilvl="8" w:tplc="C7800286">
      <w:numFmt w:val="bullet"/>
      <w:lvlText w:val="•"/>
      <w:lvlJc w:val="left"/>
      <w:pPr>
        <w:ind w:left="3902" w:hanging="112"/>
      </w:pPr>
      <w:rPr>
        <w:rFonts w:hint="default"/>
        <w:lang w:val="en-US" w:eastAsia="en-US" w:bidi="ar-SA"/>
      </w:rPr>
    </w:lvl>
  </w:abstractNum>
  <w:abstractNum w:abstractNumId="86" w15:restartNumberingAfterBreak="0">
    <w:nsid w:val="3EA86F0D"/>
    <w:multiLevelType w:val="hybridMultilevel"/>
    <w:tmpl w:val="4B6CD330"/>
    <w:lvl w:ilvl="0" w:tplc="73BC5304">
      <w:numFmt w:val="bullet"/>
      <w:lvlText w:val="•"/>
      <w:lvlJc w:val="left"/>
      <w:pPr>
        <w:ind w:left="694" w:hanging="180"/>
      </w:pPr>
      <w:rPr>
        <w:rFonts w:ascii="Arial" w:eastAsia="Arial" w:hAnsi="Arial" w:cs="Arial" w:hint="default"/>
        <w:color w:val="CFA519"/>
        <w:w w:val="139"/>
        <w:sz w:val="16"/>
        <w:szCs w:val="16"/>
        <w:lang w:val="en-US" w:eastAsia="en-US" w:bidi="ar-SA"/>
      </w:rPr>
    </w:lvl>
    <w:lvl w:ilvl="1" w:tplc="1BB656B8">
      <w:numFmt w:val="bullet"/>
      <w:lvlText w:val="•"/>
      <w:lvlJc w:val="left"/>
      <w:pPr>
        <w:ind w:left="1342" w:hanging="180"/>
      </w:pPr>
      <w:rPr>
        <w:rFonts w:hint="default"/>
        <w:lang w:val="en-US" w:eastAsia="en-US" w:bidi="ar-SA"/>
      </w:rPr>
    </w:lvl>
    <w:lvl w:ilvl="2" w:tplc="4BA20132">
      <w:numFmt w:val="bullet"/>
      <w:lvlText w:val="•"/>
      <w:lvlJc w:val="left"/>
      <w:pPr>
        <w:ind w:left="1984" w:hanging="180"/>
      </w:pPr>
      <w:rPr>
        <w:rFonts w:hint="default"/>
        <w:lang w:val="en-US" w:eastAsia="en-US" w:bidi="ar-SA"/>
      </w:rPr>
    </w:lvl>
    <w:lvl w:ilvl="3" w:tplc="22DCD27A">
      <w:numFmt w:val="bullet"/>
      <w:lvlText w:val="•"/>
      <w:lvlJc w:val="left"/>
      <w:pPr>
        <w:ind w:left="2626" w:hanging="180"/>
      </w:pPr>
      <w:rPr>
        <w:rFonts w:hint="default"/>
        <w:lang w:val="en-US" w:eastAsia="en-US" w:bidi="ar-SA"/>
      </w:rPr>
    </w:lvl>
    <w:lvl w:ilvl="4" w:tplc="0B481F5A">
      <w:numFmt w:val="bullet"/>
      <w:lvlText w:val="•"/>
      <w:lvlJc w:val="left"/>
      <w:pPr>
        <w:ind w:left="3269" w:hanging="180"/>
      </w:pPr>
      <w:rPr>
        <w:rFonts w:hint="default"/>
        <w:lang w:val="en-US" w:eastAsia="en-US" w:bidi="ar-SA"/>
      </w:rPr>
    </w:lvl>
    <w:lvl w:ilvl="5" w:tplc="302087BC">
      <w:numFmt w:val="bullet"/>
      <w:lvlText w:val="•"/>
      <w:lvlJc w:val="left"/>
      <w:pPr>
        <w:ind w:left="3911" w:hanging="180"/>
      </w:pPr>
      <w:rPr>
        <w:rFonts w:hint="default"/>
        <w:lang w:val="en-US" w:eastAsia="en-US" w:bidi="ar-SA"/>
      </w:rPr>
    </w:lvl>
    <w:lvl w:ilvl="6" w:tplc="D3F03832">
      <w:numFmt w:val="bullet"/>
      <w:lvlText w:val="•"/>
      <w:lvlJc w:val="left"/>
      <w:pPr>
        <w:ind w:left="4553" w:hanging="180"/>
      </w:pPr>
      <w:rPr>
        <w:rFonts w:hint="default"/>
        <w:lang w:val="en-US" w:eastAsia="en-US" w:bidi="ar-SA"/>
      </w:rPr>
    </w:lvl>
    <w:lvl w:ilvl="7" w:tplc="535EB53E">
      <w:numFmt w:val="bullet"/>
      <w:lvlText w:val="•"/>
      <w:lvlJc w:val="left"/>
      <w:pPr>
        <w:ind w:left="5196" w:hanging="180"/>
      </w:pPr>
      <w:rPr>
        <w:rFonts w:hint="default"/>
        <w:lang w:val="en-US" w:eastAsia="en-US" w:bidi="ar-SA"/>
      </w:rPr>
    </w:lvl>
    <w:lvl w:ilvl="8" w:tplc="82709C50">
      <w:numFmt w:val="bullet"/>
      <w:lvlText w:val="•"/>
      <w:lvlJc w:val="left"/>
      <w:pPr>
        <w:ind w:left="5838" w:hanging="180"/>
      </w:pPr>
      <w:rPr>
        <w:rFonts w:hint="default"/>
        <w:lang w:val="en-US" w:eastAsia="en-US" w:bidi="ar-SA"/>
      </w:rPr>
    </w:lvl>
  </w:abstractNum>
  <w:abstractNum w:abstractNumId="87" w15:restartNumberingAfterBreak="0">
    <w:nsid w:val="41D84DAD"/>
    <w:multiLevelType w:val="hybridMultilevel"/>
    <w:tmpl w:val="375E88C0"/>
    <w:lvl w:ilvl="0" w:tplc="B958F6BA">
      <w:start w:val="1"/>
      <w:numFmt w:val="decimal"/>
      <w:lvlText w:val="%1."/>
      <w:lvlJc w:val="left"/>
      <w:pPr>
        <w:ind w:left="1848" w:hanging="228"/>
        <w:jc w:val="right"/>
      </w:pPr>
      <w:rPr>
        <w:rFonts w:hint="default"/>
        <w:b/>
        <w:bCs/>
        <w:spacing w:val="-12"/>
        <w:w w:val="99"/>
        <w:lang w:val="en-US" w:eastAsia="en-US" w:bidi="ar-SA"/>
      </w:rPr>
    </w:lvl>
    <w:lvl w:ilvl="1" w:tplc="024EA286">
      <w:numFmt w:val="bullet"/>
      <w:lvlText w:val="•"/>
      <w:lvlJc w:val="left"/>
      <w:pPr>
        <w:ind w:left="2192" w:hanging="228"/>
      </w:pPr>
      <w:rPr>
        <w:rFonts w:hint="default"/>
        <w:lang w:val="en-US" w:eastAsia="en-US" w:bidi="ar-SA"/>
      </w:rPr>
    </w:lvl>
    <w:lvl w:ilvl="2" w:tplc="5A18D31C">
      <w:numFmt w:val="bullet"/>
      <w:lvlText w:val="•"/>
      <w:lvlJc w:val="left"/>
      <w:pPr>
        <w:ind w:left="2544" w:hanging="228"/>
      </w:pPr>
      <w:rPr>
        <w:rFonts w:hint="default"/>
        <w:lang w:val="en-US" w:eastAsia="en-US" w:bidi="ar-SA"/>
      </w:rPr>
    </w:lvl>
    <w:lvl w:ilvl="3" w:tplc="94B67FB0">
      <w:numFmt w:val="bullet"/>
      <w:lvlText w:val="•"/>
      <w:lvlJc w:val="left"/>
      <w:pPr>
        <w:ind w:left="2897" w:hanging="228"/>
      </w:pPr>
      <w:rPr>
        <w:rFonts w:hint="default"/>
        <w:lang w:val="en-US" w:eastAsia="en-US" w:bidi="ar-SA"/>
      </w:rPr>
    </w:lvl>
    <w:lvl w:ilvl="4" w:tplc="27207B64">
      <w:numFmt w:val="bullet"/>
      <w:lvlText w:val="•"/>
      <w:lvlJc w:val="left"/>
      <w:pPr>
        <w:ind w:left="3249" w:hanging="228"/>
      </w:pPr>
      <w:rPr>
        <w:rFonts w:hint="default"/>
        <w:lang w:val="en-US" w:eastAsia="en-US" w:bidi="ar-SA"/>
      </w:rPr>
    </w:lvl>
    <w:lvl w:ilvl="5" w:tplc="221E4772">
      <w:numFmt w:val="bullet"/>
      <w:lvlText w:val="•"/>
      <w:lvlJc w:val="left"/>
      <w:pPr>
        <w:ind w:left="3602" w:hanging="228"/>
      </w:pPr>
      <w:rPr>
        <w:rFonts w:hint="default"/>
        <w:lang w:val="en-US" w:eastAsia="en-US" w:bidi="ar-SA"/>
      </w:rPr>
    </w:lvl>
    <w:lvl w:ilvl="6" w:tplc="57DC2536">
      <w:numFmt w:val="bullet"/>
      <w:lvlText w:val="•"/>
      <w:lvlJc w:val="left"/>
      <w:pPr>
        <w:ind w:left="3954" w:hanging="228"/>
      </w:pPr>
      <w:rPr>
        <w:rFonts w:hint="default"/>
        <w:lang w:val="en-US" w:eastAsia="en-US" w:bidi="ar-SA"/>
      </w:rPr>
    </w:lvl>
    <w:lvl w:ilvl="7" w:tplc="FD2C30EC">
      <w:numFmt w:val="bullet"/>
      <w:lvlText w:val="•"/>
      <w:lvlJc w:val="left"/>
      <w:pPr>
        <w:ind w:left="4307" w:hanging="228"/>
      </w:pPr>
      <w:rPr>
        <w:rFonts w:hint="default"/>
        <w:lang w:val="en-US" w:eastAsia="en-US" w:bidi="ar-SA"/>
      </w:rPr>
    </w:lvl>
    <w:lvl w:ilvl="8" w:tplc="2B62BA7E">
      <w:numFmt w:val="bullet"/>
      <w:lvlText w:val="•"/>
      <w:lvlJc w:val="left"/>
      <w:pPr>
        <w:ind w:left="4659" w:hanging="228"/>
      </w:pPr>
      <w:rPr>
        <w:rFonts w:hint="default"/>
        <w:lang w:val="en-US" w:eastAsia="en-US" w:bidi="ar-SA"/>
      </w:rPr>
    </w:lvl>
  </w:abstractNum>
  <w:abstractNum w:abstractNumId="88" w15:restartNumberingAfterBreak="0">
    <w:nsid w:val="42046807"/>
    <w:multiLevelType w:val="multilevel"/>
    <w:tmpl w:val="8AE60F86"/>
    <w:lvl w:ilvl="0">
      <w:start w:val="7"/>
      <w:numFmt w:val="decimal"/>
      <w:lvlText w:val="%1."/>
      <w:lvlJc w:val="left"/>
      <w:pPr>
        <w:ind w:left="770" w:hanging="240"/>
        <w:jc w:val="left"/>
      </w:pPr>
      <w:rPr>
        <w:rFonts w:ascii="Calibri" w:eastAsia="Calibri" w:hAnsi="Calibri" w:cs="Calibri" w:hint="default"/>
        <w:b/>
        <w:bCs/>
        <w:color w:val="7E0024"/>
        <w:spacing w:val="-20"/>
        <w:w w:val="113"/>
        <w:sz w:val="16"/>
        <w:szCs w:val="16"/>
        <w:lang w:val="en-US" w:eastAsia="en-US" w:bidi="ar-SA"/>
      </w:rPr>
    </w:lvl>
    <w:lvl w:ilvl="1">
      <w:start w:val="3"/>
      <w:numFmt w:val="decimal"/>
      <w:lvlText w:val="%2."/>
      <w:lvlJc w:val="left"/>
      <w:pPr>
        <w:ind w:left="1478" w:hanging="473"/>
        <w:jc w:val="left"/>
      </w:pPr>
      <w:rPr>
        <w:rFonts w:ascii="Calibri" w:eastAsia="Calibri" w:hAnsi="Calibri" w:cs="Calibri" w:hint="default"/>
        <w:b/>
        <w:bCs/>
        <w:color w:val="485DAA"/>
        <w:w w:val="113"/>
        <w:sz w:val="42"/>
        <w:szCs w:val="42"/>
        <w:lang w:val="en-US" w:eastAsia="en-US" w:bidi="ar-SA"/>
      </w:rPr>
    </w:lvl>
    <w:lvl w:ilvl="2">
      <w:start w:val="1"/>
      <w:numFmt w:val="decimal"/>
      <w:lvlText w:val="%2.%3."/>
      <w:lvlJc w:val="left"/>
      <w:pPr>
        <w:ind w:left="6030" w:hanging="431"/>
        <w:jc w:val="right"/>
      </w:pPr>
      <w:rPr>
        <w:rFonts w:ascii="Calibri" w:eastAsia="Calibri" w:hAnsi="Calibri" w:cs="Calibri" w:hint="default"/>
        <w:b/>
        <w:bCs/>
        <w:color w:val="485DAA"/>
        <w:spacing w:val="-15"/>
        <w:w w:val="80"/>
        <w:sz w:val="24"/>
        <w:szCs w:val="24"/>
        <w:lang w:val="en-US" w:eastAsia="en-US" w:bidi="ar-SA"/>
      </w:rPr>
    </w:lvl>
    <w:lvl w:ilvl="3">
      <w:start w:val="1"/>
      <w:numFmt w:val="decimal"/>
      <w:lvlText w:val="%2.%3.%4."/>
      <w:lvlJc w:val="left"/>
      <w:pPr>
        <w:ind w:left="5600" w:hanging="464"/>
        <w:jc w:val="right"/>
      </w:pPr>
      <w:rPr>
        <w:rFonts w:ascii="Calibri" w:eastAsia="Calibri" w:hAnsi="Calibri" w:cs="Calibri" w:hint="default"/>
        <w:b/>
        <w:bCs/>
        <w:color w:val="485DAA"/>
        <w:spacing w:val="-16"/>
        <w:w w:val="80"/>
        <w:sz w:val="20"/>
        <w:szCs w:val="20"/>
        <w:lang w:val="en-US" w:eastAsia="en-US" w:bidi="ar-SA"/>
      </w:rPr>
    </w:lvl>
    <w:lvl w:ilvl="4">
      <w:numFmt w:val="bullet"/>
      <w:lvlText w:val="•"/>
      <w:lvlJc w:val="left"/>
      <w:pPr>
        <w:ind w:left="5165" w:hanging="464"/>
      </w:pPr>
      <w:rPr>
        <w:rFonts w:hint="default"/>
        <w:lang w:val="en-US" w:eastAsia="en-US" w:bidi="ar-SA"/>
      </w:rPr>
    </w:lvl>
    <w:lvl w:ilvl="5">
      <w:numFmt w:val="bullet"/>
      <w:lvlText w:val="•"/>
      <w:lvlJc w:val="left"/>
      <w:pPr>
        <w:ind w:left="4290" w:hanging="464"/>
      </w:pPr>
      <w:rPr>
        <w:rFonts w:hint="default"/>
        <w:lang w:val="en-US" w:eastAsia="en-US" w:bidi="ar-SA"/>
      </w:rPr>
    </w:lvl>
    <w:lvl w:ilvl="6">
      <w:numFmt w:val="bullet"/>
      <w:lvlText w:val="•"/>
      <w:lvlJc w:val="left"/>
      <w:pPr>
        <w:ind w:left="3415" w:hanging="464"/>
      </w:pPr>
      <w:rPr>
        <w:rFonts w:hint="default"/>
        <w:lang w:val="en-US" w:eastAsia="en-US" w:bidi="ar-SA"/>
      </w:rPr>
    </w:lvl>
    <w:lvl w:ilvl="7">
      <w:numFmt w:val="bullet"/>
      <w:lvlText w:val="•"/>
      <w:lvlJc w:val="left"/>
      <w:pPr>
        <w:ind w:left="2540" w:hanging="464"/>
      </w:pPr>
      <w:rPr>
        <w:rFonts w:hint="default"/>
        <w:lang w:val="en-US" w:eastAsia="en-US" w:bidi="ar-SA"/>
      </w:rPr>
    </w:lvl>
    <w:lvl w:ilvl="8">
      <w:numFmt w:val="bullet"/>
      <w:lvlText w:val="•"/>
      <w:lvlJc w:val="left"/>
      <w:pPr>
        <w:ind w:left="1665" w:hanging="464"/>
      </w:pPr>
      <w:rPr>
        <w:rFonts w:hint="default"/>
        <w:lang w:val="en-US" w:eastAsia="en-US" w:bidi="ar-SA"/>
      </w:rPr>
    </w:lvl>
  </w:abstractNum>
  <w:abstractNum w:abstractNumId="89" w15:restartNumberingAfterBreak="0">
    <w:nsid w:val="42D22626"/>
    <w:multiLevelType w:val="hybridMultilevel"/>
    <w:tmpl w:val="825EDA08"/>
    <w:lvl w:ilvl="0" w:tplc="DF0EB2B6">
      <w:start w:val="1"/>
      <w:numFmt w:val="decimal"/>
      <w:lvlText w:val="%1."/>
      <w:lvlJc w:val="left"/>
      <w:pPr>
        <w:ind w:left="602" w:hanging="244"/>
        <w:jc w:val="left"/>
      </w:pPr>
      <w:rPr>
        <w:rFonts w:ascii="Calibri" w:eastAsia="Calibri" w:hAnsi="Calibri" w:cs="Calibri" w:hint="default"/>
        <w:b/>
        <w:bCs/>
        <w:color w:val="558030"/>
        <w:spacing w:val="-10"/>
        <w:w w:val="99"/>
        <w:sz w:val="16"/>
        <w:szCs w:val="16"/>
        <w:lang w:val="en-US" w:eastAsia="en-US" w:bidi="ar-SA"/>
      </w:rPr>
    </w:lvl>
    <w:lvl w:ilvl="1" w:tplc="9168C7E0">
      <w:start w:val="1"/>
      <w:numFmt w:val="decimal"/>
      <w:lvlText w:val="%2."/>
      <w:lvlJc w:val="left"/>
      <w:pPr>
        <w:ind w:left="974" w:hanging="204"/>
        <w:jc w:val="left"/>
      </w:pPr>
      <w:rPr>
        <w:rFonts w:ascii="Calibri" w:eastAsia="Calibri" w:hAnsi="Calibri" w:cs="Calibri" w:hint="default"/>
        <w:b/>
        <w:bCs/>
        <w:color w:val="7E0024"/>
        <w:spacing w:val="-10"/>
        <w:w w:val="99"/>
        <w:sz w:val="16"/>
        <w:szCs w:val="16"/>
        <w:lang w:val="en-US" w:eastAsia="en-US" w:bidi="ar-SA"/>
      </w:rPr>
    </w:lvl>
    <w:lvl w:ilvl="2" w:tplc="6D024EAA">
      <w:numFmt w:val="bullet"/>
      <w:lvlText w:val="•"/>
      <w:lvlJc w:val="left"/>
      <w:pPr>
        <w:ind w:left="1060" w:hanging="204"/>
      </w:pPr>
      <w:rPr>
        <w:rFonts w:hint="default"/>
        <w:lang w:val="en-US" w:eastAsia="en-US" w:bidi="ar-SA"/>
      </w:rPr>
    </w:lvl>
    <w:lvl w:ilvl="3" w:tplc="2370CA92">
      <w:numFmt w:val="bullet"/>
      <w:lvlText w:val="•"/>
      <w:lvlJc w:val="left"/>
      <w:pPr>
        <w:ind w:left="38" w:hanging="204"/>
      </w:pPr>
      <w:rPr>
        <w:rFonts w:hint="default"/>
        <w:lang w:val="en-US" w:eastAsia="en-US" w:bidi="ar-SA"/>
      </w:rPr>
    </w:lvl>
    <w:lvl w:ilvl="4" w:tplc="C7EE6A4E">
      <w:numFmt w:val="bullet"/>
      <w:lvlText w:val="•"/>
      <w:lvlJc w:val="left"/>
      <w:pPr>
        <w:ind w:left="-984" w:hanging="204"/>
      </w:pPr>
      <w:rPr>
        <w:rFonts w:hint="default"/>
        <w:lang w:val="en-US" w:eastAsia="en-US" w:bidi="ar-SA"/>
      </w:rPr>
    </w:lvl>
    <w:lvl w:ilvl="5" w:tplc="A4F0F3CC">
      <w:numFmt w:val="bullet"/>
      <w:lvlText w:val="•"/>
      <w:lvlJc w:val="left"/>
      <w:pPr>
        <w:ind w:left="-2006" w:hanging="204"/>
      </w:pPr>
      <w:rPr>
        <w:rFonts w:hint="default"/>
        <w:lang w:val="en-US" w:eastAsia="en-US" w:bidi="ar-SA"/>
      </w:rPr>
    </w:lvl>
    <w:lvl w:ilvl="6" w:tplc="78389764">
      <w:numFmt w:val="bullet"/>
      <w:lvlText w:val="•"/>
      <w:lvlJc w:val="left"/>
      <w:pPr>
        <w:ind w:left="-3027" w:hanging="204"/>
      </w:pPr>
      <w:rPr>
        <w:rFonts w:hint="default"/>
        <w:lang w:val="en-US" w:eastAsia="en-US" w:bidi="ar-SA"/>
      </w:rPr>
    </w:lvl>
    <w:lvl w:ilvl="7" w:tplc="595200A2">
      <w:numFmt w:val="bullet"/>
      <w:lvlText w:val="•"/>
      <w:lvlJc w:val="left"/>
      <w:pPr>
        <w:ind w:left="-4049" w:hanging="204"/>
      </w:pPr>
      <w:rPr>
        <w:rFonts w:hint="default"/>
        <w:lang w:val="en-US" w:eastAsia="en-US" w:bidi="ar-SA"/>
      </w:rPr>
    </w:lvl>
    <w:lvl w:ilvl="8" w:tplc="8B2A6F3C">
      <w:numFmt w:val="bullet"/>
      <w:lvlText w:val="•"/>
      <w:lvlJc w:val="left"/>
      <w:pPr>
        <w:ind w:left="-5071" w:hanging="204"/>
      </w:pPr>
      <w:rPr>
        <w:rFonts w:hint="default"/>
        <w:lang w:val="en-US" w:eastAsia="en-US" w:bidi="ar-SA"/>
      </w:rPr>
    </w:lvl>
  </w:abstractNum>
  <w:abstractNum w:abstractNumId="90" w15:restartNumberingAfterBreak="0">
    <w:nsid w:val="47D627A3"/>
    <w:multiLevelType w:val="hybridMultilevel"/>
    <w:tmpl w:val="BF1C052A"/>
    <w:lvl w:ilvl="0" w:tplc="63AC17E0">
      <w:numFmt w:val="bullet"/>
      <w:lvlText w:val="•"/>
      <w:lvlJc w:val="left"/>
      <w:pPr>
        <w:ind w:left="740" w:hanging="221"/>
      </w:pPr>
      <w:rPr>
        <w:rFonts w:ascii="SimSun" w:eastAsia="SimSun" w:hAnsi="SimSun" w:cs="SimSun" w:hint="default"/>
        <w:color w:val="7491AF"/>
        <w:w w:val="100"/>
        <w:sz w:val="19"/>
        <w:szCs w:val="19"/>
        <w:lang w:val="en-US" w:eastAsia="en-US" w:bidi="ar-SA"/>
      </w:rPr>
    </w:lvl>
    <w:lvl w:ilvl="1" w:tplc="6E7C2A38">
      <w:numFmt w:val="bullet"/>
      <w:lvlText w:val="•"/>
      <w:lvlJc w:val="left"/>
      <w:pPr>
        <w:ind w:left="1224" w:hanging="221"/>
      </w:pPr>
      <w:rPr>
        <w:rFonts w:hint="default"/>
        <w:lang w:val="en-US" w:eastAsia="en-US" w:bidi="ar-SA"/>
      </w:rPr>
    </w:lvl>
    <w:lvl w:ilvl="2" w:tplc="FC561738">
      <w:numFmt w:val="bullet"/>
      <w:lvlText w:val="•"/>
      <w:lvlJc w:val="left"/>
      <w:pPr>
        <w:ind w:left="1708" w:hanging="221"/>
      </w:pPr>
      <w:rPr>
        <w:rFonts w:hint="default"/>
        <w:lang w:val="en-US" w:eastAsia="en-US" w:bidi="ar-SA"/>
      </w:rPr>
    </w:lvl>
    <w:lvl w:ilvl="3" w:tplc="28548378">
      <w:numFmt w:val="bullet"/>
      <w:lvlText w:val="•"/>
      <w:lvlJc w:val="left"/>
      <w:pPr>
        <w:ind w:left="2192" w:hanging="221"/>
      </w:pPr>
      <w:rPr>
        <w:rFonts w:hint="default"/>
        <w:lang w:val="en-US" w:eastAsia="en-US" w:bidi="ar-SA"/>
      </w:rPr>
    </w:lvl>
    <w:lvl w:ilvl="4" w:tplc="0DD87E8A">
      <w:numFmt w:val="bullet"/>
      <w:lvlText w:val="•"/>
      <w:lvlJc w:val="left"/>
      <w:pPr>
        <w:ind w:left="2676" w:hanging="221"/>
      </w:pPr>
      <w:rPr>
        <w:rFonts w:hint="default"/>
        <w:lang w:val="en-US" w:eastAsia="en-US" w:bidi="ar-SA"/>
      </w:rPr>
    </w:lvl>
    <w:lvl w:ilvl="5" w:tplc="08585460">
      <w:numFmt w:val="bullet"/>
      <w:lvlText w:val="•"/>
      <w:lvlJc w:val="left"/>
      <w:pPr>
        <w:ind w:left="3160" w:hanging="221"/>
      </w:pPr>
      <w:rPr>
        <w:rFonts w:hint="default"/>
        <w:lang w:val="en-US" w:eastAsia="en-US" w:bidi="ar-SA"/>
      </w:rPr>
    </w:lvl>
    <w:lvl w:ilvl="6" w:tplc="3A3C8EE2">
      <w:numFmt w:val="bullet"/>
      <w:lvlText w:val="•"/>
      <w:lvlJc w:val="left"/>
      <w:pPr>
        <w:ind w:left="3644" w:hanging="221"/>
      </w:pPr>
      <w:rPr>
        <w:rFonts w:hint="default"/>
        <w:lang w:val="en-US" w:eastAsia="en-US" w:bidi="ar-SA"/>
      </w:rPr>
    </w:lvl>
    <w:lvl w:ilvl="7" w:tplc="0004D418">
      <w:numFmt w:val="bullet"/>
      <w:lvlText w:val="•"/>
      <w:lvlJc w:val="left"/>
      <w:pPr>
        <w:ind w:left="4128" w:hanging="221"/>
      </w:pPr>
      <w:rPr>
        <w:rFonts w:hint="default"/>
        <w:lang w:val="en-US" w:eastAsia="en-US" w:bidi="ar-SA"/>
      </w:rPr>
    </w:lvl>
    <w:lvl w:ilvl="8" w:tplc="1A06BAFC">
      <w:numFmt w:val="bullet"/>
      <w:lvlText w:val="•"/>
      <w:lvlJc w:val="left"/>
      <w:pPr>
        <w:ind w:left="4612" w:hanging="221"/>
      </w:pPr>
      <w:rPr>
        <w:rFonts w:hint="default"/>
        <w:lang w:val="en-US" w:eastAsia="en-US" w:bidi="ar-SA"/>
      </w:rPr>
    </w:lvl>
  </w:abstractNum>
  <w:abstractNum w:abstractNumId="91" w15:restartNumberingAfterBreak="0">
    <w:nsid w:val="48DF59DE"/>
    <w:multiLevelType w:val="multilevel"/>
    <w:tmpl w:val="EEC487E6"/>
    <w:lvl w:ilvl="0">
      <w:start w:val="2"/>
      <w:numFmt w:val="upperRoman"/>
      <w:lvlText w:val="%1"/>
      <w:lvlJc w:val="left"/>
      <w:pPr>
        <w:ind w:left="170" w:hanging="328"/>
        <w:jc w:val="left"/>
      </w:pPr>
      <w:rPr>
        <w:rFonts w:hint="default"/>
        <w:lang w:val="en-US" w:eastAsia="en-US" w:bidi="ar-SA"/>
      </w:rPr>
    </w:lvl>
    <w:lvl w:ilvl="1">
      <w:start w:val="1"/>
      <w:numFmt w:val="decimal"/>
      <w:lvlText w:val="%1.%2"/>
      <w:lvlJc w:val="left"/>
      <w:pPr>
        <w:ind w:left="170" w:hanging="328"/>
        <w:jc w:val="left"/>
      </w:pPr>
      <w:rPr>
        <w:rFonts w:ascii="Cambria" w:eastAsia="Cambria" w:hAnsi="Cambria" w:cs="Cambria" w:hint="default"/>
        <w:color w:val="231F20"/>
        <w:spacing w:val="-2"/>
        <w:w w:val="106"/>
        <w:sz w:val="19"/>
        <w:szCs w:val="19"/>
        <w:lang w:val="en-US" w:eastAsia="en-US" w:bidi="ar-SA"/>
      </w:rPr>
    </w:lvl>
    <w:lvl w:ilvl="2">
      <w:numFmt w:val="bullet"/>
      <w:lvlText w:val="•"/>
      <w:lvlJc w:val="left"/>
      <w:pPr>
        <w:ind w:left="622" w:hanging="201"/>
      </w:pPr>
      <w:rPr>
        <w:rFonts w:ascii="SimSun" w:eastAsia="SimSun" w:hAnsi="SimSun" w:cs="SimSun" w:hint="default"/>
        <w:color w:val="5A7D9E"/>
        <w:w w:val="100"/>
        <w:sz w:val="19"/>
        <w:szCs w:val="19"/>
        <w:lang w:val="en-US" w:eastAsia="en-US" w:bidi="ar-SA"/>
      </w:rPr>
    </w:lvl>
    <w:lvl w:ilvl="3">
      <w:numFmt w:val="bullet"/>
      <w:lvlText w:val="•"/>
      <w:lvlJc w:val="left"/>
      <w:pPr>
        <w:ind w:left="871" w:hanging="201"/>
      </w:pPr>
      <w:rPr>
        <w:rFonts w:ascii="SimSun" w:eastAsia="SimSun" w:hAnsi="SimSun" w:cs="SimSun" w:hint="default"/>
        <w:color w:val="5A7D9E"/>
        <w:w w:val="100"/>
        <w:sz w:val="19"/>
        <w:szCs w:val="19"/>
        <w:lang w:val="en-US" w:eastAsia="en-US" w:bidi="ar-SA"/>
      </w:rPr>
    </w:lvl>
    <w:lvl w:ilvl="4">
      <w:numFmt w:val="bullet"/>
      <w:lvlText w:val="•"/>
      <w:lvlJc w:val="left"/>
      <w:pPr>
        <w:ind w:left="613" w:hanging="201"/>
      </w:pPr>
      <w:rPr>
        <w:rFonts w:hint="default"/>
        <w:lang w:val="en-US" w:eastAsia="en-US" w:bidi="ar-SA"/>
      </w:rPr>
    </w:lvl>
    <w:lvl w:ilvl="5">
      <w:numFmt w:val="bullet"/>
      <w:lvlText w:val="•"/>
      <w:lvlJc w:val="left"/>
      <w:pPr>
        <w:ind w:left="480" w:hanging="201"/>
      </w:pPr>
      <w:rPr>
        <w:rFonts w:hint="default"/>
        <w:lang w:val="en-US" w:eastAsia="en-US" w:bidi="ar-SA"/>
      </w:rPr>
    </w:lvl>
    <w:lvl w:ilvl="6">
      <w:numFmt w:val="bullet"/>
      <w:lvlText w:val="•"/>
      <w:lvlJc w:val="left"/>
      <w:pPr>
        <w:ind w:left="346" w:hanging="201"/>
      </w:pPr>
      <w:rPr>
        <w:rFonts w:hint="default"/>
        <w:lang w:val="en-US" w:eastAsia="en-US" w:bidi="ar-SA"/>
      </w:rPr>
    </w:lvl>
    <w:lvl w:ilvl="7">
      <w:numFmt w:val="bullet"/>
      <w:lvlText w:val="•"/>
      <w:lvlJc w:val="left"/>
      <w:pPr>
        <w:ind w:left="213" w:hanging="201"/>
      </w:pPr>
      <w:rPr>
        <w:rFonts w:hint="default"/>
        <w:lang w:val="en-US" w:eastAsia="en-US" w:bidi="ar-SA"/>
      </w:rPr>
    </w:lvl>
    <w:lvl w:ilvl="8">
      <w:numFmt w:val="bullet"/>
      <w:lvlText w:val="•"/>
      <w:lvlJc w:val="left"/>
      <w:pPr>
        <w:ind w:left="80" w:hanging="201"/>
      </w:pPr>
      <w:rPr>
        <w:rFonts w:hint="default"/>
        <w:lang w:val="en-US" w:eastAsia="en-US" w:bidi="ar-SA"/>
      </w:rPr>
    </w:lvl>
  </w:abstractNum>
  <w:abstractNum w:abstractNumId="92" w15:restartNumberingAfterBreak="0">
    <w:nsid w:val="4A020313"/>
    <w:multiLevelType w:val="hybridMultilevel"/>
    <w:tmpl w:val="2F681990"/>
    <w:lvl w:ilvl="0" w:tplc="FDA421AE">
      <w:start w:val="1"/>
      <w:numFmt w:val="decimal"/>
      <w:lvlText w:val="%1."/>
      <w:lvlJc w:val="left"/>
      <w:pPr>
        <w:ind w:left="707" w:hanging="240"/>
        <w:jc w:val="left"/>
      </w:pPr>
      <w:rPr>
        <w:rFonts w:ascii="Calibri" w:eastAsia="Calibri" w:hAnsi="Calibri" w:cs="Calibri" w:hint="default"/>
        <w:b/>
        <w:bCs/>
        <w:color w:val="7E0024"/>
        <w:spacing w:val="-10"/>
        <w:w w:val="99"/>
        <w:sz w:val="16"/>
        <w:szCs w:val="16"/>
        <w:lang w:val="en-US" w:eastAsia="en-US" w:bidi="ar-SA"/>
      </w:rPr>
    </w:lvl>
    <w:lvl w:ilvl="1" w:tplc="624EE38C">
      <w:start w:val="2"/>
      <w:numFmt w:val="decimal"/>
      <w:lvlText w:val="%2."/>
      <w:lvlJc w:val="left"/>
      <w:pPr>
        <w:ind w:left="4581" w:hanging="280"/>
        <w:jc w:val="right"/>
      </w:pPr>
      <w:rPr>
        <w:rFonts w:hint="default"/>
        <w:b/>
        <w:bCs/>
        <w:spacing w:val="0"/>
        <w:w w:val="119"/>
        <w:lang w:val="en-US" w:eastAsia="en-US" w:bidi="ar-SA"/>
      </w:rPr>
    </w:lvl>
    <w:lvl w:ilvl="2" w:tplc="EC645F58">
      <w:start w:val="9"/>
      <w:numFmt w:val="decimal"/>
      <w:lvlText w:val="%3."/>
      <w:lvlJc w:val="left"/>
      <w:pPr>
        <w:ind w:left="1363" w:hanging="272"/>
        <w:jc w:val="left"/>
      </w:pPr>
      <w:rPr>
        <w:rFonts w:ascii="Calibri" w:eastAsia="Calibri" w:hAnsi="Calibri" w:cs="Calibri" w:hint="default"/>
        <w:b/>
        <w:bCs/>
        <w:color w:val="004773"/>
        <w:spacing w:val="-12"/>
        <w:w w:val="126"/>
        <w:sz w:val="16"/>
        <w:szCs w:val="16"/>
        <w:lang w:val="en-US" w:eastAsia="en-US" w:bidi="ar-SA"/>
      </w:rPr>
    </w:lvl>
    <w:lvl w:ilvl="3" w:tplc="1592F5A4">
      <w:numFmt w:val="bullet"/>
      <w:lvlText w:val="•"/>
      <w:lvlJc w:val="left"/>
      <w:pPr>
        <w:ind w:left="3498" w:hanging="272"/>
      </w:pPr>
      <w:rPr>
        <w:rFonts w:hint="default"/>
        <w:lang w:val="en-US" w:eastAsia="en-US" w:bidi="ar-SA"/>
      </w:rPr>
    </w:lvl>
    <w:lvl w:ilvl="4" w:tplc="3AAEB614">
      <w:numFmt w:val="bullet"/>
      <w:lvlText w:val="•"/>
      <w:lvlJc w:val="left"/>
      <w:pPr>
        <w:ind w:left="2417" w:hanging="272"/>
      </w:pPr>
      <w:rPr>
        <w:rFonts w:hint="default"/>
        <w:lang w:val="en-US" w:eastAsia="en-US" w:bidi="ar-SA"/>
      </w:rPr>
    </w:lvl>
    <w:lvl w:ilvl="5" w:tplc="9C6EB2E0">
      <w:numFmt w:val="bullet"/>
      <w:lvlText w:val="•"/>
      <w:lvlJc w:val="left"/>
      <w:pPr>
        <w:ind w:left="1336" w:hanging="272"/>
      </w:pPr>
      <w:rPr>
        <w:rFonts w:hint="default"/>
        <w:lang w:val="en-US" w:eastAsia="en-US" w:bidi="ar-SA"/>
      </w:rPr>
    </w:lvl>
    <w:lvl w:ilvl="6" w:tplc="EA0C50D2">
      <w:numFmt w:val="bullet"/>
      <w:lvlText w:val="•"/>
      <w:lvlJc w:val="left"/>
      <w:pPr>
        <w:ind w:left="255" w:hanging="272"/>
      </w:pPr>
      <w:rPr>
        <w:rFonts w:hint="default"/>
        <w:lang w:val="en-US" w:eastAsia="en-US" w:bidi="ar-SA"/>
      </w:rPr>
    </w:lvl>
    <w:lvl w:ilvl="7" w:tplc="F6B8AAB8">
      <w:numFmt w:val="bullet"/>
      <w:lvlText w:val="•"/>
      <w:lvlJc w:val="left"/>
      <w:pPr>
        <w:ind w:left="-826" w:hanging="272"/>
      </w:pPr>
      <w:rPr>
        <w:rFonts w:hint="default"/>
        <w:lang w:val="en-US" w:eastAsia="en-US" w:bidi="ar-SA"/>
      </w:rPr>
    </w:lvl>
    <w:lvl w:ilvl="8" w:tplc="D5884128">
      <w:numFmt w:val="bullet"/>
      <w:lvlText w:val="•"/>
      <w:lvlJc w:val="left"/>
      <w:pPr>
        <w:ind w:left="-1907" w:hanging="272"/>
      </w:pPr>
      <w:rPr>
        <w:rFonts w:hint="default"/>
        <w:lang w:val="en-US" w:eastAsia="en-US" w:bidi="ar-SA"/>
      </w:rPr>
    </w:lvl>
  </w:abstractNum>
  <w:abstractNum w:abstractNumId="93" w15:restartNumberingAfterBreak="0">
    <w:nsid w:val="4C28613C"/>
    <w:multiLevelType w:val="hybridMultilevel"/>
    <w:tmpl w:val="2520CA22"/>
    <w:lvl w:ilvl="0" w:tplc="F3AEE9AC">
      <w:numFmt w:val="bullet"/>
      <w:lvlText w:val="•"/>
      <w:lvlJc w:val="left"/>
      <w:pPr>
        <w:ind w:left="712" w:hanging="201"/>
      </w:pPr>
      <w:rPr>
        <w:rFonts w:ascii="SimSun" w:eastAsia="SimSun" w:hAnsi="SimSun" w:cs="SimSun" w:hint="default"/>
        <w:color w:val="679539"/>
        <w:w w:val="100"/>
        <w:sz w:val="19"/>
        <w:szCs w:val="19"/>
        <w:lang w:val="en-US" w:eastAsia="en-US" w:bidi="ar-SA"/>
      </w:rPr>
    </w:lvl>
    <w:lvl w:ilvl="1" w:tplc="17928734">
      <w:numFmt w:val="bullet"/>
      <w:lvlText w:val="•"/>
      <w:lvlJc w:val="left"/>
      <w:pPr>
        <w:ind w:left="1557" w:hanging="201"/>
      </w:pPr>
      <w:rPr>
        <w:rFonts w:ascii="SimSun" w:eastAsia="SimSun" w:hAnsi="SimSun" w:cs="SimSun" w:hint="default"/>
        <w:color w:val="679539"/>
        <w:w w:val="100"/>
        <w:sz w:val="19"/>
        <w:szCs w:val="19"/>
        <w:lang w:val="en-US" w:eastAsia="en-US" w:bidi="ar-SA"/>
      </w:rPr>
    </w:lvl>
    <w:lvl w:ilvl="2" w:tplc="51A6D112">
      <w:numFmt w:val="bullet"/>
      <w:lvlText w:val="•"/>
      <w:lvlJc w:val="left"/>
      <w:pPr>
        <w:ind w:left="1600" w:hanging="201"/>
      </w:pPr>
      <w:rPr>
        <w:rFonts w:hint="default"/>
        <w:lang w:val="en-US" w:eastAsia="en-US" w:bidi="ar-SA"/>
      </w:rPr>
    </w:lvl>
    <w:lvl w:ilvl="3" w:tplc="5D281FC4">
      <w:numFmt w:val="bullet"/>
      <w:lvlText w:val="•"/>
      <w:lvlJc w:val="left"/>
      <w:pPr>
        <w:ind w:left="1380" w:hanging="201"/>
      </w:pPr>
      <w:rPr>
        <w:rFonts w:hint="default"/>
        <w:lang w:val="en-US" w:eastAsia="en-US" w:bidi="ar-SA"/>
      </w:rPr>
    </w:lvl>
    <w:lvl w:ilvl="4" w:tplc="F38C07EA">
      <w:numFmt w:val="bullet"/>
      <w:lvlText w:val="•"/>
      <w:lvlJc w:val="left"/>
      <w:pPr>
        <w:ind w:left="1161" w:hanging="201"/>
      </w:pPr>
      <w:rPr>
        <w:rFonts w:hint="default"/>
        <w:lang w:val="en-US" w:eastAsia="en-US" w:bidi="ar-SA"/>
      </w:rPr>
    </w:lvl>
    <w:lvl w:ilvl="5" w:tplc="E1BEE4B2">
      <w:numFmt w:val="bullet"/>
      <w:lvlText w:val="•"/>
      <w:lvlJc w:val="left"/>
      <w:pPr>
        <w:ind w:left="942" w:hanging="201"/>
      </w:pPr>
      <w:rPr>
        <w:rFonts w:hint="default"/>
        <w:lang w:val="en-US" w:eastAsia="en-US" w:bidi="ar-SA"/>
      </w:rPr>
    </w:lvl>
    <w:lvl w:ilvl="6" w:tplc="11962360">
      <w:numFmt w:val="bullet"/>
      <w:lvlText w:val="•"/>
      <w:lvlJc w:val="left"/>
      <w:pPr>
        <w:ind w:left="723" w:hanging="201"/>
      </w:pPr>
      <w:rPr>
        <w:rFonts w:hint="default"/>
        <w:lang w:val="en-US" w:eastAsia="en-US" w:bidi="ar-SA"/>
      </w:rPr>
    </w:lvl>
    <w:lvl w:ilvl="7" w:tplc="9102A77A">
      <w:numFmt w:val="bullet"/>
      <w:lvlText w:val="•"/>
      <w:lvlJc w:val="left"/>
      <w:pPr>
        <w:ind w:left="504" w:hanging="201"/>
      </w:pPr>
      <w:rPr>
        <w:rFonts w:hint="default"/>
        <w:lang w:val="en-US" w:eastAsia="en-US" w:bidi="ar-SA"/>
      </w:rPr>
    </w:lvl>
    <w:lvl w:ilvl="8" w:tplc="91D8ACA0">
      <w:numFmt w:val="bullet"/>
      <w:lvlText w:val="•"/>
      <w:lvlJc w:val="left"/>
      <w:pPr>
        <w:ind w:left="284" w:hanging="201"/>
      </w:pPr>
      <w:rPr>
        <w:rFonts w:hint="default"/>
        <w:lang w:val="en-US" w:eastAsia="en-US" w:bidi="ar-SA"/>
      </w:rPr>
    </w:lvl>
  </w:abstractNum>
  <w:abstractNum w:abstractNumId="94" w15:restartNumberingAfterBreak="0">
    <w:nsid w:val="4C367360"/>
    <w:multiLevelType w:val="hybridMultilevel"/>
    <w:tmpl w:val="1890D410"/>
    <w:lvl w:ilvl="0" w:tplc="EE28F57A">
      <w:numFmt w:val="bullet"/>
      <w:lvlText w:val="•"/>
      <w:lvlJc w:val="left"/>
      <w:pPr>
        <w:ind w:left="190" w:hanging="112"/>
      </w:pPr>
      <w:rPr>
        <w:rFonts w:ascii="Arial" w:eastAsia="Arial" w:hAnsi="Arial" w:cs="Arial" w:hint="default"/>
        <w:color w:val="231F20"/>
        <w:w w:val="139"/>
        <w:sz w:val="16"/>
        <w:szCs w:val="16"/>
        <w:lang w:val="en-US" w:eastAsia="en-US" w:bidi="ar-SA"/>
      </w:rPr>
    </w:lvl>
    <w:lvl w:ilvl="1" w:tplc="DC52F13A">
      <w:numFmt w:val="bullet"/>
      <w:lvlText w:val="•"/>
      <w:lvlJc w:val="left"/>
      <w:pPr>
        <w:ind w:left="401" w:hanging="112"/>
      </w:pPr>
      <w:rPr>
        <w:rFonts w:hint="default"/>
        <w:lang w:val="en-US" w:eastAsia="en-US" w:bidi="ar-SA"/>
      </w:rPr>
    </w:lvl>
    <w:lvl w:ilvl="2" w:tplc="EB54A7F0">
      <w:numFmt w:val="bullet"/>
      <w:lvlText w:val="•"/>
      <w:lvlJc w:val="left"/>
      <w:pPr>
        <w:ind w:left="603" w:hanging="112"/>
      </w:pPr>
      <w:rPr>
        <w:rFonts w:hint="default"/>
        <w:lang w:val="en-US" w:eastAsia="en-US" w:bidi="ar-SA"/>
      </w:rPr>
    </w:lvl>
    <w:lvl w:ilvl="3" w:tplc="0CE89CA6">
      <w:numFmt w:val="bullet"/>
      <w:lvlText w:val="•"/>
      <w:lvlJc w:val="left"/>
      <w:pPr>
        <w:ind w:left="805" w:hanging="112"/>
      </w:pPr>
      <w:rPr>
        <w:rFonts w:hint="default"/>
        <w:lang w:val="en-US" w:eastAsia="en-US" w:bidi="ar-SA"/>
      </w:rPr>
    </w:lvl>
    <w:lvl w:ilvl="4" w:tplc="1EC0F986">
      <w:numFmt w:val="bullet"/>
      <w:lvlText w:val="•"/>
      <w:lvlJc w:val="left"/>
      <w:pPr>
        <w:ind w:left="1007" w:hanging="112"/>
      </w:pPr>
      <w:rPr>
        <w:rFonts w:hint="default"/>
        <w:lang w:val="en-US" w:eastAsia="en-US" w:bidi="ar-SA"/>
      </w:rPr>
    </w:lvl>
    <w:lvl w:ilvl="5" w:tplc="24B6C608">
      <w:numFmt w:val="bullet"/>
      <w:lvlText w:val="•"/>
      <w:lvlJc w:val="left"/>
      <w:pPr>
        <w:ind w:left="1209" w:hanging="112"/>
      </w:pPr>
      <w:rPr>
        <w:rFonts w:hint="default"/>
        <w:lang w:val="en-US" w:eastAsia="en-US" w:bidi="ar-SA"/>
      </w:rPr>
    </w:lvl>
    <w:lvl w:ilvl="6" w:tplc="CB8AF684">
      <w:numFmt w:val="bullet"/>
      <w:lvlText w:val="•"/>
      <w:lvlJc w:val="left"/>
      <w:pPr>
        <w:ind w:left="1411" w:hanging="112"/>
      </w:pPr>
      <w:rPr>
        <w:rFonts w:hint="default"/>
        <w:lang w:val="en-US" w:eastAsia="en-US" w:bidi="ar-SA"/>
      </w:rPr>
    </w:lvl>
    <w:lvl w:ilvl="7" w:tplc="B5AC094A">
      <w:numFmt w:val="bullet"/>
      <w:lvlText w:val="•"/>
      <w:lvlJc w:val="left"/>
      <w:pPr>
        <w:ind w:left="1613" w:hanging="112"/>
      </w:pPr>
      <w:rPr>
        <w:rFonts w:hint="default"/>
        <w:lang w:val="en-US" w:eastAsia="en-US" w:bidi="ar-SA"/>
      </w:rPr>
    </w:lvl>
    <w:lvl w:ilvl="8" w:tplc="9CF63056">
      <w:numFmt w:val="bullet"/>
      <w:lvlText w:val="•"/>
      <w:lvlJc w:val="left"/>
      <w:pPr>
        <w:ind w:left="1815" w:hanging="112"/>
      </w:pPr>
      <w:rPr>
        <w:rFonts w:hint="default"/>
        <w:lang w:val="en-US" w:eastAsia="en-US" w:bidi="ar-SA"/>
      </w:rPr>
    </w:lvl>
  </w:abstractNum>
  <w:abstractNum w:abstractNumId="95" w15:restartNumberingAfterBreak="0">
    <w:nsid w:val="4CC97195"/>
    <w:multiLevelType w:val="hybridMultilevel"/>
    <w:tmpl w:val="765897F8"/>
    <w:lvl w:ilvl="0" w:tplc="AA7871F6">
      <w:numFmt w:val="bullet"/>
      <w:lvlText w:val="•"/>
      <w:lvlJc w:val="left"/>
      <w:pPr>
        <w:ind w:left="1591" w:hanging="221"/>
      </w:pPr>
      <w:rPr>
        <w:rFonts w:ascii="SimSun" w:eastAsia="SimSun" w:hAnsi="SimSun" w:cs="SimSun" w:hint="default"/>
        <w:color w:val="679539"/>
        <w:w w:val="100"/>
        <w:sz w:val="19"/>
        <w:szCs w:val="19"/>
        <w:lang w:val="en-US" w:eastAsia="en-US" w:bidi="ar-SA"/>
      </w:rPr>
    </w:lvl>
    <w:lvl w:ilvl="1" w:tplc="70B8C74A">
      <w:numFmt w:val="bullet"/>
      <w:lvlText w:val="•"/>
      <w:lvlJc w:val="left"/>
      <w:pPr>
        <w:ind w:left="1980" w:hanging="221"/>
      </w:pPr>
      <w:rPr>
        <w:rFonts w:hint="default"/>
        <w:lang w:val="en-US" w:eastAsia="en-US" w:bidi="ar-SA"/>
      </w:rPr>
    </w:lvl>
    <w:lvl w:ilvl="2" w:tplc="D57801D4">
      <w:numFmt w:val="bullet"/>
      <w:lvlText w:val="•"/>
      <w:lvlJc w:val="left"/>
      <w:pPr>
        <w:ind w:left="2360" w:hanging="221"/>
      </w:pPr>
      <w:rPr>
        <w:rFonts w:hint="default"/>
        <w:lang w:val="en-US" w:eastAsia="en-US" w:bidi="ar-SA"/>
      </w:rPr>
    </w:lvl>
    <w:lvl w:ilvl="3" w:tplc="8A56AA8E">
      <w:numFmt w:val="bullet"/>
      <w:lvlText w:val="•"/>
      <w:lvlJc w:val="left"/>
      <w:pPr>
        <w:ind w:left="2740" w:hanging="221"/>
      </w:pPr>
      <w:rPr>
        <w:rFonts w:hint="default"/>
        <w:lang w:val="en-US" w:eastAsia="en-US" w:bidi="ar-SA"/>
      </w:rPr>
    </w:lvl>
    <w:lvl w:ilvl="4" w:tplc="A282CFB2">
      <w:numFmt w:val="bullet"/>
      <w:lvlText w:val="•"/>
      <w:lvlJc w:val="left"/>
      <w:pPr>
        <w:ind w:left="3120" w:hanging="221"/>
      </w:pPr>
      <w:rPr>
        <w:rFonts w:hint="default"/>
        <w:lang w:val="en-US" w:eastAsia="en-US" w:bidi="ar-SA"/>
      </w:rPr>
    </w:lvl>
    <w:lvl w:ilvl="5" w:tplc="85C68248">
      <w:numFmt w:val="bullet"/>
      <w:lvlText w:val="•"/>
      <w:lvlJc w:val="left"/>
      <w:pPr>
        <w:ind w:left="3500" w:hanging="221"/>
      </w:pPr>
      <w:rPr>
        <w:rFonts w:hint="default"/>
        <w:lang w:val="en-US" w:eastAsia="en-US" w:bidi="ar-SA"/>
      </w:rPr>
    </w:lvl>
    <w:lvl w:ilvl="6" w:tplc="AC30511E">
      <w:numFmt w:val="bullet"/>
      <w:lvlText w:val="•"/>
      <w:lvlJc w:val="left"/>
      <w:pPr>
        <w:ind w:left="3880" w:hanging="221"/>
      </w:pPr>
      <w:rPr>
        <w:rFonts w:hint="default"/>
        <w:lang w:val="en-US" w:eastAsia="en-US" w:bidi="ar-SA"/>
      </w:rPr>
    </w:lvl>
    <w:lvl w:ilvl="7" w:tplc="6B807EFC">
      <w:numFmt w:val="bullet"/>
      <w:lvlText w:val="•"/>
      <w:lvlJc w:val="left"/>
      <w:pPr>
        <w:ind w:left="4260" w:hanging="221"/>
      </w:pPr>
      <w:rPr>
        <w:rFonts w:hint="default"/>
        <w:lang w:val="en-US" w:eastAsia="en-US" w:bidi="ar-SA"/>
      </w:rPr>
    </w:lvl>
    <w:lvl w:ilvl="8" w:tplc="01DC9AFA">
      <w:numFmt w:val="bullet"/>
      <w:lvlText w:val="•"/>
      <w:lvlJc w:val="left"/>
      <w:pPr>
        <w:ind w:left="4640" w:hanging="221"/>
      </w:pPr>
      <w:rPr>
        <w:rFonts w:hint="default"/>
        <w:lang w:val="en-US" w:eastAsia="en-US" w:bidi="ar-SA"/>
      </w:rPr>
    </w:lvl>
  </w:abstractNum>
  <w:abstractNum w:abstractNumId="96" w15:restartNumberingAfterBreak="0">
    <w:nsid w:val="4CD43848"/>
    <w:multiLevelType w:val="hybridMultilevel"/>
    <w:tmpl w:val="C9EE5E16"/>
    <w:lvl w:ilvl="0" w:tplc="0F601466">
      <w:start w:val="1"/>
      <w:numFmt w:val="decimal"/>
      <w:lvlText w:val="%1."/>
      <w:lvlJc w:val="left"/>
      <w:pPr>
        <w:ind w:left="1049" w:hanging="281"/>
        <w:jc w:val="left"/>
      </w:pPr>
      <w:rPr>
        <w:rFonts w:ascii="Calibri" w:eastAsia="Calibri" w:hAnsi="Calibri" w:cs="Calibri" w:hint="default"/>
        <w:b/>
        <w:bCs/>
        <w:color w:val="231F20"/>
        <w:spacing w:val="-10"/>
        <w:w w:val="80"/>
        <w:sz w:val="16"/>
        <w:szCs w:val="16"/>
        <w:lang w:val="en-US" w:eastAsia="en-US" w:bidi="ar-SA"/>
      </w:rPr>
    </w:lvl>
    <w:lvl w:ilvl="1" w:tplc="CDEA1FD6">
      <w:numFmt w:val="bullet"/>
      <w:lvlText w:val="•"/>
      <w:lvlJc w:val="left"/>
      <w:pPr>
        <w:ind w:left="1327" w:hanging="281"/>
      </w:pPr>
      <w:rPr>
        <w:rFonts w:hint="default"/>
        <w:lang w:val="en-US" w:eastAsia="en-US" w:bidi="ar-SA"/>
      </w:rPr>
    </w:lvl>
    <w:lvl w:ilvl="2" w:tplc="CF06D256">
      <w:numFmt w:val="bullet"/>
      <w:lvlText w:val="•"/>
      <w:lvlJc w:val="left"/>
      <w:pPr>
        <w:ind w:left="1614" w:hanging="281"/>
      </w:pPr>
      <w:rPr>
        <w:rFonts w:hint="default"/>
        <w:lang w:val="en-US" w:eastAsia="en-US" w:bidi="ar-SA"/>
      </w:rPr>
    </w:lvl>
    <w:lvl w:ilvl="3" w:tplc="EBC8D854">
      <w:numFmt w:val="bullet"/>
      <w:lvlText w:val="•"/>
      <w:lvlJc w:val="left"/>
      <w:pPr>
        <w:ind w:left="1901" w:hanging="281"/>
      </w:pPr>
      <w:rPr>
        <w:rFonts w:hint="default"/>
        <w:lang w:val="en-US" w:eastAsia="en-US" w:bidi="ar-SA"/>
      </w:rPr>
    </w:lvl>
    <w:lvl w:ilvl="4" w:tplc="CD04C8A0">
      <w:numFmt w:val="bullet"/>
      <w:lvlText w:val="•"/>
      <w:lvlJc w:val="left"/>
      <w:pPr>
        <w:ind w:left="2189" w:hanging="281"/>
      </w:pPr>
      <w:rPr>
        <w:rFonts w:hint="default"/>
        <w:lang w:val="en-US" w:eastAsia="en-US" w:bidi="ar-SA"/>
      </w:rPr>
    </w:lvl>
    <w:lvl w:ilvl="5" w:tplc="17E4F0D0">
      <w:numFmt w:val="bullet"/>
      <w:lvlText w:val="•"/>
      <w:lvlJc w:val="left"/>
      <w:pPr>
        <w:ind w:left="2476" w:hanging="281"/>
      </w:pPr>
      <w:rPr>
        <w:rFonts w:hint="default"/>
        <w:lang w:val="en-US" w:eastAsia="en-US" w:bidi="ar-SA"/>
      </w:rPr>
    </w:lvl>
    <w:lvl w:ilvl="6" w:tplc="1130DFDA">
      <w:numFmt w:val="bullet"/>
      <w:lvlText w:val="•"/>
      <w:lvlJc w:val="left"/>
      <w:pPr>
        <w:ind w:left="2763" w:hanging="281"/>
      </w:pPr>
      <w:rPr>
        <w:rFonts w:hint="default"/>
        <w:lang w:val="en-US" w:eastAsia="en-US" w:bidi="ar-SA"/>
      </w:rPr>
    </w:lvl>
    <w:lvl w:ilvl="7" w:tplc="60C61F74">
      <w:numFmt w:val="bullet"/>
      <w:lvlText w:val="•"/>
      <w:lvlJc w:val="left"/>
      <w:pPr>
        <w:ind w:left="3051" w:hanging="281"/>
      </w:pPr>
      <w:rPr>
        <w:rFonts w:hint="default"/>
        <w:lang w:val="en-US" w:eastAsia="en-US" w:bidi="ar-SA"/>
      </w:rPr>
    </w:lvl>
    <w:lvl w:ilvl="8" w:tplc="1CB8035C">
      <w:numFmt w:val="bullet"/>
      <w:lvlText w:val="•"/>
      <w:lvlJc w:val="left"/>
      <w:pPr>
        <w:ind w:left="3338" w:hanging="281"/>
      </w:pPr>
      <w:rPr>
        <w:rFonts w:hint="default"/>
        <w:lang w:val="en-US" w:eastAsia="en-US" w:bidi="ar-SA"/>
      </w:rPr>
    </w:lvl>
  </w:abstractNum>
  <w:abstractNum w:abstractNumId="97" w15:restartNumberingAfterBreak="0">
    <w:nsid w:val="4D3E001F"/>
    <w:multiLevelType w:val="hybridMultilevel"/>
    <w:tmpl w:val="B15EF2E4"/>
    <w:lvl w:ilvl="0" w:tplc="A9CA1754">
      <w:start w:val="5"/>
      <w:numFmt w:val="decimal"/>
      <w:lvlText w:val="%1."/>
      <w:lvlJc w:val="left"/>
      <w:pPr>
        <w:ind w:left="706" w:hanging="240"/>
        <w:jc w:val="left"/>
      </w:pPr>
      <w:rPr>
        <w:rFonts w:ascii="Calibri" w:eastAsia="Calibri" w:hAnsi="Calibri" w:cs="Calibri" w:hint="default"/>
        <w:b/>
        <w:bCs/>
        <w:color w:val="7E0024"/>
        <w:spacing w:val="-4"/>
        <w:w w:val="110"/>
        <w:sz w:val="16"/>
        <w:szCs w:val="16"/>
        <w:lang w:val="en-US" w:eastAsia="en-US" w:bidi="ar-SA"/>
      </w:rPr>
    </w:lvl>
    <w:lvl w:ilvl="1" w:tplc="386AA9FA">
      <w:numFmt w:val="bullet"/>
      <w:lvlText w:val="•"/>
      <w:lvlJc w:val="left"/>
      <w:pPr>
        <w:ind w:left="1000" w:hanging="240"/>
      </w:pPr>
      <w:rPr>
        <w:rFonts w:hint="default"/>
        <w:lang w:val="en-US" w:eastAsia="en-US" w:bidi="ar-SA"/>
      </w:rPr>
    </w:lvl>
    <w:lvl w:ilvl="2" w:tplc="630AD744">
      <w:numFmt w:val="bullet"/>
      <w:lvlText w:val="•"/>
      <w:lvlJc w:val="left"/>
      <w:pPr>
        <w:ind w:left="21" w:hanging="240"/>
      </w:pPr>
      <w:rPr>
        <w:rFonts w:hint="default"/>
        <w:lang w:val="en-US" w:eastAsia="en-US" w:bidi="ar-SA"/>
      </w:rPr>
    </w:lvl>
    <w:lvl w:ilvl="3" w:tplc="D02EF9EA">
      <w:numFmt w:val="bullet"/>
      <w:lvlText w:val="•"/>
      <w:lvlJc w:val="left"/>
      <w:pPr>
        <w:ind w:left="-958" w:hanging="240"/>
      </w:pPr>
      <w:rPr>
        <w:rFonts w:hint="default"/>
        <w:lang w:val="en-US" w:eastAsia="en-US" w:bidi="ar-SA"/>
      </w:rPr>
    </w:lvl>
    <w:lvl w:ilvl="4" w:tplc="4432A962">
      <w:numFmt w:val="bullet"/>
      <w:lvlText w:val="•"/>
      <w:lvlJc w:val="left"/>
      <w:pPr>
        <w:ind w:left="-1937" w:hanging="240"/>
      </w:pPr>
      <w:rPr>
        <w:rFonts w:hint="default"/>
        <w:lang w:val="en-US" w:eastAsia="en-US" w:bidi="ar-SA"/>
      </w:rPr>
    </w:lvl>
    <w:lvl w:ilvl="5" w:tplc="CA2202F2">
      <w:numFmt w:val="bullet"/>
      <w:lvlText w:val="•"/>
      <w:lvlJc w:val="left"/>
      <w:pPr>
        <w:ind w:left="-2915" w:hanging="240"/>
      </w:pPr>
      <w:rPr>
        <w:rFonts w:hint="default"/>
        <w:lang w:val="en-US" w:eastAsia="en-US" w:bidi="ar-SA"/>
      </w:rPr>
    </w:lvl>
    <w:lvl w:ilvl="6" w:tplc="4140A63A">
      <w:numFmt w:val="bullet"/>
      <w:lvlText w:val="•"/>
      <w:lvlJc w:val="left"/>
      <w:pPr>
        <w:ind w:left="-3894" w:hanging="240"/>
      </w:pPr>
      <w:rPr>
        <w:rFonts w:hint="default"/>
        <w:lang w:val="en-US" w:eastAsia="en-US" w:bidi="ar-SA"/>
      </w:rPr>
    </w:lvl>
    <w:lvl w:ilvl="7" w:tplc="99446584">
      <w:numFmt w:val="bullet"/>
      <w:lvlText w:val="•"/>
      <w:lvlJc w:val="left"/>
      <w:pPr>
        <w:ind w:left="-4873" w:hanging="240"/>
      </w:pPr>
      <w:rPr>
        <w:rFonts w:hint="default"/>
        <w:lang w:val="en-US" w:eastAsia="en-US" w:bidi="ar-SA"/>
      </w:rPr>
    </w:lvl>
    <w:lvl w:ilvl="8" w:tplc="E64C8BA0">
      <w:numFmt w:val="bullet"/>
      <w:lvlText w:val="•"/>
      <w:lvlJc w:val="left"/>
      <w:pPr>
        <w:ind w:left="-5852" w:hanging="240"/>
      </w:pPr>
      <w:rPr>
        <w:rFonts w:hint="default"/>
        <w:lang w:val="en-US" w:eastAsia="en-US" w:bidi="ar-SA"/>
      </w:rPr>
    </w:lvl>
  </w:abstractNum>
  <w:abstractNum w:abstractNumId="98" w15:restartNumberingAfterBreak="0">
    <w:nsid w:val="4F150F7B"/>
    <w:multiLevelType w:val="hybridMultilevel"/>
    <w:tmpl w:val="3EF23136"/>
    <w:lvl w:ilvl="0" w:tplc="35F0A0C4">
      <w:start w:val="1"/>
      <w:numFmt w:val="decimal"/>
      <w:lvlText w:val="%1."/>
      <w:lvlJc w:val="left"/>
      <w:pPr>
        <w:ind w:left="874" w:hanging="244"/>
        <w:jc w:val="left"/>
      </w:pPr>
      <w:rPr>
        <w:rFonts w:ascii="Calibri" w:eastAsia="Calibri" w:hAnsi="Calibri" w:cs="Calibri" w:hint="default"/>
        <w:b/>
        <w:bCs/>
        <w:color w:val="558030"/>
        <w:spacing w:val="-10"/>
        <w:w w:val="99"/>
        <w:sz w:val="16"/>
        <w:szCs w:val="16"/>
        <w:lang w:val="en-US" w:eastAsia="en-US" w:bidi="ar-SA"/>
      </w:rPr>
    </w:lvl>
    <w:lvl w:ilvl="1" w:tplc="00D8A858">
      <w:numFmt w:val="bullet"/>
      <w:lvlText w:val="•"/>
      <w:lvlJc w:val="left"/>
      <w:pPr>
        <w:ind w:left="1140" w:hanging="244"/>
      </w:pPr>
      <w:rPr>
        <w:rFonts w:hint="default"/>
        <w:lang w:val="en-US" w:eastAsia="en-US" w:bidi="ar-SA"/>
      </w:rPr>
    </w:lvl>
    <w:lvl w:ilvl="2" w:tplc="C5DAB6E0">
      <w:numFmt w:val="bullet"/>
      <w:lvlText w:val="•"/>
      <w:lvlJc w:val="left"/>
      <w:pPr>
        <w:ind w:left="1401" w:hanging="244"/>
      </w:pPr>
      <w:rPr>
        <w:rFonts w:hint="default"/>
        <w:lang w:val="en-US" w:eastAsia="en-US" w:bidi="ar-SA"/>
      </w:rPr>
    </w:lvl>
    <w:lvl w:ilvl="3" w:tplc="4208B8D6">
      <w:numFmt w:val="bullet"/>
      <w:lvlText w:val="•"/>
      <w:lvlJc w:val="left"/>
      <w:pPr>
        <w:ind w:left="1661" w:hanging="244"/>
      </w:pPr>
      <w:rPr>
        <w:rFonts w:hint="default"/>
        <w:lang w:val="en-US" w:eastAsia="en-US" w:bidi="ar-SA"/>
      </w:rPr>
    </w:lvl>
    <w:lvl w:ilvl="4" w:tplc="84C4BDB2">
      <w:numFmt w:val="bullet"/>
      <w:lvlText w:val="•"/>
      <w:lvlJc w:val="left"/>
      <w:pPr>
        <w:ind w:left="1922" w:hanging="244"/>
      </w:pPr>
      <w:rPr>
        <w:rFonts w:hint="default"/>
        <w:lang w:val="en-US" w:eastAsia="en-US" w:bidi="ar-SA"/>
      </w:rPr>
    </w:lvl>
    <w:lvl w:ilvl="5" w:tplc="EDB4CF82">
      <w:numFmt w:val="bullet"/>
      <w:lvlText w:val="•"/>
      <w:lvlJc w:val="left"/>
      <w:pPr>
        <w:ind w:left="2182" w:hanging="244"/>
      </w:pPr>
      <w:rPr>
        <w:rFonts w:hint="default"/>
        <w:lang w:val="en-US" w:eastAsia="en-US" w:bidi="ar-SA"/>
      </w:rPr>
    </w:lvl>
    <w:lvl w:ilvl="6" w:tplc="57444EA8">
      <w:numFmt w:val="bullet"/>
      <w:lvlText w:val="•"/>
      <w:lvlJc w:val="left"/>
      <w:pPr>
        <w:ind w:left="2443" w:hanging="244"/>
      </w:pPr>
      <w:rPr>
        <w:rFonts w:hint="default"/>
        <w:lang w:val="en-US" w:eastAsia="en-US" w:bidi="ar-SA"/>
      </w:rPr>
    </w:lvl>
    <w:lvl w:ilvl="7" w:tplc="E2A0A566">
      <w:numFmt w:val="bullet"/>
      <w:lvlText w:val="•"/>
      <w:lvlJc w:val="left"/>
      <w:pPr>
        <w:ind w:left="2703" w:hanging="244"/>
      </w:pPr>
      <w:rPr>
        <w:rFonts w:hint="default"/>
        <w:lang w:val="en-US" w:eastAsia="en-US" w:bidi="ar-SA"/>
      </w:rPr>
    </w:lvl>
    <w:lvl w:ilvl="8" w:tplc="C0C26D04">
      <w:numFmt w:val="bullet"/>
      <w:lvlText w:val="•"/>
      <w:lvlJc w:val="left"/>
      <w:pPr>
        <w:ind w:left="2964" w:hanging="244"/>
      </w:pPr>
      <w:rPr>
        <w:rFonts w:hint="default"/>
        <w:lang w:val="en-US" w:eastAsia="en-US" w:bidi="ar-SA"/>
      </w:rPr>
    </w:lvl>
  </w:abstractNum>
  <w:abstractNum w:abstractNumId="99" w15:restartNumberingAfterBreak="0">
    <w:nsid w:val="50A2265D"/>
    <w:multiLevelType w:val="hybridMultilevel"/>
    <w:tmpl w:val="0974FB9E"/>
    <w:lvl w:ilvl="0" w:tplc="90C8B68C">
      <w:start w:val="2"/>
      <w:numFmt w:val="decimal"/>
      <w:lvlText w:val="%1."/>
      <w:lvlJc w:val="left"/>
      <w:pPr>
        <w:ind w:left="727" w:hanging="220"/>
        <w:jc w:val="left"/>
      </w:pPr>
      <w:rPr>
        <w:rFonts w:ascii="Calibri" w:eastAsia="Calibri" w:hAnsi="Calibri" w:cs="Calibri" w:hint="default"/>
        <w:b/>
        <w:bCs/>
        <w:color w:val="231F20"/>
        <w:spacing w:val="0"/>
        <w:w w:val="119"/>
        <w:sz w:val="16"/>
        <w:szCs w:val="16"/>
        <w:lang w:val="en-US" w:eastAsia="en-US" w:bidi="ar-SA"/>
      </w:rPr>
    </w:lvl>
    <w:lvl w:ilvl="1" w:tplc="A4DC3C9C">
      <w:numFmt w:val="bullet"/>
      <w:lvlText w:val="•"/>
      <w:lvlJc w:val="left"/>
      <w:pPr>
        <w:ind w:left="1006" w:hanging="220"/>
      </w:pPr>
      <w:rPr>
        <w:rFonts w:hint="default"/>
        <w:lang w:val="en-US" w:eastAsia="en-US" w:bidi="ar-SA"/>
      </w:rPr>
    </w:lvl>
    <w:lvl w:ilvl="2" w:tplc="825A514A">
      <w:numFmt w:val="bullet"/>
      <w:lvlText w:val="•"/>
      <w:lvlJc w:val="left"/>
      <w:pPr>
        <w:ind w:left="1293" w:hanging="220"/>
      </w:pPr>
      <w:rPr>
        <w:rFonts w:hint="default"/>
        <w:lang w:val="en-US" w:eastAsia="en-US" w:bidi="ar-SA"/>
      </w:rPr>
    </w:lvl>
    <w:lvl w:ilvl="3" w:tplc="E0A81102">
      <w:numFmt w:val="bullet"/>
      <w:lvlText w:val="•"/>
      <w:lvlJc w:val="left"/>
      <w:pPr>
        <w:ind w:left="1579" w:hanging="220"/>
      </w:pPr>
      <w:rPr>
        <w:rFonts w:hint="default"/>
        <w:lang w:val="en-US" w:eastAsia="en-US" w:bidi="ar-SA"/>
      </w:rPr>
    </w:lvl>
    <w:lvl w:ilvl="4" w:tplc="DAB8686A">
      <w:numFmt w:val="bullet"/>
      <w:lvlText w:val="•"/>
      <w:lvlJc w:val="left"/>
      <w:pPr>
        <w:ind w:left="1866" w:hanging="220"/>
      </w:pPr>
      <w:rPr>
        <w:rFonts w:hint="default"/>
        <w:lang w:val="en-US" w:eastAsia="en-US" w:bidi="ar-SA"/>
      </w:rPr>
    </w:lvl>
    <w:lvl w:ilvl="5" w:tplc="020E499A">
      <w:numFmt w:val="bullet"/>
      <w:lvlText w:val="•"/>
      <w:lvlJc w:val="left"/>
      <w:pPr>
        <w:ind w:left="2152" w:hanging="220"/>
      </w:pPr>
      <w:rPr>
        <w:rFonts w:hint="default"/>
        <w:lang w:val="en-US" w:eastAsia="en-US" w:bidi="ar-SA"/>
      </w:rPr>
    </w:lvl>
    <w:lvl w:ilvl="6" w:tplc="030C51FA">
      <w:numFmt w:val="bullet"/>
      <w:lvlText w:val="•"/>
      <w:lvlJc w:val="left"/>
      <w:pPr>
        <w:ind w:left="2439" w:hanging="220"/>
      </w:pPr>
      <w:rPr>
        <w:rFonts w:hint="default"/>
        <w:lang w:val="en-US" w:eastAsia="en-US" w:bidi="ar-SA"/>
      </w:rPr>
    </w:lvl>
    <w:lvl w:ilvl="7" w:tplc="39802C00">
      <w:numFmt w:val="bullet"/>
      <w:lvlText w:val="•"/>
      <w:lvlJc w:val="left"/>
      <w:pPr>
        <w:ind w:left="2726" w:hanging="220"/>
      </w:pPr>
      <w:rPr>
        <w:rFonts w:hint="default"/>
        <w:lang w:val="en-US" w:eastAsia="en-US" w:bidi="ar-SA"/>
      </w:rPr>
    </w:lvl>
    <w:lvl w:ilvl="8" w:tplc="7206E2C8">
      <w:numFmt w:val="bullet"/>
      <w:lvlText w:val="•"/>
      <w:lvlJc w:val="left"/>
      <w:pPr>
        <w:ind w:left="3012" w:hanging="220"/>
      </w:pPr>
      <w:rPr>
        <w:rFonts w:hint="default"/>
        <w:lang w:val="en-US" w:eastAsia="en-US" w:bidi="ar-SA"/>
      </w:rPr>
    </w:lvl>
  </w:abstractNum>
  <w:abstractNum w:abstractNumId="100" w15:restartNumberingAfterBreak="0">
    <w:nsid w:val="51FC71DA"/>
    <w:multiLevelType w:val="hybridMultilevel"/>
    <w:tmpl w:val="0608B6F4"/>
    <w:lvl w:ilvl="0" w:tplc="53CE76FA">
      <w:start w:val="1"/>
      <w:numFmt w:val="decimal"/>
      <w:lvlText w:val="%1."/>
      <w:lvlJc w:val="left"/>
      <w:pPr>
        <w:ind w:left="874" w:hanging="244"/>
        <w:jc w:val="left"/>
      </w:pPr>
      <w:rPr>
        <w:rFonts w:ascii="Calibri" w:eastAsia="Calibri" w:hAnsi="Calibri" w:cs="Calibri" w:hint="default"/>
        <w:b/>
        <w:bCs/>
        <w:color w:val="558030"/>
        <w:spacing w:val="-10"/>
        <w:w w:val="99"/>
        <w:sz w:val="16"/>
        <w:szCs w:val="16"/>
        <w:lang w:val="en-US" w:eastAsia="en-US" w:bidi="ar-SA"/>
      </w:rPr>
    </w:lvl>
    <w:lvl w:ilvl="1" w:tplc="B14AE8DA">
      <w:numFmt w:val="bullet"/>
      <w:lvlText w:val="•"/>
      <w:lvlJc w:val="left"/>
      <w:pPr>
        <w:ind w:left="1140" w:hanging="244"/>
      </w:pPr>
      <w:rPr>
        <w:rFonts w:hint="default"/>
        <w:lang w:val="en-US" w:eastAsia="en-US" w:bidi="ar-SA"/>
      </w:rPr>
    </w:lvl>
    <w:lvl w:ilvl="2" w:tplc="8752D3C4">
      <w:numFmt w:val="bullet"/>
      <w:lvlText w:val="•"/>
      <w:lvlJc w:val="left"/>
      <w:pPr>
        <w:ind w:left="1401" w:hanging="244"/>
      </w:pPr>
      <w:rPr>
        <w:rFonts w:hint="default"/>
        <w:lang w:val="en-US" w:eastAsia="en-US" w:bidi="ar-SA"/>
      </w:rPr>
    </w:lvl>
    <w:lvl w:ilvl="3" w:tplc="923C6B94">
      <w:numFmt w:val="bullet"/>
      <w:lvlText w:val="•"/>
      <w:lvlJc w:val="left"/>
      <w:pPr>
        <w:ind w:left="1661" w:hanging="244"/>
      </w:pPr>
      <w:rPr>
        <w:rFonts w:hint="default"/>
        <w:lang w:val="en-US" w:eastAsia="en-US" w:bidi="ar-SA"/>
      </w:rPr>
    </w:lvl>
    <w:lvl w:ilvl="4" w:tplc="8EA49A42">
      <w:numFmt w:val="bullet"/>
      <w:lvlText w:val="•"/>
      <w:lvlJc w:val="left"/>
      <w:pPr>
        <w:ind w:left="1922" w:hanging="244"/>
      </w:pPr>
      <w:rPr>
        <w:rFonts w:hint="default"/>
        <w:lang w:val="en-US" w:eastAsia="en-US" w:bidi="ar-SA"/>
      </w:rPr>
    </w:lvl>
    <w:lvl w:ilvl="5" w:tplc="6B5281FA">
      <w:numFmt w:val="bullet"/>
      <w:lvlText w:val="•"/>
      <w:lvlJc w:val="left"/>
      <w:pPr>
        <w:ind w:left="2182" w:hanging="244"/>
      </w:pPr>
      <w:rPr>
        <w:rFonts w:hint="default"/>
        <w:lang w:val="en-US" w:eastAsia="en-US" w:bidi="ar-SA"/>
      </w:rPr>
    </w:lvl>
    <w:lvl w:ilvl="6" w:tplc="F0B01AE4">
      <w:numFmt w:val="bullet"/>
      <w:lvlText w:val="•"/>
      <w:lvlJc w:val="left"/>
      <w:pPr>
        <w:ind w:left="2443" w:hanging="244"/>
      </w:pPr>
      <w:rPr>
        <w:rFonts w:hint="default"/>
        <w:lang w:val="en-US" w:eastAsia="en-US" w:bidi="ar-SA"/>
      </w:rPr>
    </w:lvl>
    <w:lvl w:ilvl="7" w:tplc="131EA648">
      <w:numFmt w:val="bullet"/>
      <w:lvlText w:val="•"/>
      <w:lvlJc w:val="left"/>
      <w:pPr>
        <w:ind w:left="2703" w:hanging="244"/>
      </w:pPr>
      <w:rPr>
        <w:rFonts w:hint="default"/>
        <w:lang w:val="en-US" w:eastAsia="en-US" w:bidi="ar-SA"/>
      </w:rPr>
    </w:lvl>
    <w:lvl w:ilvl="8" w:tplc="A2F2C12A">
      <w:numFmt w:val="bullet"/>
      <w:lvlText w:val="•"/>
      <w:lvlJc w:val="left"/>
      <w:pPr>
        <w:ind w:left="2964" w:hanging="244"/>
      </w:pPr>
      <w:rPr>
        <w:rFonts w:hint="default"/>
        <w:lang w:val="en-US" w:eastAsia="en-US" w:bidi="ar-SA"/>
      </w:rPr>
    </w:lvl>
  </w:abstractNum>
  <w:abstractNum w:abstractNumId="101" w15:restartNumberingAfterBreak="0">
    <w:nsid w:val="525C5A95"/>
    <w:multiLevelType w:val="hybridMultilevel"/>
    <w:tmpl w:val="994C65CA"/>
    <w:lvl w:ilvl="0" w:tplc="82A0C310">
      <w:start w:val="1"/>
      <w:numFmt w:val="decimal"/>
      <w:lvlText w:val="%1."/>
      <w:lvlJc w:val="left"/>
      <w:pPr>
        <w:ind w:left="713" w:hanging="220"/>
        <w:jc w:val="left"/>
      </w:pPr>
      <w:rPr>
        <w:rFonts w:ascii="Calibri" w:eastAsia="Calibri" w:hAnsi="Calibri" w:cs="Calibri" w:hint="default"/>
        <w:b/>
        <w:bCs/>
        <w:color w:val="231F20"/>
        <w:spacing w:val="-10"/>
        <w:w w:val="99"/>
        <w:sz w:val="16"/>
        <w:szCs w:val="16"/>
        <w:lang w:val="en-US" w:eastAsia="en-US" w:bidi="ar-SA"/>
      </w:rPr>
    </w:lvl>
    <w:lvl w:ilvl="1" w:tplc="CC4AA716">
      <w:numFmt w:val="bullet"/>
      <w:lvlText w:val="•"/>
      <w:lvlJc w:val="left"/>
      <w:pPr>
        <w:ind w:left="981" w:hanging="220"/>
      </w:pPr>
      <w:rPr>
        <w:rFonts w:hint="default"/>
        <w:lang w:val="en-US" w:eastAsia="en-US" w:bidi="ar-SA"/>
      </w:rPr>
    </w:lvl>
    <w:lvl w:ilvl="2" w:tplc="764E2690">
      <w:numFmt w:val="bullet"/>
      <w:lvlText w:val="•"/>
      <w:lvlJc w:val="left"/>
      <w:pPr>
        <w:ind w:left="1243" w:hanging="220"/>
      </w:pPr>
      <w:rPr>
        <w:rFonts w:hint="default"/>
        <w:lang w:val="en-US" w:eastAsia="en-US" w:bidi="ar-SA"/>
      </w:rPr>
    </w:lvl>
    <w:lvl w:ilvl="3" w:tplc="E376C92A">
      <w:numFmt w:val="bullet"/>
      <w:lvlText w:val="•"/>
      <w:lvlJc w:val="left"/>
      <w:pPr>
        <w:ind w:left="1504" w:hanging="220"/>
      </w:pPr>
      <w:rPr>
        <w:rFonts w:hint="default"/>
        <w:lang w:val="en-US" w:eastAsia="en-US" w:bidi="ar-SA"/>
      </w:rPr>
    </w:lvl>
    <w:lvl w:ilvl="4" w:tplc="C920835C">
      <w:numFmt w:val="bullet"/>
      <w:lvlText w:val="•"/>
      <w:lvlJc w:val="left"/>
      <w:pPr>
        <w:ind w:left="1766" w:hanging="220"/>
      </w:pPr>
      <w:rPr>
        <w:rFonts w:hint="default"/>
        <w:lang w:val="en-US" w:eastAsia="en-US" w:bidi="ar-SA"/>
      </w:rPr>
    </w:lvl>
    <w:lvl w:ilvl="5" w:tplc="CC7671D4">
      <w:numFmt w:val="bullet"/>
      <w:lvlText w:val="•"/>
      <w:lvlJc w:val="left"/>
      <w:pPr>
        <w:ind w:left="2028" w:hanging="220"/>
      </w:pPr>
      <w:rPr>
        <w:rFonts w:hint="default"/>
        <w:lang w:val="en-US" w:eastAsia="en-US" w:bidi="ar-SA"/>
      </w:rPr>
    </w:lvl>
    <w:lvl w:ilvl="6" w:tplc="45AA1728">
      <w:numFmt w:val="bullet"/>
      <w:lvlText w:val="•"/>
      <w:lvlJc w:val="left"/>
      <w:pPr>
        <w:ind w:left="2289" w:hanging="220"/>
      </w:pPr>
      <w:rPr>
        <w:rFonts w:hint="default"/>
        <w:lang w:val="en-US" w:eastAsia="en-US" w:bidi="ar-SA"/>
      </w:rPr>
    </w:lvl>
    <w:lvl w:ilvl="7" w:tplc="DEAC31B2">
      <w:numFmt w:val="bullet"/>
      <w:lvlText w:val="•"/>
      <w:lvlJc w:val="left"/>
      <w:pPr>
        <w:ind w:left="2551" w:hanging="220"/>
      </w:pPr>
      <w:rPr>
        <w:rFonts w:hint="default"/>
        <w:lang w:val="en-US" w:eastAsia="en-US" w:bidi="ar-SA"/>
      </w:rPr>
    </w:lvl>
    <w:lvl w:ilvl="8" w:tplc="FC641CFA">
      <w:numFmt w:val="bullet"/>
      <w:lvlText w:val="•"/>
      <w:lvlJc w:val="left"/>
      <w:pPr>
        <w:ind w:left="2813" w:hanging="220"/>
      </w:pPr>
      <w:rPr>
        <w:rFonts w:hint="default"/>
        <w:lang w:val="en-US" w:eastAsia="en-US" w:bidi="ar-SA"/>
      </w:rPr>
    </w:lvl>
  </w:abstractNum>
  <w:abstractNum w:abstractNumId="102" w15:restartNumberingAfterBreak="0">
    <w:nsid w:val="53995A41"/>
    <w:multiLevelType w:val="hybridMultilevel"/>
    <w:tmpl w:val="50F401D4"/>
    <w:lvl w:ilvl="0" w:tplc="85F0D220">
      <w:numFmt w:val="bullet"/>
      <w:lvlText w:val="•"/>
      <w:lvlJc w:val="left"/>
      <w:pPr>
        <w:ind w:left="1591" w:hanging="180"/>
      </w:pPr>
      <w:rPr>
        <w:rFonts w:ascii="SimSun" w:eastAsia="SimSun" w:hAnsi="SimSun" w:cs="SimSun" w:hint="default"/>
        <w:color w:val="CFA519"/>
        <w:w w:val="100"/>
        <w:sz w:val="19"/>
        <w:szCs w:val="19"/>
        <w:lang w:val="en-US" w:eastAsia="en-US" w:bidi="ar-SA"/>
      </w:rPr>
    </w:lvl>
    <w:lvl w:ilvl="1" w:tplc="ACB88D70">
      <w:numFmt w:val="bullet"/>
      <w:lvlText w:val="•"/>
      <w:lvlJc w:val="left"/>
      <w:pPr>
        <w:ind w:left="1982" w:hanging="180"/>
      </w:pPr>
      <w:rPr>
        <w:rFonts w:hint="default"/>
        <w:lang w:val="en-US" w:eastAsia="en-US" w:bidi="ar-SA"/>
      </w:rPr>
    </w:lvl>
    <w:lvl w:ilvl="2" w:tplc="7AEE7326">
      <w:numFmt w:val="bullet"/>
      <w:lvlText w:val="•"/>
      <w:lvlJc w:val="left"/>
      <w:pPr>
        <w:ind w:left="2365" w:hanging="180"/>
      </w:pPr>
      <w:rPr>
        <w:rFonts w:hint="default"/>
        <w:lang w:val="en-US" w:eastAsia="en-US" w:bidi="ar-SA"/>
      </w:rPr>
    </w:lvl>
    <w:lvl w:ilvl="3" w:tplc="EEAA8F5C">
      <w:numFmt w:val="bullet"/>
      <w:lvlText w:val="•"/>
      <w:lvlJc w:val="left"/>
      <w:pPr>
        <w:ind w:left="2747" w:hanging="180"/>
      </w:pPr>
      <w:rPr>
        <w:rFonts w:hint="default"/>
        <w:lang w:val="en-US" w:eastAsia="en-US" w:bidi="ar-SA"/>
      </w:rPr>
    </w:lvl>
    <w:lvl w:ilvl="4" w:tplc="4086C5AC">
      <w:numFmt w:val="bullet"/>
      <w:lvlText w:val="•"/>
      <w:lvlJc w:val="left"/>
      <w:pPr>
        <w:ind w:left="3130" w:hanging="180"/>
      </w:pPr>
      <w:rPr>
        <w:rFonts w:hint="default"/>
        <w:lang w:val="en-US" w:eastAsia="en-US" w:bidi="ar-SA"/>
      </w:rPr>
    </w:lvl>
    <w:lvl w:ilvl="5" w:tplc="E9B216B0">
      <w:numFmt w:val="bullet"/>
      <w:lvlText w:val="•"/>
      <w:lvlJc w:val="left"/>
      <w:pPr>
        <w:ind w:left="3512" w:hanging="180"/>
      </w:pPr>
      <w:rPr>
        <w:rFonts w:hint="default"/>
        <w:lang w:val="en-US" w:eastAsia="en-US" w:bidi="ar-SA"/>
      </w:rPr>
    </w:lvl>
    <w:lvl w:ilvl="6" w:tplc="DA127EBA">
      <w:numFmt w:val="bullet"/>
      <w:lvlText w:val="•"/>
      <w:lvlJc w:val="left"/>
      <w:pPr>
        <w:ind w:left="3895" w:hanging="180"/>
      </w:pPr>
      <w:rPr>
        <w:rFonts w:hint="default"/>
        <w:lang w:val="en-US" w:eastAsia="en-US" w:bidi="ar-SA"/>
      </w:rPr>
    </w:lvl>
    <w:lvl w:ilvl="7" w:tplc="2B687BAA">
      <w:numFmt w:val="bullet"/>
      <w:lvlText w:val="•"/>
      <w:lvlJc w:val="left"/>
      <w:pPr>
        <w:ind w:left="4277" w:hanging="180"/>
      </w:pPr>
      <w:rPr>
        <w:rFonts w:hint="default"/>
        <w:lang w:val="en-US" w:eastAsia="en-US" w:bidi="ar-SA"/>
      </w:rPr>
    </w:lvl>
    <w:lvl w:ilvl="8" w:tplc="96A2717E">
      <w:numFmt w:val="bullet"/>
      <w:lvlText w:val="•"/>
      <w:lvlJc w:val="left"/>
      <w:pPr>
        <w:ind w:left="4660" w:hanging="180"/>
      </w:pPr>
      <w:rPr>
        <w:rFonts w:hint="default"/>
        <w:lang w:val="en-US" w:eastAsia="en-US" w:bidi="ar-SA"/>
      </w:rPr>
    </w:lvl>
  </w:abstractNum>
  <w:abstractNum w:abstractNumId="103" w15:restartNumberingAfterBreak="0">
    <w:nsid w:val="53B93A75"/>
    <w:multiLevelType w:val="hybridMultilevel"/>
    <w:tmpl w:val="D14AC4E8"/>
    <w:lvl w:ilvl="0" w:tplc="B0681532">
      <w:numFmt w:val="bullet"/>
      <w:lvlText w:val="•"/>
      <w:lvlJc w:val="left"/>
      <w:pPr>
        <w:ind w:left="669" w:hanging="160"/>
      </w:pPr>
      <w:rPr>
        <w:rFonts w:ascii="Arial" w:eastAsia="Arial" w:hAnsi="Arial" w:cs="Arial" w:hint="default"/>
        <w:color w:val="679539"/>
        <w:w w:val="139"/>
        <w:sz w:val="16"/>
        <w:szCs w:val="16"/>
        <w:lang w:val="en-US" w:eastAsia="en-US" w:bidi="ar-SA"/>
      </w:rPr>
    </w:lvl>
    <w:lvl w:ilvl="1" w:tplc="5DFCF95C">
      <w:numFmt w:val="bullet"/>
      <w:lvlText w:val="•"/>
      <w:lvlJc w:val="left"/>
      <w:pPr>
        <w:ind w:left="1310" w:hanging="160"/>
      </w:pPr>
      <w:rPr>
        <w:rFonts w:hint="default"/>
        <w:lang w:val="en-US" w:eastAsia="en-US" w:bidi="ar-SA"/>
      </w:rPr>
    </w:lvl>
    <w:lvl w:ilvl="2" w:tplc="CE60C12A">
      <w:numFmt w:val="bullet"/>
      <w:lvlText w:val="•"/>
      <w:lvlJc w:val="left"/>
      <w:pPr>
        <w:ind w:left="1960" w:hanging="160"/>
      </w:pPr>
      <w:rPr>
        <w:rFonts w:hint="default"/>
        <w:lang w:val="en-US" w:eastAsia="en-US" w:bidi="ar-SA"/>
      </w:rPr>
    </w:lvl>
    <w:lvl w:ilvl="3" w:tplc="DEF6017E">
      <w:numFmt w:val="bullet"/>
      <w:lvlText w:val="•"/>
      <w:lvlJc w:val="left"/>
      <w:pPr>
        <w:ind w:left="2610" w:hanging="160"/>
      </w:pPr>
      <w:rPr>
        <w:rFonts w:hint="default"/>
        <w:lang w:val="en-US" w:eastAsia="en-US" w:bidi="ar-SA"/>
      </w:rPr>
    </w:lvl>
    <w:lvl w:ilvl="4" w:tplc="A3D846C0">
      <w:numFmt w:val="bullet"/>
      <w:lvlText w:val="•"/>
      <w:lvlJc w:val="left"/>
      <w:pPr>
        <w:ind w:left="3261" w:hanging="160"/>
      </w:pPr>
      <w:rPr>
        <w:rFonts w:hint="default"/>
        <w:lang w:val="en-US" w:eastAsia="en-US" w:bidi="ar-SA"/>
      </w:rPr>
    </w:lvl>
    <w:lvl w:ilvl="5" w:tplc="9C54BC0A">
      <w:numFmt w:val="bullet"/>
      <w:lvlText w:val="•"/>
      <w:lvlJc w:val="left"/>
      <w:pPr>
        <w:ind w:left="3911" w:hanging="160"/>
      </w:pPr>
      <w:rPr>
        <w:rFonts w:hint="default"/>
        <w:lang w:val="en-US" w:eastAsia="en-US" w:bidi="ar-SA"/>
      </w:rPr>
    </w:lvl>
    <w:lvl w:ilvl="6" w:tplc="79D2E26E">
      <w:numFmt w:val="bullet"/>
      <w:lvlText w:val="•"/>
      <w:lvlJc w:val="left"/>
      <w:pPr>
        <w:ind w:left="4561" w:hanging="160"/>
      </w:pPr>
      <w:rPr>
        <w:rFonts w:hint="default"/>
        <w:lang w:val="en-US" w:eastAsia="en-US" w:bidi="ar-SA"/>
      </w:rPr>
    </w:lvl>
    <w:lvl w:ilvl="7" w:tplc="55D2B280">
      <w:numFmt w:val="bullet"/>
      <w:lvlText w:val="•"/>
      <w:lvlJc w:val="left"/>
      <w:pPr>
        <w:ind w:left="5212" w:hanging="160"/>
      </w:pPr>
      <w:rPr>
        <w:rFonts w:hint="default"/>
        <w:lang w:val="en-US" w:eastAsia="en-US" w:bidi="ar-SA"/>
      </w:rPr>
    </w:lvl>
    <w:lvl w:ilvl="8" w:tplc="5942AD40">
      <w:numFmt w:val="bullet"/>
      <w:lvlText w:val="•"/>
      <w:lvlJc w:val="left"/>
      <w:pPr>
        <w:ind w:left="5862" w:hanging="160"/>
      </w:pPr>
      <w:rPr>
        <w:rFonts w:hint="default"/>
        <w:lang w:val="en-US" w:eastAsia="en-US" w:bidi="ar-SA"/>
      </w:rPr>
    </w:lvl>
  </w:abstractNum>
  <w:abstractNum w:abstractNumId="104" w15:restartNumberingAfterBreak="0">
    <w:nsid w:val="53D84337"/>
    <w:multiLevelType w:val="hybridMultilevel"/>
    <w:tmpl w:val="C2F0184E"/>
    <w:lvl w:ilvl="0" w:tplc="BB1C9810">
      <w:numFmt w:val="bullet"/>
      <w:lvlText w:val="•"/>
      <w:lvlJc w:val="left"/>
      <w:pPr>
        <w:ind w:left="1221" w:hanging="184"/>
      </w:pPr>
      <w:rPr>
        <w:rFonts w:ascii="Trebuchet MS" w:eastAsia="Trebuchet MS" w:hAnsi="Trebuchet MS" w:cs="Trebuchet MS" w:hint="default"/>
        <w:color w:val="00AEEF"/>
        <w:w w:val="53"/>
        <w:position w:val="-1"/>
        <w:sz w:val="26"/>
        <w:szCs w:val="26"/>
        <w:lang w:val="en-US" w:eastAsia="en-US" w:bidi="ar-SA"/>
      </w:rPr>
    </w:lvl>
    <w:lvl w:ilvl="1" w:tplc="20D2A122">
      <w:numFmt w:val="bullet"/>
      <w:lvlText w:val="•"/>
      <w:lvlJc w:val="left"/>
      <w:pPr>
        <w:ind w:left="2200" w:hanging="184"/>
      </w:pPr>
      <w:rPr>
        <w:rFonts w:hint="default"/>
        <w:lang w:val="en-US" w:eastAsia="en-US" w:bidi="ar-SA"/>
      </w:rPr>
    </w:lvl>
    <w:lvl w:ilvl="2" w:tplc="1C484B30">
      <w:numFmt w:val="bullet"/>
      <w:lvlText w:val="•"/>
      <w:lvlJc w:val="left"/>
      <w:pPr>
        <w:ind w:left="3180" w:hanging="184"/>
      </w:pPr>
      <w:rPr>
        <w:rFonts w:hint="default"/>
        <w:lang w:val="en-US" w:eastAsia="en-US" w:bidi="ar-SA"/>
      </w:rPr>
    </w:lvl>
    <w:lvl w:ilvl="3" w:tplc="CE644BA0">
      <w:numFmt w:val="bullet"/>
      <w:lvlText w:val="•"/>
      <w:lvlJc w:val="left"/>
      <w:pPr>
        <w:ind w:left="4160" w:hanging="184"/>
      </w:pPr>
      <w:rPr>
        <w:rFonts w:hint="default"/>
        <w:lang w:val="en-US" w:eastAsia="en-US" w:bidi="ar-SA"/>
      </w:rPr>
    </w:lvl>
    <w:lvl w:ilvl="4" w:tplc="862CC3E2">
      <w:numFmt w:val="bullet"/>
      <w:lvlText w:val="•"/>
      <w:lvlJc w:val="left"/>
      <w:pPr>
        <w:ind w:left="5140" w:hanging="184"/>
      </w:pPr>
      <w:rPr>
        <w:rFonts w:hint="default"/>
        <w:lang w:val="en-US" w:eastAsia="en-US" w:bidi="ar-SA"/>
      </w:rPr>
    </w:lvl>
    <w:lvl w:ilvl="5" w:tplc="37E004EC">
      <w:numFmt w:val="bullet"/>
      <w:lvlText w:val="•"/>
      <w:lvlJc w:val="left"/>
      <w:pPr>
        <w:ind w:left="6120" w:hanging="184"/>
      </w:pPr>
      <w:rPr>
        <w:rFonts w:hint="default"/>
        <w:lang w:val="en-US" w:eastAsia="en-US" w:bidi="ar-SA"/>
      </w:rPr>
    </w:lvl>
    <w:lvl w:ilvl="6" w:tplc="1730D9BA">
      <w:numFmt w:val="bullet"/>
      <w:lvlText w:val="•"/>
      <w:lvlJc w:val="left"/>
      <w:pPr>
        <w:ind w:left="7100" w:hanging="184"/>
      </w:pPr>
      <w:rPr>
        <w:rFonts w:hint="default"/>
        <w:lang w:val="en-US" w:eastAsia="en-US" w:bidi="ar-SA"/>
      </w:rPr>
    </w:lvl>
    <w:lvl w:ilvl="7" w:tplc="4B5C96A0">
      <w:numFmt w:val="bullet"/>
      <w:lvlText w:val="•"/>
      <w:lvlJc w:val="left"/>
      <w:pPr>
        <w:ind w:left="8080" w:hanging="184"/>
      </w:pPr>
      <w:rPr>
        <w:rFonts w:hint="default"/>
        <w:lang w:val="en-US" w:eastAsia="en-US" w:bidi="ar-SA"/>
      </w:rPr>
    </w:lvl>
    <w:lvl w:ilvl="8" w:tplc="1FB00044">
      <w:numFmt w:val="bullet"/>
      <w:lvlText w:val="•"/>
      <w:lvlJc w:val="left"/>
      <w:pPr>
        <w:ind w:left="9060" w:hanging="184"/>
      </w:pPr>
      <w:rPr>
        <w:rFonts w:hint="default"/>
        <w:lang w:val="en-US" w:eastAsia="en-US" w:bidi="ar-SA"/>
      </w:rPr>
    </w:lvl>
  </w:abstractNum>
  <w:abstractNum w:abstractNumId="105" w15:restartNumberingAfterBreak="0">
    <w:nsid w:val="54ED4192"/>
    <w:multiLevelType w:val="hybridMultilevel"/>
    <w:tmpl w:val="60B67A1A"/>
    <w:lvl w:ilvl="0" w:tplc="B38C700A">
      <w:start w:val="1"/>
      <w:numFmt w:val="decimal"/>
      <w:lvlText w:val="%1."/>
      <w:lvlJc w:val="left"/>
      <w:pPr>
        <w:ind w:left="364" w:hanging="196"/>
        <w:jc w:val="left"/>
      </w:pPr>
      <w:rPr>
        <w:rFonts w:hint="default"/>
        <w:b/>
        <w:bCs/>
        <w:spacing w:val="-8"/>
        <w:w w:val="80"/>
        <w:lang w:val="en-US" w:eastAsia="en-US" w:bidi="ar-SA"/>
      </w:rPr>
    </w:lvl>
    <w:lvl w:ilvl="1" w:tplc="C080AAF8">
      <w:numFmt w:val="bullet"/>
      <w:lvlText w:val="•"/>
      <w:lvlJc w:val="left"/>
      <w:pPr>
        <w:ind w:left="709" w:hanging="200"/>
      </w:pPr>
      <w:rPr>
        <w:rFonts w:ascii="Arial" w:eastAsia="Arial" w:hAnsi="Arial" w:cs="Arial" w:hint="default"/>
        <w:color w:val="231F20"/>
        <w:w w:val="139"/>
        <w:sz w:val="17"/>
        <w:szCs w:val="17"/>
        <w:lang w:val="en-US" w:eastAsia="en-US" w:bidi="ar-SA"/>
      </w:rPr>
    </w:lvl>
    <w:lvl w:ilvl="2" w:tplc="9378D5C6">
      <w:numFmt w:val="bullet"/>
      <w:lvlText w:val="•"/>
      <w:lvlJc w:val="left"/>
      <w:pPr>
        <w:ind w:left="720" w:hanging="200"/>
      </w:pPr>
      <w:rPr>
        <w:rFonts w:hint="default"/>
        <w:lang w:val="en-US" w:eastAsia="en-US" w:bidi="ar-SA"/>
      </w:rPr>
    </w:lvl>
    <w:lvl w:ilvl="3" w:tplc="A56E11C2">
      <w:numFmt w:val="bullet"/>
      <w:lvlText w:val="•"/>
      <w:lvlJc w:val="left"/>
      <w:pPr>
        <w:ind w:left="1178" w:hanging="200"/>
      </w:pPr>
      <w:rPr>
        <w:rFonts w:hint="default"/>
        <w:lang w:val="en-US" w:eastAsia="en-US" w:bidi="ar-SA"/>
      </w:rPr>
    </w:lvl>
    <w:lvl w:ilvl="4" w:tplc="85D6EEB8">
      <w:numFmt w:val="bullet"/>
      <w:lvlText w:val="•"/>
      <w:lvlJc w:val="left"/>
      <w:pPr>
        <w:ind w:left="1637" w:hanging="200"/>
      </w:pPr>
      <w:rPr>
        <w:rFonts w:hint="default"/>
        <w:lang w:val="en-US" w:eastAsia="en-US" w:bidi="ar-SA"/>
      </w:rPr>
    </w:lvl>
    <w:lvl w:ilvl="5" w:tplc="8C68F30A">
      <w:numFmt w:val="bullet"/>
      <w:lvlText w:val="•"/>
      <w:lvlJc w:val="left"/>
      <w:pPr>
        <w:ind w:left="2095" w:hanging="200"/>
      </w:pPr>
      <w:rPr>
        <w:rFonts w:hint="default"/>
        <w:lang w:val="en-US" w:eastAsia="en-US" w:bidi="ar-SA"/>
      </w:rPr>
    </w:lvl>
    <w:lvl w:ilvl="6" w:tplc="73EA4FD8">
      <w:numFmt w:val="bullet"/>
      <w:lvlText w:val="•"/>
      <w:lvlJc w:val="left"/>
      <w:pPr>
        <w:ind w:left="2554" w:hanging="200"/>
      </w:pPr>
      <w:rPr>
        <w:rFonts w:hint="default"/>
        <w:lang w:val="en-US" w:eastAsia="en-US" w:bidi="ar-SA"/>
      </w:rPr>
    </w:lvl>
    <w:lvl w:ilvl="7" w:tplc="7D5A858A">
      <w:numFmt w:val="bullet"/>
      <w:lvlText w:val="•"/>
      <w:lvlJc w:val="left"/>
      <w:pPr>
        <w:ind w:left="3012" w:hanging="200"/>
      </w:pPr>
      <w:rPr>
        <w:rFonts w:hint="default"/>
        <w:lang w:val="en-US" w:eastAsia="en-US" w:bidi="ar-SA"/>
      </w:rPr>
    </w:lvl>
    <w:lvl w:ilvl="8" w:tplc="63D41606">
      <w:numFmt w:val="bullet"/>
      <w:lvlText w:val="•"/>
      <w:lvlJc w:val="left"/>
      <w:pPr>
        <w:ind w:left="3471" w:hanging="200"/>
      </w:pPr>
      <w:rPr>
        <w:rFonts w:hint="default"/>
        <w:lang w:val="en-US" w:eastAsia="en-US" w:bidi="ar-SA"/>
      </w:rPr>
    </w:lvl>
  </w:abstractNum>
  <w:abstractNum w:abstractNumId="106" w15:restartNumberingAfterBreak="0">
    <w:nsid w:val="55266D5A"/>
    <w:multiLevelType w:val="hybridMultilevel"/>
    <w:tmpl w:val="D8B0515C"/>
    <w:lvl w:ilvl="0" w:tplc="C99CF17E">
      <w:numFmt w:val="bullet"/>
      <w:lvlText w:val="•"/>
      <w:lvlJc w:val="left"/>
      <w:pPr>
        <w:ind w:left="770" w:hanging="201"/>
      </w:pPr>
      <w:rPr>
        <w:rFonts w:ascii="SimSun" w:eastAsia="SimSun" w:hAnsi="SimSun" w:cs="SimSun" w:hint="default"/>
        <w:color w:val="679539"/>
        <w:w w:val="100"/>
        <w:sz w:val="19"/>
        <w:szCs w:val="19"/>
        <w:lang w:val="en-US" w:eastAsia="en-US" w:bidi="ar-SA"/>
      </w:rPr>
    </w:lvl>
    <w:lvl w:ilvl="1" w:tplc="1424E7F0">
      <w:numFmt w:val="bullet"/>
      <w:lvlText w:val="•"/>
      <w:lvlJc w:val="left"/>
      <w:pPr>
        <w:ind w:left="1136" w:hanging="201"/>
      </w:pPr>
      <w:rPr>
        <w:rFonts w:hint="default"/>
        <w:lang w:val="en-US" w:eastAsia="en-US" w:bidi="ar-SA"/>
      </w:rPr>
    </w:lvl>
    <w:lvl w:ilvl="2" w:tplc="8E7CC9B8">
      <w:numFmt w:val="bullet"/>
      <w:lvlText w:val="•"/>
      <w:lvlJc w:val="left"/>
      <w:pPr>
        <w:ind w:left="1493" w:hanging="201"/>
      </w:pPr>
      <w:rPr>
        <w:rFonts w:hint="default"/>
        <w:lang w:val="en-US" w:eastAsia="en-US" w:bidi="ar-SA"/>
      </w:rPr>
    </w:lvl>
    <w:lvl w:ilvl="3" w:tplc="45089F56">
      <w:numFmt w:val="bullet"/>
      <w:lvlText w:val="•"/>
      <w:lvlJc w:val="left"/>
      <w:pPr>
        <w:ind w:left="1850" w:hanging="201"/>
      </w:pPr>
      <w:rPr>
        <w:rFonts w:hint="default"/>
        <w:lang w:val="en-US" w:eastAsia="en-US" w:bidi="ar-SA"/>
      </w:rPr>
    </w:lvl>
    <w:lvl w:ilvl="4" w:tplc="2D0214CC">
      <w:numFmt w:val="bullet"/>
      <w:lvlText w:val="•"/>
      <w:lvlJc w:val="left"/>
      <w:pPr>
        <w:ind w:left="2207" w:hanging="201"/>
      </w:pPr>
      <w:rPr>
        <w:rFonts w:hint="default"/>
        <w:lang w:val="en-US" w:eastAsia="en-US" w:bidi="ar-SA"/>
      </w:rPr>
    </w:lvl>
    <w:lvl w:ilvl="5" w:tplc="49F0ED14">
      <w:numFmt w:val="bullet"/>
      <w:lvlText w:val="•"/>
      <w:lvlJc w:val="left"/>
      <w:pPr>
        <w:ind w:left="2564" w:hanging="201"/>
      </w:pPr>
      <w:rPr>
        <w:rFonts w:hint="default"/>
        <w:lang w:val="en-US" w:eastAsia="en-US" w:bidi="ar-SA"/>
      </w:rPr>
    </w:lvl>
    <w:lvl w:ilvl="6" w:tplc="B41C3C3A">
      <w:numFmt w:val="bullet"/>
      <w:lvlText w:val="•"/>
      <w:lvlJc w:val="left"/>
      <w:pPr>
        <w:ind w:left="2921" w:hanging="201"/>
      </w:pPr>
      <w:rPr>
        <w:rFonts w:hint="default"/>
        <w:lang w:val="en-US" w:eastAsia="en-US" w:bidi="ar-SA"/>
      </w:rPr>
    </w:lvl>
    <w:lvl w:ilvl="7" w:tplc="CCAA40F6">
      <w:numFmt w:val="bullet"/>
      <w:lvlText w:val="•"/>
      <w:lvlJc w:val="left"/>
      <w:pPr>
        <w:ind w:left="3277" w:hanging="201"/>
      </w:pPr>
      <w:rPr>
        <w:rFonts w:hint="default"/>
        <w:lang w:val="en-US" w:eastAsia="en-US" w:bidi="ar-SA"/>
      </w:rPr>
    </w:lvl>
    <w:lvl w:ilvl="8" w:tplc="87B24D36">
      <w:numFmt w:val="bullet"/>
      <w:lvlText w:val="•"/>
      <w:lvlJc w:val="left"/>
      <w:pPr>
        <w:ind w:left="3634" w:hanging="201"/>
      </w:pPr>
      <w:rPr>
        <w:rFonts w:hint="default"/>
        <w:lang w:val="en-US" w:eastAsia="en-US" w:bidi="ar-SA"/>
      </w:rPr>
    </w:lvl>
  </w:abstractNum>
  <w:abstractNum w:abstractNumId="107" w15:restartNumberingAfterBreak="0">
    <w:nsid w:val="55AB3D53"/>
    <w:multiLevelType w:val="hybridMultilevel"/>
    <w:tmpl w:val="CD8298E4"/>
    <w:lvl w:ilvl="0" w:tplc="D4043CE0">
      <w:start w:val="1"/>
      <w:numFmt w:val="decimal"/>
      <w:lvlText w:val="%1."/>
      <w:lvlJc w:val="left"/>
      <w:pPr>
        <w:ind w:left="776" w:hanging="244"/>
        <w:jc w:val="left"/>
      </w:pPr>
      <w:rPr>
        <w:rFonts w:ascii="Calibri" w:eastAsia="Calibri" w:hAnsi="Calibri" w:cs="Calibri" w:hint="default"/>
        <w:b/>
        <w:bCs/>
        <w:color w:val="558030"/>
        <w:spacing w:val="-10"/>
        <w:w w:val="99"/>
        <w:sz w:val="16"/>
        <w:szCs w:val="16"/>
        <w:lang w:val="en-US" w:eastAsia="en-US" w:bidi="ar-SA"/>
      </w:rPr>
    </w:lvl>
    <w:lvl w:ilvl="1" w:tplc="E354CD98">
      <w:numFmt w:val="bullet"/>
      <w:lvlText w:val="•"/>
      <w:lvlJc w:val="left"/>
      <w:pPr>
        <w:ind w:left="1077" w:hanging="244"/>
      </w:pPr>
      <w:rPr>
        <w:rFonts w:hint="default"/>
        <w:lang w:val="en-US" w:eastAsia="en-US" w:bidi="ar-SA"/>
      </w:rPr>
    </w:lvl>
    <w:lvl w:ilvl="2" w:tplc="DEB688BA">
      <w:numFmt w:val="bullet"/>
      <w:lvlText w:val="•"/>
      <w:lvlJc w:val="left"/>
      <w:pPr>
        <w:ind w:left="1374" w:hanging="244"/>
      </w:pPr>
      <w:rPr>
        <w:rFonts w:hint="default"/>
        <w:lang w:val="en-US" w:eastAsia="en-US" w:bidi="ar-SA"/>
      </w:rPr>
    </w:lvl>
    <w:lvl w:ilvl="3" w:tplc="A86E2C84">
      <w:numFmt w:val="bullet"/>
      <w:lvlText w:val="•"/>
      <w:lvlJc w:val="left"/>
      <w:pPr>
        <w:ind w:left="1672" w:hanging="244"/>
      </w:pPr>
      <w:rPr>
        <w:rFonts w:hint="default"/>
        <w:lang w:val="en-US" w:eastAsia="en-US" w:bidi="ar-SA"/>
      </w:rPr>
    </w:lvl>
    <w:lvl w:ilvl="4" w:tplc="537C36C8">
      <w:numFmt w:val="bullet"/>
      <w:lvlText w:val="•"/>
      <w:lvlJc w:val="left"/>
      <w:pPr>
        <w:ind w:left="1969" w:hanging="244"/>
      </w:pPr>
      <w:rPr>
        <w:rFonts w:hint="default"/>
        <w:lang w:val="en-US" w:eastAsia="en-US" w:bidi="ar-SA"/>
      </w:rPr>
    </w:lvl>
    <w:lvl w:ilvl="5" w:tplc="0E02A46C">
      <w:numFmt w:val="bullet"/>
      <w:lvlText w:val="•"/>
      <w:lvlJc w:val="left"/>
      <w:pPr>
        <w:ind w:left="2266" w:hanging="244"/>
      </w:pPr>
      <w:rPr>
        <w:rFonts w:hint="default"/>
        <w:lang w:val="en-US" w:eastAsia="en-US" w:bidi="ar-SA"/>
      </w:rPr>
    </w:lvl>
    <w:lvl w:ilvl="6" w:tplc="39B650E0">
      <w:numFmt w:val="bullet"/>
      <w:lvlText w:val="•"/>
      <w:lvlJc w:val="left"/>
      <w:pPr>
        <w:ind w:left="2564" w:hanging="244"/>
      </w:pPr>
      <w:rPr>
        <w:rFonts w:hint="default"/>
        <w:lang w:val="en-US" w:eastAsia="en-US" w:bidi="ar-SA"/>
      </w:rPr>
    </w:lvl>
    <w:lvl w:ilvl="7" w:tplc="F9F013CC">
      <w:numFmt w:val="bullet"/>
      <w:lvlText w:val="•"/>
      <w:lvlJc w:val="left"/>
      <w:pPr>
        <w:ind w:left="2861" w:hanging="244"/>
      </w:pPr>
      <w:rPr>
        <w:rFonts w:hint="default"/>
        <w:lang w:val="en-US" w:eastAsia="en-US" w:bidi="ar-SA"/>
      </w:rPr>
    </w:lvl>
    <w:lvl w:ilvl="8" w:tplc="BE184192">
      <w:numFmt w:val="bullet"/>
      <w:lvlText w:val="•"/>
      <w:lvlJc w:val="left"/>
      <w:pPr>
        <w:ind w:left="3158" w:hanging="244"/>
      </w:pPr>
      <w:rPr>
        <w:rFonts w:hint="default"/>
        <w:lang w:val="en-US" w:eastAsia="en-US" w:bidi="ar-SA"/>
      </w:rPr>
    </w:lvl>
  </w:abstractNum>
  <w:abstractNum w:abstractNumId="108" w15:restartNumberingAfterBreak="0">
    <w:nsid w:val="567A4694"/>
    <w:multiLevelType w:val="hybridMultilevel"/>
    <w:tmpl w:val="A06E2794"/>
    <w:lvl w:ilvl="0" w:tplc="C028553C">
      <w:start w:val="2"/>
      <w:numFmt w:val="decimal"/>
      <w:lvlText w:val="%1."/>
      <w:lvlJc w:val="left"/>
      <w:pPr>
        <w:ind w:left="760" w:hanging="240"/>
        <w:jc w:val="left"/>
      </w:pPr>
      <w:rPr>
        <w:rFonts w:ascii="Calibri" w:eastAsia="Calibri" w:hAnsi="Calibri" w:cs="Calibri" w:hint="default"/>
        <w:b/>
        <w:bCs/>
        <w:color w:val="7E0024"/>
        <w:spacing w:val="0"/>
        <w:w w:val="119"/>
        <w:sz w:val="16"/>
        <w:szCs w:val="16"/>
        <w:lang w:val="en-US" w:eastAsia="en-US" w:bidi="ar-SA"/>
      </w:rPr>
    </w:lvl>
    <w:lvl w:ilvl="1" w:tplc="75941EDA">
      <w:start w:val="2"/>
      <w:numFmt w:val="decimal"/>
      <w:lvlText w:val="%2."/>
      <w:lvlJc w:val="left"/>
      <w:pPr>
        <w:ind w:left="992" w:hanging="207"/>
        <w:jc w:val="right"/>
      </w:pPr>
      <w:rPr>
        <w:rFonts w:hint="default"/>
        <w:b/>
        <w:bCs/>
        <w:spacing w:val="0"/>
        <w:w w:val="119"/>
        <w:lang w:val="en-US" w:eastAsia="en-US" w:bidi="ar-SA"/>
      </w:rPr>
    </w:lvl>
    <w:lvl w:ilvl="2" w:tplc="135AC51C">
      <w:numFmt w:val="bullet"/>
      <w:lvlText w:val="•"/>
      <w:lvlJc w:val="left"/>
      <w:pPr>
        <w:ind w:left="1060" w:hanging="207"/>
      </w:pPr>
      <w:rPr>
        <w:rFonts w:hint="default"/>
        <w:lang w:val="en-US" w:eastAsia="en-US" w:bidi="ar-SA"/>
      </w:rPr>
    </w:lvl>
    <w:lvl w:ilvl="3" w:tplc="7B9EB9D2">
      <w:numFmt w:val="bullet"/>
      <w:lvlText w:val="•"/>
      <w:lvlJc w:val="left"/>
      <w:pPr>
        <w:ind w:left="51" w:hanging="207"/>
      </w:pPr>
      <w:rPr>
        <w:rFonts w:hint="default"/>
        <w:lang w:val="en-US" w:eastAsia="en-US" w:bidi="ar-SA"/>
      </w:rPr>
    </w:lvl>
    <w:lvl w:ilvl="4" w:tplc="5DF016A2">
      <w:numFmt w:val="bullet"/>
      <w:lvlText w:val="•"/>
      <w:lvlJc w:val="left"/>
      <w:pPr>
        <w:ind w:left="-958" w:hanging="207"/>
      </w:pPr>
      <w:rPr>
        <w:rFonts w:hint="default"/>
        <w:lang w:val="en-US" w:eastAsia="en-US" w:bidi="ar-SA"/>
      </w:rPr>
    </w:lvl>
    <w:lvl w:ilvl="5" w:tplc="CB52ACEC">
      <w:numFmt w:val="bullet"/>
      <w:lvlText w:val="•"/>
      <w:lvlJc w:val="left"/>
      <w:pPr>
        <w:ind w:left="-1967" w:hanging="207"/>
      </w:pPr>
      <w:rPr>
        <w:rFonts w:hint="default"/>
        <w:lang w:val="en-US" w:eastAsia="en-US" w:bidi="ar-SA"/>
      </w:rPr>
    </w:lvl>
    <w:lvl w:ilvl="6" w:tplc="45728204">
      <w:numFmt w:val="bullet"/>
      <w:lvlText w:val="•"/>
      <w:lvlJc w:val="left"/>
      <w:pPr>
        <w:ind w:left="-2976" w:hanging="207"/>
      </w:pPr>
      <w:rPr>
        <w:rFonts w:hint="default"/>
        <w:lang w:val="en-US" w:eastAsia="en-US" w:bidi="ar-SA"/>
      </w:rPr>
    </w:lvl>
    <w:lvl w:ilvl="7" w:tplc="38B01652">
      <w:numFmt w:val="bullet"/>
      <w:lvlText w:val="•"/>
      <w:lvlJc w:val="left"/>
      <w:pPr>
        <w:ind w:left="-3985" w:hanging="207"/>
      </w:pPr>
      <w:rPr>
        <w:rFonts w:hint="default"/>
        <w:lang w:val="en-US" w:eastAsia="en-US" w:bidi="ar-SA"/>
      </w:rPr>
    </w:lvl>
    <w:lvl w:ilvl="8" w:tplc="898C256E">
      <w:numFmt w:val="bullet"/>
      <w:lvlText w:val="•"/>
      <w:lvlJc w:val="left"/>
      <w:pPr>
        <w:ind w:left="-4994" w:hanging="207"/>
      </w:pPr>
      <w:rPr>
        <w:rFonts w:hint="default"/>
        <w:lang w:val="en-US" w:eastAsia="en-US" w:bidi="ar-SA"/>
      </w:rPr>
    </w:lvl>
  </w:abstractNum>
  <w:abstractNum w:abstractNumId="109" w15:restartNumberingAfterBreak="0">
    <w:nsid w:val="578D7A3C"/>
    <w:multiLevelType w:val="hybridMultilevel"/>
    <w:tmpl w:val="3D74FA70"/>
    <w:lvl w:ilvl="0" w:tplc="4E0A34AA">
      <w:start w:val="3"/>
      <w:numFmt w:val="decimal"/>
      <w:lvlText w:val="%1."/>
      <w:lvlJc w:val="left"/>
      <w:pPr>
        <w:ind w:left="565" w:hanging="280"/>
        <w:jc w:val="right"/>
      </w:pPr>
      <w:rPr>
        <w:rFonts w:hint="default"/>
        <w:b/>
        <w:bCs/>
        <w:spacing w:val="-4"/>
        <w:w w:val="113"/>
        <w:lang w:val="en-US" w:eastAsia="en-US" w:bidi="ar-SA"/>
      </w:rPr>
    </w:lvl>
    <w:lvl w:ilvl="1" w:tplc="D9AE6F12">
      <w:numFmt w:val="bullet"/>
      <w:lvlText w:val="•"/>
      <w:lvlJc w:val="left"/>
      <w:pPr>
        <w:ind w:left="837" w:hanging="280"/>
      </w:pPr>
      <w:rPr>
        <w:rFonts w:hint="default"/>
        <w:lang w:val="en-US" w:eastAsia="en-US" w:bidi="ar-SA"/>
      </w:rPr>
    </w:lvl>
    <w:lvl w:ilvl="2" w:tplc="716A7562">
      <w:numFmt w:val="bullet"/>
      <w:lvlText w:val="•"/>
      <w:lvlJc w:val="left"/>
      <w:pPr>
        <w:ind w:left="1114" w:hanging="280"/>
      </w:pPr>
      <w:rPr>
        <w:rFonts w:hint="default"/>
        <w:lang w:val="en-US" w:eastAsia="en-US" w:bidi="ar-SA"/>
      </w:rPr>
    </w:lvl>
    <w:lvl w:ilvl="3" w:tplc="905215F8">
      <w:numFmt w:val="bullet"/>
      <w:lvlText w:val="•"/>
      <w:lvlJc w:val="left"/>
      <w:pPr>
        <w:ind w:left="1392" w:hanging="280"/>
      </w:pPr>
      <w:rPr>
        <w:rFonts w:hint="default"/>
        <w:lang w:val="en-US" w:eastAsia="en-US" w:bidi="ar-SA"/>
      </w:rPr>
    </w:lvl>
    <w:lvl w:ilvl="4" w:tplc="0D6C342E">
      <w:numFmt w:val="bullet"/>
      <w:lvlText w:val="•"/>
      <w:lvlJc w:val="left"/>
      <w:pPr>
        <w:ind w:left="1669" w:hanging="280"/>
      </w:pPr>
      <w:rPr>
        <w:rFonts w:hint="default"/>
        <w:lang w:val="en-US" w:eastAsia="en-US" w:bidi="ar-SA"/>
      </w:rPr>
    </w:lvl>
    <w:lvl w:ilvl="5" w:tplc="5A025F48">
      <w:numFmt w:val="bullet"/>
      <w:lvlText w:val="•"/>
      <w:lvlJc w:val="left"/>
      <w:pPr>
        <w:ind w:left="1947" w:hanging="280"/>
      </w:pPr>
      <w:rPr>
        <w:rFonts w:hint="default"/>
        <w:lang w:val="en-US" w:eastAsia="en-US" w:bidi="ar-SA"/>
      </w:rPr>
    </w:lvl>
    <w:lvl w:ilvl="6" w:tplc="D8C0D434">
      <w:numFmt w:val="bullet"/>
      <w:lvlText w:val="•"/>
      <w:lvlJc w:val="left"/>
      <w:pPr>
        <w:ind w:left="2224" w:hanging="280"/>
      </w:pPr>
      <w:rPr>
        <w:rFonts w:hint="default"/>
        <w:lang w:val="en-US" w:eastAsia="en-US" w:bidi="ar-SA"/>
      </w:rPr>
    </w:lvl>
    <w:lvl w:ilvl="7" w:tplc="81ECE228">
      <w:numFmt w:val="bullet"/>
      <w:lvlText w:val="•"/>
      <w:lvlJc w:val="left"/>
      <w:pPr>
        <w:ind w:left="2501" w:hanging="280"/>
      </w:pPr>
      <w:rPr>
        <w:rFonts w:hint="default"/>
        <w:lang w:val="en-US" w:eastAsia="en-US" w:bidi="ar-SA"/>
      </w:rPr>
    </w:lvl>
    <w:lvl w:ilvl="8" w:tplc="A894C444">
      <w:numFmt w:val="bullet"/>
      <w:lvlText w:val="•"/>
      <w:lvlJc w:val="left"/>
      <w:pPr>
        <w:ind w:left="2779" w:hanging="280"/>
      </w:pPr>
      <w:rPr>
        <w:rFonts w:hint="default"/>
        <w:lang w:val="en-US" w:eastAsia="en-US" w:bidi="ar-SA"/>
      </w:rPr>
    </w:lvl>
  </w:abstractNum>
  <w:abstractNum w:abstractNumId="110" w15:restartNumberingAfterBreak="0">
    <w:nsid w:val="57D56013"/>
    <w:multiLevelType w:val="hybridMultilevel"/>
    <w:tmpl w:val="F878B438"/>
    <w:lvl w:ilvl="0" w:tplc="5E8ED408">
      <w:numFmt w:val="bullet"/>
      <w:lvlText w:val="•"/>
      <w:lvlJc w:val="left"/>
      <w:pPr>
        <w:ind w:left="190" w:hanging="112"/>
      </w:pPr>
      <w:rPr>
        <w:rFonts w:ascii="Arial" w:eastAsia="Arial" w:hAnsi="Arial" w:cs="Arial" w:hint="default"/>
        <w:color w:val="231F20"/>
        <w:w w:val="139"/>
        <w:sz w:val="16"/>
        <w:szCs w:val="16"/>
        <w:lang w:val="en-US" w:eastAsia="en-US" w:bidi="ar-SA"/>
      </w:rPr>
    </w:lvl>
    <w:lvl w:ilvl="1" w:tplc="D31A3440">
      <w:numFmt w:val="bullet"/>
      <w:lvlText w:val="•"/>
      <w:lvlJc w:val="left"/>
      <w:pPr>
        <w:ind w:left="401" w:hanging="112"/>
      </w:pPr>
      <w:rPr>
        <w:rFonts w:hint="default"/>
        <w:lang w:val="en-US" w:eastAsia="en-US" w:bidi="ar-SA"/>
      </w:rPr>
    </w:lvl>
    <w:lvl w:ilvl="2" w:tplc="D7927E42">
      <w:numFmt w:val="bullet"/>
      <w:lvlText w:val="•"/>
      <w:lvlJc w:val="left"/>
      <w:pPr>
        <w:ind w:left="603" w:hanging="112"/>
      </w:pPr>
      <w:rPr>
        <w:rFonts w:hint="default"/>
        <w:lang w:val="en-US" w:eastAsia="en-US" w:bidi="ar-SA"/>
      </w:rPr>
    </w:lvl>
    <w:lvl w:ilvl="3" w:tplc="1FDCB876">
      <w:numFmt w:val="bullet"/>
      <w:lvlText w:val="•"/>
      <w:lvlJc w:val="left"/>
      <w:pPr>
        <w:ind w:left="805" w:hanging="112"/>
      </w:pPr>
      <w:rPr>
        <w:rFonts w:hint="default"/>
        <w:lang w:val="en-US" w:eastAsia="en-US" w:bidi="ar-SA"/>
      </w:rPr>
    </w:lvl>
    <w:lvl w:ilvl="4" w:tplc="0828201C">
      <w:numFmt w:val="bullet"/>
      <w:lvlText w:val="•"/>
      <w:lvlJc w:val="left"/>
      <w:pPr>
        <w:ind w:left="1007" w:hanging="112"/>
      </w:pPr>
      <w:rPr>
        <w:rFonts w:hint="default"/>
        <w:lang w:val="en-US" w:eastAsia="en-US" w:bidi="ar-SA"/>
      </w:rPr>
    </w:lvl>
    <w:lvl w:ilvl="5" w:tplc="1FBA76C4">
      <w:numFmt w:val="bullet"/>
      <w:lvlText w:val="•"/>
      <w:lvlJc w:val="left"/>
      <w:pPr>
        <w:ind w:left="1209" w:hanging="112"/>
      </w:pPr>
      <w:rPr>
        <w:rFonts w:hint="default"/>
        <w:lang w:val="en-US" w:eastAsia="en-US" w:bidi="ar-SA"/>
      </w:rPr>
    </w:lvl>
    <w:lvl w:ilvl="6" w:tplc="BFDAB5FA">
      <w:numFmt w:val="bullet"/>
      <w:lvlText w:val="•"/>
      <w:lvlJc w:val="left"/>
      <w:pPr>
        <w:ind w:left="1411" w:hanging="112"/>
      </w:pPr>
      <w:rPr>
        <w:rFonts w:hint="default"/>
        <w:lang w:val="en-US" w:eastAsia="en-US" w:bidi="ar-SA"/>
      </w:rPr>
    </w:lvl>
    <w:lvl w:ilvl="7" w:tplc="BAE67CE6">
      <w:numFmt w:val="bullet"/>
      <w:lvlText w:val="•"/>
      <w:lvlJc w:val="left"/>
      <w:pPr>
        <w:ind w:left="1613" w:hanging="112"/>
      </w:pPr>
      <w:rPr>
        <w:rFonts w:hint="default"/>
        <w:lang w:val="en-US" w:eastAsia="en-US" w:bidi="ar-SA"/>
      </w:rPr>
    </w:lvl>
    <w:lvl w:ilvl="8" w:tplc="06A07F24">
      <w:numFmt w:val="bullet"/>
      <w:lvlText w:val="•"/>
      <w:lvlJc w:val="left"/>
      <w:pPr>
        <w:ind w:left="1815" w:hanging="112"/>
      </w:pPr>
      <w:rPr>
        <w:rFonts w:hint="default"/>
        <w:lang w:val="en-US" w:eastAsia="en-US" w:bidi="ar-SA"/>
      </w:rPr>
    </w:lvl>
  </w:abstractNum>
  <w:abstractNum w:abstractNumId="111" w15:restartNumberingAfterBreak="0">
    <w:nsid w:val="583410ED"/>
    <w:multiLevelType w:val="hybridMultilevel"/>
    <w:tmpl w:val="FF863E4A"/>
    <w:lvl w:ilvl="0" w:tplc="2AB84EB0">
      <w:numFmt w:val="bullet"/>
      <w:lvlText w:val="•"/>
      <w:lvlJc w:val="left"/>
      <w:pPr>
        <w:ind w:left="694" w:hanging="180"/>
      </w:pPr>
      <w:rPr>
        <w:rFonts w:ascii="Arial" w:eastAsia="Arial" w:hAnsi="Arial" w:cs="Arial" w:hint="default"/>
        <w:color w:val="CFA519"/>
        <w:w w:val="139"/>
        <w:sz w:val="16"/>
        <w:szCs w:val="16"/>
        <w:lang w:val="en-US" w:eastAsia="en-US" w:bidi="ar-SA"/>
      </w:rPr>
    </w:lvl>
    <w:lvl w:ilvl="1" w:tplc="1ECA8722">
      <w:numFmt w:val="bullet"/>
      <w:lvlText w:val="•"/>
      <w:lvlJc w:val="left"/>
      <w:pPr>
        <w:ind w:left="1342" w:hanging="180"/>
      </w:pPr>
      <w:rPr>
        <w:rFonts w:hint="default"/>
        <w:lang w:val="en-US" w:eastAsia="en-US" w:bidi="ar-SA"/>
      </w:rPr>
    </w:lvl>
    <w:lvl w:ilvl="2" w:tplc="A25AEEB8">
      <w:numFmt w:val="bullet"/>
      <w:lvlText w:val="•"/>
      <w:lvlJc w:val="left"/>
      <w:pPr>
        <w:ind w:left="1984" w:hanging="180"/>
      </w:pPr>
      <w:rPr>
        <w:rFonts w:hint="default"/>
        <w:lang w:val="en-US" w:eastAsia="en-US" w:bidi="ar-SA"/>
      </w:rPr>
    </w:lvl>
    <w:lvl w:ilvl="3" w:tplc="96FEF4D8">
      <w:numFmt w:val="bullet"/>
      <w:lvlText w:val="•"/>
      <w:lvlJc w:val="left"/>
      <w:pPr>
        <w:ind w:left="2626" w:hanging="180"/>
      </w:pPr>
      <w:rPr>
        <w:rFonts w:hint="default"/>
        <w:lang w:val="en-US" w:eastAsia="en-US" w:bidi="ar-SA"/>
      </w:rPr>
    </w:lvl>
    <w:lvl w:ilvl="4" w:tplc="9CB8EAB2">
      <w:numFmt w:val="bullet"/>
      <w:lvlText w:val="•"/>
      <w:lvlJc w:val="left"/>
      <w:pPr>
        <w:ind w:left="3269" w:hanging="180"/>
      </w:pPr>
      <w:rPr>
        <w:rFonts w:hint="default"/>
        <w:lang w:val="en-US" w:eastAsia="en-US" w:bidi="ar-SA"/>
      </w:rPr>
    </w:lvl>
    <w:lvl w:ilvl="5" w:tplc="48E0486C">
      <w:numFmt w:val="bullet"/>
      <w:lvlText w:val="•"/>
      <w:lvlJc w:val="left"/>
      <w:pPr>
        <w:ind w:left="3911" w:hanging="180"/>
      </w:pPr>
      <w:rPr>
        <w:rFonts w:hint="default"/>
        <w:lang w:val="en-US" w:eastAsia="en-US" w:bidi="ar-SA"/>
      </w:rPr>
    </w:lvl>
    <w:lvl w:ilvl="6" w:tplc="A6EC34BC">
      <w:numFmt w:val="bullet"/>
      <w:lvlText w:val="•"/>
      <w:lvlJc w:val="left"/>
      <w:pPr>
        <w:ind w:left="4553" w:hanging="180"/>
      </w:pPr>
      <w:rPr>
        <w:rFonts w:hint="default"/>
        <w:lang w:val="en-US" w:eastAsia="en-US" w:bidi="ar-SA"/>
      </w:rPr>
    </w:lvl>
    <w:lvl w:ilvl="7" w:tplc="58AE8786">
      <w:numFmt w:val="bullet"/>
      <w:lvlText w:val="•"/>
      <w:lvlJc w:val="left"/>
      <w:pPr>
        <w:ind w:left="5196" w:hanging="180"/>
      </w:pPr>
      <w:rPr>
        <w:rFonts w:hint="default"/>
        <w:lang w:val="en-US" w:eastAsia="en-US" w:bidi="ar-SA"/>
      </w:rPr>
    </w:lvl>
    <w:lvl w:ilvl="8" w:tplc="A894CA40">
      <w:numFmt w:val="bullet"/>
      <w:lvlText w:val="•"/>
      <w:lvlJc w:val="left"/>
      <w:pPr>
        <w:ind w:left="5838" w:hanging="180"/>
      </w:pPr>
      <w:rPr>
        <w:rFonts w:hint="default"/>
        <w:lang w:val="en-US" w:eastAsia="en-US" w:bidi="ar-SA"/>
      </w:rPr>
    </w:lvl>
  </w:abstractNum>
  <w:abstractNum w:abstractNumId="112" w15:restartNumberingAfterBreak="0">
    <w:nsid w:val="583B1D13"/>
    <w:multiLevelType w:val="multilevel"/>
    <w:tmpl w:val="0AB2A8BE"/>
    <w:lvl w:ilvl="0">
      <w:start w:val="3"/>
      <w:numFmt w:val="decimal"/>
      <w:lvlText w:val="%1"/>
      <w:lvlJc w:val="left"/>
      <w:pPr>
        <w:ind w:left="1031" w:hanging="600"/>
        <w:jc w:val="left"/>
      </w:pPr>
      <w:rPr>
        <w:rFonts w:hint="default"/>
        <w:lang w:val="en-US" w:eastAsia="en-US" w:bidi="ar-SA"/>
      </w:rPr>
    </w:lvl>
    <w:lvl w:ilvl="1">
      <w:start w:val="2"/>
      <w:numFmt w:val="decimal"/>
      <w:lvlText w:val="%1.%2"/>
      <w:lvlJc w:val="left"/>
      <w:pPr>
        <w:ind w:left="1031" w:hanging="600"/>
        <w:jc w:val="left"/>
      </w:pPr>
      <w:rPr>
        <w:rFonts w:hint="default"/>
        <w:lang w:val="en-US" w:eastAsia="en-US" w:bidi="ar-SA"/>
      </w:rPr>
    </w:lvl>
    <w:lvl w:ilvl="2">
      <w:start w:val="2"/>
      <w:numFmt w:val="decimal"/>
      <w:lvlText w:val="%1.%2.%3."/>
      <w:lvlJc w:val="left"/>
      <w:pPr>
        <w:ind w:left="1031" w:hanging="600"/>
        <w:jc w:val="right"/>
      </w:pPr>
      <w:rPr>
        <w:rFonts w:ascii="Calibri" w:eastAsia="Calibri" w:hAnsi="Calibri" w:cs="Calibri" w:hint="default"/>
        <w:b/>
        <w:bCs/>
        <w:color w:val="485DAA"/>
        <w:spacing w:val="-4"/>
        <w:w w:val="111"/>
        <w:sz w:val="20"/>
        <w:szCs w:val="20"/>
        <w:lang w:val="en-US" w:eastAsia="en-US" w:bidi="ar-SA"/>
      </w:rPr>
    </w:lvl>
    <w:lvl w:ilvl="3">
      <w:numFmt w:val="bullet"/>
      <w:lvlText w:val="•"/>
      <w:lvlJc w:val="left"/>
      <w:pPr>
        <w:ind w:left="2355" w:hanging="600"/>
      </w:pPr>
      <w:rPr>
        <w:rFonts w:hint="default"/>
        <w:lang w:val="en-US" w:eastAsia="en-US" w:bidi="ar-SA"/>
      </w:rPr>
    </w:lvl>
    <w:lvl w:ilvl="4">
      <w:numFmt w:val="bullet"/>
      <w:lvlText w:val="•"/>
      <w:lvlJc w:val="left"/>
      <w:pPr>
        <w:ind w:left="2794" w:hanging="600"/>
      </w:pPr>
      <w:rPr>
        <w:rFonts w:hint="default"/>
        <w:lang w:val="en-US" w:eastAsia="en-US" w:bidi="ar-SA"/>
      </w:rPr>
    </w:lvl>
    <w:lvl w:ilvl="5">
      <w:numFmt w:val="bullet"/>
      <w:lvlText w:val="•"/>
      <w:lvlJc w:val="left"/>
      <w:pPr>
        <w:ind w:left="3232" w:hanging="600"/>
      </w:pPr>
      <w:rPr>
        <w:rFonts w:hint="default"/>
        <w:lang w:val="en-US" w:eastAsia="en-US" w:bidi="ar-SA"/>
      </w:rPr>
    </w:lvl>
    <w:lvl w:ilvl="6">
      <w:numFmt w:val="bullet"/>
      <w:lvlText w:val="•"/>
      <w:lvlJc w:val="left"/>
      <w:pPr>
        <w:ind w:left="3671" w:hanging="600"/>
      </w:pPr>
      <w:rPr>
        <w:rFonts w:hint="default"/>
        <w:lang w:val="en-US" w:eastAsia="en-US" w:bidi="ar-SA"/>
      </w:rPr>
    </w:lvl>
    <w:lvl w:ilvl="7">
      <w:numFmt w:val="bullet"/>
      <w:lvlText w:val="•"/>
      <w:lvlJc w:val="left"/>
      <w:pPr>
        <w:ind w:left="4109" w:hanging="600"/>
      </w:pPr>
      <w:rPr>
        <w:rFonts w:hint="default"/>
        <w:lang w:val="en-US" w:eastAsia="en-US" w:bidi="ar-SA"/>
      </w:rPr>
    </w:lvl>
    <w:lvl w:ilvl="8">
      <w:numFmt w:val="bullet"/>
      <w:lvlText w:val="•"/>
      <w:lvlJc w:val="left"/>
      <w:pPr>
        <w:ind w:left="4548" w:hanging="600"/>
      </w:pPr>
      <w:rPr>
        <w:rFonts w:hint="default"/>
        <w:lang w:val="en-US" w:eastAsia="en-US" w:bidi="ar-SA"/>
      </w:rPr>
    </w:lvl>
  </w:abstractNum>
  <w:abstractNum w:abstractNumId="113" w15:restartNumberingAfterBreak="0">
    <w:nsid w:val="594A3667"/>
    <w:multiLevelType w:val="hybridMultilevel"/>
    <w:tmpl w:val="B460464E"/>
    <w:lvl w:ilvl="0" w:tplc="7A662C96">
      <w:start w:val="2"/>
      <w:numFmt w:val="decimal"/>
      <w:lvlText w:val="%1."/>
      <w:lvlJc w:val="left"/>
      <w:pPr>
        <w:ind w:left="280" w:hanging="280"/>
        <w:jc w:val="left"/>
      </w:pPr>
      <w:rPr>
        <w:rFonts w:ascii="Calibri" w:eastAsia="Calibri" w:hAnsi="Calibri" w:cs="Calibri" w:hint="default"/>
        <w:b/>
        <w:bCs/>
        <w:color w:val="004773"/>
        <w:spacing w:val="0"/>
        <w:w w:val="119"/>
        <w:sz w:val="16"/>
        <w:szCs w:val="16"/>
        <w:lang w:val="en-US" w:eastAsia="en-US" w:bidi="ar-SA"/>
      </w:rPr>
    </w:lvl>
    <w:lvl w:ilvl="1" w:tplc="E1E48E5E">
      <w:numFmt w:val="bullet"/>
      <w:lvlText w:val="•"/>
      <w:lvlJc w:val="left"/>
      <w:pPr>
        <w:ind w:left="538" w:hanging="280"/>
      </w:pPr>
      <w:rPr>
        <w:rFonts w:hint="default"/>
        <w:lang w:val="en-US" w:eastAsia="en-US" w:bidi="ar-SA"/>
      </w:rPr>
    </w:lvl>
    <w:lvl w:ilvl="2" w:tplc="22F45AEA">
      <w:numFmt w:val="bullet"/>
      <w:lvlText w:val="•"/>
      <w:lvlJc w:val="left"/>
      <w:pPr>
        <w:ind w:left="797" w:hanging="280"/>
      </w:pPr>
      <w:rPr>
        <w:rFonts w:hint="default"/>
        <w:lang w:val="en-US" w:eastAsia="en-US" w:bidi="ar-SA"/>
      </w:rPr>
    </w:lvl>
    <w:lvl w:ilvl="3" w:tplc="27FC450A">
      <w:numFmt w:val="bullet"/>
      <w:lvlText w:val="•"/>
      <w:lvlJc w:val="left"/>
      <w:pPr>
        <w:ind w:left="1056" w:hanging="280"/>
      </w:pPr>
      <w:rPr>
        <w:rFonts w:hint="default"/>
        <w:lang w:val="en-US" w:eastAsia="en-US" w:bidi="ar-SA"/>
      </w:rPr>
    </w:lvl>
    <w:lvl w:ilvl="4" w:tplc="F9889BD8">
      <w:numFmt w:val="bullet"/>
      <w:lvlText w:val="•"/>
      <w:lvlJc w:val="left"/>
      <w:pPr>
        <w:ind w:left="1315" w:hanging="280"/>
      </w:pPr>
      <w:rPr>
        <w:rFonts w:hint="default"/>
        <w:lang w:val="en-US" w:eastAsia="en-US" w:bidi="ar-SA"/>
      </w:rPr>
    </w:lvl>
    <w:lvl w:ilvl="5" w:tplc="541ABC00">
      <w:numFmt w:val="bullet"/>
      <w:lvlText w:val="•"/>
      <w:lvlJc w:val="left"/>
      <w:pPr>
        <w:ind w:left="1574" w:hanging="280"/>
      </w:pPr>
      <w:rPr>
        <w:rFonts w:hint="default"/>
        <w:lang w:val="en-US" w:eastAsia="en-US" w:bidi="ar-SA"/>
      </w:rPr>
    </w:lvl>
    <w:lvl w:ilvl="6" w:tplc="BA943A54">
      <w:numFmt w:val="bullet"/>
      <w:lvlText w:val="•"/>
      <w:lvlJc w:val="left"/>
      <w:pPr>
        <w:ind w:left="1832" w:hanging="280"/>
      </w:pPr>
      <w:rPr>
        <w:rFonts w:hint="default"/>
        <w:lang w:val="en-US" w:eastAsia="en-US" w:bidi="ar-SA"/>
      </w:rPr>
    </w:lvl>
    <w:lvl w:ilvl="7" w:tplc="0CDA4132">
      <w:numFmt w:val="bullet"/>
      <w:lvlText w:val="•"/>
      <w:lvlJc w:val="left"/>
      <w:pPr>
        <w:ind w:left="2091" w:hanging="280"/>
      </w:pPr>
      <w:rPr>
        <w:rFonts w:hint="default"/>
        <w:lang w:val="en-US" w:eastAsia="en-US" w:bidi="ar-SA"/>
      </w:rPr>
    </w:lvl>
    <w:lvl w:ilvl="8" w:tplc="7E203780">
      <w:numFmt w:val="bullet"/>
      <w:lvlText w:val="•"/>
      <w:lvlJc w:val="left"/>
      <w:pPr>
        <w:ind w:left="2350" w:hanging="280"/>
      </w:pPr>
      <w:rPr>
        <w:rFonts w:hint="default"/>
        <w:lang w:val="en-US" w:eastAsia="en-US" w:bidi="ar-SA"/>
      </w:rPr>
    </w:lvl>
  </w:abstractNum>
  <w:abstractNum w:abstractNumId="114" w15:restartNumberingAfterBreak="0">
    <w:nsid w:val="5952710A"/>
    <w:multiLevelType w:val="hybridMultilevel"/>
    <w:tmpl w:val="CFA80460"/>
    <w:lvl w:ilvl="0" w:tplc="54FE1502">
      <w:start w:val="1"/>
      <w:numFmt w:val="decimal"/>
      <w:lvlText w:val="%1."/>
      <w:lvlJc w:val="left"/>
      <w:pPr>
        <w:ind w:left="599" w:hanging="244"/>
        <w:jc w:val="left"/>
      </w:pPr>
      <w:rPr>
        <w:rFonts w:ascii="Calibri" w:eastAsia="Calibri" w:hAnsi="Calibri" w:cs="Calibri" w:hint="default"/>
        <w:b/>
        <w:bCs/>
        <w:color w:val="558030"/>
        <w:spacing w:val="-10"/>
        <w:w w:val="80"/>
        <w:sz w:val="16"/>
        <w:szCs w:val="16"/>
        <w:lang w:val="en-US" w:eastAsia="en-US" w:bidi="ar-SA"/>
      </w:rPr>
    </w:lvl>
    <w:lvl w:ilvl="1" w:tplc="63D0AB84">
      <w:start w:val="1"/>
      <w:numFmt w:val="decimal"/>
      <w:lvlText w:val="%2."/>
      <w:lvlJc w:val="left"/>
      <w:pPr>
        <w:ind w:left="972" w:hanging="204"/>
        <w:jc w:val="left"/>
      </w:pPr>
      <w:rPr>
        <w:rFonts w:ascii="Calibri" w:eastAsia="Calibri" w:hAnsi="Calibri" w:cs="Calibri" w:hint="default"/>
        <w:b/>
        <w:bCs/>
        <w:color w:val="7E0024"/>
        <w:spacing w:val="-10"/>
        <w:w w:val="80"/>
        <w:sz w:val="16"/>
        <w:szCs w:val="16"/>
        <w:lang w:val="en-US" w:eastAsia="en-US" w:bidi="ar-SA"/>
      </w:rPr>
    </w:lvl>
    <w:lvl w:ilvl="2" w:tplc="846A6B26">
      <w:numFmt w:val="bullet"/>
      <w:lvlText w:val="•"/>
      <w:lvlJc w:val="left"/>
      <w:pPr>
        <w:ind w:left="1060" w:hanging="204"/>
      </w:pPr>
      <w:rPr>
        <w:rFonts w:hint="default"/>
        <w:lang w:val="en-US" w:eastAsia="en-US" w:bidi="ar-SA"/>
      </w:rPr>
    </w:lvl>
    <w:lvl w:ilvl="3" w:tplc="05AABEBE">
      <w:numFmt w:val="bullet"/>
      <w:lvlText w:val="•"/>
      <w:lvlJc w:val="left"/>
      <w:pPr>
        <w:ind w:left="38" w:hanging="204"/>
      </w:pPr>
      <w:rPr>
        <w:rFonts w:hint="default"/>
        <w:lang w:val="en-US" w:eastAsia="en-US" w:bidi="ar-SA"/>
      </w:rPr>
    </w:lvl>
    <w:lvl w:ilvl="4" w:tplc="18E2E9B8">
      <w:numFmt w:val="bullet"/>
      <w:lvlText w:val="•"/>
      <w:lvlJc w:val="left"/>
      <w:pPr>
        <w:ind w:left="-983" w:hanging="204"/>
      </w:pPr>
      <w:rPr>
        <w:rFonts w:hint="default"/>
        <w:lang w:val="en-US" w:eastAsia="en-US" w:bidi="ar-SA"/>
      </w:rPr>
    </w:lvl>
    <w:lvl w:ilvl="5" w:tplc="E5323B2E">
      <w:numFmt w:val="bullet"/>
      <w:lvlText w:val="•"/>
      <w:lvlJc w:val="left"/>
      <w:pPr>
        <w:ind w:left="-2004" w:hanging="204"/>
      </w:pPr>
      <w:rPr>
        <w:rFonts w:hint="default"/>
        <w:lang w:val="en-US" w:eastAsia="en-US" w:bidi="ar-SA"/>
      </w:rPr>
    </w:lvl>
    <w:lvl w:ilvl="6" w:tplc="C0866014">
      <w:numFmt w:val="bullet"/>
      <w:lvlText w:val="•"/>
      <w:lvlJc w:val="left"/>
      <w:pPr>
        <w:ind w:left="-3026" w:hanging="204"/>
      </w:pPr>
      <w:rPr>
        <w:rFonts w:hint="default"/>
        <w:lang w:val="en-US" w:eastAsia="en-US" w:bidi="ar-SA"/>
      </w:rPr>
    </w:lvl>
    <w:lvl w:ilvl="7" w:tplc="3F7857BC">
      <w:numFmt w:val="bullet"/>
      <w:lvlText w:val="•"/>
      <w:lvlJc w:val="left"/>
      <w:pPr>
        <w:ind w:left="-4047" w:hanging="204"/>
      </w:pPr>
      <w:rPr>
        <w:rFonts w:hint="default"/>
        <w:lang w:val="en-US" w:eastAsia="en-US" w:bidi="ar-SA"/>
      </w:rPr>
    </w:lvl>
    <w:lvl w:ilvl="8" w:tplc="212604F6">
      <w:numFmt w:val="bullet"/>
      <w:lvlText w:val="•"/>
      <w:lvlJc w:val="left"/>
      <w:pPr>
        <w:ind w:left="-5068" w:hanging="204"/>
      </w:pPr>
      <w:rPr>
        <w:rFonts w:hint="default"/>
        <w:lang w:val="en-US" w:eastAsia="en-US" w:bidi="ar-SA"/>
      </w:rPr>
    </w:lvl>
  </w:abstractNum>
  <w:abstractNum w:abstractNumId="115" w15:restartNumberingAfterBreak="0">
    <w:nsid w:val="59753096"/>
    <w:multiLevelType w:val="hybridMultilevel"/>
    <w:tmpl w:val="365A791A"/>
    <w:lvl w:ilvl="0" w:tplc="385EE22C">
      <w:start w:val="1"/>
      <w:numFmt w:val="decimal"/>
      <w:lvlText w:val="%1."/>
      <w:lvlJc w:val="left"/>
      <w:pPr>
        <w:ind w:left="359" w:hanging="196"/>
        <w:jc w:val="left"/>
      </w:pPr>
      <w:rPr>
        <w:rFonts w:hint="default"/>
        <w:b/>
        <w:bCs/>
        <w:spacing w:val="-8"/>
        <w:w w:val="80"/>
        <w:lang w:val="en-US" w:eastAsia="en-US" w:bidi="ar-SA"/>
      </w:rPr>
    </w:lvl>
    <w:lvl w:ilvl="1" w:tplc="30B6382E">
      <w:numFmt w:val="bullet"/>
      <w:lvlText w:val="•"/>
      <w:lvlJc w:val="left"/>
      <w:pPr>
        <w:ind w:left="724" w:hanging="220"/>
      </w:pPr>
      <w:rPr>
        <w:rFonts w:hint="default"/>
        <w:w w:val="139"/>
        <w:lang w:val="en-US" w:eastAsia="en-US" w:bidi="ar-SA"/>
      </w:rPr>
    </w:lvl>
    <w:lvl w:ilvl="2" w:tplc="B9E4EF06">
      <w:numFmt w:val="bullet"/>
      <w:lvlText w:val="•"/>
      <w:lvlJc w:val="left"/>
      <w:pPr>
        <w:ind w:left="720" w:hanging="220"/>
      </w:pPr>
      <w:rPr>
        <w:rFonts w:hint="default"/>
        <w:lang w:val="en-US" w:eastAsia="en-US" w:bidi="ar-SA"/>
      </w:rPr>
    </w:lvl>
    <w:lvl w:ilvl="3" w:tplc="45D46584">
      <w:numFmt w:val="bullet"/>
      <w:lvlText w:val="•"/>
      <w:lvlJc w:val="left"/>
      <w:pPr>
        <w:ind w:left="1176" w:hanging="220"/>
      </w:pPr>
      <w:rPr>
        <w:rFonts w:hint="default"/>
        <w:lang w:val="en-US" w:eastAsia="en-US" w:bidi="ar-SA"/>
      </w:rPr>
    </w:lvl>
    <w:lvl w:ilvl="4" w:tplc="CDCA363A">
      <w:numFmt w:val="bullet"/>
      <w:lvlText w:val="•"/>
      <w:lvlJc w:val="left"/>
      <w:pPr>
        <w:ind w:left="1632" w:hanging="220"/>
      </w:pPr>
      <w:rPr>
        <w:rFonts w:hint="default"/>
        <w:lang w:val="en-US" w:eastAsia="en-US" w:bidi="ar-SA"/>
      </w:rPr>
    </w:lvl>
    <w:lvl w:ilvl="5" w:tplc="E0B6535A">
      <w:numFmt w:val="bullet"/>
      <w:lvlText w:val="•"/>
      <w:lvlJc w:val="left"/>
      <w:pPr>
        <w:ind w:left="2088" w:hanging="220"/>
      </w:pPr>
      <w:rPr>
        <w:rFonts w:hint="default"/>
        <w:lang w:val="en-US" w:eastAsia="en-US" w:bidi="ar-SA"/>
      </w:rPr>
    </w:lvl>
    <w:lvl w:ilvl="6" w:tplc="3F1EC86C">
      <w:numFmt w:val="bullet"/>
      <w:lvlText w:val="•"/>
      <w:lvlJc w:val="left"/>
      <w:pPr>
        <w:ind w:left="2544" w:hanging="220"/>
      </w:pPr>
      <w:rPr>
        <w:rFonts w:hint="default"/>
        <w:lang w:val="en-US" w:eastAsia="en-US" w:bidi="ar-SA"/>
      </w:rPr>
    </w:lvl>
    <w:lvl w:ilvl="7" w:tplc="87543966">
      <w:numFmt w:val="bullet"/>
      <w:lvlText w:val="•"/>
      <w:lvlJc w:val="left"/>
      <w:pPr>
        <w:ind w:left="3000" w:hanging="220"/>
      </w:pPr>
      <w:rPr>
        <w:rFonts w:hint="default"/>
        <w:lang w:val="en-US" w:eastAsia="en-US" w:bidi="ar-SA"/>
      </w:rPr>
    </w:lvl>
    <w:lvl w:ilvl="8" w:tplc="470E40F4">
      <w:numFmt w:val="bullet"/>
      <w:lvlText w:val="•"/>
      <w:lvlJc w:val="left"/>
      <w:pPr>
        <w:ind w:left="3456" w:hanging="220"/>
      </w:pPr>
      <w:rPr>
        <w:rFonts w:hint="default"/>
        <w:lang w:val="en-US" w:eastAsia="en-US" w:bidi="ar-SA"/>
      </w:rPr>
    </w:lvl>
  </w:abstractNum>
  <w:abstractNum w:abstractNumId="116" w15:restartNumberingAfterBreak="0">
    <w:nsid w:val="5A205998"/>
    <w:multiLevelType w:val="hybridMultilevel"/>
    <w:tmpl w:val="D616C3D4"/>
    <w:lvl w:ilvl="0" w:tplc="5330B318">
      <w:numFmt w:val="bullet"/>
      <w:lvlText w:val="•"/>
      <w:lvlJc w:val="left"/>
      <w:pPr>
        <w:ind w:left="736" w:hanging="160"/>
      </w:pPr>
      <w:rPr>
        <w:rFonts w:ascii="Arial" w:eastAsia="Arial" w:hAnsi="Arial" w:cs="Arial" w:hint="default"/>
        <w:color w:val="980931"/>
        <w:w w:val="139"/>
        <w:sz w:val="16"/>
        <w:szCs w:val="16"/>
        <w:lang w:val="en-US" w:eastAsia="en-US" w:bidi="ar-SA"/>
      </w:rPr>
    </w:lvl>
    <w:lvl w:ilvl="1" w:tplc="523E7180">
      <w:numFmt w:val="bullet"/>
      <w:lvlText w:val="•"/>
      <w:lvlJc w:val="left"/>
      <w:pPr>
        <w:ind w:left="1386" w:hanging="160"/>
      </w:pPr>
      <w:rPr>
        <w:rFonts w:hint="default"/>
        <w:lang w:val="en-US" w:eastAsia="en-US" w:bidi="ar-SA"/>
      </w:rPr>
    </w:lvl>
    <w:lvl w:ilvl="2" w:tplc="D452E10C">
      <w:numFmt w:val="bullet"/>
      <w:lvlText w:val="•"/>
      <w:lvlJc w:val="left"/>
      <w:pPr>
        <w:ind w:left="2032" w:hanging="160"/>
      </w:pPr>
      <w:rPr>
        <w:rFonts w:hint="default"/>
        <w:lang w:val="en-US" w:eastAsia="en-US" w:bidi="ar-SA"/>
      </w:rPr>
    </w:lvl>
    <w:lvl w:ilvl="3" w:tplc="264A4D58">
      <w:numFmt w:val="bullet"/>
      <w:lvlText w:val="•"/>
      <w:lvlJc w:val="left"/>
      <w:pPr>
        <w:ind w:left="2679" w:hanging="160"/>
      </w:pPr>
      <w:rPr>
        <w:rFonts w:hint="default"/>
        <w:lang w:val="en-US" w:eastAsia="en-US" w:bidi="ar-SA"/>
      </w:rPr>
    </w:lvl>
    <w:lvl w:ilvl="4" w:tplc="B994109E">
      <w:numFmt w:val="bullet"/>
      <w:lvlText w:val="•"/>
      <w:lvlJc w:val="left"/>
      <w:pPr>
        <w:ind w:left="3325" w:hanging="160"/>
      </w:pPr>
      <w:rPr>
        <w:rFonts w:hint="default"/>
        <w:lang w:val="en-US" w:eastAsia="en-US" w:bidi="ar-SA"/>
      </w:rPr>
    </w:lvl>
    <w:lvl w:ilvl="5" w:tplc="E4760240">
      <w:numFmt w:val="bullet"/>
      <w:lvlText w:val="•"/>
      <w:lvlJc w:val="left"/>
      <w:pPr>
        <w:ind w:left="3972" w:hanging="160"/>
      </w:pPr>
      <w:rPr>
        <w:rFonts w:hint="default"/>
        <w:lang w:val="en-US" w:eastAsia="en-US" w:bidi="ar-SA"/>
      </w:rPr>
    </w:lvl>
    <w:lvl w:ilvl="6" w:tplc="9C923A06">
      <w:numFmt w:val="bullet"/>
      <w:lvlText w:val="•"/>
      <w:lvlJc w:val="left"/>
      <w:pPr>
        <w:ind w:left="4618" w:hanging="160"/>
      </w:pPr>
      <w:rPr>
        <w:rFonts w:hint="default"/>
        <w:lang w:val="en-US" w:eastAsia="en-US" w:bidi="ar-SA"/>
      </w:rPr>
    </w:lvl>
    <w:lvl w:ilvl="7" w:tplc="723020E2">
      <w:numFmt w:val="bullet"/>
      <w:lvlText w:val="•"/>
      <w:lvlJc w:val="left"/>
      <w:pPr>
        <w:ind w:left="5264" w:hanging="160"/>
      </w:pPr>
      <w:rPr>
        <w:rFonts w:hint="default"/>
        <w:lang w:val="en-US" w:eastAsia="en-US" w:bidi="ar-SA"/>
      </w:rPr>
    </w:lvl>
    <w:lvl w:ilvl="8" w:tplc="F5880694">
      <w:numFmt w:val="bullet"/>
      <w:lvlText w:val="•"/>
      <w:lvlJc w:val="left"/>
      <w:pPr>
        <w:ind w:left="5911" w:hanging="160"/>
      </w:pPr>
      <w:rPr>
        <w:rFonts w:hint="default"/>
        <w:lang w:val="en-US" w:eastAsia="en-US" w:bidi="ar-SA"/>
      </w:rPr>
    </w:lvl>
  </w:abstractNum>
  <w:abstractNum w:abstractNumId="117" w15:restartNumberingAfterBreak="0">
    <w:nsid w:val="5A55309F"/>
    <w:multiLevelType w:val="hybridMultilevel"/>
    <w:tmpl w:val="2686370C"/>
    <w:lvl w:ilvl="0" w:tplc="1018C9FE">
      <w:numFmt w:val="bullet"/>
      <w:lvlText w:val="•"/>
      <w:lvlJc w:val="left"/>
      <w:pPr>
        <w:ind w:left="356" w:hanging="221"/>
      </w:pPr>
      <w:rPr>
        <w:rFonts w:ascii="SimSun" w:eastAsia="SimSun" w:hAnsi="SimSun" w:cs="SimSun" w:hint="default"/>
        <w:color w:val="CFA519"/>
        <w:w w:val="100"/>
        <w:sz w:val="19"/>
        <w:szCs w:val="19"/>
        <w:lang w:val="en-US" w:eastAsia="en-US" w:bidi="ar-SA"/>
      </w:rPr>
    </w:lvl>
    <w:lvl w:ilvl="1" w:tplc="A30A5956">
      <w:numFmt w:val="bullet"/>
      <w:lvlText w:val="•"/>
      <w:lvlJc w:val="left"/>
      <w:pPr>
        <w:ind w:left="760" w:hanging="221"/>
      </w:pPr>
      <w:rPr>
        <w:rFonts w:hint="default"/>
        <w:lang w:val="en-US" w:eastAsia="en-US" w:bidi="ar-SA"/>
      </w:rPr>
    </w:lvl>
    <w:lvl w:ilvl="2" w:tplc="96B89516">
      <w:numFmt w:val="bullet"/>
      <w:lvlText w:val="•"/>
      <w:lvlJc w:val="left"/>
      <w:pPr>
        <w:ind w:left="1161" w:hanging="221"/>
      </w:pPr>
      <w:rPr>
        <w:rFonts w:hint="default"/>
        <w:lang w:val="en-US" w:eastAsia="en-US" w:bidi="ar-SA"/>
      </w:rPr>
    </w:lvl>
    <w:lvl w:ilvl="3" w:tplc="0F5A6AA2">
      <w:numFmt w:val="bullet"/>
      <w:lvlText w:val="•"/>
      <w:lvlJc w:val="left"/>
      <w:pPr>
        <w:ind w:left="1562" w:hanging="221"/>
      </w:pPr>
      <w:rPr>
        <w:rFonts w:hint="default"/>
        <w:lang w:val="en-US" w:eastAsia="en-US" w:bidi="ar-SA"/>
      </w:rPr>
    </w:lvl>
    <w:lvl w:ilvl="4" w:tplc="5ACCAE24">
      <w:numFmt w:val="bullet"/>
      <w:lvlText w:val="•"/>
      <w:lvlJc w:val="left"/>
      <w:pPr>
        <w:ind w:left="1963" w:hanging="221"/>
      </w:pPr>
      <w:rPr>
        <w:rFonts w:hint="default"/>
        <w:lang w:val="en-US" w:eastAsia="en-US" w:bidi="ar-SA"/>
      </w:rPr>
    </w:lvl>
    <w:lvl w:ilvl="5" w:tplc="4F469D06">
      <w:numFmt w:val="bullet"/>
      <w:lvlText w:val="•"/>
      <w:lvlJc w:val="left"/>
      <w:pPr>
        <w:ind w:left="2364" w:hanging="221"/>
      </w:pPr>
      <w:rPr>
        <w:rFonts w:hint="default"/>
        <w:lang w:val="en-US" w:eastAsia="en-US" w:bidi="ar-SA"/>
      </w:rPr>
    </w:lvl>
    <w:lvl w:ilvl="6" w:tplc="9DEABFDC">
      <w:numFmt w:val="bullet"/>
      <w:lvlText w:val="•"/>
      <w:lvlJc w:val="left"/>
      <w:pPr>
        <w:ind w:left="2765" w:hanging="221"/>
      </w:pPr>
      <w:rPr>
        <w:rFonts w:hint="default"/>
        <w:lang w:val="en-US" w:eastAsia="en-US" w:bidi="ar-SA"/>
      </w:rPr>
    </w:lvl>
    <w:lvl w:ilvl="7" w:tplc="0480FF32">
      <w:numFmt w:val="bullet"/>
      <w:lvlText w:val="•"/>
      <w:lvlJc w:val="left"/>
      <w:pPr>
        <w:ind w:left="3165" w:hanging="221"/>
      </w:pPr>
      <w:rPr>
        <w:rFonts w:hint="default"/>
        <w:lang w:val="en-US" w:eastAsia="en-US" w:bidi="ar-SA"/>
      </w:rPr>
    </w:lvl>
    <w:lvl w:ilvl="8" w:tplc="A86A8028">
      <w:numFmt w:val="bullet"/>
      <w:lvlText w:val="•"/>
      <w:lvlJc w:val="left"/>
      <w:pPr>
        <w:ind w:left="3566" w:hanging="221"/>
      </w:pPr>
      <w:rPr>
        <w:rFonts w:hint="default"/>
        <w:lang w:val="en-US" w:eastAsia="en-US" w:bidi="ar-SA"/>
      </w:rPr>
    </w:lvl>
  </w:abstractNum>
  <w:abstractNum w:abstractNumId="118" w15:restartNumberingAfterBreak="0">
    <w:nsid w:val="5A787C59"/>
    <w:multiLevelType w:val="hybridMultilevel"/>
    <w:tmpl w:val="4FEEB402"/>
    <w:lvl w:ilvl="0" w:tplc="54CEC574">
      <w:start w:val="6"/>
      <w:numFmt w:val="decimal"/>
      <w:lvlText w:val="%1."/>
      <w:lvlJc w:val="left"/>
      <w:pPr>
        <w:ind w:left="360" w:hanging="300"/>
        <w:jc w:val="right"/>
      </w:pPr>
      <w:rPr>
        <w:rFonts w:ascii="Calibri" w:eastAsia="Calibri" w:hAnsi="Calibri" w:cs="Calibri" w:hint="default"/>
        <w:b/>
        <w:bCs/>
        <w:color w:val="004773"/>
        <w:spacing w:val="-4"/>
        <w:w w:val="128"/>
        <w:sz w:val="16"/>
        <w:szCs w:val="16"/>
        <w:lang w:val="en-US" w:eastAsia="en-US" w:bidi="ar-SA"/>
      </w:rPr>
    </w:lvl>
    <w:lvl w:ilvl="1" w:tplc="6E505640">
      <w:numFmt w:val="bullet"/>
      <w:lvlText w:val="•"/>
      <w:lvlJc w:val="left"/>
      <w:pPr>
        <w:ind w:left="657" w:hanging="300"/>
      </w:pPr>
      <w:rPr>
        <w:rFonts w:hint="default"/>
        <w:lang w:val="en-US" w:eastAsia="en-US" w:bidi="ar-SA"/>
      </w:rPr>
    </w:lvl>
    <w:lvl w:ilvl="2" w:tplc="5426CC46">
      <w:numFmt w:val="bullet"/>
      <w:lvlText w:val="•"/>
      <w:lvlJc w:val="left"/>
      <w:pPr>
        <w:ind w:left="955" w:hanging="300"/>
      </w:pPr>
      <w:rPr>
        <w:rFonts w:hint="default"/>
        <w:lang w:val="en-US" w:eastAsia="en-US" w:bidi="ar-SA"/>
      </w:rPr>
    </w:lvl>
    <w:lvl w:ilvl="3" w:tplc="2F16E67C">
      <w:numFmt w:val="bullet"/>
      <w:lvlText w:val="•"/>
      <w:lvlJc w:val="left"/>
      <w:pPr>
        <w:ind w:left="1253" w:hanging="300"/>
      </w:pPr>
      <w:rPr>
        <w:rFonts w:hint="default"/>
        <w:lang w:val="en-US" w:eastAsia="en-US" w:bidi="ar-SA"/>
      </w:rPr>
    </w:lvl>
    <w:lvl w:ilvl="4" w:tplc="CCD80444">
      <w:numFmt w:val="bullet"/>
      <w:lvlText w:val="•"/>
      <w:lvlJc w:val="left"/>
      <w:pPr>
        <w:ind w:left="1551" w:hanging="300"/>
      </w:pPr>
      <w:rPr>
        <w:rFonts w:hint="default"/>
        <w:lang w:val="en-US" w:eastAsia="en-US" w:bidi="ar-SA"/>
      </w:rPr>
    </w:lvl>
    <w:lvl w:ilvl="5" w:tplc="0824D048">
      <w:numFmt w:val="bullet"/>
      <w:lvlText w:val="•"/>
      <w:lvlJc w:val="left"/>
      <w:pPr>
        <w:ind w:left="1849" w:hanging="300"/>
      </w:pPr>
      <w:rPr>
        <w:rFonts w:hint="default"/>
        <w:lang w:val="en-US" w:eastAsia="en-US" w:bidi="ar-SA"/>
      </w:rPr>
    </w:lvl>
    <w:lvl w:ilvl="6" w:tplc="075CD188">
      <w:numFmt w:val="bullet"/>
      <w:lvlText w:val="•"/>
      <w:lvlJc w:val="left"/>
      <w:pPr>
        <w:ind w:left="2147" w:hanging="300"/>
      </w:pPr>
      <w:rPr>
        <w:rFonts w:hint="default"/>
        <w:lang w:val="en-US" w:eastAsia="en-US" w:bidi="ar-SA"/>
      </w:rPr>
    </w:lvl>
    <w:lvl w:ilvl="7" w:tplc="C64622F2">
      <w:numFmt w:val="bullet"/>
      <w:lvlText w:val="•"/>
      <w:lvlJc w:val="left"/>
      <w:pPr>
        <w:ind w:left="2445" w:hanging="300"/>
      </w:pPr>
      <w:rPr>
        <w:rFonts w:hint="default"/>
        <w:lang w:val="en-US" w:eastAsia="en-US" w:bidi="ar-SA"/>
      </w:rPr>
    </w:lvl>
    <w:lvl w:ilvl="8" w:tplc="FC224B72">
      <w:numFmt w:val="bullet"/>
      <w:lvlText w:val="•"/>
      <w:lvlJc w:val="left"/>
      <w:pPr>
        <w:ind w:left="2742" w:hanging="300"/>
      </w:pPr>
      <w:rPr>
        <w:rFonts w:hint="default"/>
        <w:lang w:val="en-US" w:eastAsia="en-US" w:bidi="ar-SA"/>
      </w:rPr>
    </w:lvl>
  </w:abstractNum>
  <w:abstractNum w:abstractNumId="119" w15:restartNumberingAfterBreak="0">
    <w:nsid w:val="5BAF1C11"/>
    <w:multiLevelType w:val="hybridMultilevel"/>
    <w:tmpl w:val="F6B05CDE"/>
    <w:lvl w:ilvl="0" w:tplc="0608D0DE">
      <w:numFmt w:val="bullet"/>
      <w:lvlText w:val="•"/>
      <w:lvlJc w:val="left"/>
      <w:pPr>
        <w:ind w:left="825" w:hanging="160"/>
      </w:pPr>
      <w:rPr>
        <w:rFonts w:ascii="Arial" w:eastAsia="Arial" w:hAnsi="Arial" w:cs="Arial" w:hint="default"/>
        <w:color w:val="679539"/>
        <w:w w:val="139"/>
        <w:sz w:val="16"/>
        <w:szCs w:val="16"/>
        <w:lang w:val="en-US" w:eastAsia="en-US" w:bidi="ar-SA"/>
      </w:rPr>
    </w:lvl>
    <w:lvl w:ilvl="1" w:tplc="64F6C660">
      <w:numFmt w:val="bullet"/>
      <w:lvlText w:val="•"/>
      <w:lvlJc w:val="left"/>
      <w:pPr>
        <w:ind w:left="1567" w:hanging="160"/>
      </w:pPr>
      <w:rPr>
        <w:rFonts w:hint="default"/>
        <w:lang w:val="en-US" w:eastAsia="en-US" w:bidi="ar-SA"/>
      </w:rPr>
    </w:lvl>
    <w:lvl w:ilvl="2" w:tplc="D3AC0334">
      <w:numFmt w:val="bullet"/>
      <w:lvlText w:val="•"/>
      <w:lvlJc w:val="left"/>
      <w:pPr>
        <w:ind w:left="2314" w:hanging="160"/>
      </w:pPr>
      <w:rPr>
        <w:rFonts w:hint="default"/>
        <w:lang w:val="en-US" w:eastAsia="en-US" w:bidi="ar-SA"/>
      </w:rPr>
    </w:lvl>
    <w:lvl w:ilvl="3" w:tplc="50D42816">
      <w:numFmt w:val="bullet"/>
      <w:lvlText w:val="•"/>
      <w:lvlJc w:val="left"/>
      <w:pPr>
        <w:ind w:left="3061" w:hanging="160"/>
      </w:pPr>
      <w:rPr>
        <w:rFonts w:hint="default"/>
        <w:lang w:val="en-US" w:eastAsia="en-US" w:bidi="ar-SA"/>
      </w:rPr>
    </w:lvl>
    <w:lvl w:ilvl="4" w:tplc="2E2A8C2E">
      <w:numFmt w:val="bullet"/>
      <w:lvlText w:val="•"/>
      <w:lvlJc w:val="left"/>
      <w:pPr>
        <w:ind w:left="3808" w:hanging="160"/>
      </w:pPr>
      <w:rPr>
        <w:rFonts w:hint="default"/>
        <w:lang w:val="en-US" w:eastAsia="en-US" w:bidi="ar-SA"/>
      </w:rPr>
    </w:lvl>
    <w:lvl w:ilvl="5" w:tplc="415E2BC4">
      <w:numFmt w:val="bullet"/>
      <w:lvlText w:val="•"/>
      <w:lvlJc w:val="left"/>
      <w:pPr>
        <w:ind w:left="4555" w:hanging="160"/>
      </w:pPr>
      <w:rPr>
        <w:rFonts w:hint="default"/>
        <w:lang w:val="en-US" w:eastAsia="en-US" w:bidi="ar-SA"/>
      </w:rPr>
    </w:lvl>
    <w:lvl w:ilvl="6" w:tplc="518007D6">
      <w:numFmt w:val="bullet"/>
      <w:lvlText w:val="•"/>
      <w:lvlJc w:val="left"/>
      <w:pPr>
        <w:ind w:left="5302" w:hanging="160"/>
      </w:pPr>
      <w:rPr>
        <w:rFonts w:hint="default"/>
        <w:lang w:val="en-US" w:eastAsia="en-US" w:bidi="ar-SA"/>
      </w:rPr>
    </w:lvl>
    <w:lvl w:ilvl="7" w:tplc="ED8E1F0A">
      <w:numFmt w:val="bullet"/>
      <w:lvlText w:val="•"/>
      <w:lvlJc w:val="left"/>
      <w:pPr>
        <w:ind w:left="6049" w:hanging="160"/>
      </w:pPr>
      <w:rPr>
        <w:rFonts w:hint="default"/>
        <w:lang w:val="en-US" w:eastAsia="en-US" w:bidi="ar-SA"/>
      </w:rPr>
    </w:lvl>
    <w:lvl w:ilvl="8" w:tplc="4E769BDC">
      <w:numFmt w:val="bullet"/>
      <w:lvlText w:val="•"/>
      <w:lvlJc w:val="left"/>
      <w:pPr>
        <w:ind w:left="6796" w:hanging="160"/>
      </w:pPr>
      <w:rPr>
        <w:rFonts w:hint="default"/>
        <w:lang w:val="en-US" w:eastAsia="en-US" w:bidi="ar-SA"/>
      </w:rPr>
    </w:lvl>
  </w:abstractNum>
  <w:abstractNum w:abstractNumId="120" w15:restartNumberingAfterBreak="0">
    <w:nsid w:val="5C945E35"/>
    <w:multiLevelType w:val="hybridMultilevel"/>
    <w:tmpl w:val="B8484832"/>
    <w:lvl w:ilvl="0" w:tplc="372AACDA">
      <w:start w:val="2"/>
      <w:numFmt w:val="decimal"/>
      <w:lvlText w:val="%1."/>
      <w:lvlJc w:val="left"/>
      <w:pPr>
        <w:ind w:left="760" w:hanging="240"/>
        <w:jc w:val="left"/>
      </w:pPr>
      <w:rPr>
        <w:rFonts w:ascii="Calibri" w:eastAsia="Calibri" w:hAnsi="Calibri" w:cs="Calibri" w:hint="default"/>
        <w:b/>
        <w:bCs/>
        <w:color w:val="7E0024"/>
        <w:spacing w:val="0"/>
        <w:w w:val="119"/>
        <w:sz w:val="16"/>
        <w:szCs w:val="16"/>
        <w:lang w:val="en-US" w:eastAsia="en-US" w:bidi="ar-SA"/>
      </w:rPr>
    </w:lvl>
    <w:lvl w:ilvl="1" w:tplc="9BEE6EEC">
      <w:start w:val="2"/>
      <w:numFmt w:val="decimal"/>
      <w:lvlText w:val="%2."/>
      <w:lvlJc w:val="left"/>
      <w:pPr>
        <w:ind w:left="992" w:hanging="207"/>
        <w:jc w:val="right"/>
      </w:pPr>
      <w:rPr>
        <w:rFonts w:hint="default"/>
        <w:b/>
        <w:bCs/>
        <w:spacing w:val="0"/>
        <w:w w:val="119"/>
        <w:lang w:val="en-US" w:eastAsia="en-US" w:bidi="ar-SA"/>
      </w:rPr>
    </w:lvl>
    <w:lvl w:ilvl="2" w:tplc="CD94214A">
      <w:numFmt w:val="bullet"/>
      <w:lvlText w:val="•"/>
      <w:lvlJc w:val="left"/>
      <w:pPr>
        <w:ind w:left="1060" w:hanging="207"/>
      </w:pPr>
      <w:rPr>
        <w:rFonts w:hint="default"/>
        <w:lang w:val="en-US" w:eastAsia="en-US" w:bidi="ar-SA"/>
      </w:rPr>
    </w:lvl>
    <w:lvl w:ilvl="3" w:tplc="81148404">
      <w:numFmt w:val="bullet"/>
      <w:lvlText w:val="•"/>
      <w:lvlJc w:val="left"/>
      <w:pPr>
        <w:ind w:left="51" w:hanging="207"/>
      </w:pPr>
      <w:rPr>
        <w:rFonts w:hint="default"/>
        <w:lang w:val="en-US" w:eastAsia="en-US" w:bidi="ar-SA"/>
      </w:rPr>
    </w:lvl>
    <w:lvl w:ilvl="4" w:tplc="03CAA4D0">
      <w:numFmt w:val="bullet"/>
      <w:lvlText w:val="•"/>
      <w:lvlJc w:val="left"/>
      <w:pPr>
        <w:ind w:left="-958" w:hanging="207"/>
      </w:pPr>
      <w:rPr>
        <w:rFonts w:hint="default"/>
        <w:lang w:val="en-US" w:eastAsia="en-US" w:bidi="ar-SA"/>
      </w:rPr>
    </w:lvl>
    <w:lvl w:ilvl="5" w:tplc="5AB2E3C8">
      <w:numFmt w:val="bullet"/>
      <w:lvlText w:val="•"/>
      <w:lvlJc w:val="left"/>
      <w:pPr>
        <w:ind w:left="-1967" w:hanging="207"/>
      </w:pPr>
      <w:rPr>
        <w:rFonts w:hint="default"/>
        <w:lang w:val="en-US" w:eastAsia="en-US" w:bidi="ar-SA"/>
      </w:rPr>
    </w:lvl>
    <w:lvl w:ilvl="6" w:tplc="0D9C8DE8">
      <w:numFmt w:val="bullet"/>
      <w:lvlText w:val="•"/>
      <w:lvlJc w:val="left"/>
      <w:pPr>
        <w:ind w:left="-2976" w:hanging="207"/>
      </w:pPr>
      <w:rPr>
        <w:rFonts w:hint="default"/>
        <w:lang w:val="en-US" w:eastAsia="en-US" w:bidi="ar-SA"/>
      </w:rPr>
    </w:lvl>
    <w:lvl w:ilvl="7" w:tplc="A16AF918">
      <w:numFmt w:val="bullet"/>
      <w:lvlText w:val="•"/>
      <w:lvlJc w:val="left"/>
      <w:pPr>
        <w:ind w:left="-3985" w:hanging="207"/>
      </w:pPr>
      <w:rPr>
        <w:rFonts w:hint="default"/>
        <w:lang w:val="en-US" w:eastAsia="en-US" w:bidi="ar-SA"/>
      </w:rPr>
    </w:lvl>
    <w:lvl w:ilvl="8" w:tplc="96D0132E">
      <w:numFmt w:val="bullet"/>
      <w:lvlText w:val="•"/>
      <w:lvlJc w:val="left"/>
      <w:pPr>
        <w:ind w:left="-4994" w:hanging="207"/>
      </w:pPr>
      <w:rPr>
        <w:rFonts w:hint="default"/>
        <w:lang w:val="en-US" w:eastAsia="en-US" w:bidi="ar-SA"/>
      </w:rPr>
    </w:lvl>
  </w:abstractNum>
  <w:abstractNum w:abstractNumId="121" w15:restartNumberingAfterBreak="0">
    <w:nsid w:val="5CE92D54"/>
    <w:multiLevelType w:val="hybridMultilevel"/>
    <w:tmpl w:val="46861566"/>
    <w:lvl w:ilvl="0" w:tplc="2C94B8C4">
      <w:start w:val="1"/>
      <w:numFmt w:val="decimal"/>
      <w:lvlText w:val="%1."/>
      <w:lvlJc w:val="left"/>
      <w:pPr>
        <w:ind w:left="2340" w:hanging="411"/>
        <w:jc w:val="right"/>
      </w:pPr>
      <w:rPr>
        <w:rFonts w:hint="default"/>
        <w:b/>
        <w:bCs/>
        <w:spacing w:val="-17"/>
        <w:w w:val="80"/>
        <w:lang w:val="en-US" w:eastAsia="en-US" w:bidi="ar-SA"/>
      </w:rPr>
    </w:lvl>
    <w:lvl w:ilvl="1" w:tplc="D91EF08C">
      <w:numFmt w:val="bullet"/>
      <w:lvlText w:val="•"/>
      <w:lvlJc w:val="left"/>
      <w:pPr>
        <w:ind w:left="6160" w:hanging="180"/>
      </w:pPr>
      <w:rPr>
        <w:rFonts w:ascii="SimSun" w:eastAsia="SimSun" w:hAnsi="SimSun" w:cs="SimSun" w:hint="default"/>
        <w:color w:val="CFA519"/>
        <w:w w:val="100"/>
        <w:sz w:val="19"/>
        <w:szCs w:val="19"/>
        <w:lang w:val="en-US" w:eastAsia="en-US" w:bidi="ar-SA"/>
      </w:rPr>
    </w:lvl>
    <w:lvl w:ilvl="2" w:tplc="CFDA9704">
      <w:numFmt w:val="bullet"/>
      <w:lvlText w:val="•"/>
      <w:lvlJc w:val="left"/>
      <w:pPr>
        <w:ind w:left="6702" w:hanging="180"/>
      </w:pPr>
      <w:rPr>
        <w:rFonts w:hint="default"/>
        <w:lang w:val="en-US" w:eastAsia="en-US" w:bidi="ar-SA"/>
      </w:rPr>
    </w:lvl>
    <w:lvl w:ilvl="3" w:tplc="1592F97C">
      <w:numFmt w:val="bullet"/>
      <w:lvlText w:val="•"/>
      <w:lvlJc w:val="left"/>
      <w:pPr>
        <w:ind w:left="7244" w:hanging="180"/>
      </w:pPr>
      <w:rPr>
        <w:rFonts w:hint="default"/>
        <w:lang w:val="en-US" w:eastAsia="en-US" w:bidi="ar-SA"/>
      </w:rPr>
    </w:lvl>
    <w:lvl w:ilvl="4" w:tplc="934EAEA8">
      <w:numFmt w:val="bullet"/>
      <w:lvlText w:val="•"/>
      <w:lvlJc w:val="left"/>
      <w:pPr>
        <w:ind w:left="7786" w:hanging="180"/>
      </w:pPr>
      <w:rPr>
        <w:rFonts w:hint="default"/>
        <w:lang w:val="en-US" w:eastAsia="en-US" w:bidi="ar-SA"/>
      </w:rPr>
    </w:lvl>
    <w:lvl w:ilvl="5" w:tplc="FD5EADDC">
      <w:numFmt w:val="bullet"/>
      <w:lvlText w:val="•"/>
      <w:lvlJc w:val="left"/>
      <w:pPr>
        <w:ind w:left="8328" w:hanging="180"/>
      </w:pPr>
      <w:rPr>
        <w:rFonts w:hint="default"/>
        <w:lang w:val="en-US" w:eastAsia="en-US" w:bidi="ar-SA"/>
      </w:rPr>
    </w:lvl>
    <w:lvl w:ilvl="6" w:tplc="7A7451DE">
      <w:numFmt w:val="bullet"/>
      <w:lvlText w:val="•"/>
      <w:lvlJc w:val="left"/>
      <w:pPr>
        <w:ind w:left="8871" w:hanging="180"/>
      </w:pPr>
      <w:rPr>
        <w:rFonts w:hint="default"/>
        <w:lang w:val="en-US" w:eastAsia="en-US" w:bidi="ar-SA"/>
      </w:rPr>
    </w:lvl>
    <w:lvl w:ilvl="7" w:tplc="0A5836B2">
      <w:numFmt w:val="bullet"/>
      <w:lvlText w:val="•"/>
      <w:lvlJc w:val="left"/>
      <w:pPr>
        <w:ind w:left="9413" w:hanging="180"/>
      </w:pPr>
      <w:rPr>
        <w:rFonts w:hint="default"/>
        <w:lang w:val="en-US" w:eastAsia="en-US" w:bidi="ar-SA"/>
      </w:rPr>
    </w:lvl>
    <w:lvl w:ilvl="8" w:tplc="9C2017C4">
      <w:numFmt w:val="bullet"/>
      <w:lvlText w:val="•"/>
      <w:lvlJc w:val="left"/>
      <w:pPr>
        <w:ind w:left="9955" w:hanging="180"/>
      </w:pPr>
      <w:rPr>
        <w:rFonts w:hint="default"/>
        <w:lang w:val="en-US" w:eastAsia="en-US" w:bidi="ar-SA"/>
      </w:rPr>
    </w:lvl>
  </w:abstractNum>
  <w:abstractNum w:abstractNumId="122" w15:restartNumberingAfterBreak="0">
    <w:nsid w:val="5D5E17DE"/>
    <w:multiLevelType w:val="hybridMultilevel"/>
    <w:tmpl w:val="92BE073E"/>
    <w:lvl w:ilvl="0" w:tplc="3CE22F08">
      <w:numFmt w:val="bullet"/>
      <w:lvlText w:val="•"/>
      <w:lvlJc w:val="left"/>
      <w:pPr>
        <w:ind w:left="191" w:hanging="112"/>
      </w:pPr>
      <w:rPr>
        <w:rFonts w:ascii="Arial" w:eastAsia="Arial" w:hAnsi="Arial" w:cs="Arial" w:hint="default"/>
        <w:color w:val="231F20"/>
        <w:w w:val="139"/>
        <w:sz w:val="16"/>
        <w:szCs w:val="16"/>
        <w:lang w:val="en-US" w:eastAsia="en-US" w:bidi="ar-SA"/>
      </w:rPr>
    </w:lvl>
    <w:lvl w:ilvl="1" w:tplc="BA7496D0">
      <w:numFmt w:val="bullet"/>
      <w:lvlText w:val="•"/>
      <w:lvlJc w:val="left"/>
      <w:pPr>
        <w:ind w:left="662" w:hanging="112"/>
      </w:pPr>
      <w:rPr>
        <w:rFonts w:hint="default"/>
        <w:lang w:val="en-US" w:eastAsia="en-US" w:bidi="ar-SA"/>
      </w:rPr>
    </w:lvl>
    <w:lvl w:ilvl="2" w:tplc="4C34FDFA">
      <w:numFmt w:val="bullet"/>
      <w:lvlText w:val="•"/>
      <w:lvlJc w:val="left"/>
      <w:pPr>
        <w:ind w:left="1125" w:hanging="112"/>
      </w:pPr>
      <w:rPr>
        <w:rFonts w:hint="default"/>
        <w:lang w:val="en-US" w:eastAsia="en-US" w:bidi="ar-SA"/>
      </w:rPr>
    </w:lvl>
    <w:lvl w:ilvl="3" w:tplc="E6B66D26">
      <w:numFmt w:val="bullet"/>
      <w:lvlText w:val="•"/>
      <w:lvlJc w:val="left"/>
      <w:pPr>
        <w:ind w:left="1588" w:hanging="112"/>
      </w:pPr>
      <w:rPr>
        <w:rFonts w:hint="default"/>
        <w:lang w:val="en-US" w:eastAsia="en-US" w:bidi="ar-SA"/>
      </w:rPr>
    </w:lvl>
    <w:lvl w:ilvl="4" w:tplc="A6E89388">
      <w:numFmt w:val="bullet"/>
      <w:lvlText w:val="•"/>
      <w:lvlJc w:val="left"/>
      <w:pPr>
        <w:ind w:left="2051" w:hanging="112"/>
      </w:pPr>
      <w:rPr>
        <w:rFonts w:hint="default"/>
        <w:lang w:val="en-US" w:eastAsia="en-US" w:bidi="ar-SA"/>
      </w:rPr>
    </w:lvl>
    <w:lvl w:ilvl="5" w:tplc="32C2A950">
      <w:numFmt w:val="bullet"/>
      <w:lvlText w:val="•"/>
      <w:lvlJc w:val="left"/>
      <w:pPr>
        <w:ind w:left="2514" w:hanging="112"/>
      </w:pPr>
      <w:rPr>
        <w:rFonts w:hint="default"/>
        <w:lang w:val="en-US" w:eastAsia="en-US" w:bidi="ar-SA"/>
      </w:rPr>
    </w:lvl>
    <w:lvl w:ilvl="6" w:tplc="CBEE12A6">
      <w:numFmt w:val="bullet"/>
      <w:lvlText w:val="•"/>
      <w:lvlJc w:val="left"/>
      <w:pPr>
        <w:ind w:left="2976" w:hanging="112"/>
      </w:pPr>
      <w:rPr>
        <w:rFonts w:hint="default"/>
        <w:lang w:val="en-US" w:eastAsia="en-US" w:bidi="ar-SA"/>
      </w:rPr>
    </w:lvl>
    <w:lvl w:ilvl="7" w:tplc="A6767CF8">
      <w:numFmt w:val="bullet"/>
      <w:lvlText w:val="•"/>
      <w:lvlJc w:val="left"/>
      <w:pPr>
        <w:ind w:left="3439" w:hanging="112"/>
      </w:pPr>
      <w:rPr>
        <w:rFonts w:hint="default"/>
        <w:lang w:val="en-US" w:eastAsia="en-US" w:bidi="ar-SA"/>
      </w:rPr>
    </w:lvl>
    <w:lvl w:ilvl="8" w:tplc="96860E70">
      <w:numFmt w:val="bullet"/>
      <w:lvlText w:val="•"/>
      <w:lvlJc w:val="left"/>
      <w:pPr>
        <w:ind w:left="3902" w:hanging="112"/>
      </w:pPr>
      <w:rPr>
        <w:rFonts w:hint="default"/>
        <w:lang w:val="en-US" w:eastAsia="en-US" w:bidi="ar-SA"/>
      </w:rPr>
    </w:lvl>
  </w:abstractNum>
  <w:abstractNum w:abstractNumId="123" w15:restartNumberingAfterBreak="0">
    <w:nsid w:val="5E940B50"/>
    <w:multiLevelType w:val="hybridMultilevel"/>
    <w:tmpl w:val="73A2B08C"/>
    <w:lvl w:ilvl="0" w:tplc="98101506">
      <w:numFmt w:val="bullet"/>
      <w:lvlText w:val="•"/>
      <w:lvlJc w:val="left"/>
      <w:pPr>
        <w:ind w:left="191" w:hanging="112"/>
      </w:pPr>
      <w:rPr>
        <w:rFonts w:ascii="Arial" w:eastAsia="Arial" w:hAnsi="Arial" w:cs="Arial" w:hint="default"/>
        <w:color w:val="231F20"/>
        <w:w w:val="139"/>
        <w:sz w:val="16"/>
        <w:szCs w:val="16"/>
        <w:lang w:val="en-US" w:eastAsia="en-US" w:bidi="ar-SA"/>
      </w:rPr>
    </w:lvl>
    <w:lvl w:ilvl="1" w:tplc="CE80C330">
      <w:numFmt w:val="bullet"/>
      <w:lvlText w:val="•"/>
      <w:lvlJc w:val="left"/>
      <w:pPr>
        <w:ind w:left="662" w:hanging="112"/>
      </w:pPr>
      <w:rPr>
        <w:rFonts w:hint="default"/>
        <w:lang w:val="en-US" w:eastAsia="en-US" w:bidi="ar-SA"/>
      </w:rPr>
    </w:lvl>
    <w:lvl w:ilvl="2" w:tplc="90BE470C">
      <w:numFmt w:val="bullet"/>
      <w:lvlText w:val="•"/>
      <w:lvlJc w:val="left"/>
      <w:pPr>
        <w:ind w:left="1125" w:hanging="112"/>
      </w:pPr>
      <w:rPr>
        <w:rFonts w:hint="default"/>
        <w:lang w:val="en-US" w:eastAsia="en-US" w:bidi="ar-SA"/>
      </w:rPr>
    </w:lvl>
    <w:lvl w:ilvl="3" w:tplc="EFC2A7D6">
      <w:numFmt w:val="bullet"/>
      <w:lvlText w:val="•"/>
      <w:lvlJc w:val="left"/>
      <w:pPr>
        <w:ind w:left="1588" w:hanging="112"/>
      </w:pPr>
      <w:rPr>
        <w:rFonts w:hint="default"/>
        <w:lang w:val="en-US" w:eastAsia="en-US" w:bidi="ar-SA"/>
      </w:rPr>
    </w:lvl>
    <w:lvl w:ilvl="4" w:tplc="6318EF8E">
      <w:numFmt w:val="bullet"/>
      <w:lvlText w:val="•"/>
      <w:lvlJc w:val="left"/>
      <w:pPr>
        <w:ind w:left="2051" w:hanging="112"/>
      </w:pPr>
      <w:rPr>
        <w:rFonts w:hint="default"/>
        <w:lang w:val="en-US" w:eastAsia="en-US" w:bidi="ar-SA"/>
      </w:rPr>
    </w:lvl>
    <w:lvl w:ilvl="5" w:tplc="B6324088">
      <w:numFmt w:val="bullet"/>
      <w:lvlText w:val="•"/>
      <w:lvlJc w:val="left"/>
      <w:pPr>
        <w:ind w:left="2514" w:hanging="112"/>
      </w:pPr>
      <w:rPr>
        <w:rFonts w:hint="default"/>
        <w:lang w:val="en-US" w:eastAsia="en-US" w:bidi="ar-SA"/>
      </w:rPr>
    </w:lvl>
    <w:lvl w:ilvl="6" w:tplc="13004956">
      <w:numFmt w:val="bullet"/>
      <w:lvlText w:val="•"/>
      <w:lvlJc w:val="left"/>
      <w:pPr>
        <w:ind w:left="2976" w:hanging="112"/>
      </w:pPr>
      <w:rPr>
        <w:rFonts w:hint="default"/>
        <w:lang w:val="en-US" w:eastAsia="en-US" w:bidi="ar-SA"/>
      </w:rPr>
    </w:lvl>
    <w:lvl w:ilvl="7" w:tplc="DAD24D16">
      <w:numFmt w:val="bullet"/>
      <w:lvlText w:val="•"/>
      <w:lvlJc w:val="left"/>
      <w:pPr>
        <w:ind w:left="3439" w:hanging="112"/>
      </w:pPr>
      <w:rPr>
        <w:rFonts w:hint="default"/>
        <w:lang w:val="en-US" w:eastAsia="en-US" w:bidi="ar-SA"/>
      </w:rPr>
    </w:lvl>
    <w:lvl w:ilvl="8" w:tplc="AA1C8CAA">
      <w:numFmt w:val="bullet"/>
      <w:lvlText w:val="•"/>
      <w:lvlJc w:val="left"/>
      <w:pPr>
        <w:ind w:left="3902" w:hanging="112"/>
      </w:pPr>
      <w:rPr>
        <w:rFonts w:hint="default"/>
        <w:lang w:val="en-US" w:eastAsia="en-US" w:bidi="ar-SA"/>
      </w:rPr>
    </w:lvl>
  </w:abstractNum>
  <w:abstractNum w:abstractNumId="124" w15:restartNumberingAfterBreak="0">
    <w:nsid w:val="5F1B601E"/>
    <w:multiLevelType w:val="hybridMultilevel"/>
    <w:tmpl w:val="73446168"/>
    <w:lvl w:ilvl="0" w:tplc="630C5092">
      <w:numFmt w:val="bullet"/>
      <w:lvlText w:val="•"/>
      <w:lvlJc w:val="left"/>
      <w:pPr>
        <w:ind w:left="703" w:hanging="201"/>
      </w:pPr>
      <w:rPr>
        <w:rFonts w:ascii="Arial Narrow" w:eastAsia="Arial Narrow" w:hAnsi="Arial Narrow" w:cs="Arial Narrow" w:hint="default"/>
        <w:i/>
        <w:color w:val="679539"/>
        <w:w w:val="174"/>
        <w:sz w:val="19"/>
        <w:szCs w:val="19"/>
        <w:lang w:val="en-US" w:eastAsia="en-US" w:bidi="ar-SA"/>
      </w:rPr>
    </w:lvl>
    <w:lvl w:ilvl="1" w:tplc="3F68E60C">
      <w:numFmt w:val="bullet"/>
      <w:lvlText w:val="•"/>
      <w:lvlJc w:val="left"/>
      <w:pPr>
        <w:ind w:left="1184" w:hanging="201"/>
      </w:pPr>
      <w:rPr>
        <w:rFonts w:hint="default"/>
        <w:lang w:val="en-US" w:eastAsia="en-US" w:bidi="ar-SA"/>
      </w:rPr>
    </w:lvl>
    <w:lvl w:ilvl="2" w:tplc="07C800C6">
      <w:numFmt w:val="bullet"/>
      <w:lvlText w:val="•"/>
      <w:lvlJc w:val="left"/>
      <w:pPr>
        <w:ind w:left="1668" w:hanging="201"/>
      </w:pPr>
      <w:rPr>
        <w:rFonts w:hint="default"/>
        <w:lang w:val="en-US" w:eastAsia="en-US" w:bidi="ar-SA"/>
      </w:rPr>
    </w:lvl>
    <w:lvl w:ilvl="3" w:tplc="1CA0A8BA">
      <w:numFmt w:val="bullet"/>
      <w:lvlText w:val="•"/>
      <w:lvlJc w:val="left"/>
      <w:pPr>
        <w:ind w:left="2153" w:hanging="201"/>
      </w:pPr>
      <w:rPr>
        <w:rFonts w:hint="default"/>
        <w:lang w:val="en-US" w:eastAsia="en-US" w:bidi="ar-SA"/>
      </w:rPr>
    </w:lvl>
    <w:lvl w:ilvl="4" w:tplc="94BC6358">
      <w:numFmt w:val="bullet"/>
      <w:lvlText w:val="•"/>
      <w:lvlJc w:val="left"/>
      <w:pPr>
        <w:ind w:left="2637" w:hanging="201"/>
      </w:pPr>
      <w:rPr>
        <w:rFonts w:hint="default"/>
        <w:lang w:val="en-US" w:eastAsia="en-US" w:bidi="ar-SA"/>
      </w:rPr>
    </w:lvl>
    <w:lvl w:ilvl="5" w:tplc="9508E916">
      <w:numFmt w:val="bullet"/>
      <w:lvlText w:val="•"/>
      <w:lvlJc w:val="left"/>
      <w:pPr>
        <w:ind w:left="3121" w:hanging="201"/>
      </w:pPr>
      <w:rPr>
        <w:rFonts w:hint="default"/>
        <w:lang w:val="en-US" w:eastAsia="en-US" w:bidi="ar-SA"/>
      </w:rPr>
    </w:lvl>
    <w:lvl w:ilvl="6" w:tplc="A72A9EF4">
      <w:numFmt w:val="bullet"/>
      <w:lvlText w:val="•"/>
      <w:lvlJc w:val="left"/>
      <w:pPr>
        <w:ind w:left="3606" w:hanging="201"/>
      </w:pPr>
      <w:rPr>
        <w:rFonts w:hint="default"/>
        <w:lang w:val="en-US" w:eastAsia="en-US" w:bidi="ar-SA"/>
      </w:rPr>
    </w:lvl>
    <w:lvl w:ilvl="7" w:tplc="7CD6869C">
      <w:numFmt w:val="bullet"/>
      <w:lvlText w:val="•"/>
      <w:lvlJc w:val="left"/>
      <w:pPr>
        <w:ind w:left="4090" w:hanging="201"/>
      </w:pPr>
      <w:rPr>
        <w:rFonts w:hint="default"/>
        <w:lang w:val="en-US" w:eastAsia="en-US" w:bidi="ar-SA"/>
      </w:rPr>
    </w:lvl>
    <w:lvl w:ilvl="8" w:tplc="8D069FB0">
      <w:numFmt w:val="bullet"/>
      <w:lvlText w:val="•"/>
      <w:lvlJc w:val="left"/>
      <w:pPr>
        <w:ind w:left="4574" w:hanging="201"/>
      </w:pPr>
      <w:rPr>
        <w:rFonts w:hint="default"/>
        <w:lang w:val="en-US" w:eastAsia="en-US" w:bidi="ar-SA"/>
      </w:rPr>
    </w:lvl>
  </w:abstractNum>
  <w:abstractNum w:abstractNumId="125" w15:restartNumberingAfterBreak="0">
    <w:nsid w:val="62692ECF"/>
    <w:multiLevelType w:val="hybridMultilevel"/>
    <w:tmpl w:val="05CCA142"/>
    <w:lvl w:ilvl="0" w:tplc="E8081BC2">
      <w:numFmt w:val="bullet"/>
      <w:lvlText w:val="•"/>
      <w:lvlJc w:val="left"/>
      <w:pPr>
        <w:ind w:left="190" w:hanging="112"/>
      </w:pPr>
      <w:rPr>
        <w:rFonts w:ascii="Arial" w:eastAsia="Arial" w:hAnsi="Arial" w:cs="Arial" w:hint="default"/>
        <w:color w:val="231F20"/>
        <w:w w:val="139"/>
        <w:sz w:val="16"/>
        <w:szCs w:val="16"/>
        <w:lang w:val="en-US" w:eastAsia="en-US" w:bidi="ar-SA"/>
      </w:rPr>
    </w:lvl>
    <w:lvl w:ilvl="1" w:tplc="67324B26">
      <w:numFmt w:val="bullet"/>
      <w:lvlText w:val="•"/>
      <w:lvlJc w:val="left"/>
      <w:pPr>
        <w:ind w:left="401" w:hanging="112"/>
      </w:pPr>
      <w:rPr>
        <w:rFonts w:hint="default"/>
        <w:lang w:val="en-US" w:eastAsia="en-US" w:bidi="ar-SA"/>
      </w:rPr>
    </w:lvl>
    <w:lvl w:ilvl="2" w:tplc="875C761A">
      <w:numFmt w:val="bullet"/>
      <w:lvlText w:val="•"/>
      <w:lvlJc w:val="left"/>
      <w:pPr>
        <w:ind w:left="603" w:hanging="112"/>
      </w:pPr>
      <w:rPr>
        <w:rFonts w:hint="default"/>
        <w:lang w:val="en-US" w:eastAsia="en-US" w:bidi="ar-SA"/>
      </w:rPr>
    </w:lvl>
    <w:lvl w:ilvl="3" w:tplc="4A749DB4">
      <w:numFmt w:val="bullet"/>
      <w:lvlText w:val="•"/>
      <w:lvlJc w:val="left"/>
      <w:pPr>
        <w:ind w:left="805" w:hanging="112"/>
      </w:pPr>
      <w:rPr>
        <w:rFonts w:hint="default"/>
        <w:lang w:val="en-US" w:eastAsia="en-US" w:bidi="ar-SA"/>
      </w:rPr>
    </w:lvl>
    <w:lvl w:ilvl="4" w:tplc="914C7C36">
      <w:numFmt w:val="bullet"/>
      <w:lvlText w:val="•"/>
      <w:lvlJc w:val="left"/>
      <w:pPr>
        <w:ind w:left="1007" w:hanging="112"/>
      </w:pPr>
      <w:rPr>
        <w:rFonts w:hint="default"/>
        <w:lang w:val="en-US" w:eastAsia="en-US" w:bidi="ar-SA"/>
      </w:rPr>
    </w:lvl>
    <w:lvl w:ilvl="5" w:tplc="81A65146">
      <w:numFmt w:val="bullet"/>
      <w:lvlText w:val="•"/>
      <w:lvlJc w:val="left"/>
      <w:pPr>
        <w:ind w:left="1209" w:hanging="112"/>
      </w:pPr>
      <w:rPr>
        <w:rFonts w:hint="default"/>
        <w:lang w:val="en-US" w:eastAsia="en-US" w:bidi="ar-SA"/>
      </w:rPr>
    </w:lvl>
    <w:lvl w:ilvl="6" w:tplc="7BC225C0">
      <w:numFmt w:val="bullet"/>
      <w:lvlText w:val="•"/>
      <w:lvlJc w:val="left"/>
      <w:pPr>
        <w:ind w:left="1411" w:hanging="112"/>
      </w:pPr>
      <w:rPr>
        <w:rFonts w:hint="default"/>
        <w:lang w:val="en-US" w:eastAsia="en-US" w:bidi="ar-SA"/>
      </w:rPr>
    </w:lvl>
    <w:lvl w:ilvl="7" w:tplc="C34AA368">
      <w:numFmt w:val="bullet"/>
      <w:lvlText w:val="•"/>
      <w:lvlJc w:val="left"/>
      <w:pPr>
        <w:ind w:left="1613" w:hanging="112"/>
      </w:pPr>
      <w:rPr>
        <w:rFonts w:hint="default"/>
        <w:lang w:val="en-US" w:eastAsia="en-US" w:bidi="ar-SA"/>
      </w:rPr>
    </w:lvl>
    <w:lvl w:ilvl="8" w:tplc="560EE41E">
      <w:numFmt w:val="bullet"/>
      <w:lvlText w:val="•"/>
      <w:lvlJc w:val="left"/>
      <w:pPr>
        <w:ind w:left="1815" w:hanging="112"/>
      </w:pPr>
      <w:rPr>
        <w:rFonts w:hint="default"/>
        <w:lang w:val="en-US" w:eastAsia="en-US" w:bidi="ar-SA"/>
      </w:rPr>
    </w:lvl>
  </w:abstractNum>
  <w:abstractNum w:abstractNumId="126" w15:restartNumberingAfterBreak="0">
    <w:nsid w:val="62CE3765"/>
    <w:multiLevelType w:val="hybridMultilevel"/>
    <w:tmpl w:val="DCF68774"/>
    <w:lvl w:ilvl="0" w:tplc="F2BA87E8">
      <w:numFmt w:val="bullet"/>
      <w:lvlText w:val="•"/>
      <w:lvlJc w:val="left"/>
      <w:pPr>
        <w:ind w:left="178" w:hanging="112"/>
      </w:pPr>
      <w:rPr>
        <w:rFonts w:ascii="Arial" w:eastAsia="Arial" w:hAnsi="Arial" w:cs="Arial" w:hint="default"/>
        <w:color w:val="231F20"/>
        <w:w w:val="139"/>
        <w:sz w:val="16"/>
        <w:szCs w:val="16"/>
        <w:lang w:val="en-US" w:eastAsia="en-US" w:bidi="ar-SA"/>
      </w:rPr>
    </w:lvl>
    <w:lvl w:ilvl="1" w:tplc="409863B0">
      <w:numFmt w:val="bullet"/>
      <w:lvlText w:val="•"/>
      <w:lvlJc w:val="left"/>
      <w:pPr>
        <w:ind w:left="644" w:hanging="112"/>
      </w:pPr>
      <w:rPr>
        <w:rFonts w:hint="default"/>
        <w:lang w:val="en-US" w:eastAsia="en-US" w:bidi="ar-SA"/>
      </w:rPr>
    </w:lvl>
    <w:lvl w:ilvl="2" w:tplc="AE1E41BE">
      <w:numFmt w:val="bullet"/>
      <w:lvlText w:val="•"/>
      <w:lvlJc w:val="left"/>
      <w:pPr>
        <w:ind w:left="1109" w:hanging="112"/>
      </w:pPr>
      <w:rPr>
        <w:rFonts w:hint="default"/>
        <w:lang w:val="en-US" w:eastAsia="en-US" w:bidi="ar-SA"/>
      </w:rPr>
    </w:lvl>
    <w:lvl w:ilvl="3" w:tplc="761CAB54">
      <w:numFmt w:val="bullet"/>
      <w:lvlText w:val="•"/>
      <w:lvlJc w:val="left"/>
      <w:pPr>
        <w:ind w:left="1574" w:hanging="112"/>
      </w:pPr>
      <w:rPr>
        <w:rFonts w:hint="default"/>
        <w:lang w:val="en-US" w:eastAsia="en-US" w:bidi="ar-SA"/>
      </w:rPr>
    </w:lvl>
    <w:lvl w:ilvl="4" w:tplc="52782F74">
      <w:numFmt w:val="bullet"/>
      <w:lvlText w:val="•"/>
      <w:lvlJc w:val="left"/>
      <w:pPr>
        <w:ind w:left="2039" w:hanging="112"/>
      </w:pPr>
      <w:rPr>
        <w:rFonts w:hint="default"/>
        <w:lang w:val="en-US" w:eastAsia="en-US" w:bidi="ar-SA"/>
      </w:rPr>
    </w:lvl>
    <w:lvl w:ilvl="5" w:tplc="F5AA04D6">
      <w:numFmt w:val="bullet"/>
      <w:lvlText w:val="•"/>
      <w:lvlJc w:val="left"/>
      <w:pPr>
        <w:ind w:left="2504" w:hanging="112"/>
      </w:pPr>
      <w:rPr>
        <w:rFonts w:hint="default"/>
        <w:lang w:val="en-US" w:eastAsia="en-US" w:bidi="ar-SA"/>
      </w:rPr>
    </w:lvl>
    <w:lvl w:ilvl="6" w:tplc="004CE47E">
      <w:numFmt w:val="bullet"/>
      <w:lvlText w:val="•"/>
      <w:lvlJc w:val="left"/>
      <w:pPr>
        <w:ind w:left="2968" w:hanging="112"/>
      </w:pPr>
      <w:rPr>
        <w:rFonts w:hint="default"/>
        <w:lang w:val="en-US" w:eastAsia="en-US" w:bidi="ar-SA"/>
      </w:rPr>
    </w:lvl>
    <w:lvl w:ilvl="7" w:tplc="4C826E10">
      <w:numFmt w:val="bullet"/>
      <w:lvlText w:val="•"/>
      <w:lvlJc w:val="left"/>
      <w:pPr>
        <w:ind w:left="3433" w:hanging="112"/>
      </w:pPr>
      <w:rPr>
        <w:rFonts w:hint="default"/>
        <w:lang w:val="en-US" w:eastAsia="en-US" w:bidi="ar-SA"/>
      </w:rPr>
    </w:lvl>
    <w:lvl w:ilvl="8" w:tplc="C7C8EB58">
      <w:numFmt w:val="bullet"/>
      <w:lvlText w:val="•"/>
      <w:lvlJc w:val="left"/>
      <w:pPr>
        <w:ind w:left="3898" w:hanging="112"/>
      </w:pPr>
      <w:rPr>
        <w:rFonts w:hint="default"/>
        <w:lang w:val="en-US" w:eastAsia="en-US" w:bidi="ar-SA"/>
      </w:rPr>
    </w:lvl>
  </w:abstractNum>
  <w:abstractNum w:abstractNumId="127" w15:restartNumberingAfterBreak="0">
    <w:nsid w:val="63190B08"/>
    <w:multiLevelType w:val="hybridMultilevel"/>
    <w:tmpl w:val="DD32420E"/>
    <w:lvl w:ilvl="0" w:tplc="8FAAE70C">
      <w:start w:val="4"/>
      <w:numFmt w:val="decimal"/>
      <w:lvlText w:val="%1."/>
      <w:lvlJc w:val="left"/>
      <w:pPr>
        <w:ind w:left="865" w:hanging="280"/>
        <w:jc w:val="left"/>
      </w:pPr>
      <w:rPr>
        <w:rFonts w:ascii="Calibri" w:eastAsia="Calibri" w:hAnsi="Calibri" w:cs="Calibri" w:hint="default"/>
        <w:b/>
        <w:bCs/>
        <w:color w:val="004773"/>
        <w:spacing w:val="-7"/>
        <w:w w:val="126"/>
        <w:sz w:val="16"/>
        <w:szCs w:val="16"/>
        <w:lang w:val="en-US" w:eastAsia="en-US" w:bidi="ar-SA"/>
      </w:rPr>
    </w:lvl>
    <w:lvl w:ilvl="1" w:tplc="6A2205DC">
      <w:numFmt w:val="bullet"/>
      <w:lvlText w:val="•"/>
      <w:lvlJc w:val="left"/>
      <w:pPr>
        <w:ind w:left="1120" w:hanging="280"/>
      </w:pPr>
      <w:rPr>
        <w:rFonts w:hint="default"/>
        <w:lang w:val="en-US" w:eastAsia="en-US" w:bidi="ar-SA"/>
      </w:rPr>
    </w:lvl>
    <w:lvl w:ilvl="2" w:tplc="23BA106C">
      <w:numFmt w:val="bullet"/>
      <w:lvlText w:val="•"/>
      <w:lvlJc w:val="left"/>
      <w:pPr>
        <w:ind w:left="1380" w:hanging="280"/>
      </w:pPr>
      <w:rPr>
        <w:rFonts w:hint="default"/>
        <w:lang w:val="en-US" w:eastAsia="en-US" w:bidi="ar-SA"/>
      </w:rPr>
    </w:lvl>
    <w:lvl w:ilvl="3" w:tplc="811C8B9A">
      <w:numFmt w:val="bullet"/>
      <w:lvlText w:val="•"/>
      <w:lvlJc w:val="left"/>
      <w:pPr>
        <w:ind w:left="1640" w:hanging="280"/>
      </w:pPr>
      <w:rPr>
        <w:rFonts w:hint="default"/>
        <w:lang w:val="en-US" w:eastAsia="en-US" w:bidi="ar-SA"/>
      </w:rPr>
    </w:lvl>
    <w:lvl w:ilvl="4" w:tplc="F73C7822">
      <w:numFmt w:val="bullet"/>
      <w:lvlText w:val="•"/>
      <w:lvlJc w:val="left"/>
      <w:pPr>
        <w:ind w:left="1900" w:hanging="280"/>
      </w:pPr>
      <w:rPr>
        <w:rFonts w:hint="default"/>
        <w:lang w:val="en-US" w:eastAsia="en-US" w:bidi="ar-SA"/>
      </w:rPr>
    </w:lvl>
    <w:lvl w:ilvl="5" w:tplc="41D885D2">
      <w:numFmt w:val="bullet"/>
      <w:lvlText w:val="•"/>
      <w:lvlJc w:val="left"/>
      <w:pPr>
        <w:ind w:left="2161" w:hanging="280"/>
      </w:pPr>
      <w:rPr>
        <w:rFonts w:hint="default"/>
        <w:lang w:val="en-US" w:eastAsia="en-US" w:bidi="ar-SA"/>
      </w:rPr>
    </w:lvl>
    <w:lvl w:ilvl="6" w:tplc="279E4428">
      <w:numFmt w:val="bullet"/>
      <w:lvlText w:val="•"/>
      <w:lvlJc w:val="left"/>
      <w:pPr>
        <w:ind w:left="2421" w:hanging="280"/>
      </w:pPr>
      <w:rPr>
        <w:rFonts w:hint="default"/>
        <w:lang w:val="en-US" w:eastAsia="en-US" w:bidi="ar-SA"/>
      </w:rPr>
    </w:lvl>
    <w:lvl w:ilvl="7" w:tplc="0F72E340">
      <w:numFmt w:val="bullet"/>
      <w:lvlText w:val="•"/>
      <w:lvlJc w:val="left"/>
      <w:pPr>
        <w:ind w:left="2681" w:hanging="280"/>
      </w:pPr>
      <w:rPr>
        <w:rFonts w:hint="default"/>
        <w:lang w:val="en-US" w:eastAsia="en-US" w:bidi="ar-SA"/>
      </w:rPr>
    </w:lvl>
    <w:lvl w:ilvl="8" w:tplc="944468F4">
      <w:numFmt w:val="bullet"/>
      <w:lvlText w:val="•"/>
      <w:lvlJc w:val="left"/>
      <w:pPr>
        <w:ind w:left="2941" w:hanging="280"/>
      </w:pPr>
      <w:rPr>
        <w:rFonts w:hint="default"/>
        <w:lang w:val="en-US" w:eastAsia="en-US" w:bidi="ar-SA"/>
      </w:rPr>
    </w:lvl>
  </w:abstractNum>
  <w:abstractNum w:abstractNumId="128" w15:restartNumberingAfterBreak="0">
    <w:nsid w:val="647B0E15"/>
    <w:multiLevelType w:val="hybridMultilevel"/>
    <w:tmpl w:val="BC5A7BF4"/>
    <w:lvl w:ilvl="0" w:tplc="D4A8EFE2">
      <w:start w:val="5"/>
      <w:numFmt w:val="decimal"/>
      <w:lvlText w:val="%1."/>
      <w:lvlJc w:val="left"/>
      <w:pPr>
        <w:ind w:left="800" w:hanging="240"/>
        <w:jc w:val="left"/>
      </w:pPr>
      <w:rPr>
        <w:rFonts w:ascii="Calibri" w:eastAsia="Calibri" w:hAnsi="Calibri" w:cs="Calibri" w:hint="default"/>
        <w:b/>
        <w:bCs/>
        <w:color w:val="7E0024"/>
        <w:spacing w:val="-4"/>
        <w:w w:val="119"/>
        <w:sz w:val="16"/>
        <w:szCs w:val="16"/>
        <w:lang w:val="en-US" w:eastAsia="en-US" w:bidi="ar-SA"/>
      </w:rPr>
    </w:lvl>
    <w:lvl w:ilvl="1" w:tplc="70DC39A2">
      <w:start w:val="3"/>
      <w:numFmt w:val="decimal"/>
      <w:lvlText w:val="%2."/>
      <w:lvlJc w:val="left"/>
      <w:pPr>
        <w:ind w:left="977" w:hanging="207"/>
        <w:jc w:val="left"/>
      </w:pPr>
      <w:rPr>
        <w:rFonts w:hint="default"/>
        <w:b/>
        <w:bCs/>
        <w:spacing w:val="-4"/>
        <w:w w:val="113"/>
        <w:lang w:val="en-US" w:eastAsia="en-US" w:bidi="ar-SA"/>
      </w:rPr>
    </w:lvl>
    <w:lvl w:ilvl="2" w:tplc="6310B846">
      <w:numFmt w:val="bullet"/>
      <w:lvlText w:val="•"/>
      <w:lvlJc w:val="left"/>
      <w:pPr>
        <w:ind w:left="72" w:hanging="207"/>
      </w:pPr>
      <w:rPr>
        <w:rFonts w:hint="default"/>
        <w:lang w:val="en-US" w:eastAsia="en-US" w:bidi="ar-SA"/>
      </w:rPr>
    </w:lvl>
    <w:lvl w:ilvl="3" w:tplc="C832BF1C">
      <w:numFmt w:val="bullet"/>
      <w:lvlText w:val="•"/>
      <w:lvlJc w:val="left"/>
      <w:pPr>
        <w:ind w:left="-835" w:hanging="207"/>
      </w:pPr>
      <w:rPr>
        <w:rFonts w:hint="default"/>
        <w:lang w:val="en-US" w:eastAsia="en-US" w:bidi="ar-SA"/>
      </w:rPr>
    </w:lvl>
    <w:lvl w:ilvl="4" w:tplc="377E3076">
      <w:numFmt w:val="bullet"/>
      <w:lvlText w:val="•"/>
      <w:lvlJc w:val="left"/>
      <w:pPr>
        <w:ind w:left="-1742" w:hanging="207"/>
      </w:pPr>
      <w:rPr>
        <w:rFonts w:hint="default"/>
        <w:lang w:val="en-US" w:eastAsia="en-US" w:bidi="ar-SA"/>
      </w:rPr>
    </w:lvl>
    <w:lvl w:ilvl="5" w:tplc="81DC320C">
      <w:numFmt w:val="bullet"/>
      <w:lvlText w:val="•"/>
      <w:lvlJc w:val="left"/>
      <w:pPr>
        <w:ind w:left="-2649" w:hanging="207"/>
      </w:pPr>
      <w:rPr>
        <w:rFonts w:hint="default"/>
        <w:lang w:val="en-US" w:eastAsia="en-US" w:bidi="ar-SA"/>
      </w:rPr>
    </w:lvl>
    <w:lvl w:ilvl="6" w:tplc="7C4E6336">
      <w:numFmt w:val="bullet"/>
      <w:lvlText w:val="•"/>
      <w:lvlJc w:val="left"/>
      <w:pPr>
        <w:ind w:left="-3557" w:hanging="207"/>
      </w:pPr>
      <w:rPr>
        <w:rFonts w:hint="default"/>
        <w:lang w:val="en-US" w:eastAsia="en-US" w:bidi="ar-SA"/>
      </w:rPr>
    </w:lvl>
    <w:lvl w:ilvl="7" w:tplc="93A47182">
      <w:numFmt w:val="bullet"/>
      <w:lvlText w:val="•"/>
      <w:lvlJc w:val="left"/>
      <w:pPr>
        <w:ind w:left="-4464" w:hanging="207"/>
      </w:pPr>
      <w:rPr>
        <w:rFonts w:hint="default"/>
        <w:lang w:val="en-US" w:eastAsia="en-US" w:bidi="ar-SA"/>
      </w:rPr>
    </w:lvl>
    <w:lvl w:ilvl="8" w:tplc="E694837C">
      <w:numFmt w:val="bullet"/>
      <w:lvlText w:val="•"/>
      <w:lvlJc w:val="left"/>
      <w:pPr>
        <w:ind w:left="-5371" w:hanging="207"/>
      </w:pPr>
      <w:rPr>
        <w:rFonts w:hint="default"/>
        <w:lang w:val="en-US" w:eastAsia="en-US" w:bidi="ar-SA"/>
      </w:rPr>
    </w:lvl>
  </w:abstractNum>
  <w:abstractNum w:abstractNumId="129" w15:restartNumberingAfterBreak="0">
    <w:nsid w:val="64987641"/>
    <w:multiLevelType w:val="hybridMultilevel"/>
    <w:tmpl w:val="EBC0C1B0"/>
    <w:lvl w:ilvl="0" w:tplc="38CC395C">
      <w:start w:val="5"/>
      <w:numFmt w:val="decimal"/>
      <w:lvlText w:val="%1."/>
      <w:lvlJc w:val="left"/>
      <w:pPr>
        <w:ind w:left="240" w:hanging="240"/>
        <w:jc w:val="left"/>
      </w:pPr>
      <w:rPr>
        <w:rFonts w:ascii="Calibri" w:eastAsia="Calibri" w:hAnsi="Calibri" w:cs="Calibri" w:hint="default"/>
        <w:b/>
        <w:bCs/>
        <w:color w:val="7E0024"/>
        <w:spacing w:val="-4"/>
        <w:w w:val="119"/>
        <w:sz w:val="16"/>
        <w:szCs w:val="16"/>
        <w:lang w:val="en-US" w:eastAsia="en-US" w:bidi="ar-SA"/>
      </w:rPr>
    </w:lvl>
    <w:lvl w:ilvl="1" w:tplc="F0743478">
      <w:numFmt w:val="bullet"/>
      <w:lvlText w:val="•"/>
      <w:lvlJc w:val="left"/>
      <w:pPr>
        <w:ind w:left="455" w:hanging="240"/>
      </w:pPr>
      <w:rPr>
        <w:rFonts w:hint="default"/>
        <w:lang w:val="en-US" w:eastAsia="en-US" w:bidi="ar-SA"/>
      </w:rPr>
    </w:lvl>
    <w:lvl w:ilvl="2" w:tplc="2E1A0938">
      <w:numFmt w:val="bullet"/>
      <w:lvlText w:val="•"/>
      <w:lvlJc w:val="left"/>
      <w:pPr>
        <w:ind w:left="671" w:hanging="240"/>
      </w:pPr>
      <w:rPr>
        <w:rFonts w:hint="default"/>
        <w:lang w:val="en-US" w:eastAsia="en-US" w:bidi="ar-SA"/>
      </w:rPr>
    </w:lvl>
    <w:lvl w:ilvl="3" w:tplc="FA60C638">
      <w:numFmt w:val="bullet"/>
      <w:lvlText w:val="•"/>
      <w:lvlJc w:val="left"/>
      <w:pPr>
        <w:ind w:left="886" w:hanging="240"/>
      </w:pPr>
      <w:rPr>
        <w:rFonts w:hint="default"/>
        <w:lang w:val="en-US" w:eastAsia="en-US" w:bidi="ar-SA"/>
      </w:rPr>
    </w:lvl>
    <w:lvl w:ilvl="4" w:tplc="C626585A">
      <w:numFmt w:val="bullet"/>
      <w:lvlText w:val="•"/>
      <w:lvlJc w:val="left"/>
      <w:pPr>
        <w:ind w:left="1102" w:hanging="240"/>
      </w:pPr>
      <w:rPr>
        <w:rFonts w:hint="default"/>
        <w:lang w:val="en-US" w:eastAsia="en-US" w:bidi="ar-SA"/>
      </w:rPr>
    </w:lvl>
    <w:lvl w:ilvl="5" w:tplc="0C06A6D6">
      <w:numFmt w:val="bullet"/>
      <w:lvlText w:val="•"/>
      <w:lvlJc w:val="left"/>
      <w:pPr>
        <w:ind w:left="1317" w:hanging="240"/>
      </w:pPr>
      <w:rPr>
        <w:rFonts w:hint="default"/>
        <w:lang w:val="en-US" w:eastAsia="en-US" w:bidi="ar-SA"/>
      </w:rPr>
    </w:lvl>
    <w:lvl w:ilvl="6" w:tplc="D3829CF4">
      <w:numFmt w:val="bullet"/>
      <w:lvlText w:val="•"/>
      <w:lvlJc w:val="left"/>
      <w:pPr>
        <w:ind w:left="1533" w:hanging="240"/>
      </w:pPr>
      <w:rPr>
        <w:rFonts w:hint="default"/>
        <w:lang w:val="en-US" w:eastAsia="en-US" w:bidi="ar-SA"/>
      </w:rPr>
    </w:lvl>
    <w:lvl w:ilvl="7" w:tplc="AF327FA6">
      <w:numFmt w:val="bullet"/>
      <w:lvlText w:val="•"/>
      <w:lvlJc w:val="left"/>
      <w:pPr>
        <w:ind w:left="1748" w:hanging="240"/>
      </w:pPr>
      <w:rPr>
        <w:rFonts w:hint="default"/>
        <w:lang w:val="en-US" w:eastAsia="en-US" w:bidi="ar-SA"/>
      </w:rPr>
    </w:lvl>
    <w:lvl w:ilvl="8" w:tplc="A0684512">
      <w:numFmt w:val="bullet"/>
      <w:lvlText w:val="•"/>
      <w:lvlJc w:val="left"/>
      <w:pPr>
        <w:ind w:left="1964" w:hanging="240"/>
      </w:pPr>
      <w:rPr>
        <w:rFonts w:hint="default"/>
        <w:lang w:val="en-US" w:eastAsia="en-US" w:bidi="ar-SA"/>
      </w:rPr>
    </w:lvl>
  </w:abstractNum>
  <w:abstractNum w:abstractNumId="130" w15:restartNumberingAfterBreak="0">
    <w:nsid w:val="64DC25E8"/>
    <w:multiLevelType w:val="hybridMultilevel"/>
    <w:tmpl w:val="E1007BA6"/>
    <w:lvl w:ilvl="0" w:tplc="22FA286E">
      <w:numFmt w:val="bullet"/>
      <w:lvlText w:val="•"/>
      <w:lvlJc w:val="left"/>
      <w:pPr>
        <w:ind w:left="711" w:hanging="221"/>
      </w:pPr>
      <w:rPr>
        <w:rFonts w:ascii="SimSun" w:eastAsia="SimSun" w:hAnsi="SimSun" w:cs="SimSun" w:hint="default"/>
        <w:color w:val="679539"/>
        <w:w w:val="100"/>
        <w:sz w:val="19"/>
        <w:szCs w:val="19"/>
        <w:lang w:val="en-US" w:eastAsia="en-US" w:bidi="ar-SA"/>
      </w:rPr>
    </w:lvl>
    <w:lvl w:ilvl="1" w:tplc="69185E24">
      <w:numFmt w:val="bullet"/>
      <w:lvlText w:val="•"/>
      <w:lvlJc w:val="left"/>
      <w:pPr>
        <w:ind w:left="1203" w:hanging="221"/>
      </w:pPr>
      <w:rPr>
        <w:rFonts w:hint="default"/>
        <w:lang w:val="en-US" w:eastAsia="en-US" w:bidi="ar-SA"/>
      </w:rPr>
    </w:lvl>
    <w:lvl w:ilvl="2" w:tplc="E5F2FEAA">
      <w:numFmt w:val="bullet"/>
      <w:lvlText w:val="•"/>
      <w:lvlJc w:val="left"/>
      <w:pPr>
        <w:ind w:left="1686" w:hanging="221"/>
      </w:pPr>
      <w:rPr>
        <w:rFonts w:hint="default"/>
        <w:lang w:val="en-US" w:eastAsia="en-US" w:bidi="ar-SA"/>
      </w:rPr>
    </w:lvl>
    <w:lvl w:ilvl="3" w:tplc="780E1382">
      <w:numFmt w:val="bullet"/>
      <w:lvlText w:val="•"/>
      <w:lvlJc w:val="left"/>
      <w:pPr>
        <w:ind w:left="2169" w:hanging="221"/>
      </w:pPr>
      <w:rPr>
        <w:rFonts w:hint="default"/>
        <w:lang w:val="en-US" w:eastAsia="en-US" w:bidi="ar-SA"/>
      </w:rPr>
    </w:lvl>
    <w:lvl w:ilvl="4" w:tplc="DDB02A4E">
      <w:numFmt w:val="bullet"/>
      <w:lvlText w:val="•"/>
      <w:lvlJc w:val="left"/>
      <w:pPr>
        <w:ind w:left="2652" w:hanging="221"/>
      </w:pPr>
      <w:rPr>
        <w:rFonts w:hint="default"/>
        <w:lang w:val="en-US" w:eastAsia="en-US" w:bidi="ar-SA"/>
      </w:rPr>
    </w:lvl>
    <w:lvl w:ilvl="5" w:tplc="5AF004BE">
      <w:numFmt w:val="bullet"/>
      <w:lvlText w:val="•"/>
      <w:lvlJc w:val="left"/>
      <w:pPr>
        <w:ind w:left="3135" w:hanging="221"/>
      </w:pPr>
      <w:rPr>
        <w:rFonts w:hint="default"/>
        <w:lang w:val="en-US" w:eastAsia="en-US" w:bidi="ar-SA"/>
      </w:rPr>
    </w:lvl>
    <w:lvl w:ilvl="6" w:tplc="57CC8078">
      <w:numFmt w:val="bullet"/>
      <w:lvlText w:val="•"/>
      <w:lvlJc w:val="left"/>
      <w:pPr>
        <w:ind w:left="3619" w:hanging="221"/>
      </w:pPr>
      <w:rPr>
        <w:rFonts w:hint="default"/>
        <w:lang w:val="en-US" w:eastAsia="en-US" w:bidi="ar-SA"/>
      </w:rPr>
    </w:lvl>
    <w:lvl w:ilvl="7" w:tplc="EE9ED49A">
      <w:numFmt w:val="bullet"/>
      <w:lvlText w:val="•"/>
      <w:lvlJc w:val="left"/>
      <w:pPr>
        <w:ind w:left="4102" w:hanging="221"/>
      </w:pPr>
      <w:rPr>
        <w:rFonts w:hint="default"/>
        <w:lang w:val="en-US" w:eastAsia="en-US" w:bidi="ar-SA"/>
      </w:rPr>
    </w:lvl>
    <w:lvl w:ilvl="8" w:tplc="B9FCAF48">
      <w:numFmt w:val="bullet"/>
      <w:lvlText w:val="•"/>
      <w:lvlJc w:val="left"/>
      <w:pPr>
        <w:ind w:left="4585" w:hanging="221"/>
      </w:pPr>
      <w:rPr>
        <w:rFonts w:hint="default"/>
        <w:lang w:val="en-US" w:eastAsia="en-US" w:bidi="ar-SA"/>
      </w:rPr>
    </w:lvl>
  </w:abstractNum>
  <w:abstractNum w:abstractNumId="131" w15:restartNumberingAfterBreak="0">
    <w:nsid w:val="65315738"/>
    <w:multiLevelType w:val="hybridMultilevel"/>
    <w:tmpl w:val="97982902"/>
    <w:lvl w:ilvl="0" w:tplc="7BC4AAB0">
      <w:start w:val="2"/>
      <w:numFmt w:val="decimal"/>
      <w:lvlText w:val="%1."/>
      <w:lvlJc w:val="left"/>
      <w:pPr>
        <w:ind w:left="280" w:hanging="280"/>
        <w:jc w:val="left"/>
      </w:pPr>
      <w:rPr>
        <w:rFonts w:ascii="Calibri" w:eastAsia="Calibri" w:hAnsi="Calibri" w:cs="Calibri" w:hint="default"/>
        <w:b/>
        <w:bCs/>
        <w:color w:val="004773"/>
        <w:spacing w:val="0"/>
        <w:w w:val="119"/>
        <w:sz w:val="16"/>
        <w:szCs w:val="16"/>
        <w:lang w:val="en-US" w:eastAsia="en-US" w:bidi="ar-SA"/>
      </w:rPr>
    </w:lvl>
    <w:lvl w:ilvl="1" w:tplc="C6DC64FE">
      <w:numFmt w:val="bullet"/>
      <w:lvlText w:val="•"/>
      <w:lvlJc w:val="left"/>
      <w:pPr>
        <w:ind w:left="538" w:hanging="280"/>
      </w:pPr>
      <w:rPr>
        <w:rFonts w:hint="default"/>
        <w:lang w:val="en-US" w:eastAsia="en-US" w:bidi="ar-SA"/>
      </w:rPr>
    </w:lvl>
    <w:lvl w:ilvl="2" w:tplc="0228006E">
      <w:numFmt w:val="bullet"/>
      <w:lvlText w:val="•"/>
      <w:lvlJc w:val="left"/>
      <w:pPr>
        <w:ind w:left="797" w:hanging="280"/>
      </w:pPr>
      <w:rPr>
        <w:rFonts w:hint="default"/>
        <w:lang w:val="en-US" w:eastAsia="en-US" w:bidi="ar-SA"/>
      </w:rPr>
    </w:lvl>
    <w:lvl w:ilvl="3" w:tplc="D5C80236">
      <w:numFmt w:val="bullet"/>
      <w:lvlText w:val="•"/>
      <w:lvlJc w:val="left"/>
      <w:pPr>
        <w:ind w:left="1056" w:hanging="280"/>
      </w:pPr>
      <w:rPr>
        <w:rFonts w:hint="default"/>
        <w:lang w:val="en-US" w:eastAsia="en-US" w:bidi="ar-SA"/>
      </w:rPr>
    </w:lvl>
    <w:lvl w:ilvl="4" w:tplc="512C6A1C">
      <w:numFmt w:val="bullet"/>
      <w:lvlText w:val="•"/>
      <w:lvlJc w:val="left"/>
      <w:pPr>
        <w:ind w:left="1315" w:hanging="280"/>
      </w:pPr>
      <w:rPr>
        <w:rFonts w:hint="default"/>
        <w:lang w:val="en-US" w:eastAsia="en-US" w:bidi="ar-SA"/>
      </w:rPr>
    </w:lvl>
    <w:lvl w:ilvl="5" w:tplc="2396790E">
      <w:numFmt w:val="bullet"/>
      <w:lvlText w:val="•"/>
      <w:lvlJc w:val="left"/>
      <w:pPr>
        <w:ind w:left="1574" w:hanging="280"/>
      </w:pPr>
      <w:rPr>
        <w:rFonts w:hint="default"/>
        <w:lang w:val="en-US" w:eastAsia="en-US" w:bidi="ar-SA"/>
      </w:rPr>
    </w:lvl>
    <w:lvl w:ilvl="6" w:tplc="AE1E3CEC">
      <w:numFmt w:val="bullet"/>
      <w:lvlText w:val="•"/>
      <w:lvlJc w:val="left"/>
      <w:pPr>
        <w:ind w:left="1832" w:hanging="280"/>
      </w:pPr>
      <w:rPr>
        <w:rFonts w:hint="default"/>
        <w:lang w:val="en-US" w:eastAsia="en-US" w:bidi="ar-SA"/>
      </w:rPr>
    </w:lvl>
    <w:lvl w:ilvl="7" w:tplc="77C68962">
      <w:numFmt w:val="bullet"/>
      <w:lvlText w:val="•"/>
      <w:lvlJc w:val="left"/>
      <w:pPr>
        <w:ind w:left="2091" w:hanging="280"/>
      </w:pPr>
      <w:rPr>
        <w:rFonts w:hint="default"/>
        <w:lang w:val="en-US" w:eastAsia="en-US" w:bidi="ar-SA"/>
      </w:rPr>
    </w:lvl>
    <w:lvl w:ilvl="8" w:tplc="F58EC97A">
      <w:numFmt w:val="bullet"/>
      <w:lvlText w:val="•"/>
      <w:lvlJc w:val="left"/>
      <w:pPr>
        <w:ind w:left="2350" w:hanging="280"/>
      </w:pPr>
      <w:rPr>
        <w:rFonts w:hint="default"/>
        <w:lang w:val="en-US" w:eastAsia="en-US" w:bidi="ar-SA"/>
      </w:rPr>
    </w:lvl>
  </w:abstractNum>
  <w:abstractNum w:abstractNumId="132" w15:restartNumberingAfterBreak="0">
    <w:nsid w:val="66410A5E"/>
    <w:multiLevelType w:val="hybridMultilevel"/>
    <w:tmpl w:val="B824D5DA"/>
    <w:lvl w:ilvl="0" w:tplc="A4B40308">
      <w:numFmt w:val="bullet"/>
      <w:lvlText w:val="•"/>
      <w:lvlJc w:val="left"/>
      <w:pPr>
        <w:ind w:left="720" w:hanging="221"/>
      </w:pPr>
      <w:rPr>
        <w:rFonts w:ascii="SimSun" w:eastAsia="SimSun" w:hAnsi="SimSun" w:cs="SimSun" w:hint="default"/>
        <w:color w:val="679539"/>
        <w:w w:val="100"/>
        <w:sz w:val="19"/>
        <w:szCs w:val="19"/>
        <w:lang w:val="en-US" w:eastAsia="en-US" w:bidi="ar-SA"/>
      </w:rPr>
    </w:lvl>
    <w:lvl w:ilvl="1" w:tplc="C6B21DB2">
      <w:numFmt w:val="bullet"/>
      <w:lvlText w:val="•"/>
      <w:lvlJc w:val="left"/>
      <w:pPr>
        <w:ind w:left="1591" w:hanging="221"/>
      </w:pPr>
      <w:rPr>
        <w:rFonts w:ascii="SimSun" w:eastAsia="SimSun" w:hAnsi="SimSun" w:cs="SimSun" w:hint="default"/>
        <w:color w:val="679539"/>
        <w:w w:val="100"/>
        <w:sz w:val="19"/>
        <w:szCs w:val="19"/>
        <w:lang w:val="en-US" w:eastAsia="en-US" w:bidi="ar-SA"/>
      </w:rPr>
    </w:lvl>
    <w:lvl w:ilvl="2" w:tplc="7B3C175A">
      <w:numFmt w:val="bullet"/>
      <w:lvlText w:val="•"/>
      <w:lvlJc w:val="left"/>
      <w:pPr>
        <w:ind w:left="1418" w:hanging="221"/>
      </w:pPr>
      <w:rPr>
        <w:rFonts w:hint="default"/>
        <w:lang w:val="en-US" w:eastAsia="en-US" w:bidi="ar-SA"/>
      </w:rPr>
    </w:lvl>
    <w:lvl w:ilvl="3" w:tplc="446E86C2">
      <w:numFmt w:val="bullet"/>
      <w:lvlText w:val="•"/>
      <w:lvlJc w:val="left"/>
      <w:pPr>
        <w:ind w:left="1236" w:hanging="221"/>
      </w:pPr>
      <w:rPr>
        <w:rFonts w:hint="default"/>
        <w:lang w:val="en-US" w:eastAsia="en-US" w:bidi="ar-SA"/>
      </w:rPr>
    </w:lvl>
    <w:lvl w:ilvl="4" w:tplc="690A1DAC">
      <w:numFmt w:val="bullet"/>
      <w:lvlText w:val="•"/>
      <w:lvlJc w:val="left"/>
      <w:pPr>
        <w:ind w:left="1054" w:hanging="221"/>
      </w:pPr>
      <w:rPr>
        <w:rFonts w:hint="default"/>
        <w:lang w:val="en-US" w:eastAsia="en-US" w:bidi="ar-SA"/>
      </w:rPr>
    </w:lvl>
    <w:lvl w:ilvl="5" w:tplc="C2EE9666">
      <w:numFmt w:val="bullet"/>
      <w:lvlText w:val="•"/>
      <w:lvlJc w:val="left"/>
      <w:pPr>
        <w:ind w:left="872" w:hanging="221"/>
      </w:pPr>
      <w:rPr>
        <w:rFonts w:hint="default"/>
        <w:lang w:val="en-US" w:eastAsia="en-US" w:bidi="ar-SA"/>
      </w:rPr>
    </w:lvl>
    <w:lvl w:ilvl="6" w:tplc="36D0294C">
      <w:numFmt w:val="bullet"/>
      <w:lvlText w:val="•"/>
      <w:lvlJc w:val="left"/>
      <w:pPr>
        <w:ind w:left="691" w:hanging="221"/>
      </w:pPr>
      <w:rPr>
        <w:rFonts w:hint="default"/>
        <w:lang w:val="en-US" w:eastAsia="en-US" w:bidi="ar-SA"/>
      </w:rPr>
    </w:lvl>
    <w:lvl w:ilvl="7" w:tplc="AB44DE84">
      <w:numFmt w:val="bullet"/>
      <w:lvlText w:val="•"/>
      <w:lvlJc w:val="left"/>
      <w:pPr>
        <w:ind w:left="509" w:hanging="221"/>
      </w:pPr>
      <w:rPr>
        <w:rFonts w:hint="default"/>
        <w:lang w:val="en-US" w:eastAsia="en-US" w:bidi="ar-SA"/>
      </w:rPr>
    </w:lvl>
    <w:lvl w:ilvl="8" w:tplc="2B86378A">
      <w:numFmt w:val="bullet"/>
      <w:lvlText w:val="•"/>
      <w:lvlJc w:val="left"/>
      <w:pPr>
        <w:ind w:left="327" w:hanging="221"/>
      </w:pPr>
      <w:rPr>
        <w:rFonts w:hint="default"/>
        <w:lang w:val="en-US" w:eastAsia="en-US" w:bidi="ar-SA"/>
      </w:rPr>
    </w:lvl>
  </w:abstractNum>
  <w:abstractNum w:abstractNumId="133" w15:restartNumberingAfterBreak="0">
    <w:nsid w:val="664668F2"/>
    <w:multiLevelType w:val="hybridMultilevel"/>
    <w:tmpl w:val="BA90B178"/>
    <w:lvl w:ilvl="0" w:tplc="D3D06B66">
      <w:numFmt w:val="bullet"/>
      <w:lvlText w:val="•"/>
      <w:lvlJc w:val="left"/>
      <w:pPr>
        <w:ind w:left="190" w:hanging="112"/>
      </w:pPr>
      <w:rPr>
        <w:rFonts w:ascii="Arial" w:eastAsia="Arial" w:hAnsi="Arial" w:cs="Arial" w:hint="default"/>
        <w:color w:val="231F20"/>
        <w:w w:val="139"/>
        <w:sz w:val="16"/>
        <w:szCs w:val="16"/>
        <w:lang w:val="en-US" w:eastAsia="en-US" w:bidi="ar-SA"/>
      </w:rPr>
    </w:lvl>
    <w:lvl w:ilvl="1" w:tplc="9B5A69EE">
      <w:numFmt w:val="bullet"/>
      <w:lvlText w:val="•"/>
      <w:lvlJc w:val="left"/>
      <w:pPr>
        <w:ind w:left="401" w:hanging="112"/>
      </w:pPr>
      <w:rPr>
        <w:rFonts w:hint="default"/>
        <w:lang w:val="en-US" w:eastAsia="en-US" w:bidi="ar-SA"/>
      </w:rPr>
    </w:lvl>
    <w:lvl w:ilvl="2" w:tplc="2616A3AE">
      <w:numFmt w:val="bullet"/>
      <w:lvlText w:val="•"/>
      <w:lvlJc w:val="left"/>
      <w:pPr>
        <w:ind w:left="603" w:hanging="112"/>
      </w:pPr>
      <w:rPr>
        <w:rFonts w:hint="default"/>
        <w:lang w:val="en-US" w:eastAsia="en-US" w:bidi="ar-SA"/>
      </w:rPr>
    </w:lvl>
    <w:lvl w:ilvl="3" w:tplc="D004B776">
      <w:numFmt w:val="bullet"/>
      <w:lvlText w:val="•"/>
      <w:lvlJc w:val="left"/>
      <w:pPr>
        <w:ind w:left="805" w:hanging="112"/>
      </w:pPr>
      <w:rPr>
        <w:rFonts w:hint="default"/>
        <w:lang w:val="en-US" w:eastAsia="en-US" w:bidi="ar-SA"/>
      </w:rPr>
    </w:lvl>
    <w:lvl w:ilvl="4" w:tplc="CBD44338">
      <w:numFmt w:val="bullet"/>
      <w:lvlText w:val="•"/>
      <w:lvlJc w:val="left"/>
      <w:pPr>
        <w:ind w:left="1007" w:hanging="112"/>
      </w:pPr>
      <w:rPr>
        <w:rFonts w:hint="default"/>
        <w:lang w:val="en-US" w:eastAsia="en-US" w:bidi="ar-SA"/>
      </w:rPr>
    </w:lvl>
    <w:lvl w:ilvl="5" w:tplc="1C96FB50">
      <w:numFmt w:val="bullet"/>
      <w:lvlText w:val="•"/>
      <w:lvlJc w:val="left"/>
      <w:pPr>
        <w:ind w:left="1209" w:hanging="112"/>
      </w:pPr>
      <w:rPr>
        <w:rFonts w:hint="default"/>
        <w:lang w:val="en-US" w:eastAsia="en-US" w:bidi="ar-SA"/>
      </w:rPr>
    </w:lvl>
    <w:lvl w:ilvl="6" w:tplc="F020BC40">
      <w:numFmt w:val="bullet"/>
      <w:lvlText w:val="•"/>
      <w:lvlJc w:val="left"/>
      <w:pPr>
        <w:ind w:left="1411" w:hanging="112"/>
      </w:pPr>
      <w:rPr>
        <w:rFonts w:hint="default"/>
        <w:lang w:val="en-US" w:eastAsia="en-US" w:bidi="ar-SA"/>
      </w:rPr>
    </w:lvl>
    <w:lvl w:ilvl="7" w:tplc="6AC6968C">
      <w:numFmt w:val="bullet"/>
      <w:lvlText w:val="•"/>
      <w:lvlJc w:val="left"/>
      <w:pPr>
        <w:ind w:left="1613" w:hanging="112"/>
      </w:pPr>
      <w:rPr>
        <w:rFonts w:hint="default"/>
        <w:lang w:val="en-US" w:eastAsia="en-US" w:bidi="ar-SA"/>
      </w:rPr>
    </w:lvl>
    <w:lvl w:ilvl="8" w:tplc="076E86DC">
      <w:numFmt w:val="bullet"/>
      <w:lvlText w:val="•"/>
      <w:lvlJc w:val="left"/>
      <w:pPr>
        <w:ind w:left="1815" w:hanging="112"/>
      </w:pPr>
      <w:rPr>
        <w:rFonts w:hint="default"/>
        <w:lang w:val="en-US" w:eastAsia="en-US" w:bidi="ar-SA"/>
      </w:rPr>
    </w:lvl>
  </w:abstractNum>
  <w:abstractNum w:abstractNumId="134" w15:restartNumberingAfterBreak="0">
    <w:nsid w:val="68984F9A"/>
    <w:multiLevelType w:val="multilevel"/>
    <w:tmpl w:val="0D9089EE"/>
    <w:lvl w:ilvl="0">
      <w:start w:val="1"/>
      <w:numFmt w:val="decimal"/>
      <w:lvlText w:val="%1"/>
      <w:lvlJc w:val="left"/>
      <w:pPr>
        <w:ind w:left="640" w:hanging="498"/>
        <w:jc w:val="left"/>
      </w:pPr>
      <w:rPr>
        <w:rFonts w:hint="default"/>
        <w:lang w:val="en-US" w:eastAsia="en-US" w:bidi="ar-SA"/>
      </w:rPr>
    </w:lvl>
    <w:lvl w:ilvl="1">
      <w:start w:val="3"/>
      <w:numFmt w:val="decimal"/>
      <w:lvlText w:val="%1.%2"/>
      <w:lvlJc w:val="left"/>
      <w:pPr>
        <w:ind w:left="640" w:hanging="498"/>
        <w:jc w:val="left"/>
      </w:pPr>
      <w:rPr>
        <w:rFonts w:hint="default"/>
        <w:lang w:val="en-US" w:eastAsia="en-US" w:bidi="ar-SA"/>
      </w:rPr>
    </w:lvl>
    <w:lvl w:ilvl="2">
      <w:start w:val="1"/>
      <w:numFmt w:val="decimal"/>
      <w:lvlText w:val="%1.%2.%3."/>
      <w:lvlJc w:val="left"/>
      <w:pPr>
        <w:ind w:left="640" w:hanging="498"/>
        <w:jc w:val="left"/>
      </w:pPr>
      <w:rPr>
        <w:rFonts w:ascii="Calibri" w:eastAsia="Calibri" w:hAnsi="Calibri" w:cs="Calibri" w:hint="default"/>
        <w:b/>
        <w:bCs/>
        <w:color w:val="CFA519"/>
        <w:spacing w:val="-15"/>
        <w:w w:val="80"/>
        <w:sz w:val="20"/>
        <w:szCs w:val="20"/>
        <w:lang w:val="en-US" w:eastAsia="en-US" w:bidi="ar-SA"/>
      </w:rPr>
    </w:lvl>
    <w:lvl w:ilvl="3">
      <w:numFmt w:val="bullet"/>
      <w:lvlText w:val="•"/>
      <w:lvlJc w:val="left"/>
      <w:pPr>
        <w:ind w:left="701" w:hanging="221"/>
      </w:pPr>
      <w:rPr>
        <w:rFonts w:ascii="SimSun" w:eastAsia="SimSun" w:hAnsi="SimSun" w:cs="SimSun" w:hint="default"/>
        <w:color w:val="CFA519"/>
        <w:w w:val="100"/>
        <w:sz w:val="19"/>
        <w:szCs w:val="19"/>
        <w:lang w:val="en-US" w:eastAsia="en-US" w:bidi="ar-SA"/>
      </w:rPr>
    </w:lvl>
    <w:lvl w:ilvl="4">
      <w:numFmt w:val="bullet"/>
      <w:lvlText w:val="•"/>
      <w:lvlJc w:val="left"/>
      <w:pPr>
        <w:ind w:left="1597" w:hanging="201"/>
      </w:pPr>
      <w:rPr>
        <w:rFonts w:ascii="SimSun" w:eastAsia="SimSun" w:hAnsi="SimSun" w:cs="SimSun" w:hint="default"/>
        <w:color w:val="CFA519"/>
        <w:w w:val="100"/>
        <w:sz w:val="19"/>
        <w:szCs w:val="19"/>
        <w:lang w:val="en-US" w:eastAsia="en-US" w:bidi="ar-SA"/>
      </w:rPr>
    </w:lvl>
    <w:lvl w:ilvl="5">
      <w:numFmt w:val="bullet"/>
      <w:lvlText w:val="•"/>
      <w:lvlJc w:val="left"/>
      <w:pPr>
        <w:ind w:left="1842" w:hanging="221"/>
      </w:pPr>
      <w:rPr>
        <w:rFonts w:ascii="SimSun" w:eastAsia="SimSun" w:hAnsi="SimSun" w:cs="SimSun" w:hint="default"/>
        <w:color w:val="CFA519"/>
        <w:w w:val="100"/>
        <w:sz w:val="19"/>
        <w:szCs w:val="19"/>
        <w:lang w:val="en-US" w:eastAsia="en-US" w:bidi="ar-SA"/>
      </w:rPr>
    </w:lvl>
    <w:lvl w:ilvl="6">
      <w:numFmt w:val="bullet"/>
      <w:lvlText w:val="•"/>
      <w:lvlJc w:val="left"/>
      <w:pPr>
        <w:ind w:left="1185" w:hanging="221"/>
      </w:pPr>
      <w:rPr>
        <w:rFonts w:hint="default"/>
        <w:lang w:val="en-US" w:eastAsia="en-US" w:bidi="ar-SA"/>
      </w:rPr>
    </w:lvl>
    <w:lvl w:ilvl="7">
      <w:numFmt w:val="bullet"/>
      <w:lvlText w:val="•"/>
      <w:lvlJc w:val="left"/>
      <w:pPr>
        <w:ind w:left="857" w:hanging="221"/>
      </w:pPr>
      <w:rPr>
        <w:rFonts w:hint="default"/>
        <w:lang w:val="en-US" w:eastAsia="en-US" w:bidi="ar-SA"/>
      </w:rPr>
    </w:lvl>
    <w:lvl w:ilvl="8">
      <w:numFmt w:val="bullet"/>
      <w:lvlText w:val="•"/>
      <w:lvlJc w:val="left"/>
      <w:pPr>
        <w:ind w:left="530" w:hanging="221"/>
      </w:pPr>
      <w:rPr>
        <w:rFonts w:hint="default"/>
        <w:lang w:val="en-US" w:eastAsia="en-US" w:bidi="ar-SA"/>
      </w:rPr>
    </w:lvl>
  </w:abstractNum>
  <w:abstractNum w:abstractNumId="135" w15:restartNumberingAfterBreak="0">
    <w:nsid w:val="68EC7B7B"/>
    <w:multiLevelType w:val="hybridMultilevel"/>
    <w:tmpl w:val="E430A338"/>
    <w:lvl w:ilvl="0" w:tplc="1F5A3CE4">
      <w:numFmt w:val="bullet"/>
      <w:lvlText w:val="•"/>
      <w:lvlJc w:val="left"/>
      <w:pPr>
        <w:ind w:left="835" w:hanging="180"/>
      </w:pPr>
      <w:rPr>
        <w:rFonts w:ascii="SimSun" w:eastAsia="SimSun" w:hAnsi="SimSun" w:cs="SimSun" w:hint="default"/>
        <w:color w:val="7491AF"/>
        <w:w w:val="100"/>
        <w:sz w:val="19"/>
        <w:szCs w:val="19"/>
        <w:lang w:val="en-US" w:eastAsia="en-US" w:bidi="ar-SA"/>
      </w:rPr>
    </w:lvl>
    <w:lvl w:ilvl="1" w:tplc="5DE46986">
      <w:numFmt w:val="bullet"/>
      <w:lvlText w:val="•"/>
      <w:lvlJc w:val="left"/>
      <w:pPr>
        <w:ind w:left="1192" w:hanging="180"/>
      </w:pPr>
      <w:rPr>
        <w:rFonts w:hint="default"/>
        <w:lang w:val="en-US" w:eastAsia="en-US" w:bidi="ar-SA"/>
      </w:rPr>
    </w:lvl>
    <w:lvl w:ilvl="2" w:tplc="D8D86E30">
      <w:numFmt w:val="bullet"/>
      <w:lvlText w:val="•"/>
      <w:lvlJc w:val="left"/>
      <w:pPr>
        <w:ind w:left="1545" w:hanging="180"/>
      </w:pPr>
      <w:rPr>
        <w:rFonts w:hint="default"/>
        <w:lang w:val="en-US" w:eastAsia="en-US" w:bidi="ar-SA"/>
      </w:rPr>
    </w:lvl>
    <w:lvl w:ilvl="3" w:tplc="A8DC815A">
      <w:numFmt w:val="bullet"/>
      <w:lvlText w:val="•"/>
      <w:lvlJc w:val="left"/>
      <w:pPr>
        <w:ind w:left="1898" w:hanging="180"/>
      </w:pPr>
      <w:rPr>
        <w:rFonts w:hint="default"/>
        <w:lang w:val="en-US" w:eastAsia="en-US" w:bidi="ar-SA"/>
      </w:rPr>
    </w:lvl>
    <w:lvl w:ilvl="4" w:tplc="E3FAADCC">
      <w:numFmt w:val="bullet"/>
      <w:lvlText w:val="•"/>
      <w:lvlJc w:val="left"/>
      <w:pPr>
        <w:ind w:left="2251" w:hanging="180"/>
      </w:pPr>
      <w:rPr>
        <w:rFonts w:hint="default"/>
        <w:lang w:val="en-US" w:eastAsia="en-US" w:bidi="ar-SA"/>
      </w:rPr>
    </w:lvl>
    <w:lvl w:ilvl="5" w:tplc="FA54F45C">
      <w:numFmt w:val="bullet"/>
      <w:lvlText w:val="•"/>
      <w:lvlJc w:val="left"/>
      <w:pPr>
        <w:ind w:left="2604" w:hanging="180"/>
      </w:pPr>
      <w:rPr>
        <w:rFonts w:hint="default"/>
        <w:lang w:val="en-US" w:eastAsia="en-US" w:bidi="ar-SA"/>
      </w:rPr>
    </w:lvl>
    <w:lvl w:ilvl="6" w:tplc="03D673CE">
      <w:numFmt w:val="bullet"/>
      <w:lvlText w:val="•"/>
      <w:lvlJc w:val="left"/>
      <w:pPr>
        <w:ind w:left="2957" w:hanging="180"/>
      </w:pPr>
      <w:rPr>
        <w:rFonts w:hint="default"/>
        <w:lang w:val="en-US" w:eastAsia="en-US" w:bidi="ar-SA"/>
      </w:rPr>
    </w:lvl>
    <w:lvl w:ilvl="7" w:tplc="07C45C40">
      <w:numFmt w:val="bullet"/>
      <w:lvlText w:val="•"/>
      <w:lvlJc w:val="left"/>
      <w:pPr>
        <w:ind w:left="3309" w:hanging="180"/>
      </w:pPr>
      <w:rPr>
        <w:rFonts w:hint="default"/>
        <w:lang w:val="en-US" w:eastAsia="en-US" w:bidi="ar-SA"/>
      </w:rPr>
    </w:lvl>
    <w:lvl w:ilvl="8" w:tplc="9138B69C">
      <w:numFmt w:val="bullet"/>
      <w:lvlText w:val="•"/>
      <w:lvlJc w:val="left"/>
      <w:pPr>
        <w:ind w:left="3662" w:hanging="180"/>
      </w:pPr>
      <w:rPr>
        <w:rFonts w:hint="default"/>
        <w:lang w:val="en-US" w:eastAsia="en-US" w:bidi="ar-SA"/>
      </w:rPr>
    </w:lvl>
  </w:abstractNum>
  <w:abstractNum w:abstractNumId="136" w15:restartNumberingAfterBreak="0">
    <w:nsid w:val="695A72B0"/>
    <w:multiLevelType w:val="multilevel"/>
    <w:tmpl w:val="E33E4D90"/>
    <w:lvl w:ilvl="0">
      <w:start w:val="2"/>
      <w:numFmt w:val="decimal"/>
      <w:lvlText w:val="%1"/>
      <w:lvlJc w:val="left"/>
      <w:pPr>
        <w:ind w:left="5600" w:hanging="452"/>
        <w:jc w:val="left"/>
      </w:pPr>
      <w:rPr>
        <w:rFonts w:hint="default"/>
        <w:lang w:val="en-US" w:eastAsia="en-US" w:bidi="ar-SA"/>
      </w:rPr>
    </w:lvl>
    <w:lvl w:ilvl="1">
      <w:start w:val="1"/>
      <w:numFmt w:val="decimal"/>
      <w:lvlText w:val="%1.%2."/>
      <w:lvlJc w:val="left"/>
      <w:pPr>
        <w:ind w:left="5600" w:hanging="452"/>
        <w:jc w:val="right"/>
      </w:pPr>
      <w:rPr>
        <w:rFonts w:ascii="Calibri" w:eastAsia="Calibri" w:hAnsi="Calibri" w:cs="Calibri" w:hint="default"/>
        <w:b/>
        <w:bCs/>
        <w:color w:val="558030"/>
        <w:spacing w:val="-15"/>
        <w:w w:val="80"/>
        <w:sz w:val="24"/>
        <w:szCs w:val="24"/>
        <w:lang w:val="en-US" w:eastAsia="en-US" w:bidi="ar-SA"/>
      </w:rPr>
    </w:lvl>
    <w:lvl w:ilvl="2">
      <w:start w:val="1"/>
      <w:numFmt w:val="decimal"/>
      <w:lvlText w:val="%1.%2.%3."/>
      <w:lvlJc w:val="left"/>
      <w:pPr>
        <w:ind w:left="1031" w:hanging="550"/>
        <w:jc w:val="left"/>
      </w:pPr>
      <w:rPr>
        <w:rFonts w:ascii="Calibri" w:eastAsia="Calibri" w:hAnsi="Calibri" w:cs="Calibri" w:hint="default"/>
        <w:b/>
        <w:bCs/>
        <w:color w:val="558030"/>
        <w:spacing w:val="-16"/>
        <w:w w:val="80"/>
        <w:sz w:val="20"/>
        <w:szCs w:val="20"/>
        <w:lang w:val="en-US" w:eastAsia="en-US" w:bidi="ar-SA"/>
      </w:rPr>
    </w:lvl>
    <w:lvl w:ilvl="3">
      <w:start w:val="1"/>
      <w:numFmt w:val="decimal"/>
      <w:lvlText w:val="%4."/>
      <w:lvlJc w:val="left"/>
      <w:pPr>
        <w:ind w:left="1031" w:hanging="280"/>
        <w:jc w:val="left"/>
      </w:pPr>
      <w:rPr>
        <w:rFonts w:ascii="Calibri" w:eastAsia="Calibri" w:hAnsi="Calibri" w:cs="Calibri" w:hint="default"/>
        <w:b/>
        <w:bCs/>
        <w:color w:val="231F20"/>
        <w:spacing w:val="-10"/>
        <w:w w:val="99"/>
        <w:sz w:val="16"/>
        <w:szCs w:val="16"/>
        <w:lang w:val="en-US" w:eastAsia="en-US" w:bidi="ar-SA"/>
      </w:rPr>
    </w:lvl>
    <w:lvl w:ilvl="4">
      <w:numFmt w:val="bullet"/>
      <w:lvlText w:val="•"/>
      <w:lvlJc w:val="left"/>
      <w:pPr>
        <w:ind w:left="5306" w:hanging="280"/>
      </w:pPr>
      <w:rPr>
        <w:rFonts w:hint="default"/>
        <w:lang w:val="en-US" w:eastAsia="en-US" w:bidi="ar-SA"/>
      </w:rPr>
    </w:lvl>
    <w:lvl w:ilvl="5">
      <w:numFmt w:val="bullet"/>
      <w:lvlText w:val="•"/>
      <w:lvlJc w:val="left"/>
      <w:pPr>
        <w:ind w:left="5012" w:hanging="280"/>
      </w:pPr>
      <w:rPr>
        <w:rFonts w:hint="default"/>
        <w:lang w:val="en-US" w:eastAsia="en-US" w:bidi="ar-SA"/>
      </w:rPr>
    </w:lvl>
    <w:lvl w:ilvl="6">
      <w:numFmt w:val="bullet"/>
      <w:lvlText w:val="•"/>
      <w:lvlJc w:val="left"/>
      <w:pPr>
        <w:ind w:left="4718" w:hanging="280"/>
      </w:pPr>
      <w:rPr>
        <w:rFonts w:hint="default"/>
        <w:lang w:val="en-US" w:eastAsia="en-US" w:bidi="ar-SA"/>
      </w:rPr>
    </w:lvl>
    <w:lvl w:ilvl="7">
      <w:numFmt w:val="bullet"/>
      <w:lvlText w:val="•"/>
      <w:lvlJc w:val="left"/>
      <w:pPr>
        <w:ind w:left="4424" w:hanging="280"/>
      </w:pPr>
      <w:rPr>
        <w:rFonts w:hint="default"/>
        <w:lang w:val="en-US" w:eastAsia="en-US" w:bidi="ar-SA"/>
      </w:rPr>
    </w:lvl>
    <w:lvl w:ilvl="8">
      <w:numFmt w:val="bullet"/>
      <w:lvlText w:val="•"/>
      <w:lvlJc w:val="left"/>
      <w:pPr>
        <w:ind w:left="4130" w:hanging="280"/>
      </w:pPr>
      <w:rPr>
        <w:rFonts w:hint="default"/>
        <w:lang w:val="en-US" w:eastAsia="en-US" w:bidi="ar-SA"/>
      </w:rPr>
    </w:lvl>
  </w:abstractNum>
  <w:abstractNum w:abstractNumId="137" w15:restartNumberingAfterBreak="0">
    <w:nsid w:val="69EE1882"/>
    <w:multiLevelType w:val="hybridMultilevel"/>
    <w:tmpl w:val="B5483164"/>
    <w:lvl w:ilvl="0" w:tplc="478E7150">
      <w:start w:val="1"/>
      <w:numFmt w:val="decimal"/>
      <w:lvlText w:val="%1."/>
      <w:lvlJc w:val="left"/>
      <w:pPr>
        <w:ind w:left="769" w:hanging="244"/>
        <w:jc w:val="left"/>
      </w:pPr>
      <w:rPr>
        <w:rFonts w:ascii="Calibri" w:eastAsia="Calibri" w:hAnsi="Calibri" w:cs="Calibri" w:hint="default"/>
        <w:b/>
        <w:bCs/>
        <w:color w:val="004773"/>
        <w:spacing w:val="-10"/>
        <w:w w:val="99"/>
        <w:sz w:val="16"/>
        <w:szCs w:val="16"/>
        <w:lang w:val="en-US" w:eastAsia="en-US" w:bidi="ar-SA"/>
      </w:rPr>
    </w:lvl>
    <w:lvl w:ilvl="1" w:tplc="74BA7392">
      <w:numFmt w:val="bullet"/>
      <w:lvlText w:val="•"/>
      <w:lvlJc w:val="left"/>
      <w:pPr>
        <w:ind w:left="1378" w:hanging="244"/>
      </w:pPr>
      <w:rPr>
        <w:rFonts w:hint="default"/>
        <w:lang w:val="en-US" w:eastAsia="en-US" w:bidi="ar-SA"/>
      </w:rPr>
    </w:lvl>
    <w:lvl w:ilvl="2" w:tplc="262A93BC">
      <w:numFmt w:val="bullet"/>
      <w:lvlText w:val="•"/>
      <w:lvlJc w:val="left"/>
      <w:pPr>
        <w:ind w:left="1996" w:hanging="244"/>
      </w:pPr>
      <w:rPr>
        <w:rFonts w:hint="default"/>
        <w:lang w:val="en-US" w:eastAsia="en-US" w:bidi="ar-SA"/>
      </w:rPr>
    </w:lvl>
    <w:lvl w:ilvl="3" w:tplc="16066550">
      <w:numFmt w:val="bullet"/>
      <w:lvlText w:val="•"/>
      <w:lvlJc w:val="left"/>
      <w:pPr>
        <w:ind w:left="2614" w:hanging="244"/>
      </w:pPr>
      <w:rPr>
        <w:rFonts w:hint="default"/>
        <w:lang w:val="en-US" w:eastAsia="en-US" w:bidi="ar-SA"/>
      </w:rPr>
    </w:lvl>
    <w:lvl w:ilvl="4" w:tplc="2FF4E8FE">
      <w:numFmt w:val="bullet"/>
      <w:lvlText w:val="•"/>
      <w:lvlJc w:val="left"/>
      <w:pPr>
        <w:ind w:left="3232" w:hanging="244"/>
      </w:pPr>
      <w:rPr>
        <w:rFonts w:hint="default"/>
        <w:lang w:val="en-US" w:eastAsia="en-US" w:bidi="ar-SA"/>
      </w:rPr>
    </w:lvl>
    <w:lvl w:ilvl="5" w:tplc="15B66438">
      <w:numFmt w:val="bullet"/>
      <w:lvlText w:val="•"/>
      <w:lvlJc w:val="left"/>
      <w:pPr>
        <w:ind w:left="3850" w:hanging="244"/>
      </w:pPr>
      <w:rPr>
        <w:rFonts w:hint="default"/>
        <w:lang w:val="en-US" w:eastAsia="en-US" w:bidi="ar-SA"/>
      </w:rPr>
    </w:lvl>
    <w:lvl w:ilvl="6" w:tplc="2604C53C">
      <w:numFmt w:val="bullet"/>
      <w:lvlText w:val="•"/>
      <w:lvlJc w:val="left"/>
      <w:pPr>
        <w:ind w:left="4468" w:hanging="244"/>
      </w:pPr>
      <w:rPr>
        <w:rFonts w:hint="default"/>
        <w:lang w:val="en-US" w:eastAsia="en-US" w:bidi="ar-SA"/>
      </w:rPr>
    </w:lvl>
    <w:lvl w:ilvl="7" w:tplc="2BBC3894">
      <w:numFmt w:val="bullet"/>
      <w:lvlText w:val="•"/>
      <w:lvlJc w:val="left"/>
      <w:pPr>
        <w:ind w:left="5086" w:hanging="244"/>
      </w:pPr>
      <w:rPr>
        <w:rFonts w:hint="default"/>
        <w:lang w:val="en-US" w:eastAsia="en-US" w:bidi="ar-SA"/>
      </w:rPr>
    </w:lvl>
    <w:lvl w:ilvl="8" w:tplc="DFEE5E0C">
      <w:numFmt w:val="bullet"/>
      <w:lvlText w:val="•"/>
      <w:lvlJc w:val="left"/>
      <w:pPr>
        <w:ind w:left="5704" w:hanging="244"/>
      </w:pPr>
      <w:rPr>
        <w:rFonts w:hint="default"/>
        <w:lang w:val="en-US" w:eastAsia="en-US" w:bidi="ar-SA"/>
      </w:rPr>
    </w:lvl>
  </w:abstractNum>
  <w:abstractNum w:abstractNumId="138" w15:restartNumberingAfterBreak="0">
    <w:nsid w:val="6AEA7050"/>
    <w:multiLevelType w:val="hybridMultilevel"/>
    <w:tmpl w:val="10CA975E"/>
    <w:lvl w:ilvl="0" w:tplc="6E60D592">
      <w:start w:val="3"/>
      <w:numFmt w:val="decimal"/>
      <w:lvlText w:val="%1."/>
      <w:lvlJc w:val="left"/>
      <w:pPr>
        <w:ind w:left="1028" w:hanging="280"/>
        <w:jc w:val="left"/>
      </w:pPr>
      <w:rPr>
        <w:rFonts w:hint="default"/>
        <w:b/>
        <w:bCs/>
        <w:spacing w:val="-4"/>
        <w:w w:val="113"/>
        <w:lang w:val="en-US" w:eastAsia="en-US" w:bidi="ar-SA"/>
      </w:rPr>
    </w:lvl>
    <w:lvl w:ilvl="1" w:tplc="F9A8667C">
      <w:numFmt w:val="bullet"/>
      <w:lvlText w:val="•"/>
      <w:lvlJc w:val="left"/>
      <w:pPr>
        <w:ind w:left="1278" w:hanging="280"/>
      </w:pPr>
      <w:rPr>
        <w:rFonts w:hint="default"/>
        <w:lang w:val="en-US" w:eastAsia="en-US" w:bidi="ar-SA"/>
      </w:rPr>
    </w:lvl>
    <w:lvl w:ilvl="2" w:tplc="118CA96C">
      <w:numFmt w:val="bullet"/>
      <w:lvlText w:val="•"/>
      <w:lvlJc w:val="left"/>
      <w:pPr>
        <w:ind w:left="1536" w:hanging="280"/>
      </w:pPr>
      <w:rPr>
        <w:rFonts w:hint="default"/>
        <w:lang w:val="en-US" w:eastAsia="en-US" w:bidi="ar-SA"/>
      </w:rPr>
    </w:lvl>
    <w:lvl w:ilvl="3" w:tplc="39F608C2">
      <w:numFmt w:val="bullet"/>
      <w:lvlText w:val="•"/>
      <w:lvlJc w:val="left"/>
      <w:pPr>
        <w:ind w:left="1794" w:hanging="280"/>
      </w:pPr>
      <w:rPr>
        <w:rFonts w:hint="default"/>
        <w:lang w:val="en-US" w:eastAsia="en-US" w:bidi="ar-SA"/>
      </w:rPr>
    </w:lvl>
    <w:lvl w:ilvl="4" w:tplc="4EEC1714">
      <w:numFmt w:val="bullet"/>
      <w:lvlText w:val="•"/>
      <w:lvlJc w:val="left"/>
      <w:pPr>
        <w:ind w:left="2053" w:hanging="280"/>
      </w:pPr>
      <w:rPr>
        <w:rFonts w:hint="default"/>
        <w:lang w:val="en-US" w:eastAsia="en-US" w:bidi="ar-SA"/>
      </w:rPr>
    </w:lvl>
    <w:lvl w:ilvl="5" w:tplc="CFFA5836">
      <w:numFmt w:val="bullet"/>
      <w:lvlText w:val="•"/>
      <w:lvlJc w:val="left"/>
      <w:pPr>
        <w:ind w:left="2311" w:hanging="280"/>
      </w:pPr>
      <w:rPr>
        <w:rFonts w:hint="default"/>
        <w:lang w:val="en-US" w:eastAsia="en-US" w:bidi="ar-SA"/>
      </w:rPr>
    </w:lvl>
    <w:lvl w:ilvl="6" w:tplc="73FAB116">
      <w:numFmt w:val="bullet"/>
      <w:lvlText w:val="•"/>
      <w:lvlJc w:val="left"/>
      <w:pPr>
        <w:ind w:left="2569" w:hanging="280"/>
      </w:pPr>
      <w:rPr>
        <w:rFonts w:hint="default"/>
        <w:lang w:val="en-US" w:eastAsia="en-US" w:bidi="ar-SA"/>
      </w:rPr>
    </w:lvl>
    <w:lvl w:ilvl="7" w:tplc="24E85A56">
      <w:numFmt w:val="bullet"/>
      <w:lvlText w:val="•"/>
      <w:lvlJc w:val="left"/>
      <w:pPr>
        <w:ind w:left="2827" w:hanging="280"/>
      </w:pPr>
      <w:rPr>
        <w:rFonts w:hint="default"/>
        <w:lang w:val="en-US" w:eastAsia="en-US" w:bidi="ar-SA"/>
      </w:rPr>
    </w:lvl>
    <w:lvl w:ilvl="8" w:tplc="0A60835A">
      <w:numFmt w:val="bullet"/>
      <w:lvlText w:val="•"/>
      <w:lvlJc w:val="left"/>
      <w:pPr>
        <w:ind w:left="3086" w:hanging="280"/>
      </w:pPr>
      <w:rPr>
        <w:rFonts w:hint="default"/>
        <w:lang w:val="en-US" w:eastAsia="en-US" w:bidi="ar-SA"/>
      </w:rPr>
    </w:lvl>
  </w:abstractNum>
  <w:abstractNum w:abstractNumId="139" w15:restartNumberingAfterBreak="0">
    <w:nsid w:val="6C083F79"/>
    <w:multiLevelType w:val="hybridMultilevel"/>
    <w:tmpl w:val="ABC0920A"/>
    <w:lvl w:ilvl="0" w:tplc="2F72A6A6">
      <w:start w:val="2"/>
      <w:numFmt w:val="decimal"/>
      <w:lvlText w:val="%1."/>
      <w:lvlJc w:val="left"/>
      <w:pPr>
        <w:ind w:left="780" w:hanging="281"/>
        <w:jc w:val="right"/>
      </w:pPr>
      <w:rPr>
        <w:rFonts w:ascii="Calibri" w:eastAsia="Calibri" w:hAnsi="Calibri" w:cs="Calibri" w:hint="default"/>
        <w:b/>
        <w:bCs/>
        <w:color w:val="004773"/>
        <w:spacing w:val="0"/>
        <w:w w:val="111"/>
        <w:sz w:val="16"/>
        <w:szCs w:val="16"/>
        <w:lang w:val="en-US" w:eastAsia="en-US" w:bidi="ar-SA"/>
      </w:rPr>
    </w:lvl>
    <w:lvl w:ilvl="1" w:tplc="9CA4F108">
      <w:start w:val="3"/>
      <w:numFmt w:val="decimal"/>
      <w:lvlText w:val="%2."/>
      <w:lvlJc w:val="left"/>
      <w:pPr>
        <w:ind w:left="1040" w:hanging="204"/>
        <w:jc w:val="left"/>
      </w:pPr>
      <w:rPr>
        <w:rFonts w:ascii="Calibri" w:eastAsia="Calibri" w:hAnsi="Calibri" w:cs="Calibri" w:hint="default"/>
        <w:b/>
        <w:bCs/>
        <w:color w:val="7E0024"/>
        <w:spacing w:val="-4"/>
        <w:w w:val="101"/>
        <w:sz w:val="16"/>
        <w:szCs w:val="16"/>
        <w:lang w:val="en-US" w:eastAsia="en-US" w:bidi="ar-SA"/>
      </w:rPr>
    </w:lvl>
    <w:lvl w:ilvl="2" w:tplc="72909026">
      <w:start w:val="5"/>
      <w:numFmt w:val="decimal"/>
      <w:lvlText w:val="%3."/>
      <w:lvlJc w:val="left"/>
      <w:pPr>
        <w:ind w:left="4540" w:hanging="280"/>
        <w:jc w:val="left"/>
      </w:pPr>
      <w:rPr>
        <w:rFonts w:ascii="Calibri" w:eastAsia="Calibri" w:hAnsi="Calibri" w:cs="Calibri" w:hint="default"/>
        <w:b/>
        <w:bCs/>
        <w:color w:val="558030"/>
        <w:spacing w:val="-4"/>
        <w:w w:val="119"/>
        <w:sz w:val="16"/>
        <w:szCs w:val="16"/>
        <w:lang w:val="en-US" w:eastAsia="en-US" w:bidi="ar-SA"/>
      </w:rPr>
    </w:lvl>
    <w:lvl w:ilvl="3" w:tplc="98441656">
      <w:numFmt w:val="bullet"/>
      <w:lvlText w:val="•"/>
      <w:lvlJc w:val="left"/>
      <w:pPr>
        <w:ind w:left="4600" w:hanging="280"/>
      </w:pPr>
      <w:rPr>
        <w:rFonts w:hint="default"/>
        <w:lang w:val="en-US" w:eastAsia="en-US" w:bidi="ar-SA"/>
      </w:rPr>
    </w:lvl>
    <w:lvl w:ilvl="4" w:tplc="5A4A4260">
      <w:numFmt w:val="bullet"/>
      <w:lvlText w:val="•"/>
      <w:lvlJc w:val="left"/>
      <w:pPr>
        <w:ind w:left="3436" w:hanging="280"/>
      </w:pPr>
      <w:rPr>
        <w:rFonts w:hint="default"/>
        <w:lang w:val="en-US" w:eastAsia="en-US" w:bidi="ar-SA"/>
      </w:rPr>
    </w:lvl>
    <w:lvl w:ilvl="5" w:tplc="EC923F72">
      <w:numFmt w:val="bullet"/>
      <w:lvlText w:val="•"/>
      <w:lvlJc w:val="left"/>
      <w:pPr>
        <w:ind w:left="2272" w:hanging="280"/>
      </w:pPr>
      <w:rPr>
        <w:rFonts w:hint="default"/>
        <w:lang w:val="en-US" w:eastAsia="en-US" w:bidi="ar-SA"/>
      </w:rPr>
    </w:lvl>
    <w:lvl w:ilvl="6" w:tplc="48623886">
      <w:numFmt w:val="bullet"/>
      <w:lvlText w:val="•"/>
      <w:lvlJc w:val="left"/>
      <w:pPr>
        <w:ind w:left="1108" w:hanging="280"/>
      </w:pPr>
      <w:rPr>
        <w:rFonts w:hint="default"/>
        <w:lang w:val="en-US" w:eastAsia="en-US" w:bidi="ar-SA"/>
      </w:rPr>
    </w:lvl>
    <w:lvl w:ilvl="7" w:tplc="BFDCD652">
      <w:numFmt w:val="bullet"/>
      <w:lvlText w:val="•"/>
      <w:lvlJc w:val="left"/>
      <w:pPr>
        <w:ind w:left="-56" w:hanging="280"/>
      </w:pPr>
      <w:rPr>
        <w:rFonts w:hint="default"/>
        <w:lang w:val="en-US" w:eastAsia="en-US" w:bidi="ar-SA"/>
      </w:rPr>
    </w:lvl>
    <w:lvl w:ilvl="8" w:tplc="961060F2">
      <w:numFmt w:val="bullet"/>
      <w:lvlText w:val="•"/>
      <w:lvlJc w:val="left"/>
      <w:pPr>
        <w:ind w:left="-1220" w:hanging="280"/>
      </w:pPr>
      <w:rPr>
        <w:rFonts w:hint="default"/>
        <w:lang w:val="en-US" w:eastAsia="en-US" w:bidi="ar-SA"/>
      </w:rPr>
    </w:lvl>
  </w:abstractNum>
  <w:abstractNum w:abstractNumId="140" w15:restartNumberingAfterBreak="0">
    <w:nsid w:val="6D900E5D"/>
    <w:multiLevelType w:val="hybridMultilevel"/>
    <w:tmpl w:val="9398D256"/>
    <w:lvl w:ilvl="0" w:tplc="CAFCCA24">
      <w:start w:val="1"/>
      <w:numFmt w:val="decimal"/>
      <w:lvlText w:val="%1."/>
      <w:lvlJc w:val="left"/>
      <w:pPr>
        <w:ind w:left="359" w:hanging="196"/>
        <w:jc w:val="left"/>
      </w:pPr>
      <w:rPr>
        <w:rFonts w:hint="default"/>
        <w:b/>
        <w:bCs/>
        <w:spacing w:val="-8"/>
        <w:w w:val="80"/>
        <w:lang w:val="en-US" w:eastAsia="en-US" w:bidi="ar-SA"/>
      </w:rPr>
    </w:lvl>
    <w:lvl w:ilvl="1" w:tplc="3C58709A">
      <w:numFmt w:val="bullet"/>
      <w:lvlText w:val="•"/>
      <w:lvlJc w:val="left"/>
      <w:pPr>
        <w:ind w:left="724" w:hanging="220"/>
      </w:pPr>
      <w:rPr>
        <w:rFonts w:hint="default"/>
        <w:w w:val="139"/>
        <w:lang w:val="en-US" w:eastAsia="en-US" w:bidi="ar-SA"/>
      </w:rPr>
    </w:lvl>
    <w:lvl w:ilvl="2" w:tplc="495E24A2">
      <w:numFmt w:val="bullet"/>
      <w:lvlText w:val="•"/>
      <w:lvlJc w:val="left"/>
      <w:pPr>
        <w:ind w:left="720" w:hanging="220"/>
      </w:pPr>
      <w:rPr>
        <w:rFonts w:hint="default"/>
        <w:lang w:val="en-US" w:eastAsia="en-US" w:bidi="ar-SA"/>
      </w:rPr>
    </w:lvl>
    <w:lvl w:ilvl="3" w:tplc="DA56AE3A">
      <w:numFmt w:val="bullet"/>
      <w:lvlText w:val="•"/>
      <w:lvlJc w:val="left"/>
      <w:pPr>
        <w:ind w:left="1176" w:hanging="220"/>
      </w:pPr>
      <w:rPr>
        <w:rFonts w:hint="default"/>
        <w:lang w:val="en-US" w:eastAsia="en-US" w:bidi="ar-SA"/>
      </w:rPr>
    </w:lvl>
    <w:lvl w:ilvl="4" w:tplc="72A837F8">
      <w:numFmt w:val="bullet"/>
      <w:lvlText w:val="•"/>
      <w:lvlJc w:val="left"/>
      <w:pPr>
        <w:ind w:left="1632" w:hanging="220"/>
      </w:pPr>
      <w:rPr>
        <w:rFonts w:hint="default"/>
        <w:lang w:val="en-US" w:eastAsia="en-US" w:bidi="ar-SA"/>
      </w:rPr>
    </w:lvl>
    <w:lvl w:ilvl="5" w:tplc="9DD6B0F2">
      <w:numFmt w:val="bullet"/>
      <w:lvlText w:val="•"/>
      <w:lvlJc w:val="left"/>
      <w:pPr>
        <w:ind w:left="2088" w:hanging="220"/>
      </w:pPr>
      <w:rPr>
        <w:rFonts w:hint="default"/>
        <w:lang w:val="en-US" w:eastAsia="en-US" w:bidi="ar-SA"/>
      </w:rPr>
    </w:lvl>
    <w:lvl w:ilvl="6" w:tplc="B3BA8518">
      <w:numFmt w:val="bullet"/>
      <w:lvlText w:val="•"/>
      <w:lvlJc w:val="left"/>
      <w:pPr>
        <w:ind w:left="2544" w:hanging="220"/>
      </w:pPr>
      <w:rPr>
        <w:rFonts w:hint="default"/>
        <w:lang w:val="en-US" w:eastAsia="en-US" w:bidi="ar-SA"/>
      </w:rPr>
    </w:lvl>
    <w:lvl w:ilvl="7" w:tplc="92BCB910">
      <w:numFmt w:val="bullet"/>
      <w:lvlText w:val="•"/>
      <w:lvlJc w:val="left"/>
      <w:pPr>
        <w:ind w:left="3000" w:hanging="220"/>
      </w:pPr>
      <w:rPr>
        <w:rFonts w:hint="default"/>
        <w:lang w:val="en-US" w:eastAsia="en-US" w:bidi="ar-SA"/>
      </w:rPr>
    </w:lvl>
    <w:lvl w:ilvl="8" w:tplc="1B92EF10">
      <w:numFmt w:val="bullet"/>
      <w:lvlText w:val="•"/>
      <w:lvlJc w:val="left"/>
      <w:pPr>
        <w:ind w:left="3456" w:hanging="220"/>
      </w:pPr>
      <w:rPr>
        <w:rFonts w:hint="default"/>
        <w:lang w:val="en-US" w:eastAsia="en-US" w:bidi="ar-SA"/>
      </w:rPr>
    </w:lvl>
  </w:abstractNum>
  <w:abstractNum w:abstractNumId="141" w15:restartNumberingAfterBreak="0">
    <w:nsid w:val="6E8F2F9E"/>
    <w:multiLevelType w:val="hybridMultilevel"/>
    <w:tmpl w:val="F236B78E"/>
    <w:lvl w:ilvl="0" w:tplc="43EAF152">
      <w:start w:val="1"/>
      <w:numFmt w:val="decimal"/>
      <w:lvlText w:val="%1."/>
      <w:lvlJc w:val="left"/>
      <w:pPr>
        <w:ind w:left="707" w:hanging="240"/>
        <w:jc w:val="left"/>
      </w:pPr>
      <w:rPr>
        <w:rFonts w:ascii="Calibri" w:eastAsia="Calibri" w:hAnsi="Calibri" w:cs="Calibri" w:hint="default"/>
        <w:b/>
        <w:bCs/>
        <w:color w:val="7E0024"/>
        <w:spacing w:val="-10"/>
        <w:w w:val="99"/>
        <w:sz w:val="16"/>
        <w:szCs w:val="16"/>
        <w:lang w:val="en-US" w:eastAsia="en-US" w:bidi="ar-SA"/>
      </w:rPr>
    </w:lvl>
    <w:lvl w:ilvl="1" w:tplc="8A160B4E">
      <w:start w:val="2"/>
      <w:numFmt w:val="decimal"/>
      <w:lvlText w:val="%2."/>
      <w:lvlJc w:val="left"/>
      <w:pPr>
        <w:ind w:left="4587" w:hanging="280"/>
        <w:jc w:val="right"/>
      </w:pPr>
      <w:rPr>
        <w:rFonts w:hint="default"/>
        <w:b/>
        <w:bCs/>
        <w:spacing w:val="0"/>
        <w:w w:val="119"/>
        <w:lang w:val="en-US" w:eastAsia="en-US" w:bidi="ar-SA"/>
      </w:rPr>
    </w:lvl>
    <w:lvl w:ilvl="2" w:tplc="093800BA">
      <w:start w:val="9"/>
      <w:numFmt w:val="decimal"/>
      <w:lvlText w:val="%3."/>
      <w:lvlJc w:val="left"/>
      <w:pPr>
        <w:ind w:left="1360" w:hanging="272"/>
        <w:jc w:val="left"/>
      </w:pPr>
      <w:rPr>
        <w:rFonts w:ascii="Calibri" w:eastAsia="Calibri" w:hAnsi="Calibri" w:cs="Calibri" w:hint="default"/>
        <w:b/>
        <w:bCs/>
        <w:color w:val="004773"/>
        <w:spacing w:val="-12"/>
        <w:w w:val="122"/>
        <w:sz w:val="16"/>
        <w:szCs w:val="16"/>
        <w:lang w:val="en-US" w:eastAsia="en-US" w:bidi="ar-SA"/>
      </w:rPr>
    </w:lvl>
    <w:lvl w:ilvl="3" w:tplc="23865330">
      <w:numFmt w:val="bullet"/>
      <w:lvlText w:val="•"/>
      <w:lvlJc w:val="left"/>
      <w:pPr>
        <w:ind w:left="4580" w:hanging="272"/>
      </w:pPr>
      <w:rPr>
        <w:rFonts w:hint="default"/>
        <w:lang w:val="en-US" w:eastAsia="en-US" w:bidi="ar-SA"/>
      </w:rPr>
    </w:lvl>
    <w:lvl w:ilvl="4" w:tplc="C58866B2">
      <w:numFmt w:val="bullet"/>
      <w:lvlText w:val="•"/>
      <w:lvlJc w:val="left"/>
      <w:pPr>
        <w:ind w:left="3341" w:hanging="272"/>
      </w:pPr>
      <w:rPr>
        <w:rFonts w:hint="default"/>
        <w:lang w:val="en-US" w:eastAsia="en-US" w:bidi="ar-SA"/>
      </w:rPr>
    </w:lvl>
    <w:lvl w:ilvl="5" w:tplc="4452687A">
      <w:numFmt w:val="bullet"/>
      <w:lvlText w:val="•"/>
      <w:lvlJc w:val="left"/>
      <w:pPr>
        <w:ind w:left="2102" w:hanging="272"/>
      </w:pPr>
      <w:rPr>
        <w:rFonts w:hint="default"/>
        <w:lang w:val="en-US" w:eastAsia="en-US" w:bidi="ar-SA"/>
      </w:rPr>
    </w:lvl>
    <w:lvl w:ilvl="6" w:tplc="8C3A0F5A">
      <w:numFmt w:val="bullet"/>
      <w:lvlText w:val="•"/>
      <w:lvlJc w:val="left"/>
      <w:pPr>
        <w:ind w:left="863" w:hanging="272"/>
      </w:pPr>
      <w:rPr>
        <w:rFonts w:hint="default"/>
        <w:lang w:val="en-US" w:eastAsia="en-US" w:bidi="ar-SA"/>
      </w:rPr>
    </w:lvl>
    <w:lvl w:ilvl="7" w:tplc="696020BA">
      <w:numFmt w:val="bullet"/>
      <w:lvlText w:val="•"/>
      <w:lvlJc w:val="left"/>
      <w:pPr>
        <w:ind w:left="-375" w:hanging="272"/>
      </w:pPr>
      <w:rPr>
        <w:rFonts w:hint="default"/>
        <w:lang w:val="en-US" w:eastAsia="en-US" w:bidi="ar-SA"/>
      </w:rPr>
    </w:lvl>
    <w:lvl w:ilvl="8" w:tplc="04D6D8B2">
      <w:numFmt w:val="bullet"/>
      <w:lvlText w:val="•"/>
      <w:lvlJc w:val="left"/>
      <w:pPr>
        <w:ind w:left="-1614" w:hanging="272"/>
      </w:pPr>
      <w:rPr>
        <w:rFonts w:hint="default"/>
        <w:lang w:val="en-US" w:eastAsia="en-US" w:bidi="ar-SA"/>
      </w:rPr>
    </w:lvl>
  </w:abstractNum>
  <w:abstractNum w:abstractNumId="142" w15:restartNumberingAfterBreak="0">
    <w:nsid w:val="6EB60EB5"/>
    <w:multiLevelType w:val="hybridMultilevel"/>
    <w:tmpl w:val="D41A949A"/>
    <w:lvl w:ilvl="0" w:tplc="3DC28AA4">
      <w:start w:val="8"/>
      <w:numFmt w:val="decimal"/>
      <w:lvlText w:val="%1."/>
      <w:lvlJc w:val="left"/>
      <w:pPr>
        <w:ind w:left="541" w:hanging="300"/>
        <w:jc w:val="right"/>
      </w:pPr>
      <w:rPr>
        <w:rFonts w:ascii="Calibri" w:eastAsia="Calibri" w:hAnsi="Calibri" w:cs="Calibri" w:hint="default"/>
        <w:b/>
        <w:bCs/>
        <w:color w:val="7E0024"/>
        <w:spacing w:val="-4"/>
        <w:w w:val="125"/>
        <w:sz w:val="16"/>
        <w:szCs w:val="16"/>
        <w:lang w:val="en-US" w:eastAsia="en-US" w:bidi="ar-SA"/>
      </w:rPr>
    </w:lvl>
    <w:lvl w:ilvl="1" w:tplc="3064B1B4">
      <w:start w:val="10"/>
      <w:numFmt w:val="decimal"/>
      <w:lvlText w:val="%2."/>
      <w:lvlJc w:val="left"/>
      <w:pPr>
        <w:ind w:left="1158" w:hanging="280"/>
        <w:jc w:val="left"/>
      </w:pPr>
      <w:rPr>
        <w:rFonts w:ascii="Calibri" w:eastAsia="Calibri" w:hAnsi="Calibri" w:cs="Calibri" w:hint="default"/>
        <w:b/>
        <w:bCs/>
        <w:color w:val="004773"/>
        <w:spacing w:val="-15"/>
        <w:w w:val="113"/>
        <w:sz w:val="16"/>
        <w:szCs w:val="16"/>
        <w:lang w:val="en-US" w:eastAsia="en-US" w:bidi="ar-SA"/>
      </w:rPr>
    </w:lvl>
    <w:lvl w:ilvl="2" w:tplc="E7265A82">
      <w:numFmt w:val="bullet"/>
      <w:lvlText w:val="•"/>
      <w:lvlJc w:val="left"/>
      <w:pPr>
        <w:ind w:left="4540" w:hanging="280"/>
      </w:pPr>
      <w:rPr>
        <w:rFonts w:hint="default"/>
        <w:lang w:val="en-US" w:eastAsia="en-US" w:bidi="ar-SA"/>
      </w:rPr>
    </w:lvl>
    <w:lvl w:ilvl="3" w:tplc="C5165B18">
      <w:numFmt w:val="bullet"/>
      <w:lvlText w:val="•"/>
      <w:lvlJc w:val="left"/>
      <w:pPr>
        <w:ind w:left="3465" w:hanging="280"/>
      </w:pPr>
      <w:rPr>
        <w:rFonts w:hint="default"/>
        <w:lang w:val="en-US" w:eastAsia="en-US" w:bidi="ar-SA"/>
      </w:rPr>
    </w:lvl>
    <w:lvl w:ilvl="4" w:tplc="3342F116">
      <w:numFmt w:val="bullet"/>
      <w:lvlText w:val="•"/>
      <w:lvlJc w:val="left"/>
      <w:pPr>
        <w:ind w:left="2391" w:hanging="280"/>
      </w:pPr>
      <w:rPr>
        <w:rFonts w:hint="default"/>
        <w:lang w:val="en-US" w:eastAsia="en-US" w:bidi="ar-SA"/>
      </w:rPr>
    </w:lvl>
    <w:lvl w:ilvl="5" w:tplc="882A2A48">
      <w:numFmt w:val="bullet"/>
      <w:lvlText w:val="•"/>
      <w:lvlJc w:val="left"/>
      <w:pPr>
        <w:ind w:left="1316" w:hanging="280"/>
      </w:pPr>
      <w:rPr>
        <w:rFonts w:hint="default"/>
        <w:lang w:val="en-US" w:eastAsia="en-US" w:bidi="ar-SA"/>
      </w:rPr>
    </w:lvl>
    <w:lvl w:ilvl="6" w:tplc="61320FA2">
      <w:numFmt w:val="bullet"/>
      <w:lvlText w:val="•"/>
      <w:lvlJc w:val="left"/>
      <w:pPr>
        <w:ind w:left="242" w:hanging="280"/>
      </w:pPr>
      <w:rPr>
        <w:rFonts w:hint="default"/>
        <w:lang w:val="en-US" w:eastAsia="en-US" w:bidi="ar-SA"/>
      </w:rPr>
    </w:lvl>
    <w:lvl w:ilvl="7" w:tplc="F8A21930">
      <w:numFmt w:val="bullet"/>
      <w:lvlText w:val="•"/>
      <w:lvlJc w:val="left"/>
      <w:pPr>
        <w:ind w:left="-833" w:hanging="280"/>
      </w:pPr>
      <w:rPr>
        <w:rFonts w:hint="default"/>
        <w:lang w:val="en-US" w:eastAsia="en-US" w:bidi="ar-SA"/>
      </w:rPr>
    </w:lvl>
    <w:lvl w:ilvl="8" w:tplc="C4100DDC">
      <w:numFmt w:val="bullet"/>
      <w:lvlText w:val="•"/>
      <w:lvlJc w:val="left"/>
      <w:pPr>
        <w:ind w:left="-1907" w:hanging="280"/>
      </w:pPr>
      <w:rPr>
        <w:rFonts w:hint="default"/>
        <w:lang w:val="en-US" w:eastAsia="en-US" w:bidi="ar-SA"/>
      </w:rPr>
    </w:lvl>
  </w:abstractNum>
  <w:abstractNum w:abstractNumId="143" w15:restartNumberingAfterBreak="0">
    <w:nsid w:val="6EE05420"/>
    <w:multiLevelType w:val="hybridMultilevel"/>
    <w:tmpl w:val="2B7A6744"/>
    <w:lvl w:ilvl="0" w:tplc="FE3E1D58">
      <w:start w:val="2"/>
      <w:numFmt w:val="decimal"/>
      <w:lvlText w:val="%1."/>
      <w:lvlJc w:val="left"/>
      <w:pPr>
        <w:ind w:left="747" w:hanging="240"/>
        <w:jc w:val="left"/>
      </w:pPr>
      <w:rPr>
        <w:rFonts w:ascii="Calibri" w:eastAsia="Calibri" w:hAnsi="Calibri" w:cs="Calibri" w:hint="default"/>
        <w:b/>
        <w:bCs/>
        <w:color w:val="7E0024"/>
        <w:spacing w:val="0"/>
        <w:w w:val="119"/>
        <w:sz w:val="16"/>
        <w:szCs w:val="16"/>
        <w:lang w:val="en-US" w:eastAsia="en-US" w:bidi="ar-SA"/>
      </w:rPr>
    </w:lvl>
    <w:lvl w:ilvl="1" w:tplc="3800CB68">
      <w:numFmt w:val="bullet"/>
      <w:lvlText w:val="•"/>
      <w:lvlJc w:val="left"/>
      <w:pPr>
        <w:ind w:left="977" w:hanging="240"/>
      </w:pPr>
      <w:rPr>
        <w:rFonts w:hint="default"/>
        <w:lang w:val="en-US" w:eastAsia="en-US" w:bidi="ar-SA"/>
      </w:rPr>
    </w:lvl>
    <w:lvl w:ilvl="2" w:tplc="032270C4">
      <w:numFmt w:val="bullet"/>
      <w:lvlText w:val="•"/>
      <w:lvlJc w:val="left"/>
      <w:pPr>
        <w:ind w:left="1215" w:hanging="240"/>
      </w:pPr>
      <w:rPr>
        <w:rFonts w:hint="default"/>
        <w:lang w:val="en-US" w:eastAsia="en-US" w:bidi="ar-SA"/>
      </w:rPr>
    </w:lvl>
    <w:lvl w:ilvl="3" w:tplc="98CC6930">
      <w:numFmt w:val="bullet"/>
      <w:lvlText w:val="•"/>
      <w:lvlJc w:val="left"/>
      <w:pPr>
        <w:ind w:left="1453" w:hanging="240"/>
      </w:pPr>
      <w:rPr>
        <w:rFonts w:hint="default"/>
        <w:lang w:val="en-US" w:eastAsia="en-US" w:bidi="ar-SA"/>
      </w:rPr>
    </w:lvl>
    <w:lvl w:ilvl="4" w:tplc="B95A2D46">
      <w:numFmt w:val="bullet"/>
      <w:lvlText w:val="•"/>
      <w:lvlJc w:val="left"/>
      <w:pPr>
        <w:ind w:left="1691" w:hanging="240"/>
      </w:pPr>
      <w:rPr>
        <w:rFonts w:hint="default"/>
        <w:lang w:val="en-US" w:eastAsia="en-US" w:bidi="ar-SA"/>
      </w:rPr>
    </w:lvl>
    <w:lvl w:ilvl="5" w:tplc="4EF223D2">
      <w:numFmt w:val="bullet"/>
      <w:lvlText w:val="•"/>
      <w:lvlJc w:val="left"/>
      <w:pPr>
        <w:ind w:left="1929" w:hanging="240"/>
      </w:pPr>
      <w:rPr>
        <w:rFonts w:hint="default"/>
        <w:lang w:val="en-US" w:eastAsia="en-US" w:bidi="ar-SA"/>
      </w:rPr>
    </w:lvl>
    <w:lvl w:ilvl="6" w:tplc="ABB01736">
      <w:numFmt w:val="bullet"/>
      <w:lvlText w:val="•"/>
      <w:lvlJc w:val="left"/>
      <w:pPr>
        <w:ind w:left="2167" w:hanging="240"/>
      </w:pPr>
      <w:rPr>
        <w:rFonts w:hint="default"/>
        <w:lang w:val="en-US" w:eastAsia="en-US" w:bidi="ar-SA"/>
      </w:rPr>
    </w:lvl>
    <w:lvl w:ilvl="7" w:tplc="D0E0D264">
      <w:numFmt w:val="bullet"/>
      <w:lvlText w:val="•"/>
      <w:lvlJc w:val="left"/>
      <w:pPr>
        <w:ind w:left="2405" w:hanging="240"/>
      </w:pPr>
      <w:rPr>
        <w:rFonts w:hint="default"/>
        <w:lang w:val="en-US" w:eastAsia="en-US" w:bidi="ar-SA"/>
      </w:rPr>
    </w:lvl>
    <w:lvl w:ilvl="8" w:tplc="F7B2FE14">
      <w:numFmt w:val="bullet"/>
      <w:lvlText w:val="•"/>
      <w:lvlJc w:val="left"/>
      <w:pPr>
        <w:ind w:left="2643" w:hanging="240"/>
      </w:pPr>
      <w:rPr>
        <w:rFonts w:hint="default"/>
        <w:lang w:val="en-US" w:eastAsia="en-US" w:bidi="ar-SA"/>
      </w:rPr>
    </w:lvl>
  </w:abstractNum>
  <w:abstractNum w:abstractNumId="144" w15:restartNumberingAfterBreak="0">
    <w:nsid w:val="6F1958B3"/>
    <w:multiLevelType w:val="hybridMultilevel"/>
    <w:tmpl w:val="218EADCC"/>
    <w:lvl w:ilvl="0" w:tplc="F63AADCE">
      <w:numFmt w:val="bullet"/>
      <w:lvlText w:val="•"/>
      <w:lvlJc w:val="left"/>
      <w:pPr>
        <w:ind w:left="3548" w:hanging="180"/>
      </w:pPr>
      <w:rPr>
        <w:rFonts w:ascii="Arial" w:eastAsia="Arial" w:hAnsi="Arial" w:cs="Arial" w:hint="default"/>
        <w:color w:val="679539"/>
        <w:w w:val="139"/>
        <w:sz w:val="16"/>
        <w:szCs w:val="16"/>
        <w:lang w:val="en-US" w:eastAsia="en-US" w:bidi="ar-SA"/>
      </w:rPr>
    </w:lvl>
    <w:lvl w:ilvl="1" w:tplc="4C248C98">
      <w:numFmt w:val="bullet"/>
      <w:lvlText w:val="•"/>
      <w:lvlJc w:val="left"/>
      <w:pPr>
        <w:ind w:left="4290" w:hanging="180"/>
      </w:pPr>
      <w:rPr>
        <w:rFonts w:hint="default"/>
        <w:lang w:val="en-US" w:eastAsia="en-US" w:bidi="ar-SA"/>
      </w:rPr>
    </w:lvl>
    <w:lvl w:ilvl="2" w:tplc="0A68AD4E">
      <w:numFmt w:val="bullet"/>
      <w:lvlText w:val="•"/>
      <w:lvlJc w:val="left"/>
      <w:pPr>
        <w:ind w:left="5040" w:hanging="180"/>
      </w:pPr>
      <w:rPr>
        <w:rFonts w:hint="default"/>
        <w:lang w:val="en-US" w:eastAsia="en-US" w:bidi="ar-SA"/>
      </w:rPr>
    </w:lvl>
    <w:lvl w:ilvl="3" w:tplc="3316431C">
      <w:numFmt w:val="bullet"/>
      <w:lvlText w:val="•"/>
      <w:lvlJc w:val="left"/>
      <w:pPr>
        <w:ind w:left="5790" w:hanging="180"/>
      </w:pPr>
      <w:rPr>
        <w:rFonts w:hint="default"/>
        <w:lang w:val="en-US" w:eastAsia="en-US" w:bidi="ar-SA"/>
      </w:rPr>
    </w:lvl>
    <w:lvl w:ilvl="4" w:tplc="043E3D20">
      <w:numFmt w:val="bullet"/>
      <w:lvlText w:val="•"/>
      <w:lvlJc w:val="left"/>
      <w:pPr>
        <w:ind w:left="6540" w:hanging="180"/>
      </w:pPr>
      <w:rPr>
        <w:rFonts w:hint="default"/>
        <w:lang w:val="en-US" w:eastAsia="en-US" w:bidi="ar-SA"/>
      </w:rPr>
    </w:lvl>
    <w:lvl w:ilvl="5" w:tplc="8294FFAC">
      <w:numFmt w:val="bullet"/>
      <w:lvlText w:val="•"/>
      <w:lvlJc w:val="left"/>
      <w:pPr>
        <w:ind w:left="7290" w:hanging="180"/>
      </w:pPr>
      <w:rPr>
        <w:rFonts w:hint="default"/>
        <w:lang w:val="en-US" w:eastAsia="en-US" w:bidi="ar-SA"/>
      </w:rPr>
    </w:lvl>
    <w:lvl w:ilvl="6" w:tplc="20DE2B92">
      <w:numFmt w:val="bullet"/>
      <w:lvlText w:val="•"/>
      <w:lvlJc w:val="left"/>
      <w:pPr>
        <w:ind w:left="8040" w:hanging="180"/>
      </w:pPr>
      <w:rPr>
        <w:rFonts w:hint="default"/>
        <w:lang w:val="en-US" w:eastAsia="en-US" w:bidi="ar-SA"/>
      </w:rPr>
    </w:lvl>
    <w:lvl w:ilvl="7" w:tplc="D02474D4">
      <w:numFmt w:val="bullet"/>
      <w:lvlText w:val="•"/>
      <w:lvlJc w:val="left"/>
      <w:pPr>
        <w:ind w:left="8790" w:hanging="180"/>
      </w:pPr>
      <w:rPr>
        <w:rFonts w:hint="default"/>
        <w:lang w:val="en-US" w:eastAsia="en-US" w:bidi="ar-SA"/>
      </w:rPr>
    </w:lvl>
    <w:lvl w:ilvl="8" w:tplc="43126D60">
      <w:numFmt w:val="bullet"/>
      <w:lvlText w:val="•"/>
      <w:lvlJc w:val="left"/>
      <w:pPr>
        <w:ind w:left="9540" w:hanging="180"/>
      </w:pPr>
      <w:rPr>
        <w:rFonts w:hint="default"/>
        <w:lang w:val="en-US" w:eastAsia="en-US" w:bidi="ar-SA"/>
      </w:rPr>
    </w:lvl>
  </w:abstractNum>
  <w:abstractNum w:abstractNumId="145" w15:restartNumberingAfterBreak="0">
    <w:nsid w:val="6F782357"/>
    <w:multiLevelType w:val="multilevel"/>
    <w:tmpl w:val="E5AC7BC6"/>
    <w:lvl w:ilvl="0">
      <w:start w:val="3"/>
      <w:numFmt w:val="decimal"/>
      <w:lvlText w:val="%1"/>
      <w:lvlJc w:val="left"/>
      <w:pPr>
        <w:ind w:left="744" w:hanging="514"/>
        <w:jc w:val="left"/>
      </w:pPr>
      <w:rPr>
        <w:rFonts w:hint="default"/>
        <w:lang w:val="en-US" w:eastAsia="en-US" w:bidi="ar-SA"/>
      </w:rPr>
    </w:lvl>
    <w:lvl w:ilvl="1">
      <w:start w:val="3"/>
      <w:numFmt w:val="decimal"/>
      <w:lvlText w:val="%1.%2"/>
      <w:lvlJc w:val="left"/>
      <w:pPr>
        <w:ind w:left="744" w:hanging="514"/>
        <w:jc w:val="left"/>
      </w:pPr>
      <w:rPr>
        <w:rFonts w:hint="default"/>
        <w:lang w:val="en-US" w:eastAsia="en-US" w:bidi="ar-SA"/>
      </w:rPr>
    </w:lvl>
    <w:lvl w:ilvl="2">
      <w:start w:val="1"/>
      <w:numFmt w:val="decimal"/>
      <w:lvlText w:val="%1.%2.%3."/>
      <w:lvlJc w:val="left"/>
      <w:pPr>
        <w:ind w:left="744" w:hanging="514"/>
        <w:jc w:val="left"/>
      </w:pPr>
      <w:rPr>
        <w:rFonts w:ascii="Calibri" w:eastAsia="Calibri" w:hAnsi="Calibri" w:cs="Calibri" w:hint="default"/>
        <w:b/>
        <w:bCs/>
        <w:color w:val="485DAA"/>
        <w:spacing w:val="-16"/>
        <w:w w:val="80"/>
        <w:sz w:val="20"/>
        <w:szCs w:val="20"/>
        <w:lang w:val="en-US" w:eastAsia="en-US" w:bidi="ar-SA"/>
      </w:rPr>
    </w:lvl>
    <w:lvl w:ilvl="3">
      <w:numFmt w:val="bullet"/>
      <w:lvlText w:val="•"/>
      <w:lvlJc w:val="left"/>
      <w:pPr>
        <w:ind w:left="2214" w:hanging="514"/>
      </w:pPr>
      <w:rPr>
        <w:rFonts w:hint="default"/>
        <w:lang w:val="en-US" w:eastAsia="en-US" w:bidi="ar-SA"/>
      </w:rPr>
    </w:lvl>
    <w:lvl w:ilvl="4">
      <w:numFmt w:val="bullet"/>
      <w:lvlText w:val="•"/>
      <w:lvlJc w:val="left"/>
      <w:pPr>
        <w:ind w:left="2705" w:hanging="514"/>
      </w:pPr>
      <w:rPr>
        <w:rFonts w:hint="default"/>
        <w:lang w:val="en-US" w:eastAsia="en-US" w:bidi="ar-SA"/>
      </w:rPr>
    </w:lvl>
    <w:lvl w:ilvl="5">
      <w:numFmt w:val="bullet"/>
      <w:lvlText w:val="•"/>
      <w:lvlJc w:val="left"/>
      <w:pPr>
        <w:ind w:left="3197" w:hanging="514"/>
      </w:pPr>
      <w:rPr>
        <w:rFonts w:hint="default"/>
        <w:lang w:val="en-US" w:eastAsia="en-US" w:bidi="ar-SA"/>
      </w:rPr>
    </w:lvl>
    <w:lvl w:ilvl="6">
      <w:numFmt w:val="bullet"/>
      <w:lvlText w:val="•"/>
      <w:lvlJc w:val="left"/>
      <w:pPr>
        <w:ind w:left="3688" w:hanging="514"/>
      </w:pPr>
      <w:rPr>
        <w:rFonts w:hint="default"/>
        <w:lang w:val="en-US" w:eastAsia="en-US" w:bidi="ar-SA"/>
      </w:rPr>
    </w:lvl>
    <w:lvl w:ilvl="7">
      <w:numFmt w:val="bullet"/>
      <w:lvlText w:val="•"/>
      <w:lvlJc w:val="left"/>
      <w:pPr>
        <w:ind w:left="4180" w:hanging="514"/>
      </w:pPr>
      <w:rPr>
        <w:rFonts w:hint="default"/>
        <w:lang w:val="en-US" w:eastAsia="en-US" w:bidi="ar-SA"/>
      </w:rPr>
    </w:lvl>
    <w:lvl w:ilvl="8">
      <w:numFmt w:val="bullet"/>
      <w:lvlText w:val="•"/>
      <w:lvlJc w:val="left"/>
      <w:pPr>
        <w:ind w:left="4671" w:hanging="514"/>
      </w:pPr>
      <w:rPr>
        <w:rFonts w:hint="default"/>
        <w:lang w:val="en-US" w:eastAsia="en-US" w:bidi="ar-SA"/>
      </w:rPr>
    </w:lvl>
  </w:abstractNum>
  <w:abstractNum w:abstractNumId="146" w15:restartNumberingAfterBreak="0">
    <w:nsid w:val="6FDF0310"/>
    <w:multiLevelType w:val="hybridMultilevel"/>
    <w:tmpl w:val="35D241D0"/>
    <w:lvl w:ilvl="0" w:tplc="23ACC658">
      <w:start w:val="1"/>
      <w:numFmt w:val="upperLetter"/>
      <w:lvlText w:val="%1."/>
      <w:lvlJc w:val="left"/>
      <w:pPr>
        <w:ind w:left="396" w:hanging="277"/>
        <w:jc w:val="left"/>
      </w:pPr>
      <w:rPr>
        <w:rFonts w:ascii="Calibri" w:eastAsia="Calibri" w:hAnsi="Calibri" w:cs="Calibri" w:hint="default"/>
        <w:b/>
        <w:bCs/>
        <w:color w:val="004773"/>
        <w:w w:val="127"/>
        <w:sz w:val="20"/>
        <w:szCs w:val="20"/>
        <w:lang w:val="en-US" w:eastAsia="en-US" w:bidi="ar-SA"/>
      </w:rPr>
    </w:lvl>
    <w:lvl w:ilvl="1" w:tplc="C922BC24">
      <w:start w:val="1"/>
      <w:numFmt w:val="decimal"/>
      <w:lvlText w:val="%2."/>
      <w:lvlJc w:val="left"/>
      <w:pPr>
        <w:ind w:left="1051" w:hanging="280"/>
        <w:jc w:val="left"/>
      </w:pPr>
      <w:rPr>
        <w:rFonts w:ascii="Calibri" w:eastAsia="Calibri" w:hAnsi="Calibri" w:cs="Calibri" w:hint="default"/>
        <w:b/>
        <w:bCs/>
        <w:color w:val="231F20"/>
        <w:spacing w:val="-10"/>
        <w:w w:val="99"/>
        <w:sz w:val="16"/>
        <w:szCs w:val="16"/>
        <w:lang w:val="en-US" w:eastAsia="en-US" w:bidi="ar-SA"/>
      </w:rPr>
    </w:lvl>
    <w:lvl w:ilvl="2" w:tplc="393050C4">
      <w:numFmt w:val="bullet"/>
      <w:lvlText w:val="•"/>
      <w:lvlJc w:val="left"/>
      <w:pPr>
        <w:ind w:left="1376" w:hanging="280"/>
      </w:pPr>
      <w:rPr>
        <w:rFonts w:hint="default"/>
        <w:lang w:val="en-US" w:eastAsia="en-US" w:bidi="ar-SA"/>
      </w:rPr>
    </w:lvl>
    <w:lvl w:ilvl="3" w:tplc="CEBCA3F6">
      <w:numFmt w:val="bullet"/>
      <w:lvlText w:val="•"/>
      <w:lvlJc w:val="left"/>
      <w:pPr>
        <w:ind w:left="1693" w:hanging="280"/>
      </w:pPr>
      <w:rPr>
        <w:rFonts w:hint="default"/>
        <w:lang w:val="en-US" w:eastAsia="en-US" w:bidi="ar-SA"/>
      </w:rPr>
    </w:lvl>
    <w:lvl w:ilvl="4" w:tplc="8CD2F33A">
      <w:numFmt w:val="bullet"/>
      <w:lvlText w:val="•"/>
      <w:lvlJc w:val="left"/>
      <w:pPr>
        <w:ind w:left="2010" w:hanging="280"/>
      </w:pPr>
      <w:rPr>
        <w:rFonts w:hint="default"/>
        <w:lang w:val="en-US" w:eastAsia="en-US" w:bidi="ar-SA"/>
      </w:rPr>
    </w:lvl>
    <w:lvl w:ilvl="5" w:tplc="B484ABAA">
      <w:numFmt w:val="bullet"/>
      <w:lvlText w:val="•"/>
      <w:lvlJc w:val="left"/>
      <w:pPr>
        <w:ind w:left="2327" w:hanging="280"/>
      </w:pPr>
      <w:rPr>
        <w:rFonts w:hint="default"/>
        <w:lang w:val="en-US" w:eastAsia="en-US" w:bidi="ar-SA"/>
      </w:rPr>
    </w:lvl>
    <w:lvl w:ilvl="6" w:tplc="1160027A">
      <w:numFmt w:val="bullet"/>
      <w:lvlText w:val="•"/>
      <w:lvlJc w:val="left"/>
      <w:pPr>
        <w:ind w:left="2644" w:hanging="280"/>
      </w:pPr>
      <w:rPr>
        <w:rFonts w:hint="default"/>
        <w:lang w:val="en-US" w:eastAsia="en-US" w:bidi="ar-SA"/>
      </w:rPr>
    </w:lvl>
    <w:lvl w:ilvl="7" w:tplc="722A34B6">
      <w:numFmt w:val="bullet"/>
      <w:lvlText w:val="•"/>
      <w:lvlJc w:val="left"/>
      <w:pPr>
        <w:ind w:left="2961" w:hanging="280"/>
      </w:pPr>
      <w:rPr>
        <w:rFonts w:hint="default"/>
        <w:lang w:val="en-US" w:eastAsia="en-US" w:bidi="ar-SA"/>
      </w:rPr>
    </w:lvl>
    <w:lvl w:ilvl="8" w:tplc="8710ED02">
      <w:numFmt w:val="bullet"/>
      <w:lvlText w:val="•"/>
      <w:lvlJc w:val="left"/>
      <w:pPr>
        <w:ind w:left="3278" w:hanging="280"/>
      </w:pPr>
      <w:rPr>
        <w:rFonts w:hint="default"/>
        <w:lang w:val="en-US" w:eastAsia="en-US" w:bidi="ar-SA"/>
      </w:rPr>
    </w:lvl>
  </w:abstractNum>
  <w:abstractNum w:abstractNumId="147" w15:restartNumberingAfterBreak="0">
    <w:nsid w:val="711200C4"/>
    <w:multiLevelType w:val="multilevel"/>
    <w:tmpl w:val="F9B4FA9C"/>
    <w:lvl w:ilvl="0">
      <w:numFmt w:val="decimal"/>
      <w:lvlText w:val="%1"/>
      <w:lvlJc w:val="left"/>
      <w:pPr>
        <w:ind w:left="176" w:hanging="565"/>
        <w:jc w:val="left"/>
      </w:pPr>
      <w:rPr>
        <w:rFonts w:hint="default"/>
        <w:lang w:val="en-US" w:eastAsia="en-US" w:bidi="ar-SA"/>
      </w:rPr>
    </w:lvl>
    <w:lvl w:ilvl="1">
      <w:start w:val="2"/>
      <w:numFmt w:val="decimal"/>
      <w:lvlText w:val="%1.%2"/>
      <w:lvlJc w:val="left"/>
      <w:pPr>
        <w:ind w:left="176" w:hanging="565"/>
        <w:jc w:val="left"/>
      </w:pPr>
      <w:rPr>
        <w:rFonts w:hint="default"/>
        <w:lang w:val="en-US" w:eastAsia="en-US" w:bidi="ar-SA"/>
      </w:rPr>
    </w:lvl>
    <w:lvl w:ilvl="2">
      <w:start w:val="1"/>
      <w:numFmt w:val="decimal"/>
      <w:lvlText w:val="%1.%2.%3."/>
      <w:lvlJc w:val="left"/>
      <w:pPr>
        <w:ind w:left="176" w:hanging="565"/>
        <w:jc w:val="right"/>
      </w:pPr>
      <w:rPr>
        <w:rFonts w:ascii="Calibri" w:eastAsia="Calibri" w:hAnsi="Calibri" w:cs="Calibri" w:hint="default"/>
        <w:b/>
        <w:bCs/>
        <w:color w:val="416B8E"/>
        <w:spacing w:val="-16"/>
        <w:w w:val="80"/>
        <w:sz w:val="20"/>
        <w:szCs w:val="20"/>
        <w:lang w:val="en-US" w:eastAsia="en-US" w:bidi="ar-SA"/>
      </w:rPr>
    </w:lvl>
    <w:lvl w:ilvl="3">
      <w:numFmt w:val="bullet"/>
      <w:lvlText w:val="•"/>
      <w:lvlJc w:val="left"/>
      <w:pPr>
        <w:ind w:left="631" w:hanging="180"/>
      </w:pPr>
      <w:rPr>
        <w:rFonts w:hint="default"/>
        <w:w w:val="100"/>
        <w:lang w:val="en-US" w:eastAsia="en-US" w:bidi="ar-SA"/>
      </w:rPr>
    </w:lvl>
    <w:lvl w:ilvl="4">
      <w:numFmt w:val="bullet"/>
      <w:lvlText w:val="•"/>
      <w:lvlJc w:val="left"/>
      <w:pPr>
        <w:ind w:left="1571" w:hanging="180"/>
      </w:pPr>
      <w:rPr>
        <w:rFonts w:ascii="SimSun" w:eastAsia="SimSun" w:hAnsi="SimSun" w:cs="SimSun" w:hint="default"/>
        <w:color w:val="7491AF"/>
        <w:w w:val="100"/>
        <w:sz w:val="19"/>
        <w:szCs w:val="19"/>
        <w:lang w:val="en-US" w:eastAsia="en-US" w:bidi="ar-SA"/>
      </w:rPr>
    </w:lvl>
    <w:lvl w:ilvl="5">
      <w:numFmt w:val="bullet"/>
      <w:lvlText w:val="•"/>
      <w:lvlJc w:val="left"/>
      <w:pPr>
        <w:ind w:left="1082" w:hanging="180"/>
      </w:pPr>
      <w:rPr>
        <w:rFonts w:hint="default"/>
        <w:lang w:val="en-US" w:eastAsia="en-US" w:bidi="ar-SA"/>
      </w:rPr>
    </w:lvl>
    <w:lvl w:ilvl="6">
      <w:numFmt w:val="bullet"/>
      <w:lvlText w:val="•"/>
      <w:lvlJc w:val="left"/>
      <w:pPr>
        <w:ind w:left="834" w:hanging="180"/>
      </w:pPr>
      <w:rPr>
        <w:rFonts w:hint="default"/>
        <w:lang w:val="en-US" w:eastAsia="en-US" w:bidi="ar-SA"/>
      </w:rPr>
    </w:lvl>
    <w:lvl w:ilvl="7">
      <w:numFmt w:val="bullet"/>
      <w:lvlText w:val="•"/>
      <w:lvlJc w:val="left"/>
      <w:pPr>
        <w:ind w:left="585" w:hanging="180"/>
      </w:pPr>
      <w:rPr>
        <w:rFonts w:hint="default"/>
        <w:lang w:val="en-US" w:eastAsia="en-US" w:bidi="ar-SA"/>
      </w:rPr>
    </w:lvl>
    <w:lvl w:ilvl="8">
      <w:numFmt w:val="bullet"/>
      <w:lvlText w:val="•"/>
      <w:lvlJc w:val="left"/>
      <w:pPr>
        <w:ind w:left="337" w:hanging="180"/>
      </w:pPr>
      <w:rPr>
        <w:rFonts w:hint="default"/>
        <w:lang w:val="en-US" w:eastAsia="en-US" w:bidi="ar-SA"/>
      </w:rPr>
    </w:lvl>
  </w:abstractNum>
  <w:abstractNum w:abstractNumId="148" w15:restartNumberingAfterBreak="0">
    <w:nsid w:val="712854A5"/>
    <w:multiLevelType w:val="hybridMultilevel"/>
    <w:tmpl w:val="268409CE"/>
    <w:lvl w:ilvl="0" w:tplc="82686A6A">
      <w:numFmt w:val="bullet"/>
      <w:lvlText w:val="•"/>
      <w:lvlJc w:val="left"/>
      <w:pPr>
        <w:ind w:left="771" w:hanging="221"/>
      </w:pPr>
      <w:rPr>
        <w:rFonts w:ascii="SimSun" w:eastAsia="SimSun" w:hAnsi="SimSun" w:cs="SimSun" w:hint="default"/>
        <w:color w:val="485DAA"/>
        <w:w w:val="100"/>
        <w:sz w:val="19"/>
        <w:szCs w:val="19"/>
        <w:lang w:val="en-US" w:eastAsia="en-US" w:bidi="ar-SA"/>
      </w:rPr>
    </w:lvl>
    <w:lvl w:ilvl="1" w:tplc="CFF8DA84">
      <w:numFmt w:val="bullet"/>
      <w:lvlText w:val="•"/>
      <w:lvlJc w:val="left"/>
      <w:pPr>
        <w:ind w:left="1267" w:hanging="221"/>
      </w:pPr>
      <w:rPr>
        <w:rFonts w:hint="default"/>
        <w:lang w:val="en-US" w:eastAsia="en-US" w:bidi="ar-SA"/>
      </w:rPr>
    </w:lvl>
    <w:lvl w:ilvl="2" w:tplc="8CE8392E">
      <w:numFmt w:val="bullet"/>
      <w:lvlText w:val="•"/>
      <w:lvlJc w:val="left"/>
      <w:pPr>
        <w:ind w:left="1754" w:hanging="221"/>
      </w:pPr>
      <w:rPr>
        <w:rFonts w:hint="default"/>
        <w:lang w:val="en-US" w:eastAsia="en-US" w:bidi="ar-SA"/>
      </w:rPr>
    </w:lvl>
    <w:lvl w:ilvl="3" w:tplc="F146D412">
      <w:numFmt w:val="bullet"/>
      <w:lvlText w:val="•"/>
      <w:lvlJc w:val="left"/>
      <w:pPr>
        <w:ind w:left="2242" w:hanging="221"/>
      </w:pPr>
      <w:rPr>
        <w:rFonts w:hint="default"/>
        <w:lang w:val="en-US" w:eastAsia="en-US" w:bidi="ar-SA"/>
      </w:rPr>
    </w:lvl>
    <w:lvl w:ilvl="4" w:tplc="5E4010F4">
      <w:numFmt w:val="bullet"/>
      <w:lvlText w:val="•"/>
      <w:lvlJc w:val="left"/>
      <w:pPr>
        <w:ind w:left="2729" w:hanging="221"/>
      </w:pPr>
      <w:rPr>
        <w:rFonts w:hint="default"/>
        <w:lang w:val="en-US" w:eastAsia="en-US" w:bidi="ar-SA"/>
      </w:rPr>
    </w:lvl>
    <w:lvl w:ilvl="5" w:tplc="D20A67E2">
      <w:numFmt w:val="bullet"/>
      <w:lvlText w:val="•"/>
      <w:lvlJc w:val="left"/>
      <w:pPr>
        <w:ind w:left="3217" w:hanging="221"/>
      </w:pPr>
      <w:rPr>
        <w:rFonts w:hint="default"/>
        <w:lang w:val="en-US" w:eastAsia="en-US" w:bidi="ar-SA"/>
      </w:rPr>
    </w:lvl>
    <w:lvl w:ilvl="6" w:tplc="C944D1B0">
      <w:numFmt w:val="bullet"/>
      <w:lvlText w:val="•"/>
      <w:lvlJc w:val="left"/>
      <w:pPr>
        <w:ind w:left="3704" w:hanging="221"/>
      </w:pPr>
      <w:rPr>
        <w:rFonts w:hint="default"/>
        <w:lang w:val="en-US" w:eastAsia="en-US" w:bidi="ar-SA"/>
      </w:rPr>
    </w:lvl>
    <w:lvl w:ilvl="7" w:tplc="007E3B3A">
      <w:numFmt w:val="bullet"/>
      <w:lvlText w:val="•"/>
      <w:lvlJc w:val="left"/>
      <w:pPr>
        <w:ind w:left="4192" w:hanging="221"/>
      </w:pPr>
      <w:rPr>
        <w:rFonts w:hint="default"/>
        <w:lang w:val="en-US" w:eastAsia="en-US" w:bidi="ar-SA"/>
      </w:rPr>
    </w:lvl>
    <w:lvl w:ilvl="8" w:tplc="6C04614A">
      <w:numFmt w:val="bullet"/>
      <w:lvlText w:val="•"/>
      <w:lvlJc w:val="left"/>
      <w:pPr>
        <w:ind w:left="4679" w:hanging="221"/>
      </w:pPr>
      <w:rPr>
        <w:rFonts w:hint="default"/>
        <w:lang w:val="en-US" w:eastAsia="en-US" w:bidi="ar-SA"/>
      </w:rPr>
    </w:lvl>
  </w:abstractNum>
  <w:abstractNum w:abstractNumId="149" w15:restartNumberingAfterBreak="0">
    <w:nsid w:val="712B5C5E"/>
    <w:multiLevelType w:val="hybridMultilevel"/>
    <w:tmpl w:val="B2CA7C98"/>
    <w:lvl w:ilvl="0" w:tplc="5B0E887C">
      <w:numFmt w:val="bullet"/>
      <w:lvlText w:val="•"/>
      <w:lvlJc w:val="left"/>
      <w:pPr>
        <w:ind w:left="200" w:hanging="201"/>
      </w:pPr>
      <w:rPr>
        <w:rFonts w:ascii="SimSun" w:eastAsia="SimSun" w:hAnsi="SimSun" w:cs="SimSun" w:hint="default"/>
        <w:color w:val="5A7D9E"/>
        <w:w w:val="100"/>
        <w:sz w:val="19"/>
        <w:szCs w:val="19"/>
        <w:lang w:val="en-US" w:eastAsia="en-US" w:bidi="ar-SA"/>
      </w:rPr>
    </w:lvl>
    <w:lvl w:ilvl="1" w:tplc="8392DF3C">
      <w:numFmt w:val="bullet"/>
      <w:lvlText w:val="•"/>
      <w:lvlJc w:val="left"/>
      <w:pPr>
        <w:ind w:left="560" w:hanging="201"/>
      </w:pPr>
      <w:rPr>
        <w:rFonts w:hint="default"/>
        <w:lang w:val="en-US" w:eastAsia="en-US" w:bidi="ar-SA"/>
      </w:rPr>
    </w:lvl>
    <w:lvl w:ilvl="2" w:tplc="B29C7E2A">
      <w:numFmt w:val="bullet"/>
      <w:lvlText w:val="•"/>
      <w:lvlJc w:val="left"/>
      <w:pPr>
        <w:ind w:left="921" w:hanging="201"/>
      </w:pPr>
      <w:rPr>
        <w:rFonts w:hint="default"/>
        <w:lang w:val="en-US" w:eastAsia="en-US" w:bidi="ar-SA"/>
      </w:rPr>
    </w:lvl>
    <w:lvl w:ilvl="3" w:tplc="AEA20C96">
      <w:numFmt w:val="bullet"/>
      <w:lvlText w:val="•"/>
      <w:lvlJc w:val="left"/>
      <w:pPr>
        <w:ind w:left="1281" w:hanging="201"/>
      </w:pPr>
      <w:rPr>
        <w:rFonts w:hint="default"/>
        <w:lang w:val="en-US" w:eastAsia="en-US" w:bidi="ar-SA"/>
      </w:rPr>
    </w:lvl>
    <w:lvl w:ilvl="4" w:tplc="5C548368">
      <w:numFmt w:val="bullet"/>
      <w:lvlText w:val="•"/>
      <w:lvlJc w:val="left"/>
      <w:pPr>
        <w:ind w:left="1642" w:hanging="201"/>
      </w:pPr>
      <w:rPr>
        <w:rFonts w:hint="default"/>
        <w:lang w:val="en-US" w:eastAsia="en-US" w:bidi="ar-SA"/>
      </w:rPr>
    </w:lvl>
    <w:lvl w:ilvl="5" w:tplc="8CDC5414">
      <w:numFmt w:val="bullet"/>
      <w:lvlText w:val="•"/>
      <w:lvlJc w:val="left"/>
      <w:pPr>
        <w:ind w:left="2002" w:hanging="201"/>
      </w:pPr>
      <w:rPr>
        <w:rFonts w:hint="default"/>
        <w:lang w:val="en-US" w:eastAsia="en-US" w:bidi="ar-SA"/>
      </w:rPr>
    </w:lvl>
    <w:lvl w:ilvl="6" w:tplc="09DA2D68">
      <w:numFmt w:val="bullet"/>
      <w:lvlText w:val="•"/>
      <w:lvlJc w:val="left"/>
      <w:pPr>
        <w:ind w:left="2363" w:hanging="201"/>
      </w:pPr>
      <w:rPr>
        <w:rFonts w:hint="default"/>
        <w:lang w:val="en-US" w:eastAsia="en-US" w:bidi="ar-SA"/>
      </w:rPr>
    </w:lvl>
    <w:lvl w:ilvl="7" w:tplc="67F0F43C">
      <w:numFmt w:val="bullet"/>
      <w:lvlText w:val="•"/>
      <w:lvlJc w:val="left"/>
      <w:pPr>
        <w:ind w:left="2723" w:hanging="201"/>
      </w:pPr>
      <w:rPr>
        <w:rFonts w:hint="default"/>
        <w:lang w:val="en-US" w:eastAsia="en-US" w:bidi="ar-SA"/>
      </w:rPr>
    </w:lvl>
    <w:lvl w:ilvl="8" w:tplc="5A70F8B2">
      <w:numFmt w:val="bullet"/>
      <w:lvlText w:val="•"/>
      <w:lvlJc w:val="left"/>
      <w:pPr>
        <w:ind w:left="3084" w:hanging="201"/>
      </w:pPr>
      <w:rPr>
        <w:rFonts w:hint="default"/>
        <w:lang w:val="en-US" w:eastAsia="en-US" w:bidi="ar-SA"/>
      </w:rPr>
    </w:lvl>
  </w:abstractNum>
  <w:abstractNum w:abstractNumId="150" w15:restartNumberingAfterBreak="0">
    <w:nsid w:val="72B735A9"/>
    <w:multiLevelType w:val="hybridMultilevel"/>
    <w:tmpl w:val="ACE09BA2"/>
    <w:lvl w:ilvl="0" w:tplc="2B6C278E">
      <w:numFmt w:val="bullet"/>
      <w:lvlText w:val="•"/>
      <w:lvlJc w:val="left"/>
      <w:pPr>
        <w:ind w:left="410" w:hanging="201"/>
      </w:pPr>
      <w:rPr>
        <w:rFonts w:ascii="SimSun" w:eastAsia="SimSun" w:hAnsi="SimSun" w:cs="SimSun" w:hint="default"/>
        <w:color w:val="002E54"/>
        <w:w w:val="100"/>
        <w:sz w:val="19"/>
        <w:szCs w:val="19"/>
        <w:lang w:val="en-US" w:eastAsia="en-US" w:bidi="ar-SA"/>
      </w:rPr>
    </w:lvl>
    <w:lvl w:ilvl="1" w:tplc="C7F8F7B2">
      <w:numFmt w:val="bullet"/>
      <w:lvlText w:val="•"/>
      <w:lvlJc w:val="left"/>
      <w:pPr>
        <w:ind w:left="897" w:hanging="201"/>
      </w:pPr>
      <w:rPr>
        <w:rFonts w:hint="default"/>
        <w:lang w:val="en-US" w:eastAsia="en-US" w:bidi="ar-SA"/>
      </w:rPr>
    </w:lvl>
    <w:lvl w:ilvl="2" w:tplc="EAFC72E8">
      <w:numFmt w:val="bullet"/>
      <w:lvlText w:val="•"/>
      <w:lvlJc w:val="left"/>
      <w:pPr>
        <w:ind w:left="1374" w:hanging="201"/>
      </w:pPr>
      <w:rPr>
        <w:rFonts w:hint="default"/>
        <w:lang w:val="en-US" w:eastAsia="en-US" w:bidi="ar-SA"/>
      </w:rPr>
    </w:lvl>
    <w:lvl w:ilvl="3" w:tplc="ACB2A52E">
      <w:numFmt w:val="bullet"/>
      <w:lvlText w:val="•"/>
      <w:lvlJc w:val="left"/>
      <w:pPr>
        <w:ind w:left="1852" w:hanging="201"/>
      </w:pPr>
      <w:rPr>
        <w:rFonts w:hint="default"/>
        <w:lang w:val="en-US" w:eastAsia="en-US" w:bidi="ar-SA"/>
      </w:rPr>
    </w:lvl>
    <w:lvl w:ilvl="4" w:tplc="55EE0880">
      <w:numFmt w:val="bullet"/>
      <w:lvlText w:val="•"/>
      <w:lvlJc w:val="left"/>
      <w:pPr>
        <w:ind w:left="2329" w:hanging="201"/>
      </w:pPr>
      <w:rPr>
        <w:rFonts w:hint="default"/>
        <w:lang w:val="en-US" w:eastAsia="en-US" w:bidi="ar-SA"/>
      </w:rPr>
    </w:lvl>
    <w:lvl w:ilvl="5" w:tplc="9946935E">
      <w:numFmt w:val="bullet"/>
      <w:lvlText w:val="•"/>
      <w:lvlJc w:val="left"/>
      <w:pPr>
        <w:ind w:left="2807" w:hanging="201"/>
      </w:pPr>
      <w:rPr>
        <w:rFonts w:hint="default"/>
        <w:lang w:val="en-US" w:eastAsia="en-US" w:bidi="ar-SA"/>
      </w:rPr>
    </w:lvl>
    <w:lvl w:ilvl="6" w:tplc="140213B4">
      <w:numFmt w:val="bullet"/>
      <w:lvlText w:val="•"/>
      <w:lvlJc w:val="left"/>
      <w:pPr>
        <w:ind w:left="3284" w:hanging="201"/>
      </w:pPr>
      <w:rPr>
        <w:rFonts w:hint="default"/>
        <w:lang w:val="en-US" w:eastAsia="en-US" w:bidi="ar-SA"/>
      </w:rPr>
    </w:lvl>
    <w:lvl w:ilvl="7" w:tplc="37982DF6">
      <w:numFmt w:val="bullet"/>
      <w:lvlText w:val="•"/>
      <w:lvlJc w:val="left"/>
      <w:pPr>
        <w:ind w:left="3762" w:hanging="201"/>
      </w:pPr>
      <w:rPr>
        <w:rFonts w:hint="default"/>
        <w:lang w:val="en-US" w:eastAsia="en-US" w:bidi="ar-SA"/>
      </w:rPr>
    </w:lvl>
    <w:lvl w:ilvl="8" w:tplc="C1EC1AD4">
      <w:numFmt w:val="bullet"/>
      <w:lvlText w:val="•"/>
      <w:lvlJc w:val="left"/>
      <w:pPr>
        <w:ind w:left="4239" w:hanging="201"/>
      </w:pPr>
      <w:rPr>
        <w:rFonts w:hint="default"/>
        <w:lang w:val="en-US" w:eastAsia="en-US" w:bidi="ar-SA"/>
      </w:rPr>
    </w:lvl>
  </w:abstractNum>
  <w:abstractNum w:abstractNumId="151" w15:restartNumberingAfterBreak="0">
    <w:nsid w:val="72DC4364"/>
    <w:multiLevelType w:val="hybridMultilevel"/>
    <w:tmpl w:val="211EDCC8"/>
    <w:lvl w:ilvl="0" w:tplc="9C82BEA6">
      <w:numFmt w:val="bullet"/>
      <w:lvlText w:val="•"/>
      <w:lvlJc w:val="left"/>
      <w:pPr>
        <w:ind w:left="843" w:hanging="221"/>
      </w:pPr>
      <w:rPr>
        <w:rFonts w:ascii="SimSun" w:eastAsia="SimSun" w:hAnsi="SimSun" w:cs="SimSun" w:hint="default"/>
        <w:color w:val="CFA519"/>
        <w:w w:val="100"/>
        <w:sz w:val="19"/>
        <w:szCs w:val="19"/>
        <w:lang w:val="en-US" w:eastAsia="en-US" w:bidi="ar-SA"/>
      </w:rPr>
    </w:lvl>
    <w:lvl w:ilvl="1" w:tplc="837A7ABA">
      <w:numFmt w:val="bullet"/>
      <w:lvlText w:val="•"/>
      <w:lvlJc w:val="left"/>
      <w:pPr>
        <w:ind w:left="1615" w:hanging="221"/>
      </w:pPr>
      <w:rPr>
        <w:rFonts w:ascii="SimSun" w:eastAsia="SimSun" w:hAnsi="SimSun" w:cs="SimSun" w:hint="default"/>
        <w:color w:val="CFA519"/>
        <w:w w:val="100"/>
        <w:sz w:val="19"/>
        <w:szCs w:val="19"/>
        <w:lang w:val="en-US" w:eastAsia="en-US" w:bidi="ar-SA"/>
      </w:rPr>
    </w:lvl>
    <w:lvl w:ilvl="2" w:tplc="99BE913C">
      <w:numFmt w:val="bullet"/>
      <w:lvlText w:val="•"/>
      <w:lvlJc w:val="left"/>
      <w:pPr>
        <w:ind w:left="1452" w:hanging="221"/>
      </w:pPr>
      <w:rPr>
        <w:rFonts w:hint="default"/>
        <w:lang w:val="en-US" w:eastAsia="en-US" w:bidi="ar-SA"/>
      </w:rPr>
    </w:lvl>
    <w:lvl w:ilvl="3" w:tplc="353A4640">
      <w:numFmt w:val="bullet"/>
      <w:lvlText w:val="•"/>
      <w:lvlJc w:val="left"/>
      <w:pPr>
        <w:ind w:left="1284" w:hanging="221"/>
      </w:pPr>
      <w:rPr>
        <w:rFonts w:hint="default"/>
        <w:lang w:val="en-US" w:eastAsia="en-US" w:bidi="ar-SA"/>
      </w:rPr>
    </w:lvl>
    <w:lvl w:ilvl="4" w:tplc="5B66CC4A">
      <w:numFmt w:val="bullet"/>
      <w:lvlText w:val="•"/>
      <w:lvlJc w:val="left"/>
      <w:pPr>
        <w:ind w:left="1116" w:hanging="221"/>
      </w:pPr>
      <w:rPr>
        <w:rFonts w:hint="default"/>
        <w:lang w:val="en-US" w:eastAsia="en-US" w:bidi="ar-SA"/>
      </w:rPr>
    </w:lvl>
    <w:lvl w:ilvl="5" w:tplc="A6EAEBB6">
      <w:numFmt w:val="bullet"/>
      <w:lvlText w:val="•"/>
      <w:lvlJc w:val="left"/>
      <w:pPr>
        <w:ind w:left="948" w:hanging="221"/>
      </w:pPr>
      <w:rPr>
        <w:rFonts w:hint="default"/>
        <w:lang w:val="en-US" w:eastAsia="en-US" w:bidi="ar-SA"/>
      </w:rPr>
    </w:lvl>
    <w:lvl w:ilvl="6" w:tplc="2DAC839C">
      <w:numFmt w:val="bullet"/>
      <w:lvlText w:val="•"/>
      <w:lvlJc w:val="left"/>
      <w:pPr>
        <w:ind w:left="780" w:hanging="221"/>
      </w:pPr>
      <w:rPr>
        <w:rFonts w:hint="default"/>
        <w:lang w:val="en-US" w:eastAsia="en-US" w:bidi="ar-SA"/>
      </w:rPr>
    </w:lvl>
    <w:lvl w:ilvl="7" w:tplc="57DABBCC">
      <w:numFmt w:val="bullet"/>
      <w:lvlText w:val="•"/>
      <w:lvlJc w:val="left"/>
      <w:pPr>
        <w:ind w:left="612" w:hanging="221"/>
      </w:pPr>
      <w:rPr>
        <w:rFonts w:hint="default"/>
        <w:lang w:val="en-US" w:eastAsia="en-US" w:bidi="ar-SA"/>
      </w:rPr>
    </w:lvl>
    <w:lvl w:ilvl="8" w:tplc="31D8985C">
      <w:numFmt w:val="bullet"/>
      <w:lvlText w:val="•"/>
      <w:lvlJc w:val="left"/>
      <w:pPr>
        <w:ind w:left="444" w:hanging="221"/>
      </w:pPr>
      <w:rPr>
        <w:rFonts w:hint="default"/>
        <w:lang w:val="en-US" w:eastAsia="en-US" w:bidi="ar-SA"/>
      </w:rPr>
    </w:lvl>
  </w:abstractNum>
  <w:abstractNum w:abstractNumId="152" w15:restartNumberingAfterBreak="0">
    <w:nsid w:val="72F44F26"/>
    <w:multiLevelType w:val="hybridMultilevel"/>
    <w:tmpl w:val="389E5B8E"/>
    <w:lvl w:ilvl="0" w:tplc="D8C6A814">
      <w:numFmt w:val="bullet"/>
      <w:lvlText w:val="•"/>
      <w:lvlJc w:val="left"/>
      <w:pPr>
        <w:ind w:left="191" w:hanging="112"/>
      </w:pPr>
      <w:rPr>
        <w:rFonts w:ascii="Arial" w:eastAsia="Arial" w:hAnsi="Arial" w:cs="Arial" w:hint="default"/>
        <w:color w:val="231F20"/>
        <w:w w:val="139"/>
        <w:sz w:val="16"/>
        <w:szCs w:val="16"/>
        <w:lang w:val="en-US" w:eastAsia="en-US" w:bidi="ar-SA"/>
      </w:rPr>
    </w:lvl>
    <w:lvl w:ilvl="1" w:tplc="A7E6B0C6">
      <w:numFmt w:val="bullet"/>
      <w:lvlText w:val="•"/>
      <w:lvlJc w:val="left"/>
      <w:pPr>
        <w:ind w:left="662" w:hanging="112"/>
      </w:pPr>
      <w:rPr>
        <w:rFonts w:hint="default"/>
        <w:lang w:val="en-US" w:eastAsia="en-US" w:bidi="ar-SA"/>
      </w:rPr>
    </w:lvl>
    <w:lvl w:ilvl="2" w:tplc="41EA1B54">
      <w:numFmt w:val="bullet"/>
      <w:lvlText w:val="•"/>
      <w:lvlJc w:val="left"/>
      <w:pPr>
        <w:ind w:left="1125" w:hanging="112"/>
      </w:pPr>
      <w:rPr>
        <w:rFonts w:hint="default"/>
        <w:lang w:val="en-US" w:eastAsia="en-US" w:bidi="ar-SA"/>
      </w:rPr>
    </w:lvl>
    <w:lvl w:ilvl="3" w:tplc="CCD800C8">
      <w:numFmt w:val="bullet"/>
      <w:lvlText w:val="•"/>
      <w:lvlJc w:val="left"/>
      <w:pPr>
        <w:ind w:left="1588" w:hanging="112"/>
      </w:pPr>
      <w:rPr>
        <w:rFonts w:hint="default"/>
        <w:lang w:val="en-US" w:eastAsia="en-US" w:bidi="ar-SA"/>
      </w:rPr>
    </w:lvl>
    <w:lvl w:ilvl="4" w:tplc="46B04982">
      <w:numFmt w:val="bullet"/>
      <w:lvlText w:val="•"/>
      <w:lvlJc w:val="left"/>
      <w:pPr>
        <w:ind w:left="2051" w:hanging="112"/>
      </w:pPr>
      <w:rPr>
        <w:rFonts w:hint="default"/>
        <w:lang w:val="en-US" w:eastAsia="en-US" w:bidi="ar-SA"/>
      </w:rPr>
    </w:lvl>
    <w:lvl w:ilvl="5" w:tplc="88E8932C">
      <w:numFmt w:val="bullet"/>
      <w:lvlText w:val="•"/>
      <w:lvlJc w:val="left"/>
      <w:pPr>
        <w:ind w:left="2514" w:hanging="112"/>
      </w:pPr>
      <w:rPr>
        <w:rFonts w:hint="default"/>
        <w:lang w:val="en-US" w:eastAsia="en-US" w:bidi="ar-SA"/>
      </w:rPr>
    </w:lvl>
    <w:lvl w:ilvl="6" w:tplc="94946152">
      <w:numFmt w:val="bullet"/>
      <w:lvlText w:val="•"/>
      <w:lvlJc w:val="left"/>
      <w:pPr>
        <w:ind w:left="2976" w:hanging="112"/>
      </w:pPr>
      <w:rPr>
        <w:rFonts w:hint="default"/>
        <w:lang w:val="en-US" w:eastAsia="en-US" w:bidi="ar-SA"/>
      </w:rPr>
    </w:lvl>
    <w:lvl w:ilvl="7" w:tplc="F4DC32A0">
      <w:numFmt w:val="bullet"/>
      <w:lvlText w:val="•"/>
      <w:lvlJc w:val="left"/>
      <w:pPr>
        <w:ind w:left="3439" w:hanging="112"/>
      </w:pPr>
      <w:rPr>
        <w:rFonts w:hint="default"/>
        <w:lang w:val="en-US" w:eastAsia="en-US" w:bidi="ar-SA"/>
      </w:rPr>
    </w:lvl>
    <w:lvl w:ilvl="8" w:tplc="79A05340">
      <w:numFmt w:val="bullet"/>
      <w:lvlText w:val="•"/>
      <w:lvlJc w:val="left"/>
      <w:pPr>
        <w:ind w:left="3902" w:hanging="112"/>
      </w:pPr>
      <w:rPr>
        <w:rFonts w:hint="default"/>
        <w:lang w:val="en-US" w:eastAsia="en-US" w:bidi="ar-SA"/>
      </w:rPr>
    </w:lvl>
  </w:abstractNum>
  <w:abstractNum w:abstractNumId="153" w15:restartNumberingAfterBreak="0">
    <w:nsid w:val="73A72721"/>
    <w:multiLevelType w:val="hybridMultilevel"/>
    <w:tmpl w:val="A9DA8674"/>
    <w:lvl w:ilvl="0" w:tplc="7ABAD5A6">
      <w:numFmt w:val="bullet"/>
      <w:lvlText w:val="•"/>
      <w:lvlJc w:val="left"/>
      <w:pPr>
        <w:ind w:left="807" w:hanging="221"/>
      </w:pPr>
      <w:rPr>
        <w:rFonts w:ascii="SimSun" w:eastAsia="SimSun" w:hAnsi="SimSun" w:cs="SimSun" w:hint="default"/>
        <w:color w:val="679539"/>
        <w:w w:val="100"/>
        <w:sz w:val="19"/>
        <w:szCs w:val="19"/>
        <w:lang w:val="en-US" w:eastAsia="en-US" w:bidi="ar-SA"/>
      </w:rPr>
    </w:lvl>
    <w:lvl w:ilvl="1" w:tplc="BCA0BD04">
      <w:numFmt w:val="bullet"/>
      <w:lvlText w:val="•"/>
      <w:lvlJc w:val="left"/>
      <w:pPr>
        <w:ind w:left="1282" w:hanging="221"/>
      </w:pPr>
      <w:rPr>
        <w:rFonts w:hint="default"/>
        <w:lang w:val="en-US" w:eastAsia="en-US" w:bidi="ar-SA"/>
      </w:rPr>
    </w:lvl>
    <w:lvl w:ilvl="2" w:tplc="F24E3F46">
      <w:numFmt w:val="bullet"/>
      <w:lvlText w:val="•"/>
      <w:lvlJc w:val="left"/>
      <w:pPr>
        <w:ind w:left="1765" w:hanging="221"/>
      </w:pPr>
      <w:rPr>
        <w:rFonts w:hint="default"/>
        <w:lang w:val="en-US" w:eastAsia="en-US" w:bidi="ar-SA"/>
      </w:rPr>
    </w:lvl>
    <w:lvl w:ilvl="3" w:tplc="E9A60BCA">
      <w:numFmt w:val="bullet"/>
      <w:lvlText w:val="•"/>
      <w:lvlJc w:val="left"/>
      <w:pPr>
        <w:ind w:left="2248" w:hanging="221"/>
      </w:pPr>
      <w:rPr>
        <w:rFonts w:hint="default"/>
        <w:lang w:val="en-US" w:eastAsia="en-US" w:bidi="ar-SA"/>
      </w:rPr>
    </w:lvl>
    <w:lvl w:ilvl="4" w:tplc="9C446FD4">
      <w:numFmt w:val="bullet"/>
      <w:lvlText w:val="•"/>
      <w:lvlJc w:val="left"/>
      <w:pPr>
        <w:ind w:left="2731" w:hanging="221"/>
      </w:pPr>
      <w:rPr>
        <w:rFonts w:hint="default"/>
        <w:lang w:val="en-US" w:eastAsia="en-US" w:bidi="ar-SA"/>
      </w:rPr>
    </w:lvl>
    <w:lvl w:ilvl="5" w:tplc="B31A98AC">
      <w:numFmt w:val="bullet"/>
      <w:lvlText w:val="•"/>
      <w:lvlJc w:val="left"/>
      <w:pPr>
        <w:ind w:left="3213" w:hanging="221"/>
      </w:pPr>
      <w:rPr>
        <w:rFonts w:hint="default"/>
        <w:lang w:val="en-US" w:eastAsia="en-US" w:bidi="ar-SA"/>
      </w:rPr>
    </w:lvl>
    <w:lvl w:ilvl="6" w:tplc="A6E417D2">
      <w:numFmt w:val="bullet"/>
      <w:lvlText w:val="•"/>
      <w:lvlJc w:val="left"/>
      <w:pPr>
        <w:ind w:left="3696" w:hanging="221"/>
      </w:pPr>
      <w:rPr>
        <w:rFonts w:hint="default"/>
        <w:lang w:val="en-US" w:eastAsia="en-US" w:bidi="ar-SA"/>
      </w:rPr>
    </w:lvl>
    <w:lvl w:ilvl="7" w:tplc="404E3CA4">
      <w:numFmt w:val="bullet"/>
      <w:lvlText w:val="•"/>
      <w:lvlJc w:val="left"/>
      <w:pPr>
        <w:ind w:left="4179" w:hanging="221"/>
      </w:pPr>
      <w:rPr>
        <w:rFonts w:hint="default"/>
        <w:lang w:val="en-US" w:eastAsia="en-US" w:bidi="ar-SA"/>
      </w:rPr>
    </w:lvl>
    <w:lvl w:ilvl="8" w:tplc="AFEEEFBA">
      <w:numFmt w:val="bullet"/>
      <w:lvlText w:val="•"/>
      <w:lvlJc w:val="left"/>
      <w:pPr>
        <w:ind w:left="4662" w:hanging="221"/>
      </w:pPr>
      <w:rPr>
        <w:rFonts w:hint="default"/>
        <w:lang w:val="en-US" w:eastAsia="en-US" w:bidi="ar-SA"/>
      </w:rPr>
    </w:lvl>
  </w:abstractNum>
  <w:abstractNum w:abstractNumId="154" w15:restartNumberingAfterBreak="0">
    <w:nsid w:val="74373FFD"/>
    <w:multiLevelType w:val="hybridMultilevel"/>
    <w:tmpl w:val="FA1CAD9E"/>
    <w:lvl w:ilvl="0" w:tplc="3A926716">
      <w:start w:val="2"/>
      <w:numFmt w:val="decimal"/>
      <w:lvlText w:val="%1."/>
      <w:lvlJc w:val="left"/>
      <w:pPr>
        <w:ind w:left="597" w:hanging="280"/>
        <w:jc w:val="left"/>
      </w:pPr>
      <w:rPr>
        <w:rFonts w:ascii="Calibri" w:eastAsia="Calibri" w:hAnsi="Calibri" w:cs="Calibri" w:hint="default"/>
        <w:b/>
        <w:bCs/>
        <w:color w:val="558030"/>
        <w:spacing w:val="0"/>
        <w:w w:val="119"/>
        <w:sz w:val="16"/>
        <w:szCs w:val="16"/>
        <w:lang w:val="en-US" w:eastAsia="en-US" w:bidi="ar-SA"/>
      </w:rPr>
    </w:lvl>
    <w:lvl w:ilvl="1" w:tplc="5358DB60">
      <w:numFmt w:val="bullet"/>
      <w:lvlText w:val="•"/>
      <w:lvlJc w:val="left"/>
      <w:pPr>
        <w:ind w:left="891" w:hanging="280"/>
      </w:pPr>
      <w:rPr>
        <w:rFonts w:hint="default"/>
        <w:lang w:val="en-US" w:eastAsia="en-US" w:bidi="ar-SA"/>
      </w:rPr>
    </w:lvl>
    <w:lvl w:ilvl="2" w:tplc="89C23E74">
      <w:numFmt w:val="bullet"/>
      <w:lvlText w:val="•"/>
      <w:lvlJc w:val="left"/>
      <w:pPr>
        <w:ind w:left="1182" w:hanging="280"/>
      </w:pPr>
      <w:rPr>
        <w:rFonts w:hint="default"/>
        <w:lang w:val="en-US" w:eastAsia="en-US" w:bidi="ar-SA"/>
      </w:rPr>
    </w:lvl>
    <w:lvl w:ilvl="3" w:tplc="679AE5D2">
      <w:numFmt w:val="bullet"/>
      <w:lvlText w:val="•"/>
      <w:lvlJc w:val="left"/>
      <w:pPr>
        <w:ind w:left="1473" w:hanging="280"/>
      </w:pPr>
      <w:rPr>
        <w:rFonts w:hint="default"/>
        <w:lang w:val="en-US" w:eastAsia="en-US" w:bidi="ar-SA"/>
      </w:rPr>
    </w:lvl>
    <w:lvl w:ilvl="4" w:tplc="55E2333A">
      <w:numFmt w:val="bullet"/>
      <w:lvlText w:val="•"/>
      <w:lvlJc w:val="left"/>
      <w:pPr>
        <w:ind w:left="1765" w:hanging="280"/>
      </w:pPr>
      <w:rPr>
        <w:rFonts w:hint="default"/>
        <w:lang w:val="en-US" w:eastAsia="en-US" w:bidi="ar-SA"/>
      </w:rPr>
    </w:lvl>
    <w:lvl w:ilvl="5" w:tplc="B4DE45FC">
      <w:numFmt w:val="bullet"/>
      <w:lvlText w:val="•"/>
      <w:lvlJc w:val="left"/>
      <w:pPr>
        <w:ind w:left="2056" w:hanging="280"/>
      </w:pPr>
      <w:rPr>
        <w:rFonts w:hint="default"/>
        <w:lang w:val="en-US" w:eastAsia="en-US" w:bidi="ar-SA"/>
      </w:rPr>
    </w:lvl>
    <w:lvl w:ilvl="6" w:tplc="281AC216">
      <w:numFmt w:val="bullet"/>
      <w:lvlText w:val="•"/>
      <w:lvlJc w:val="left"/>
      <w:pPr>
        <w:ind w:left="2347" w:hanging="280"/>
      </w:pPr>
      <w:rPr>
        <w:rFonts w:hint="default"/>
        <w:lang w:val="en-US" w:eastAsia="en-US" w:bidi="ar-SA"/>
      </w:rPr>
    </w:lvl>
    <w:lvl w:ilvl="7" w:tplc="5FB4FBDA">
      <w:numFmt w:val="bullet"/>
      <w:lvlText w:val="•"/>
      <w:lvlJc w:val="left"/>
      <w:pPr>
        <w:ind w:left="2639" w:hanging="280"/>
      </w:pPr>
      <w:rPr>
        <w:rFonts w:hint="default"/>
        <w:lang w:val="en-US" w:eastAsia="en-US" w:bidi="ar-SA"/>
      </w:rPr>
    </w:lvl>
    <w:lvl w:ilvl="8" w:tplc="8EAA8CC0">
      <w:numFmt w:val="bullet"/>
      <w:lvlText w:val="•"/>
      <w:lvlJc w:val="left"/>
      <w:pPr>
        <w:ind w:left="2930" w:hanging="280"/>
      </w:pPr>
      <w:rPr>
        <w:rFonts w:hint="default"/>
        <w:lang w:val="en-US" w:eastAsia="en-US" w:bidi="ar-SA"/>
      </w:rPr>
    </w:lvl>
  </w:abstractNum>
  <w:abstractNum w:abstractNumId="155" w15:restartNumberingAfterBreak="0">
    <w:nsid w:val="757B41A3"/>
    <w:multiLevelType w:val="hybridMultilevel"/>
    <w:tmpl w:val="BD96BC3E"/>
    <w:lvl w:ilvl="0" w:tplc="4C04C9DA">
      <w:numFmt w:val="bullet"/>
      <w:lvlText w:val="•"/>
      <w:lvlJc w:val="left"/>
      <w:pPr>
        <w:ind w:left="190" w:hanging="112"/>
      </w:pPr>
      <w:rPr>
        <w:rFonts w:ascii="Arial" w:eastAsia="Arial" w:hAnsi="Arial" w:cs="Arial" w:hint="default"/>
        <w:color w:val="231F20"/>
        <w:w w:val="139"/>
        <w:sz w:val="16"/>
        <w:szCs w:val="16"/>
        <w:lang w:val="en-US" w:eastAsia="en-US" w:bidi="ar-SA"/>
      </w:rPr>
    </w:lvl>
    <w:lvl w:ilvl="1" w:tplc="3F6EF298">
      <w:numFmt w:val="bullet"/>
      <w:lvlText w:val="•"/>
      <w:lvlJc w:val="left"/>
      <w:pPr>
        <w:ind w:left="401" w:hanging="112"/>
      </w:pPr>
      <w:rPr>
        <w:rFonts w:hint="default"/>
        <w:lang w:val="en-US" w:eastAsia="en-US" w:bidi="ar-SA"/>
      </w:rPr>
    </w:lvl>
    <w:lvl w:ilvl="2" w:tplc="3DDEFDE2">
      <w:numFmt w:val="bullet"/>
      <w:lvlText w:val="•"/>
      <w:lvlJc w:val="left"/>
      <w:pPr>
        <w:ind w:left="603" w:hanging="112"/>
      </w:pPr>
      <w:rPr>
        <w:rFonts w:hint="default"/>
        <w:lang w:val="en-US" w:eastAsia="en-US" w:bidi="ar-SA"/>
      </w:rPr>
    </w:lvl>
    <w:lvl w:ilvl="3" w:tplc="5DD294A6">
      <w:numFmt w:val="bullet"/>
      <w:lvlText w:val="•"/>
      <w:lvlJc w:val="left"/>
      <w:pPr>
        <w:ind w:left="805" w:hanging="112"/>
      </w:pPr>
      <w:rPr>
        <w:rFonts w:hint="default"/>
        <w:lang w:val="en-US" w:eastAsia="en-US" w:bidi="ar-SA"/>
      </w:rPr>
    </w:lvl>
    <w:lvl w:ilvl="4" w:tplc="22F2043C">
      <w:numFmt w:val="bullet"/>
      <w:lvlText w:val="•"/>
      <w:lvlJc w:val="left"/>
      <w:pPr>
        <w:ind w:left="1007" w:hanging="112"/>
      </w:pPr>
      <w:rPr>
        <w:rFonts w:hint="default"/>
        <w:lang w:val="en-US" w:eastAsia="en-US" w:bidi="ar-SA"/>
      </w:rPr>
    </w:lvl>
    <w:lvl w:ilvl="5" w:tplc="E43C876E">
      <w:numFmt w:val="bullet"/>
      <w:lvlText w:val="•"/>
      <w:lvlJc w:val="left"/>
      <w:pPr>
        <w:ind w:left="1209" w:hanging="112"/>
      </w:pPr>
      <w:rPr>
        <w:rFonts w:hint="default"/>
        <w:lang w:val="en-US" w:eastAsia="en-US" w:bidi="ar-SA"/>
      </w:rPr>
    </w:lvl>
    <w:lvl w:ilvl="6" w:tplc="F724B5F6">
      <w:numFmt w:val="bullet"/>
      <w:lvlText w:val="•"/>
      <w:lvlJc w:val="left"/>
      <w:pPr>
        <w:ind w:left="1411" w:hanging="112"/>
      </w:pPr>
      <w:rPr>
        <w:rFonts w:hint="default"/>
        <w:lang w:val="en-US" w:eastAsia="en-US" w:bidi="ar-SA"/>
      </w:rPr>
    </w:lvl>
    <w:lvl w:ilvl="7" w:tplc="53BCD026">
      <w:numFmt w:val="bullet"/>
      <w:lvlText w:val="•"/>
      <w:lvlJc w:val="left"/>
      <w:pPr>
        <w:ind w:left="1613" w:hanging="112"/>
      </w:pPr>
      <w:rPr>
        <w:rFonts w:hint="default"/>
        <w:lang w:val="en-US" w:eastAsia="en-US" w:bidi="ar-SA"/>
      </w:rPr>
    </w:lvl>
    <w:lvl w:ilvl="8" w:tplc="EF644D44">
      <w:numFmt w:val="bullet"/>
      <w:lvlText w:val="•"/>
      <w:lvlJc w:val="left"/>
      <w:pPr>
        <w:ind w:left="1815" w:hanging="112"/>
      </w:pPr>
      <w:rPr>
        <w:rFonts w:hint="default"/>
        <w:lang w:val="en-US" w:eastAsia="en-US" w:bidi="ar-SA"/>
      </w:rPr>
    </w:lvl>
  </w:abstractNum>
  <w:abstractNum w:abstractNumId="156" w15:restartNumberingAfterBreak="0">
    <w:nsid w:val="759E11B6"/>
    <w:multiLevelType w:val="hybridMultilevel"/>
    <w:tmpl w:val="70002C8E"/>
    <w:lvl w:ilvl="0" w:tplc="BA70F118">
      <w:start w:val="5"/>
      <w:numFmt w:val="decimal"/>
      <w:lvlText w:val="%1."/>
      <w:lvlJc w:val="left"/>
      <w:pPr>
        <w:ind w:left="710" w:hanging="240"/>
        <w:jc w:val="left"/>
      </w:pPr>
      <w:rPr>
        <w:rFonts w:ascii="Calibri" w:eastAsia="Calibri" w:hAnsi="Calibri" w:cs="Calibri" w:hint="default"/>
        <w:b/>
        <w:bCs/>
        <w:color w:val="7E0024"/>
        <w:spacing w:val="-4"/>
        <w:w w:val="119"/>
        <w:sz w:val="16"/>
        <w:szCs w:val="16"/>
        <w:lang w:val="en-US" w:eastAsia="en-US" w:bidi="ar-SA"/>
      </w:rPr>
    </w:lvl>
    <w:lvl w:ilvl="1" w:tplc="DA2EB09E">
      <w:numFmt w:val="bullet"/>
      <w:lvlText w:val="•"/>
      <w:lvlJc w:val="left"/>
      <w:pPr>
        <w:ind w:left="1020" w:hanging="240"/>
      </w:pPr>
      <w:rPr>
        <w:rFonts w:hint="default"/>
        <w:lang w:val="en-US" w:eastAsia="en-US" w:bidi="ar-SA"/>
      </w:rPr>
    </w:lvl>
    <w:lvl w:ilvl="2" w:tplc="29669176">
      <w:numFmt w:val="bullet"/>
      <w:lvlText w:val="•"/>
      <w:lvlJc w:val="left"/>
      <w:pPr>
        <w:ind w:left="39" w:hanging="240"/>
      </w:pPr>
      <w:rPr>
        <w:rFonts w:hint="default"/>
        <w:lang w:val="en-US" w:eastAsia="en-US" w:bidi="ar-SA"/>
      </w:rPr>
    </w:lvl>
    <w:lvl w:ilvl="3" w:tplc="F3CA0E78">
      <w:numFmt w:val="bullet"/>
      <w:lvlText w:val="•"/>
      <w:lvlJc w:val="left"/>
      <w:pPr>
        <w:ind w:left="-942" w:hanging="240"/>
      </w:pPr>
      <w:rPr>
        <w:rFonts w:hint="default"/>
        <w:lang w:val="en-US" w:eastAsia="en-US" w:bidi="ar-SA"/>
      </w:rPr>
    </w:lvl>
    <w:lvl w:ilvl="4" w:tplc="6B74CFB0">
      <w:numFmt w:val="bullet"/>
      <w:lvlText w:val="•"/>
      <w:lvlJc w:val="left"/>
      <w:pPr>
        <w:ind w:left="-1923" w:hanging="240"/>
      </w:pPr>
      <w:rPr>
        <w:rFonts w:hint="default"/>
        <w:lang w:val="en-US" w:eastAsia="en-US" w:bidi="ar-SA"/>
      </w:rPr>
    </w:lvl>
    <w:lvl w:ilvl="5" w:tplc="285E0250">
      <w:numFmt w:val="bullet"/>
      <w:lvlText w:val="•"/>
      <w:lvlJc w:val="left"/>
      <w:pPr>
        <w:ind w:left="-2904" w:hanging="240"/>
      </w:pPr>
      <w:rPr>
        <w:rFonts w:hint="default"/>
        <w:lang w:val="en-US" w:eastAsia="en-US" w:bidi="ar-SA"/>
      </w:rPr>
    </w:lvl>
    <w:lvl w:ilvl="6" w:tplc="FEF0EF88">
      <w:numFmt w:val="bullet"/>
      <w:lvlText w:val="•"/>
      <w:lvlJc w:val="left"/>
      <w:pPr>
        <w:ind w:left="-3884" w:hanging="240"/>
      </w:pPr>
      <w:rPr>
        <w:rFonts w:hint="default"/>
        <w:lang w:val="en-US" w:eastAsia="en-US" w:bidi="ar-SA"/>
      </w:rPr>
    </w:lvl>
    <w:lvl w:ilvl="7" w:tplc="C4EA0106">
      <w:numFmt w:val="bullet"/>
      <w:lvlText w:val="•"/>
      <w:lvlJc w:val="left"/>
      <w:pPr>
        <w:ind w:left="-4865" w:hanging="240"/>
      </w:pPr>
      <w:rPr>
        <w:rFonts w:hint="default"/>
        <w:lang w:val="en-US" w:eastAsia="en-US" w:bidi="ar-SA"/>
      </w:rPr>
    </w:lvl>
    <w:lvl w:ilvl="8" w:tplc="BD026978">
      <w:numFmt w:val="bullet"/>
      <w:lvlText w:val="•"/>
      <w:lvlJc w:val="left"/>
      <w:pPr>
        <w:ind w:left="-5846" w:hanging="240"/>
      </w:pPr>
      <w:rPr>
        <w:rFonts w:hint="default"/>
        <w:lang w:val="en-US" w:eastAsia="en-US" w:bidi="ar-SA"/>
      </w:rPr>
    </w:lvl>
  </w:abstractNum>
  <w:abstractNum w:abstractNumId="157" w15:restartNumberingAfterBreak="0">
    <w:nsid w:val="75B15057"/>
    <w:multiLevelType w:val="hybridMultilevel"/>
    <w:tmpl w:val="C6E01E3C"/>
    <w:lvl w:ilvl="0" w:tplc="2C088832">
      <w:numFmt w:val="bullet"/>
      <w:lvlText w:val="•"/>
      <w:lvlJc w:val="left"/>
      <w:pPr>
        <w:ind w:left="821" w:hanging="201"/>
      </w:pPr>
      <w:rPr>
        <w:rFonts w:ascii="SimSun" w:eastAsia="SimSun" w:hAnsi="SimSun" w:cs="SimSun" w:hint="default"/>
        <w:color w:val="679539"/>
        <w:w w:val="100"/>
        <w:sz w:val="19"/>
        <w:szCs w:val="19"/>
        <w:lang w:val="en-US" w:eastAsia="en-US" w:bidi="ar-SA"/>
      </w:rPr>
    </w:lvl>
    <w:lvl w:ilvl="1" w:tplc="6BC01984">
      <w:numFmt w:val="bullet"/>
      <w:lvlText w:val="•"/>
      <w:lvlJc w:val="left"/>
      <w:pPr>
        <w:ind w:left="909" w:hanging="180"/>
      </w:pPr>
      <w:rPr>
        <w:rFonts w:ascii="SimSun" w:eastAsia="SimSun" w:hAnsi="SimSun" w:cs="SimSun" w:hint="default"/>
        <w:color w:val="558030"/>
        <w:w w:val="100"/>
        <w:sz w:val="19"/>
        <w:szCs w:val="19"/>
        <w:lang w:val="en-US" w:eastAsia="en-US" w:bidi="ar-SA"/>
      </w:rPr>
    </w:lvl>
    <w:lvl w:ilvl="2" w:tplc="5A28079E">
      <w:numFmt w:val="bullet"/>
      <w:lvlText w:val="•"/>
      <w:lvlJc w:val="left"/>
      <w:pPr>
        <w:ind w:left="1575" w:hanging="201"/>
      </w:pPr>
      <w:rPr>
        <w:rFonts w:ascii="SimSun" w:eastAsia="SimSun" w:hAnsi="SimSun" w:cs="SimSun" w:hint="default"/>
        <w:color w:val="679539"/>
        <w:w w:val="100"/>
        <w:sz w:val="19"/>
        <w:szCs w:val="19"/>
        <w:lang w:val="en-US" w:eastAsia="en-US" w:bidi="ar-SA"/>
      </w:rPr>
    </w:lvl>
    <w:lvl w:ilvl="3" w:tplc="8862ADDA">
      <w:numFmt w:val="bullet"/>
      <w:lvlText w:val="•"/>
      <w:lvlJc w:val="left"/>
      <w:pPr>
        <w:ind w:left="1391" w:hanging="201"/>
      </w:pPr>
      <w:rPr>
        <w:rFonts w:hint="default"/>
        <w:lang w:val="en-US" w:eastAsia="en-US" w:bidi="ar-SA"/>
      </w:rPr>
    </w:lvl>
    <w:lvl w:ilvl="4" w:tplc="F2183808">
      <w:numFmt w:val="bullet"/>
      <w:lvlText w:val="•"/>
      <w:lvlJc w:val="left"/>
      <w:pPr>
        <w:ind w:left="1202" w:hanging="201"/>
      </w:pPr>
      <w:rPr>
        <w:rFonts w:hint="default"/>
        <w:lang w:val="en-US" w:eastAsia="en-US" w:bidi="ar-SA"/>
      </w:rPr>
    </w:lvl>
    <w:lvl w:ilvl="5" w:tplc="0952E9AA">
      <w:numFmt w:val="bullet"/>
      <w:lvlText w:val="•"/>
      <w:lvlJc w:val="left"/>
      <w:pPr>
        <w:ind w:left="1013" w:hanging="201"/>
      </w:pPr>
      <w:rPr>
        <w:rFonts w:hint="default"/>
        <w:lang w:val="en-US" w:eastAsia="en-US" w:bidi="ar-SA"/>
      </w:rPr>
    </w:lvl>
    <w:lvl w:ilvl="6" w:tplc="9F7E3E86">
      <w:numFmt w:val="bullet"/>
      <w:lvlText w:val="•"/>
      <w:lvlJc w:val="left"/>
      <w:pPr>
        <w:ind w:left="824" w:hanging="201"/>
      </w:pPr>
      <w:rPr>
        <w:rFonts w:hint="default"/>
        <w:lang w:val="en-US" w:eastAsia="en-US" w:bidi="ar-SA"/>
      </w:rPr>
    </w:lvl>
    <w:lvl w:ilvl="7" w:tplc="05946344">
      <w:numFmt w:val="bullet"/>
      <w:lvlText w:val="•"/>
      <w:lvlJc w:val="left"/>
      <w:pPr>
        <w:ind w:left="636" w:hanging="201"/>
      </w:pPr>
      <w:rPr>
        <w:rFonts w:hint="default"/>
        <w:lang w:val="en-US" w:eastAsia="en-US" w:bidi="ar-SA"/>
      </w:rPr>
    </w:lvl>
    <w:lvl w:ilvl="8" w:tplc="B762A6A0">
      <w:numFmt w:val="bullet"/>
      <w:lvlText w:val="•"/>
      <w:lvlJc w:val="left"/>
      <w:pPr>
        <w:ind w:left="447" w:hanging="201"/>
      </w:pPr>
      <w:rPr>
        <w:rFonts w:hint="default"/>
        <w:lang w:val="en-US" w:eastAsia="en-US" w:bidi="ar-SA"/>
      </w:rPr>
    </w:lvl>
  </w:abstractNum>
  <w:abstractNum w:abstractNumId="158" w15:restartNumberingAfterBreak="0">
    <w:nsid w:val="78354B41"/>
    <w:multiLevelType w:val="hybridMultilevel"/>
    <w:tmpl w:val="9DB6C6E2"/>
    <w:lvl w:ilvl="0" w:tplc="5296C29E">
      <w:numFmt w:val="bullet"/>
      <w:lvlText w:val="●"/>
      <w:lvlJc w:val="left"/>
      <w:pPr>
        <w:ind w:left="668" w:hanging="221"/>
      </w:pPr>
      <w:rPr>
        <w:rFonts w:ascii="Arial" w:eastAsia="Arial" w:hAnsi="Arial" w:cs="Arial" w:hint="default"/>
        <w:color w:val="00AEEF"/>
        <w:w w:val="130"/>
        <w:sz w:val="12"/>
        <w:szCs w:val="12"/>
        <w:lang w:val="en-US" w:eastAsia="en-US" w:bidi="ar-SA"/>
      </w:rPr>
    </w:lvl>
    <w:lvl w:ilvl="1" w:tplc="CECA9D50">
      <w:numFmt w:val="bullet"/>
      <w:lvlText w:val="•"/>
      <w:lvlJc w:val="left"/>
      <w:pPr>
        <w:ind w:left="1591" w:hanging="221"/>
      </w:pPr>
      <w:rPr>
        <w:rFonts w:ascii="SimSun" w:eastAsia="SimSun" w:hAnsi="SimSun" w:cs="SimSun" w:hint="default"/>
        <w:color w:val="679539"/>
        <w:w w:val="100"/>
        <w:sz w:val="19"/>
        <w:szCs w:val="19"/>
        <w:lang w:val="en-US" w:eastAsia="en-US" w:bidi="ar-SA"/>
      </w:rPr>
    </w:lvl>
    <w:lvl w:ilvl="2" w:tplc="9BF827CC">
      <w:numFmt w:val="bullet"/>
      <w:lvlText w:val="•"/>
      <w:lvlJc w:val="left"/>
      <w:pPr>
        <w:ind w:left="1747" w:hanging="221"/>
      </w:pPr>
      <w:rPr>
        <w:rFonts w:hint="default"/>
        <w:lang w:val="en-US" w:eastAsia="en-US" w:bidi="ar-SA"/>
      </w:rPr>
    </w:lvl>
    <w:lvl w:ilvl="3" w:tplc="2E3AC144">
      <w:numFmt w:val="bullet"/>
      <w:lvlText w:val="•"/>
      <w:lvlJc w:val="left"/>
      <w:pPr>
        <w:ind w:left="1895" w:hanging="221"/>
      </w:pPr>
      <w:rPr>
        <w:rFonts w:hint="default"/>
        <w:lang w:val="en-US" w:eastAsia="en-US" w:bidi="ar-SA"/>
      </w:rPr>
    </w:lvl>
    <w:lvl w:ilvl="4" w:tplc="DAA81672">
      <w:numFmt w:val="bullet"/>
      <w:lvlText w:val="•"/>
      <w:lvlJc w:val="left"/>
      <w:pPr>
        <w:ind w:left="2043" w:hanging="221"/>
      </w:pPr>
      <w:rPr>
        <w:rFonts w:hint="default"/>
        <w:lang w:val="en-US" w:eastAsia="en-US" w:bidi="ar-SA"/>
      </w:rPr>
    </w:lvl>
    <w:lvl w:ilvl="5" w:tplc="9B22E86C">
      <w:numFmt w:val="bullet"/>
      <w:lvlText w:val="•"/>
      <w:lvlJc w:val="left"/>
      <w:pPr>
        <w:ind w:left="2191" w:hanging="221"/>
      </w:pPr>
      <w:rPr>
        <w:rFonts w:hint="default"/>
        <w:lang w:val="en-US" w:eastAsia="en-US" w:bidi="ar-SA"/>
      </w:rPr>
    </w:lvl>
    <w:lvl w:ilvl="6" w:tplc="1CD22D28">
      <w:numFmt w:val="bullet"/>
      <w:lvlText w:val="•"/>
      <w:lvlJc w:val="left"/>
      <w:pPr>
        <w:ind w:left="2339" w:hanging="221"/>
      </w:pPr>
      <w:rPr>
        <w:rFonts w:hint="default"/>
        <w:lang w:val="en-US" w:eastAsia="en-US" w:bidi="ar-SA"/>
      </w:rPr>
    </w:lvl>
    <w:lvl w:ilvl="7" w:tplc="B7AEFBBC">
      <w:numFmt w:val="bullet"/>
      <w:lvlText w:val="•"/>
      <w:lvlJc w:val="left"/>
      <w:pPr>
        <w:ind w:left="2486" w:hanging="221"/>
      </w:pPr>
      <w:rPr>
        <w:rFonts w:hint="default"/>
        <w:lang w:val="en-US" w:eastAsia="en-US" w:bidi="ar-SA"/>
      </w:rPr>
    </w:lvl>
    <w:lvl w:ilvl="8" w:tplc="25C8F162">
      <w:numFmt w:val="bullet"/>
      <w:lvlText w:val="•"/>
      <w:lvlJc w:val="left"/>
      <w:pPr>
        <w:ind w:left="2634" w:hanging="221"/>
      </w:pPr>
      <w:rPr>
        <w:rFonts w:hint="default"/>
        <w:lang w:val="en-US" w:eastAsia="en-US" w:bidi="ar-SA"/>
      </w:rPr>
    </w:lvl>
  </w:abstractNum>
  <w:abstractNum w:abstractNumId="159" w15:restartNumberingAfterBreak="0">
    <w:nsid w:val="785B1967"/>
    <w:multiLevelType w:val="hybridMultilevel"/>
    <w:tmpl w:val="59C8A374"/>
    <w:lvl w:ilvl="0" w:tplc="391AF666">
      <w:numFmt w:val="bullet"/>
      <w:lvlText w:val="•"/>
      <w:lvlJc w:val="left"/>
      <w:pPr>
        <w:ind w:left="466" w:hanging="260"/>
      </w:pPr>
      <w:rPr>
        <w:rFonts w:ascii="SimSun" w:eastAsia="SimSun" w:hAnsi="SimSun" w:cs="SimSun" w:hint="default"/>
        <w:color w:val="558030"/>
        <w:w w:val="100"/>
        <w:position w:val="-1"/>
        <w:sz w:val="20"/>
        <w:szCs w:val="20"/>
        <w:lang w:val="en-US" w:eastAsia="en-US" w:bidi="ar-SA"/>
      </w:rPr>
    </w:lvl>
    <w:lvl w:ilvl="1" w:tplc="3EF466DE">
      <w:numFmt w:val="bullet"/>
      <w:lvlText w:val="•"/>
      <w:lvlJc w:val="left"/>
      <w:pPr>
        <w:ind w:left="1306" w:hanging="260"/>
      </w:pPr>
      <w:rPr>
        <w:rFonts w:hint="default"/>
        <w:lang w:val="en-US" w:eastAsia="en-US" w:bidi="ar-SA"/>
      </w:rPr>
    </w:lvl>
    <w:lvl w:ilvl="2" w:tplc="B0565598">
      <w:numFmt w:val="bullet"/>
      <w:lvlText w:val="•"/>
      <w:lvlJc w:val="left"/>
      <w:pPr>
        <w:ind w:left="2152" w:hanging="260"/>
      </w:pPr>
      <w:rPr>
        <w:rFonts w:hint="default"/>
        <w:lang w:val="en-US" w:eastAsia="en-US" w:bidi="ar-SA"/>
      </w:rPr>
    </w:lvl>
    <w:lvl w:ilvl="3" w:tplc="23B0A082">
      <w:numFmt w:val="bullet"/>
      <w:lvlText w:val="•"/>
      <w:lvlJc w:val="left"/>
      <w:pPr>
        <w:ind w:left="2998" w:hanging="260"/>
      </w:pPr>
      <w:rPr>
        <w:rFonts w:hint="default"/>
        <w:lang w:val="en-US" w:eastAsia="en-US" w:bidi="ar-SA"/>
      </w:rPr>
    </w:lvl>
    <w:lvl w:ilvl="4" w:tplc="1DDE4580">
      <w:numFmt w:val="bullet"/>
      <w:lvlText w:val="•"/>
      <w:lvlJc w:val="left"/>
      <w:pPr>
        <w:ind w:left="3845" w:hanging="260"/>
      </w:pPr>
      <w:rPr>
        <w:rFonts w:hint="default"/>
        <w:lang w:val="en-US" w:eastAsia="en-US" w:bidi="ar-SA"/>
      </w:rPr>
    </w:lvl>
    <w:lvl w:ilvl="5" w:tplc="A9F8FB84">
      <w:numFmt w:val="bullet"/>
      <w:lvlText w:val="•"/>
      <w:lvlJc w:val="left"/>
      <w:pPr>
        <w:ind w:left="4691" w:hanging="260"/>
      </w:pPr>
      <w:rPr>
        <w:rFonts w:hint="default"/>
        <w:lang w:val="en-US" w:eastAsia="en-US" w:bidi="ar-SA"/>
      </w:rPr>
    </w:lvl>
    <w:lvl w:ilvl="6" w:tplc="C0482FEA">
      <w:numFmt w:val="bullet"/>
      <w:lvlText w:val="•"/>
      <w:lvlJc w:val="left"/>
      <w:pPr>
        <w:ind w:left="5537" w:hanging="260"/>
      </w:pPr>
      <w:rPr>
        <w:rFonts w:hint="default"/>
        <w:lang w:val="en-US" w:eastAsia="en-US" w:bidi="ar-SA"/>
      </w:rPr>
    </w:lvl>
    <w:lvl w:ilvl="7" w:tplc="74926898">
      <w:numFmt w:val="bullet"/>
      <w:lvlText w:val="•"/>
      <w:lvlJc w:val="left"/>
      <w:pPr>
        <w:ind w:left="6383" w:hanging="260"/>
      </w:pPr>
      <w:rPr>
        <w:rFonts w:hint="default"/>
        <w:lang w:val="en-US" w:eastAsia="en-US" w:bidi="ar-SA"/>
      </w:rPr>
    </w:lvl>
    <w:lvl w:ilvl="8" w:tplc="005401E8">
      <w:numFmt w:val="bullet"/>
      <w:lvlText w:val="•"/>
      <w:lvlJc w:val="left"/>
      <w:pPr>
        <w:ind w:left="7230" w:hanging="260"/>
      </w:pPr>
      <w:rPr>
        <w:rFonts w:hint="default"/>
        <w:lang w:val="en-US" w:eastAsia="en-US" w:bidi="ar-SA"/>
      </w:rPr>
    </w:lvl>
  </w:abstractNum>
  <w:abstractNum w:abstractNumId="160" w15:restartNumberingAfterBreak="0">
    <w:nsid w:val="79685F42"/>
    <w:multiLevelType w:val="hybridMultilevel"/>
    <w:tmpl w:val="75F26038"/>
    <w:lvl w:ilvl="0" w:tplc="B60208C0">
      <w:start w:val="1"/>
      <w:numFmt w:val="decimal"/>
      <w:lvlText w:val="%1."/>
      <w:lvlJc w:val="left"/>
      <w:pPr>
        <w:ind w:left="829" w:hanging="280"/>
        <w:jc w:val="left"/>
      </w:pPr>
      <w:rPr>
        <w:rFonts w:ascii="Calibri" w:eastAsia="Calibri" w:hAnsi="Calibri" w:cs="Calibri" w:hint="default"/>
        <w:b/>
        <w:bCs/>
        <w:color w:val="004773"/>
        <w:spacing w:val="-10"/>
        <w:w w:val="99"/>
        <w:sz w:val="16"/>
        <w:szCs w:val="16"/>
        <w:lang w:val="en-US" w:eastAsia="en-US" w:bidi="ar-SA"/>
      </w:rPr>
    </w:lvl>
    <w:lvl w:ilvl="1" w:tplc="E6AAC2F0">
      <w:start w:val="1"/>
      <w:numFmt w:val="decimal"/>
      <w:lvlText w:val="%2."/>
      <w:lvlJc w:val="left"/>
      <w:pPr>
        <w:ind w:left="993" w:hanging="204"/>
        <w:jc w:val="left"/>
      </w:pPr>
      <w:rPr>
        <w:rFonts w:ascii="Calibri" w:eastAsia="Calibri" w:hAnsi="Calibri" w:cs="Calibri" w:hint="default"/>
        <w:b/>
        <w:bCs/>
        <w:color w:val="7E0024"/>
        <w:spacing w:val="-10"/>
        <w:w w:val="99"/>
        <w:sz w:val="16"/>
        <w:szCs w:val="16"/>
        <w:lang w:val="en-US" w:eastAsia="en-US" w:bidi="ar-SA"/>
      </w:rPr>
    </w:lvl>
    <w:lvl w:ilvl="2" w:tplc="2E5E564A">
      <w:numFmt w:val="bullet"/>
      <w:lvlText w:val="•"/>
      <w:lvlJc w:val="left"/>
      <w:pPr>
        <w:ind w:left="878" w:hanging="204"/>
      </w:pPr>
      <w:rPr>
        <w:rFonts w:hint="default"/>
        <w:lang w:val="en-US" w:eastAsia="en-US" w:bidi="ar-SA"/>
      </w:rPr>
    </w:lvl>
    <w:lvl w:ilvl="3" w:tplc="EBE43504">
      <w:numFmt w:val="bullet"/>
      <w:lvlText w:val="•"/>
      <w:lvlJc w:val="left"/>
      <w:pPr>
        <w:ind w:left="756" w:hanging="204"/>
      </w:pPr>
      <w:rPr>
        <w:rFonts w:hint="default"/>
        <w:lang w:val="en-US" w:eastAsia="en-US" w:bidi="ar-SA"/>
      </w:rPr>
    </w:lvl>
    <w:lvl w:ilvl="4" w:tplc="359C0A98">
      <w:numFmt w:val="bullet"/>
      <w:lvlText w:val="•"/>
      <w:lvlJc w:val="left"/>
      <w:pPr>
        <w:ind w:left="635" w:hanging="204"/>
      </w:pPr>
      <w:rPr>
        <w:rFonts w:hint="default"/>
        <w:lang w:val="en-US" w:eastAsia="en-US" w:bidi="ar-SA"/>
      </w:rPr>
    </w:lvl>
    <w:lvl w:ilvl="5" w:tplc="CB56306C">
      <w:numFmt w:val="bullet"/>
      <w:lvlText w:val="•"/>
      <w:lvlJc w:val="left"/>
      <w:pPr>
        <w:ind w:left="513" w:hanging="204"/>
      </w:pPr>
      <w:rPr>
        <w:rFonts w:hint="default"/>
        <w:lang w:val="en-US" w:eastAsia="en-US" w:bidi="ar-SA"/>
      </w:rPr>
    </w:lvl>
    <w:lvl w:ilvl="6" w:tplc="0532AEB0">
      <w:numFmt w:val="bullet"/>
      <w:lvlText w:val="•"/>
      <w:lvlJc w:val="left"/>
      <w:pPr>
        <w:ind w:left="391" w:hanging="204"/>
      </w:pPr>
      <w:rPr>
        <w:rFonts w:hint="default"/>
        <w:lang w:val="en-US" w:eastAsia="en-US" w:bidi="ar-SA"/>
      </w:rPr>
    </w:lvl>
    <w:lvl w:ilvl="7" w:tplc="2AAECEF2">
      <w:numFmt w:val="bullet"/>
      <w:lvlText w:val="•"/>
      <w:lvlJc w:val="left"/>
      <w:pPr>
        <w:ind w:left="270" w:hanging="204"/>
      </w:pPr>
      <w:rPr>
        <w:rFonts w:hint="default"/>
        <w:lang w:val="en-US" w:eastAsia="en-US" w:bidi="ar-SA"/>
      </w:rPr>
    </w:lvl>
    <w:lvl w:ilvl="8" w:tplc="ADE84B00">
      <w:numFmt w:val="bullet"/>
      <w:lvlText w:val="•"/>
      <w:lvlJc w:val="left"/>
      <w:pPr>
        <w:ind w:left="148" w:hanging="204"/>
      </w:pPr>
      <w:rPr>
        <w:rFonts w:hint="default"/>
        <w:lang w:val="en-US" w:eastAsia="en-US" w:bidi="ar-SA"/>
      </w:rPr>
    </w:lvl>
  </w:abstractNum>
  <w:abstractNum w:abstractNumId="161" w15:restartNumberingAfterBreak="0">
    <w:nsid w:val="79A32B53"/>
    <w:multiLevelType w:val="hybridMultilevel"/>
    <w:tmpl w:val="7804A8DC"/>
    <w:lvl w:ilvl="0" w:tplc="73F04104">
      <w:start w:val="8"/>
      <w:numFmt w:val="decimal"/>
      <w:lvlText w:val="%1."/>
      <w:lvlJc w:val="left"/>
      <w:pPr>
        <w:ind w:left="541" w:hanging="300"/>
        <w:jc w:val="right"/>
      </w:pPr>
      <w:rPr>
        <w:rFonts w:ascii="Calibri" w:eastAsia="Calibri" w:hAnsi="Calibri" w:cs="Calibri" w:hint="default"/>
        <w:b/>
        <w:bCs/>
        <w:color w:val="7E0024"/>
        <w:spacing w:val="-4"/>
        <w:w w:val="125"/>
        <w:sz w:val="16"/>
        <w:szCs w:val="16"/>
        <w:lang w:val="en-US" w:eastAsia="en-US" w:bidi="ar-SA"/>
      </w:rPr>
    </w:lvl>
    <w:lvl w:ilvl="1" w:tplc="AF98EEA8">
      <w:start w:val="10"/>
      <w:numFmt w:val="decimal"/>
      <w:lvlText w:val="%2."/>
      <w:lvlJc w:val="left"/>
      <w:pPr>
        <w:ind w:left="991" w:hanging="280"/>
        <w:jc w:val="left"/>
      </w:pPr>
      <w:rPr>
        <w:rFonts w:ascii="Calibri" w:eastAsia="Calibri" w:hAnsi="Calibri" w:cs="Calibri" w:hint="default"/>
        <w:b/>
        <w:bCs/>
        <w:color w:val="004773"/>
        <w:spacing w:val="-15"/>
        <w:w w:val="113"/>
        <w:sz w:val="16"/>
        <w:szCs w:val="16"/>
        <w:lang w:val="en-US" w:eastAsia="en-US" w:bidi="ar-SA"/>
      </w:rPr>
    </w:lvl>
    <w:lvl w:ilvl="2" w:tplc="23EC6A70">
      <w:numFmt w:val="bullet"/>
      <w:lvlText w:val="•"/>
      <w:lvlJc w:val="left"/>
      <w:pPr>
        <w:ind w:left="4560" w:hanging="280"/>
      </w:pPr>
      <w:rPr>
        <w:rFonts w:hint="default"/>
        <w:lang w:val="en-US" w:eastAsia="en-US" w:bidi="ar-SA"/>
      </w:rPr>
    </w:lvl>
    <w:lvl w:ilvl="3" w:tplc="C9984188">
      <w:numFmt w:val="bullet"/>
      <w:lvlText w:val="•"/>
      <w:lvlJc w:val="left"/>
      <w:pPr>
        <w:ind w:left="3488" w:hanging="280"/>
      </w:pPr>
      <w:rPr>
        <w:rFonts w:hint="default"/>
        <w:lang w:val="en-US" w:eastAsia="en-US" w:bidi="ar-SA"/>
      </w:rPr>
    </w:lvl>
    <w:lvl w:ilvl="4" w:tplc="6F3CAE4C">
      <w:numFmt w:val="bullet"/>
      <w:lvlText w:val="•"/>
      <w:lvlJc w:val="left"/>
      <w:pPr>
        <w:ind w:left="2416" w:hanging="280"/>
      </w:pPr>
      <w:rPr>
        <w:rFonts w:hint="default"/>
        <w:lang w:val="en-US" w:eastAsia="en-US" w:bidi="ar-SA"/>
      </w:rPr>
    </w:lvl>
    <w:lvl w:ilvl="5" w:tplc="33084ADA">
      <w:numFmt w:val="bullet"/>
      <w:lvlText w:val="•"/>
      <w:lvlJc w:val="left"/>
      <w:pPr>
        <w:ind w:left="1344" w:hanging="280"/>
      </w:pPr>
      <w:rPr>
        <w:rFonts w:hint="default"/>
        <w:lang w:val="en-US" w:eastAsia="en-US" w:bidi="ar-SA"/>
      </w:rPr>
    </w:lvl>
    <w:lvl w:ilvl="6" w:tplc="F288EEF4">
      <w:numFmt w:val="bullet"/>
      <w:lvlText w:val="•"/>
      <w:lvlJc w:val="left"/>
      <w:pPr>
        <w:ind w:left="272" w:hanging="280"/>
      </w:pPr>
      <w:rPr>
        <w:rFonts w:hint="default"/>
        <w:lang w:val="en-US" w:eastAsia="en-US" w:bidi="ar-SA"/>
      </w:rPr>
    </w:lvl>
    <w:lvl w:ilvl="7" w:tplc="9596032A">
      <w:numFmt w:val="bullet"/>
      <w:lvlText w:val="•"/>
      <w:lvlJc w:val="left"/>
      <w:pPr>
        <w:ind w:left="-800" w:hanging="280"/>
      </w:pPr>
      <w:rPr>
        <w:rFonts w:hint="default"/>
        <w:lang w:val="en-US" w:eastAsia="en-US" w:bidi="ar-SA"/>
      </w:rPr>
    </w:lvl>
    <w:lvl w:ilvl="8" w:tplc="BD20EB94">
      <w:numFmt w:val="bullet"/>
      <w:lvlText w:val="•"/>
      <w:lvlJc w:val="left"/>
      <w:pPr>
        <w:ind w:left="-1872" w:hanging="280"/>
      </w:pPr>
      <w:rPr>
        <w:rFonts w:hint="default"/>
        <w:lang w:val="en-US" w:eastAsia="en-US" w:bidi="ar-SA"/>
      </w:rPr>
    </w:lvl>
  </w:abstractNum>
  <w:abstractNum w:abstractNumId="162" w15:restartNumberingAfterBreak="0">
    <w:nsid w:val="7A142DC7"/>
    <w:multiLevelType w:val="hybridMultilevel"/>
    <w:tmpl w:val="A9DA9ADA"/>
    <w:lvl w:ilvl="0" w:tplc="25661230">
      <w:numFmt w:val="bullet"/>
      <w:lvlText w:val="•"/>
      <w:lvlJc w:val="left"/>
      <w:pPr>
        <w:ind w:left="190" w:hanging="112"/>
      </w:pPr>
      <w:rPr>
        <w:rFonts w:ascii="Arial" w:eastAsia="Arial" w:hAnsi="Arial" w:cs="Arial" w:hint="default"/>
        <w:color w:val="231F20"/>
        <w:w w:val="139"/>
        <w:sz w:val="16"/>
        <w:szCs w:val="16"/>
        <w:lang w:val="en-US" w:eastAsia="en-US" w:bidi="ar-SA"/>
      </w:rPr>
    </w:lvl>
    <w:lvl w:ilvl="1" w:tplc="20863722">
      <w:numFmt w:val="bullet"/>
      <w:lvlText w:val="•"/>
      <w:lvlJc w:val="left"/>
      <w:pPr>
        <w:ind w:left="401" w:hanging="112"/>
      </w:pPr>
      <w:rPr>
        <w:rFonts w:hint="default"/>
        <w:lang w:val="en-US" w:eastAsia="en-US" w:bidi="ar-SA"/>
      </w:rPr>
    </w:lvl>
    <w:lvl w:ilvl="2" w:tplc="83B64EAC">
      <w:numFmt w:val="bullet"/>
      <w:lvlText w:val="•"/>
      <w:lvlJc w:val="left"/>
      <w:pPr>
        <w:ind w:left="603" w:hanging="112"/>
      </w:pPr>
      <w:rPr>
        <w:rFonts w:hint="default"/>
        <w:lang w:val="en-US" w:eastAsia="en-US" w:bidi="ar-SA"/>
      </w:rPr>
    </w:lvl>
    <w:lvl w:ilvl="3" w:tplc="B4A6C3DC">
      <w:numFmt w:val="bullet"/>
      <w:lvlText w:val="•"/>
      <w:lvlJc w:val="left"/>
      <w:pPr>
        <w:ind w:left="805" w:hanging="112"/>
      </w:pPr>
      <w:rPr>
        <w:rFonts w:hint="default"/>
        <w:lang w:val="en-US" w:eastAsia="en-US" w:bidi="ar-SA"/>
      </w:rPr>
    </w:lvl>
    <w:lvl w:ilvl="4" w:tplc="3FE225AE">
      <w:numFmt w:val="bullet"/>
      <w:lvlText w:val="•"/>
      <w:lvlJc w:val="left"/>
      <w:pPr>
        <w:ind w:left="1007" w:hanging="112"/>
      </w:pPr>
      <w:rPr>
        <w:rFonts w:hint="default"/>
        <w:lang w:val="en-US" w:eastAsia="en-US" w:bidi="ar-SA"/>
      </w:rPr>
    </w:lvl>
    <w:lvl w:ilvl="5" w:tplc="C73E2B94">
      <w:numFmt w:val="bullet"/>
      <w:lvlText w:val="•"/>
      <w:lvlJc w:val="left"/>
      <w:pPr>
        <w:ind w:left="1209" w:hanging="112"/>
      </w:pPr>
      <w:rPr>
        <w:rFonts w:hint="default"/>
        <w:lang w:val="en-US" w:eastAsia="en-US" w:bidi="ar-SA"/>
      </w:rPr>
    </w:lvl>
    <w:lvl w:ilvl="6" w:tplc="4A5E7780">
      <w:numFmt w:val="bullet"/>
      <w:lvlText w:val="•"/>
      <w:lvlJc w:val="left"/>
      <w:pPr>
        <w:ind w:left="1411" w:hanging="112"/>
      </w:pPr>
      <w:rPr>
        <w:rFonts w:hint="default"/>
        <w:lang w:val="en-US" w:eastAsia="en-US" w:bidi="ar-SA"/>
      </w:rPr>
    </w:lvl>
    <w:lvl w:ilvl="7" w:tplc="0B74C788">
      <w:numFmt w:val="bullet"/>
      <w:lvlText w:val="•"/>
      <w:lvlJc w:val="left"/>
      <w:pPr>
        <w:ind w:left="1613" w:hanging="112"/>
      </w:pPr>
      <w:rPr>
        <w:rFonts w:hint="default"/>
        <w:lang w:val="en-US" w:eastAsia="en-US" w:bidi="ar-SA"/>
      </w:rPr>
    </w:lvl>
    <w:lvl w:ilvl="8" w:tplc="61F2DCE8">
      <w:numFmt w:val="bullet"/>
      <w:lvlText w:val="•"/>
      <w:lvlJc w:val="left"/>
      <w:pPr>
        <w:ind w:left="1815" w:hanging="112"/>
      </w:pPr>
      <w:rPr>
        <w:rFonts w:hint="default"/>
        <w:lang w:val="en-US" w:eastAsia="en-US" w:bidi="ar-SA"/>
      </w:rPr>
    </w:lvl>
  </w:abstractNum>
  <w:abstractNum w:abstractNumId="163" w15:restartNumberingAfterBreak="0">
    <w:nsid w:val="7B5E0E75"/>
    <w:multiLevelType w:val="hybridMultilevel"/>
    <w:tmpl w:val="9982B0C4"/>
    <w:lvl w:ilvl="0" w:tplc="CE4AA078">
      <w:numFmt w:val="bullet"/>
      <w:lvlText w:val="•"/>
      <w:lvlJc w:val="left"/>
      <w:pPr>
        <w:ind w:left="669" w:hanging="160"/>
      </w:pPr>
      <w:rPr>
        <w:rFonts w:ascii="Arial" w:eastAsia="Arial" w:hAnsi="Arial" w:cs="Arial" w:hint="default"/>
        <w:color w:val="679539"/>
        <w:w w:val="139"/>
        <w:sz w:val="16"/>
        <w:szCs w:val="16"/>
        <w:lang w:val="en-US" w:eastAsia="en-US" w:bidi="ar-SA"/>
      </w:rPr>
    </w:lvl>
    <w:lvl w:ilvl="1" w:tplc="B4CA1E8A">
      <w:numFmt w:val="bullet"/>
      <w:lvlText w:val="•"/>
      <w:lvlJc w:val="left"/>
      <w:pPr>
        <w:ind w:left="1310" w:hanging="160"/>
      </w:pPr>
      <w:rPr>
        <w:rFonts w:hint="default"/>
        <w:lang w:val="en-US" w:eastAsia="en-US" w:bidi="ar-SA"/>
      </w:rPr>
    </w:lvl>
    <w:lvl w:ilvl="2" w:tplc="D7427CEE">
      <w:numFmt w:val="bullet"/>
      <w:lvlText w:val="•"/>
      <w:lvlJc w:val="left"/>
      <w:pPr>
        <w:ind w:left="1960" w:hanging="160"/>
      </w:pPr>
      <w:rPr>
        <w:rFonts w:hint="default"/>
        <w:lang w:val="en-US" w:eastAsia="en-US" w:bidi="ar-SA"/>
      </w:rPr>
    </w:lvl>
    <w:lvl w:ilvl="3" w:tplc="3A38E6E6">
      <w:numFmt w:val="bullet"/>
      <w:lvlText w:val="•"/>
      <w:lvlJc w:val="left"/>
      <w:pPr>
        <w:ind w:left="2610" w:hanging="160"/>
      </w:pPr>
      <w:rPr>
        <w:rFonts w:hint="default"/>
        <w:lang w:val="en-US" w:eastAsia="en-US" w:bidi="ar-SA"/>
      </w:rPr>
    </w:lvl>
    <w:lvl w:ilvl="4" w:tplc="810ACE92">
      <w:numFmt w:val="bullet"/>
      <w:lvlText w:val="•"/>
      <w:lvlJc w:val="left"/>
      <w:pPr>
        <w:ind w:left="3261" w:hanging="160"/>
      </w:pPr>
      <w:rPr>
        <w:rFonts w:hint="default"/>
        <w:lang w:val="en-US" w:eastAsia="en-US" w:bidi="ar-SA"/>
      </w:rPr>
    </w:lvl>
    <w:lvl w:ilvl="5" w:tplc="5C94195A">
      <w:numFmt w:val="bullet"/>
      <w:lvlText w:val="•"/>
      <w:lvlJc w:val="left"/>
      <w:pPr>
        <w:ind w:left="3911" w:hanging="160"/>
      </w:pPr>
      <w:rPr>
        <w:rFonts w:hint="default"/>
        <w:lang w:val="en-US" w:eastAsia="en-US" w:bidi="ar-SA"/>
      </w:rPr>
    </w:lvl>
    <w:lvl w:ilvl="6" w:tplc="DA0473F0">
      <w:numFmt w:val="bullet"/>
      <w:lvlText w:val="•"/>
      <w:lvlJc w:val="left"/>
      <w:pPr>
        <w:ind w:left="4561" w:hanging="160"/>
      </w:pPr>
      <w:rPr>
        <w:rFonts w:hint="default"/>
        <w:lang w:val="en-US" w:eastAsia="en-US" w:bidi="ar-SA"/>
      </w:rPr>
    </w:lvl>
    <w:lvl w:ilvl="7" w:tplc="25AA6A1E">
      <w:numFmt w:val="bullet"/>
      <w:lvlText w:val="•"/>
      <w:lvlJc w:val="left"/>
      <w:pPr>
        <w:ind w:left="5212" w:hanging="160"/>
      </w:pPr>
      <w:rPr>
        <w:rFonts w:hint="default"/>
        <w:lang w:val="en-US" w:eastAsia="en-US" w:bidi="ar-SA"/>
      </w:rPr>
    </w:lvl>
    <w:lvl w:ilvl="8" w:tplc="7DEA0ED0">
      <w:numFmt w:val="bullet"/>
      <w:lvlText w:val="•"/>
      <w:lvlJc w:val="left"/>
      <w:pPr>
        <w:ind w:left="5862" w:hanging="160"/>
      </w:pPr>
      <w:rPr>
        <w:rFonts w:hint="default"/>
        <w:lang w:val="en-US" w:eastAsia="en-US" w:bidi="ar-SA"/>
      </w:rPr>
    </w:lvl>
  </w:abstractNum>
  <w:abstractNum w:abstractNumId="164" w15:restartNumberingAfterBreak="0">
    <w:nsid w:val="7C2C7DE6"/>
    <w:multiLevelType w:val="multilevel"/>
    <w:tmpl w:val="CBC249F6"/>
    <w:lvl w:ilvl="0">
      <w:numFmt w:val="decimal"/>
      <w:lvlText w:val="%1."/>
      <w:lvlJc w:val="left"/>
      <w:pPr>
        <w:ind w:left="1594" w:hanging="563"/>
        <w:jc w:val="left"/>
      </w:pPr>
      <w:rPr>
        <w:rFonts w:ascii="Calibri" w:eastAsia="Calibri" w:hAnsi="Calibri" w:cs="Calibri" w:hint="default"/>
        <w:b/>
        <w:bCs/>
        <w:color w:val="7491AF"/>
        <w:spacing w:val="-20"/>
        <w:w w:val="134"/>
        <w:sz w:val="48"/>
        <w:szCs w:val="48"/>
        <w:lang w:val="en-US" w:eastAsia="en-US" w:bidi="ar-SA"/>
      </w:rPr>
    </w:lvl>
    <w:lvl w:ilvl="1">
      <w:start w:val="1"/>
      <w:numFmt w:val="decimal"/>
      <w:lvlText w:val="%1.%2"/>
      <w:lvlJc w:val="left"/>
      <w:pPr>
        <w:ind w:left="1033" w:hanging="394"/>
        <w:jc w:val="left"/>
      </w:pPr>
      <w:rPr>
        <w:rFonts w:ascii="Calibri" w:eastAsia="Calibri" w:hAnsi="Calibri" w:cs="Calibri" w:hint="default"/>
        <w:b/>
        <w:bCs/>
        <w:color w:val="5A7D9E"/>
        <w:spacing w:val="-15"/>
        <w:w w:val="80"/>
        <w:sz w:val="24"/>
        <w:szCs w:val="24"/>
        <w:lang w:val="en-US" w:eastAsia="en-US" w:bidi="ar-SA"/>
      </w:rPr>
    </w:lvl>
    <w:lvl w:ilvl="2">
      <w:start w:val="1"/>
      <w:numFmt w:val="decimal"/>
      <w:lvlText w:val="%1.%2.%3."/>
      <w:lvlJc w:val="left"/>
      <w:pPr>
        <w:ind w:left="1031" w:hanging="498"/>
        <w:jc w:val="right"/>
      </w:pPr>
      <w:rPr>
        <w:rFonts w:ascii="Calibri" w:eastAsia="Calibri" w:hAnsi="Calibri" w:cs="Calibri" w:hint="default"/>
        <w:b/>
        <w:bCs/>
        <w:color w:val="416B8E"/>
        <w:spacing w:val="-16"/>
        <w:w w:val="80"/>
        <w:sz w:val="20"/>
        <w:szCs w:val="20"/>
        <w:lang w:val="en-US" w:eastAsia="en-US" w:bidi="ar-SA"/>
      </w:rPr>
    </w:lvl>
    <w:lvl w:ilvl="3">
      <w:numFmt w:val="bullet"/>
      <w:lvlText w:val="•"/>
      <w:lvlJc w:val="left"/>
      <w:pPr>
        <w:ind w:left="2447" w:hanging="498"/>
      </w:pPr>
      <w:rPr>
        <w:rFonts w:hint="default"/>
        <w:lang w:val="en-US" w:eastAsia="en-US" w:bidi="ar-SA"/>
      </w:rPr>
    </w:lvl>
    <w:lvl w:ilvl="4">
      <w:numFmt w:val="bullet"/>
      <w:lvlText w:val="•"/>
      <w:lvlJc w:val="left"/>
      <w:pPr>
        <w:ind w:left="2870" w:hanging="498"/>
      </w:pPr>
      <w:rPr>
        <w:rFonts w:hint="default"/>
        <w:lang w:val="en-US" w:eastAsia="en-US" w:bidi="ar-SA"/>
      </w:rPr>
    </w:lvl>
    <w:lvl w:ilvl="5">
      <w:numFmt w:val="bullet"/>
      <w:lvlText w:val="•"/>
      <w:lvlJc w:val="left"/>
      <w:pPr>
        <w:ind w:left="3294" w:hanging="498"/>
      </w:pPr>
      <w:rPr>
        <w:rFonts w:hint="default"/>
        <w:lang w:val="en-US" w:eastAsia="en-US" w:bidi="ar-SA"/>
      </w:rPr>
    </w:lvl>
    <w:lvl w:ilvl="6">
      <w:numFmt w:val="bullet"/>
      <w:lvlText w:val="•"/>
      <w:lvlJc w:val="left"/>
      <w:pPr>
        <w:ind w:left="3717" w:hanging="498"/>
      </w:pPr>
      <w:rPr>
        <w:rFonts w:hint="default"/>
        <w:lang w:val="en-US" w:eastAsia="en-US" w:bidi="ar-SA"/>
      </w:rPr>
    </w:lvl>
    <w:lvl w:ilvl="7">
      <w:numFmt w:val="bullet"/>
      <w:lvlText w:val="•"/>
      <w:lvlJc w:val="left"/>
      <w:pPr>
        <w:ind w:left="4141" w:hanging="498"/>
      </w:pPr>
      <w:rPr>
        <w:rFonts w:hint="default"/>
        <w:lang w:val="en-US" w:eastAsia="en-US" w:bidi="ar-SA"/>
      </w:rPr>
    </w:lvl>
    <w:lvl w:ilvl="8">
      <w:numFmt w:val="bullet"/>
      <w:lvlText w:val="•"/>
      <w:lvlJc w:val="left"/>
      <w:pPr>
        <w:ind w:left="4564" w:hanging="498"/>
      </w:pPr>
      <w:rPr>
        <w:rFonts w:hint="default"/>
        <w:lang w:val="en-US" w:eastAsia="en-US" w:bidi="ar-SA"/>
      </w:rPr>
    </w:lvl>
  </w:abstractNum>
  <w:abstractNum w:abstractNumId="165" w15:restartNumberingAfterBreak="0">
    <w:nsid w:val="7C6A5338"/>
    <w:multiLevelType w:val="hybridMultilevel"/>
    <w:tmpl w:val="99EC5B64"/>
    <w:lvl w:ilvl="0" w:tplc="78F4B110">
      <w:start w:val="2"/>
      <w:numFmt w:val="decimal"/>
      <w:lvlText w:val="%1."/>
      <w:lvlJc w:val="left"/>
      <w:pPr>
        <w:ind w:left="502" w:hanging="240"/>
        <w:jc w:val="left"/>
      </w:pPr>
      <w:rPr>
        <w:rFonts w:ascii="Calibri" w:eastAsia="Calibri" w:hAnsi="Calibri" w:cs="Calibri" w:hint="default"/>
        <w:b/>
        <w:bCs/>
        <w:color w:val="7E0024"/>
        <w:spacing w:val="0"/>
        <w:w w:val="119"/>
        <w:sz w:val="16"/>
        <w:szCs w:val="16"/>
        <w:lang w:val="en-US" w:eastAsia="en-US" w:bidi="ar-SA"/>
      </w:rPr>
    </w:lvl>
    <w:lvl w:ilvl="1" w:tplc="2B106FA0">
      <w:numFmt w:val="bullet"/>
      <w:lvlText w:val="•"/>
      <w:lvlJc w:val="left"/>
      <w:pPr>
        <w:ind w:left="769" w:hanging="240"/>
      </w:pPr>
      <w:rPr>
        <w:rFonts w:hint="default"/>
        <w:lang w:val="en-US" w:eastAsia="en-US" w:bidi="ar-SA"/>
      </w:rPr>
    </w:lvl>
    <w:lvl w:ilvl="2" w:tplc="CA2A24B2">
      <w:numFmt w:val="bullet"/>
      <w:lvlText w:val="•"/>
      <w:lvlJc w:val="left"/>
      <w:pPr>
        <w:ind w:left="1038" w:hanging="240"/>
      </w:pPr>
      <w:rPr>
        <w:rFonts w:hint="default"/>
        <w:lang w:val="en-US" w:eastAsia="en-US" w:bidi="ar-SA"/>
      </w:rPr>
    </w:lvl>
    <w:lvl w:ilvl="3" w:tplc="120CA940">
      <w:numFmt w:val="bullet"/>
      <w:lvlText w:val="•"/>
      <w:lvlJc w:val="left"/>
      <w:pPr>
        <w:ind w:left="1307" w:hanging="240"/>
      </w:pPr>
      <w:rPr>
        <w:rFonts w:hint="default"/>
        <w:lang w:val="en-US" w:eastAsia="en-US" w:bidi="ar-SA"/>
      </w:rPr>
    </w:lvl>
    <w:lvl w:ilvl="4" w:tplc="6EECB686">
      <w:numFmt w:val="bullet"/>
      <w:lvlText w:val="•"/>
      <w:lvlJc w:val="left"/>
      <w:pPr>
        <w:ind w:left="1576" w:hanging="240"/>
      </w:pPr>
      <w:rPr>
        <w:rFonts w:hint="default"/>
        <w:lang w:val="en-US" w:eastAsia="en-US" w:bidi="ar-SA"/>
      </w:rPr>
    </w:lvl>
    <w:lvl w:ilvl="5" w:tplc="9FB2F706">
      <w:numFmt w:val="bullet"/>
      <w:lvlText w:val="•"/>
      <w:lvlJc w:val="left"/>
      <w:pPr>
        <w:ind w:left="1846" w:hanging="240"/>
      </w:pPr>
      <w:rPr>
        <w:rFonts w:hint="default"/>
        <w:lang w:val="en-US" w:eastAsia="en-US" w:bidi="ar-SA"/>
      </w:rPr>
    </w:lvl>
    <w:lvl w:ilvl="6" w:tplc="383CB0AE">
      <w:numFmt w:val="bullet"/>
      <w:lvlText w:val="•"/>
      <w:lvlJc w:val="left"/>
      <w:pPr>
        <w:ind w:left="2115" w:hanging="240"/>
      </w:pPr>
      <w:rPr>
        <w:rFonts w:hint="default"/>
        <w:lang w:val="en-US" w:eastAsia="en-US" w:bidi="ar-SA"/>
      </w:rPr>
    </w:lvl>
    <w:lvl w:ilvl="7" w:tplc="A74ED6AC">
      <w:numFmt w:val="bullet"/>
      <w:lvlText w:val="•"/>
      <w:lvlJc w:val="left"/>
      <w:pPr>
        <w:ind w:left="2384" w:hanging="240"/>
      </w:pPr>
      <w:rPr>
        <w:rFonts w:hint="default"/>
        <w:lang w:val="en-US" w:eastAsia="en-US" w:bidi="ar-SA"/>
      </w:rPr>
    </w:lvl>
    <w:lvl w:ilvl="8" w:tplc="123840E8">
      <w:numFmt w:val="bullet"/>
      <w:lvlText w:val="•"/>
      <w:lvlJc w:val="left"/>
      <w:pPr>
        <w:ind w:left="2653" w:hanging="240"/>
      </w:pPr>
      <w:rPr>
        <w:rFonts w:hint="default"/>
        <w:lang w:val="en-US" w:eastAsia="en-US" w:bidi="ar-SA"/>
      </w:rPr>
    </w:lvl>
  </w:abstractNum>
  <w:abstractNum w:abstractNumId="166" w15:restartNumberingAfterBreak="0">
    <w:nsid w:val="7D0F6930"/>
    <w:multiLevelType w:val="multilevel"/>
    <w:tmpl w:val="D2B4C7C8"/>
    <w:lvl w:ilvl="0">
      <w:numFmt w:val="decimal"/>
      <w:lvlText w:val="%1."/>
      <w:lvlJc w:val="left"/>
      <w:pPr>
        <w:ind w:left="2223" w:hanging="285"/>
        <w:jc w:val="left"/>
      </w:pPr>
      <w:rPr>
        <w:rFonts w:hint="default"/>
        <w:b/>
        <w:bCs/>
        <w:w w:val="125"/>
        <w:lang w:val="en-US" w:eastAsia="en-US" w:bidi="ar-SA"/>
      </w:rPr>
    </w:lvl>
    <w:lvl w:ilvl="1">
      <w:start w:val="1"/>
      <w:numFmt w:val="decimal"/>
      <w:lvlText w:val="%1.%2."/>
      <w:lvlJc w:val="left"/>
      <w:pPr>
        <w:ind w:left="2473" w:hanging="315"/>
        <w:jc w:val="left"/>
      </w:pPr>
      <w:rPr>
        <w:rFonts w:ascii="Arial" w:eastAsia="Arial" w:hAnsi="Arial" w:cs="Arial" w:hint="default"/>
        <w:color w:val="231F20"/>
        <w:spacing w:val="-11"/>
        <w:w w:val="60"/>
        <w:sz w:val="18"/>
        <w:szCs w:val="18"/>
        <w:lang w:val="en-US" w:eastAsia="en-US" w:bidi="ar-SA"/>
      </w:rPr>
    </w:lvl>
    <w:lvl w:ilvl="2">
      <w:numFmt w:val="bullet"/>
      <w:lvlText w:val="•"/>
      <w:lvlJc w:val="left"/>
      <w:pPr>
        <w:ind w:left="2480" w:hanging="315"/>
      </w:pPr>
      <w:rPr>
        <w:rFonts w:hint="default"/>
        <w:lang w:val="en-US" w:eastAsia="en-US" w:bidi="ar-SA"/>
      </w:rPr>
    </w:lvl>
    <w:lvl w:ilvl="3">
      <w:numFmt w:val="bullet"/>
      <w:lvlText w:val="•"/>
      <w:lvlJc w:val="left"/>
      <w:pPr>
        <w:ind w:left="3550" w:hanging="315"/>
      </w:pPr>
      <w:rPr>
        <w:rFonts w:hint="default"/>
        <w:lang w:val="en-US" w:eastAsia="en-US" w:bidi="ar-SA"/>
      </w:rPr>
    </w:lvl>
    <w:lvl w:ilvl="4">
      <w:numFmt w:val="bullet"/>
      <w:lvlText w:val="•"/>
      <w:lvlJc w:val="left"/>
      <w:pPr>
        <w:ind w:left="4620" w:hanging="315"/>
      </w:pPr>
      <w:rPr>
        <w:rFonts w:hint="default"/>
        <w:lang w:val="en-US" w:eastAsia="en-US" w:bidi="ar-SA"/>
      </w:rPr>
    </w:lvl>
    <w:lvl w:ilvl="5">
      <w:numFmt w:val="bullet"/>
      <w:lvlText w:val="•"/>
      <w:lvlJc w:val="left"/>
      <w:pPr>
        <w:ind w:left="5690" w:hanging="315"/>
      </w:pPr>
      <w:rPr>
        <w:rFonts w:hint="default"/>
        <w:lang w:val="en-US" w:eastAsia="en-US" w:bidi="ar-SA"/>
      </w:rPr>
    </w:lvl>
    <w:lvl w:ilvl="6">
      <w:numFmt w:val="bullet"/>
      <w:lvlText w:val="•"/>
      <w:lvlJc w:val="left"/>
      <w:pPr>
        <w:ind w:left="6760" w:hanging="315"/>
      </w:pPr>
      <w:rPr>
        <w:rFonts w:hint="default"/>
        <w:lang w:val="en-US" w:eastAsia="en-US" w:bidi="ar-SA"/>
      </w:rPr>
    </w:lvl>
    <w:lvl w:ilvl="7">
      <w:numFmt w:val="bullet"/>
      <w:lvlText w:val="•"/>
      <w:lvlJc w:val="left"/>
      <w:pPr>
        <w:ind w:left="7830" w:hanging="315"/>
      </w:pPr>
      <w:rPr>
        <w:rFonts w:hint="default"/>
        <w:lang w:val="en-US" w:eastAsia="en-US" w:bidi="ar-SA"/>
      </w:rPr>
    </w:lvl>
    <w:lvl w:ilvl="8">
      <w:numFmt w:val="bullet"/>
      <w:lvlText w:val="•"/>
      <w:lvlJc w:val="left"/>
      <w:pPr>
        <w:ind w:left="8900" w:hanging="315"/>
      </w:pPr>
      <w:rPr>
        <w:rFonts w:hint="default"/>
        <w:lang w:val="en-US" w:eastAsia="en-US" w:bidi="ar-SA"/>
      </w:rPr>
    </w:lvl>
  </w:abstractNum>
  <w:abstractNum w:abstractNumId="167" w15:restartNumberingAfterBreak="0">
    <w:nsid w:val="7D3C4B72"/>
    <w:multiLevelType w:val="hybridMultilevel"/>
    <w:tmpl w:val="20ACA896"/>
    <w:lvl w:ilvl="0" w:tplc="0C649F9C">
      <w:start w:val="1"/>
      <w:numFmt w:val="lowerLetter"/>
      <w:lvlText w:val="%1)"/>
      <w:lvlJc w:val="left"/>
      <w:pPr>
        <w:ind w:left="509" w:hanging="284"/>
        <w:jc w:val="left"/>
      </w:pPr>
      <w:rPr>
        <w:rFonts w:ascii="Arial" w:eastAsia="Arial" w:hAnsi="Arial" w:cs="Arial" w:hint="default"/>
        <w:color w:val="231F20"/>
        <w:w w:val="104"/>
        <w:sz w:val="18"/>
        <w:szCs w:val="18"/>
        <w:lang w:val="en-US" w:eastAsia="en-US" w:bidi="ar-SA"/>
      </w:rPr>
    </w:lvl>
    <w:lvl w:ilvl="1" w:tplc="A2B20090">
      <w:numFmt w:val="bullet"/>
      <w:lvlText w:val="•"/>
      <w:lvlJc w:val="left"/>
      <w:pPr>
        <w:ind w:left="1342" w:hanging="284"/>
      </w:pPr>
      <w:rPr>
        <w:rFonts w:hint="default"/>
        <w:lang w:val="en-US" w:eastAsia="en-US" w:bidi="ar-SA"/>
      </w:rPr>
    </w:lvl>
    <w:lvl w:ilvl="2" w:tplc="D5B88D60">
      <w:numFmt w:val="bullet"/>
      <w:lvlText w:val="•"/>
      <w:lvlJc w:val="left"/>
      <w:pPr>
        <w:ind w:left="2184" w:hanging="284"/>
      </w:pPr>
      <w:rPr>
        <w:rFonts w:hint="default"/>
        <w:lang w:val="en-US" w:eastAsia="en-US" w:bidi="ar-SA"/>
      </w:rPr>
    </w:lvl>
    <w:lvl w:ilvl="3" w:tplc="27322320">
      <w:numFmt w:val="bullet"/>
      <w:lvlText w:val="•"/>
      <w:lvlJc w:val="left"/>
      <w:pPr>
        <w:ind w:left="3026" w:hanging="284"/>
      </w:pPr>
      <w:rPr>
        <w:rFonts w:hint="default"/>
        <w:lang w:val="en-US" w:eastAsia="en-US" w:bidi="ar-SA"/>
      </w:rPr>
    </w:lvl>
    <w:lvl w:ilvl="4" w:tplc="00064D46">
      <w:numFmt w:val="bullet"/>
      <w:lvlText w:val="•"/>
      <w:lvlJc w:val="left"/>
      <w:pPr>
        <w:ind w:left="3869" w:hanging="284"/>
      </w:pPr>
      <w:rPr>
        <w:rFonts w:hint="default"/>
        <w:lang w:val="en-US" w:eastAsia="en-US" w:bidi="ar-SA"/>
      </w:rPr>
    </w:lvl>
    <w:lvl w:ilvl="5" w:tplc="EC007F84">
      <w:numFmt w:val="bullet"/>
      <w:lvlText w:val="•"/>
      <w:lvlJc w:val="left"/>
      <w:pPr>
        <w:ind w:left="4711" w:hanging="284"/>
      </w:pPr>
      <w:rPr>
        <w:rFonts w:hint="default"/>
        <w:lang w:val="en-US" w:eastAsia="en-US" w:bidi="ar-SA"/>
      </w:rPr>
    </w:lvl>
    <w:lvl w:ilvl="6" w:tplc="6DBEA4E6">
      <w:numFmt w:val="bullet"/>
      <w:lvlText w:val="•"/>
      <w:lvlJc w:val="left"/>
      <w:pPr>
        <w:ind w:left="5553" w:hanging="284"/>
      </w:pPr>
      <w:rPr>
        <w:rFonts w:hint="default"/>
        <w:lang w:val="en-US" w:eastAsia="en-US" w:bidi="ar-SA"/>
      </w:rPr>
    </w:lvl>
    <w:lvl w:ilvl="7" w:tplc="AD808024">
      <w:numFmt w:val="bullet"/>
      <w:lvlText w:val="•"/>
      <w:lvlJc w:val="left"/>
      <w:pPr>
        <w:ind w:left="6395" w:hanging="284"/>
      </w:pPr>
      <w:rPr>
        <w:rFonts w:hint="default"/>
        <w:lang w:val="en-US" w:eastAsia="en-US" w:bidi="ar-SA"/>
      </w:rPr>
    </w:lvl>
    <w:lvl w:ilvl="8" w:tplc="8C74DEAE">
      <w:numFmt w:val="bullet"/>
      <w:lvlText w:val="•"/>
      <w:lvlJc w:val="left"/>
      <w:pPr>
        <w:ind w:left="7238" w:hanging="284"/>
      </w:pPr>
      <w:rPr>
        <w:rFonts w:hint="default"/>
        <w:lang w:val="en-US" w:eastAsia="en-US" w:bidi="ar-SA"/>
      </w:rPr>
    </w:lvl>
  </w:abstractNum>
  <w:abstractNum w:abstractNumId="168" w15:restartNumberingAfterBreak="0">
    <w:nsid w:val="7FA477F2"/>
    <w:multiLevelType w:val="hybridMultilevel"/>
    <w:tmpl w:val="BEDC8672"/>
    <w:lvl w:ilvl="0" w:tplc="63B69786">
      <w:start w:val="5"/>
      <w:numFmt w:val="decimal"/>
      <w:lvlText w:val="%1."/>
      <w:lvlJc w:val="left"/>
      <w:pPr>
        <w:ind w:left="240" w:hanging="240"/>
        <w:jc w:val="left"/>
      </w:pPr>
      <w:rPr>
        <w:rFonts w:ascii="Calibri" w:eastAsia="Calibri" w:hAnsi="Calibri" w:cs="Calibri" w:hint="default"/>
        <w:b/>
        <w:bCs/>
        <w:color w:val="7E0024"/>
        <w:spacing w:val="-4"/>
        <w:w w:val="119"/>
        <w:sz w:val="16"/>
        <w:szCs w:val="16"/>
        <w:lang w:val="en-US" w:eastAsia="en-US" w:bidi="ar-SA"/>
      </w:rPr>
    </w:lvl>
    <w:lvl w:ilvl="1" w:tplc="964E94DE">
      <w:numFmt w:val="bullet"/>
      <w:lvlText w:val="•"/>
      <w:lvlJc w:val="left"/>
      <w:pPr>
        <w:ind w:left="455" w:hanging="240"/>
      </w:pPr>
      <w:rPr>
        <w:rFonts w:hint="default"/>
        <w:lang w:val="en-US" w:eastAsia="en-US" w:bidi="ar-SA"/>
      </w:rPr>
    </w:lvl>
    <w:lvl w:ilvl="2" w:tplc="82DC98CA">
      <w:numFmt w:val="bullet"/>
      <w:lvlText w:val="•"/>
      <w:lvlJc w:val="left"/>
      <w:pPr>
        <w:ind w:left="671" w:hanging="240"/>
      </w:pPr>
      <w:rPr>
        <w:rFonts w:hint="default"/>
        <w:lang w:val="en-US" w:eastAsia="en-US" w:bidi="ar-SA"/>
      </w:rPr>
    </w:lvl>
    <w:lvl w:ilvl="3" w:tplc="F992E252">
      <w:numFmt w:val="bullet"/>
      <w:lvlText w:val="•"/>
      <w:lvlJc w:val="left"/>
      <w:pPr>
        <w:ind w:left="886" w:hanging="240"/>
      </w:pPr>
      <w:rPr>
        <w:rFonts w:hint="default"/>
        <w:lang w:val="en-US" w:eastAsia="en-US" w:bidi="ar-SA"/>
      </w:rPr>
    </w:lvl>
    <w:lvl w:ilvl="4" w:tplc="F1BC707C">
      <w:numFmt w:val="bullet"/>
      <w:lvlText w:val="•"/>
      <w:lvlJc w:val="left"/>
      <w:pPr>
        <w:ind w:left="1102" w:hanging="240"/>
      </w:pPr>
      <w:rPr>
        <w:rFonts w:hint="default"/>
        <w:lang w:val="en-US" w:eastAsia="en-US" w:bidi="ar-SA"/>
      </w:rPr>
    </w:lvl>
    <w:lvl w:ilvl="5" w:tplc="AA8C6060">
      <w:numFmt w:val="bullet"/>
      <w:lvlText w:val="•"/>
      <w:lvlJc w:val="left"/>
      <w:pPr>
        <w:ind w:left="1317" w:hanging="240"/>
      </w:pPr>
      <w:rPr>
        <w:rFonts w:hint="default"/>
        <w:lang w:val="en-US" w:eastAsia="en-US" w:bidi="ar-SA"/>
      </w:rPr>
    </w:lvl>
    <w:lvl w:ilvl="6" w:tplc="A23E93C8">
      <w:numFmt w:val="bullet"/>
      <w:lvlText w:val="•"/>
      <w:lvlJc w:val="left"/>
      <w:pPr>
        <w:ind w:left="1533" w:hanging="240"/>
      </w:pPr>
      <w:rPr>
        <w:rFonts w:hint="default"/>
        <w:lang w:val="en-US" w:eastAsia="en-US" w:bidi="ar-SA"/>
      </w:rPr>
    </w:lvl>
    <w:lvl w:ilvl="7" w:tplc="FED6ED24">
      <w:numFmt w:val="bullet"/>
      <w:lvlText w:val="•"/>
      <w:lvlJc w:val="left"/>
      <w:pPr>
        <w:ind w:left="1748" w:hanging="240"/>
      </w:pPr>
      <w:rPr>
        <w:rFonts w:hint="default"/>
        <w:lang w:val="en-US" w:eastAsia="en-US" w:bidi="ar-SA"/>
      </w:rPr>
    </w:lvl>
    <w:lvl w:ilvl="8" w:tplc="1A5EF7B0">
      <w:numFmt w:val="bullet"/>
      <w:lvlText w:val="•"/>
      <w:lvlJc w:val="left"/>
      <w:pPr>
        <w:ind w:left="1964" w:hanging="240"/>
      </w:pPr>
      <w:rPr>
        <w:rFonts w:hint="default"/>
        <w:lang w:val="en-US" w:eastAsia="en-US" w:bidi="ar-SA"/>
      </w:rPr>
    </w:lvl>
  </w:abstractNum>
  <w:num w:numId="1">
    <w:abstractNumId w:val="101"/>
  </w:num>
  <w:num w:numId="2">
    <w:abstractNumId w:val="37"/>
  </w:num>
  <w:num w:numId="3">
    <w:abstractNumId w:val="88"/>
  </w:num>
  <w:num w:numId="4">
    <w:abstractNumId w:val="20"/>
  </w:num>
  <w:num w:numId="5">
    <w:abstractNumId w:val="30"/>
  </w:num>
  <w:num w:numId="6">
    <w:abstractNumId w:val="108"/>
  </w:num>
  <w:num w:numId="7">
    <w:abstractNumId w:val="50"/>
  </w:num>
  <w:num w:numId="8">
    <w:abstractNumId w:val="95"/>
  </w:num>
  <w:num w:numId="9">
    <w:abstractNumId w:val="153"/>
  </w:num>
  <w:num w:numId="10">
    <w:abstractNumId w:val="59"/>
  </w:num>
  <w:num w:numId="11">
    <w:abstractNumId w:val="72"/>
  </w:num>
  <w:num w:numId="12">
    <w:abstractNumId w:val="132"/>
  </w:num>
  <w:num w:numId="13">
    <w:abstractNumId w:val="167"/>
  </w:num>
  <w:num w:numId="14">
    <w:abstractNumId w:val="80"/>
  </w:num>
  <w:num w:numId="15">
    <w:abstractNumId w:val="65"/>
  </w:num>
  <w:num w:numId="16">
    <w:abstractNumId w:val="130"/>
  </w:num>
  <w:num w:numId="17">
    <w:abstractNumId w:val="138"/>
  </w:num>
  <w:num w:numId="18">
    <w:abstractNumId w:val="84"/>
  </w:num>
  <w:num w:numId="19">
    <w:abstractNumId w:val="100"/>
  </w:num>
  <w:num w:numId="20">
    <w:abstractNumId w:val="19"/>
  </w:num>
  <w:num w:numId="21">
    <w:abstractNumId w:val="61"/>
  </w:num>
  <w:num w:numId="22">
    <w:abstractNumId w:val="53"/>
  </w:num>
  <w:num w:numId="23">
    <w:abstractNumId w:val="42"/>
  </w:num>
  <w:num w:numId="24">
    <w:abstractNumId w:val="17"/>
  </w:num>
  <w:num w:numId="25">
    <w:abstractNumId w:val="124"/>
  </w:num>
  <w:num w:numId="26">
    <w:abstractNumId w:val="106"/>
  </w:num>
  <w:num w:numId="27">
    <w:abstractNumId w:val="77"/>
  </w:num>
  <w:num w:numId="28">
    <w:abstractNumId w:val="156"/>
  </w:num>
  <w:num w:numId="29">
    <w:abstractNumId w:val="113"/>
  </w:num>
  <w:num w:numId="30">
    <w:abstractNumId w:val="92"/>
  </w:num>
  <w:num w:numId="31">
    <w:abstractNumId w:val="158"/>
  </w:num>
  <w:num w:numId="32">
    <w:abstractNumId w:val="157"/>
  </w:num>
  <w:num w:numId="33">
    <w:abstractNumId w:val="159"/>
  </w:num>
  <w:num w:numId="34">
    <w:abstractNumId w:val="93"/>
  </w:num>
  <w:num w:numId="35">
    <w:abstractNumId w:val="161"/>
  </w:num>
  <w:num w:numId="36">
    <w:abstractNumId w:val="51"/>
  </w:num>
  <w:num w:numId="37">
    <w:abstractNumId w:val="27"/>
  </w:num>
  <w:num w:numId="38">
    <w:abstractNumId w:val="75"/>
  </w:num>
  <w:num w:numId="39">
    <w:abstractNumId w:val="154"/>
  </w:num>
  <w:num w:numId="40">
    <w:abstractNumId w:val="23"/>
  </w:num>
  <w:num w:numId="41">
    <w:abstractNumId w:val="68"/>
  </w:num>
  <w:num w:numId="42">
    <w:abstractNumId w:val="139"/>
  </w:num>
  <w:num w:numId="43">
    <w:abstractNumId w:val="83"/>
  </w:num>
  <w:num w:numId="44">
    <w:abstractNumId w:val="114"/>
  </w:num>
  <w:num w:numId="45">
    <w:abstractNumId w:val="96"/>
  </w:num>
  <w:num w:numId="46">
    <w:abstractNumId w:val="55"/>
  </w:num>
  <w:num w:numId="47">
    <w:abstractNumId w:val="76"/>
  </w:num>
  <w:num w:numId="48">
    <w:abstractNumId w:val="140"/>
  </w:num>
  <w:num w:numId="49">
    <w:abstractNumId w:val="136"/>
  </w:num>
  <w:num w:numId="50">
    <w:abstractNumId w:val="117"/>
  </w:num>
  <w:num w:numId="51">
    <w:abstractNumId w:val="151"/>
  </w:num>
  <w:num w:numId="52">
    <w:abstractNumId w:val="79"/>
  </w:num>
  <w:num w:numId="53">
    <w:abstractNumId w:val="29"/>
  </w:num>
  <w:num w:numId="54">
    <w:abstractNumId w:val="54"/>
  </w:num>
  <w:num w:numId="55">
    <w:abstractNumId w:val="22"/>
  </w:num>
  <w:num w:numId="56">
    <w:abstractNumId w:val="47"/>
  </w:num>
  <w:num w:numId="57">
    <w:abstractNumId w:val="39"/>
  </w:num>
  <w:num w:numId="58">
    <w:abstractNumId w:val="134"/>
  </w:num>
  <w:num w:numId="59">
    <w:abstractNumId w:val="102"/>
  </w:num>
  <w:num w:numId="60">
    <w:abstractNumId w:val="66"/>
  </w:num>
  <w:num w:numId="61">
    <w:abstractNumId w:val="115"/>
  </w:num>
  <w:num w:numId="62">
    <w:abstractNumId w:val="35"/>
  </w:num>
  <w:num w:numId="63">
    <w:abstractNumId w:val="121"/>
  </w:num>
  <w:num w:numId="64">
    <w:abstractNumId w:val="43"/>
  </w:num>
  <w:num w:numId="65">
    <w:abstractNumId w:val="116"/>
  </w:num>
  <w:num w:numId="66">
    <w:abstractNumId w:val="119"/>
  </w:num>
  <w:num w:numId="67">
    <w:abstractNumId w:val="163"/>
  </w:num>
  <w:num w:numId="68">
    <w:abstractNumId w:val="103"/>
  </w:num>
  <w:num w:numId="69">
    <w:abstractNumId w:val="144"/>
  </w:num>
  <w:num w:numId="70">
    <w:abstractNumId w:val="82"/>
  </w:num>
  <w:num w:numId="71">
    <w:abstractNumId w:val="111"/>
  </w:num>
  <w:num w:numId="72">
    <w:abstractNumId w:val="86"/>
  </w:num>
  <w:num w:numId="73">
    <w:abstractNumId w:val="44"/>
  </w:num>
  <w:num w:numId="74">
    <w:abstractNumId w:val="168"/>
  </w:num>
  <w:num w:numId="75">
    <w:abstractNumId w:val="118"/>
  </w:num>
  <w:num w:numId="76">
    <w:abstractNumId w:val="143"/>
  </w:num>
  <w:num w:numId="77">
    <w:abstractNumId w:val="5"/>
  </w:num>
  <w:num w:numId="78">
    <w:abstractNumId w:val="99"/>
  </w:num>
  <w:num w:numId="79">
    <w:abstractNumId w:val="137"/>
  </w:num>
  <w:num w:numId="80">
    <w:abstractNumId w:val="67"/>
  </w:num>
  <w:num w:numId="81">
    <w:abstractNumId w:val="87"/>
  </w:num>
  <w:num w:numId="82">
    <w:abstractNumId w:val="14"/>
  </w:num>
  <w:num w:numId="83">
    <w:abstractNumId w:val="38"/>
  </w:num>
  <w:num w:numId="84">
    <w:abstractNumId w:val="60"/>
  </w:num>
  <w:num w:numId="85">
    <w:abstractNumId w:val="2"/>
  </w:num>
  <w:num w:numId="86">
    <w:abstractNumId w:val="150"/>
  </w:num>
  <w:num w:numId="87">
    <w:abstractNumId w:val="105"/>
  </w:num>
  <w:num w:numId="88">
    <w:abstractNumId w:val="62"/>
  </w:num>
  <w:num w:numId="89">
    <w:abstractNumId w:val="147"/>
  </w:num>
  <w:num w:numId="90">
    <w:abstractNumId w:val="58"/>
  </w:num>
  <w:num w:numId="91">
    <w:abstractNumId w:val="135"/>
  </w:num>
  <w:num w:numId="92">
    <w:abstractNumId w:val="21"/>
  </w:num>
  <w:num w:numId="93">
    <w:abstractNumId w:val="164"/>
  </w:num>
  <w:num w:numId="94">
    <w:abstractNumId w:val="90"/>
  </w:num>
  <w:num w:numId="95">
    <w:abstractNumId w:val="166"/>
  </w:num>
  <w:num w:numId="96">
    <w:abstractNumId w:val="78"/>
  </w:num>
  <w:num w:numId="97">
    <w:abstractNumId w:val="25"/>
  </w:num>
  <w:num w:numId="98">
    <w:abstractNumId w:val="127"/>
  </w:num>
  <w:num w:numId="99">
    <w:abstractNumId w:val="128"/>
  </w:num>
  <w:num w:numId="100">
    <w:abstractNumId w:val="120"/>
  </w:num>
  <w:num w:numId="101">
    <w:abstractNumId w:val="33"/>
  </w:num>
  <w:num w:numId="102">
    <w:abstractNumId w:val="40"/>
  </w:num>
  <w:num w:numId="103">
    <w:abstractNumId w:val="160"/>
  </w:num>
  <w:num w:numId="104">
    <w:abstractNumId w:val="98"/>
  </w:num>
  <w:num w:numId="105">
    <w:abstractNumId w:val="129"/>
  </w:num>
  <w:num w:numId="106">
    <w:abstractNumId w:val="28"/>
  </w:num>
  <w:num w:numId="107">
    <w:abstractNumId w:val="18"/>
  </w:num>
  <w:num w:numId="108">
    <w:abstractNumId w:val="109"/>
  </w:num>
  <w:num w:numId="109">
    <w:abstractNumId w:val="8"/>
  </w:num>
  <w:num w:numId="110">
    <w:abstractNumId w:val="6"/>
  </w:num>
  <w:num w:numId="111">
    <w:abstractNumId w:val="107"/>
  </w:num>
  <w:num w:numId="112">
    <w:abstractNumId w:val="7"/>
  </w:num>
  <w:num w:numId="113">
    <w:abstractNumId w:val="97"/>
  </w:num>
  <w:num w:numId="114">
    <w:abstractNumId w:val="15"/>
  </w:num>
  <w:num w:numId="115">
    <w:abstractNumId w:val="131"/>
  </w:num>
  <w:num w:numId="116">
    <w:abstractNumId w:val="141"/>
  </w:num>
  <w:num w:numId="117">
    <w:abstractNumId w:val="142"/>
  </w:num>
  <w:num w:numId="118">
    <w:abstractNumId w:val="165"/>
  </w:num>
  <w:num w:numId="119">
    <w:abstractNumId w:val="71"/>
  </w:num>
  <w:num w:numId="120">
    <w:abstractNumId w:val="10"/>
  </w:num>
  <w:num w:numId="121">
    <w:abstractNumId w:val="32"/>
  </w:num>
  <w:num w:numId="122">
    <w:abstractNumId w:val="74"/>
  </w:num>
  <w:num w:numId="123">
    <w:abstractNumId w:val="11"/>
  </w:num>
  <w:num w:numId="124">
    <w:abstractNumId w:val="12"/>
  </w:num>
  <w:num w:numId="125">
    <w:abstractNumId w:val="89"/>
  </w:num>
  <w:num w:numId="126">
    <w:abstractNumId w:val="146"/>
  </w:num>
  <w:num w:numId="127">
    <w:abstractNumId w:val="4"/>
  </w:num>
  <w:num w:numId="128">
    <w:abstractNumId w:val="155"/>
  </w:num>
  <w:num w:numId="129">
    <w:abstractNumId w:val="85"/>
  </w:num>
  <w:num w:numId="130">
    <w:abstractNumId w:val="34"/>
  </w:num>
  <w:num w:numId="131">
    <w:abstractNumId w:val="41"/>
  </w:num>
  <w:num w:numId="132">
    <w:abstractNumId w:val="24"/>
  </w:num>
  <w:num w:numId="133">
    <w:abstractNumId w:val="45"/>
  </w:num>
  <w:num w:numId="134">
    <w:abstractNumId w:val="56"/>
  </w:num>
  <w:num w:numId="135">
    <w:abstractNumId w:val="126"/>
  </w:num>
  <w:num w:numId="136">
    <w:abstractNumId w:val="9"/>
  </w:num>
  <w:num w:numId="137">
    <w:abstractNumId w:val="1"/>
  </w:num>
  <w:num w:numId="138">
    <w:abstractNumId w:val="133"/>
  </w:num>
  <w:num w:numId="139">
    <w:abstractNumId w:val="3"/>
  </w:num>
  <w:num w:numId="140">
    <w:abstractNumId w:val="125"/>
  </w:num>
  <w:num w:numId="141">
    <w:abstractNumId w:val="152"/>
  </w:num>
  <w:num w:numId="142">
    <w:abstractNumId w:val="57"/>
  </w:num>
  <w:num w:numId="143">
    <w:abstractNumId w:val="122"/>
  </w:num>
  <w:num w:numId="144">
    <w:abstractNumId w:val="48"/>
  </w:num>
  <w:num w:numId="145">
    <w:abstractNumId w:val="46"/>
  </w:num>
  <w:num w:numId="146">
    <w:abstractNumId w:val="110"/>
  </w:num>
  <w:num w:numId="147">
    <w:abstractNumId w:val="13"/>
  </w:num>
  <w:num w:numId="148">
    <w:abstractNumId w:val="36"/>
  </w:num>
  <w:num w:numId="149">
    <w:abstractNumId w:val="26"/>
  </w:num>
  <w:num w:numId="150">
    <w:abstractNumId w:val="16"/>
  </w:num>
  <w:num w:numId="151">
    <w:abstractNumId w:val="52"/>
  </w:num>
  <w:num w:numId="152">
    <w:abstractNumId w:val="94"/>
  </w:num>
  <w:num w:numId="153">
    <w:abstractNumId w:val="123"/>
  </w:num>
  <w:num w:numId="154">
    <w:abstractNumId w:val="162"/>
  </w:num>
  <w:num w:numId="155">
    <w:abstractNumId w:val="64"/>
  </w:num>
  <w:num w:numId="156">
    <w:abstractNumId w:val="149"/>
  </w:num>
  <w:num w:numId="157">
    <w:abstractNumId w:val="73"/>
  </w:num>
  <w:num w:numId="158">
    <w:abstractNumId w:val="91"/>
  </w:num>
  <w:num w:numId="159">
    <w:abstractNumId w:val="0"/>
  </w:num>
  <w:num w:numId="160">
    <w:abstractNumId w:val="69"/>
  </w:num>
  <w:num w:numId="161">
    <w:abstractNumId w:val="70"/>
  </w:num>
  <w:num w:numId="162">
    <w:abstractNumId w:val="148"/>
  </w:num>
  <w:num w:numId="163">
    <w:abstractNumId w:val="145"/>
  </w:num>
  <w:num w:numId="164">
    <w:abstractNumId w:val="112"/>
  </w:num>
  <w:num w:numId="165">
    <w:abstractNumId w:val="31"/>
  </w:num>
  <w:num w:numId="166">
    <w:abstractNumId w:val="104"/>
  </w:num>
  <w:num w:numId="167">
    <w:abstractNumId w:val="81"/>
  </w:num>
  <w:num w:numId="168">
    <w:abstractNumId w:val="49"/>
  </w:num>
  <w:num w:numId="169">
    <w:abstractNumId w:val="63"/>
  </w:num>
  <w:numIdMacAtCleanup w:val="1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evenAndOddHeaders/>
  <w:drawingGridHorizontalSpacing w:val="110"/>
  <w:displayHorizontalDrawingGridEvery w:val="2"/>
  <w:characterSpacingControl w:val="doNotCompress"/>
  <w:hdrShapeDefaults>
    <o:shapedefaults v:ext="edit" spidmax="4129"/>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D400A2"/>
    <w:rsid w:val="0011555C"/>
    <w:rsid w:val="001F1398"/>
    <w:rsid w:val="0051439D"/>
    <w:rsid w:val="00883240"/>
    <w:rsid w:val="008F253E"/>
    <w:rsid w:val="00C13F9B"/>
    <w:rsid w:val="00C67EC5"/>
    <w:rsid w:val="00D400A2"/>
    <w:rsid w:val="00DE790F"/>
    <w:rsid w:val="00FE50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129"/>
    <o:shapelayout v:ext="edit">
      <o:idmap v:ext="edit" data="1,3,4"/>
      <o:rules v:ext="edit">
        <o:r id="V:Rule1" type="connector" idref="#Line 34"/>
        <o:r id="V:Rule2" type="connector" idref="#Line 36"/>
      </o:rules>
    </o:shapelayout>
  </w:shapeDefaults>
  <w:decimalSymbol w:val=","/>
  <w:listSeparator w:val=";"/>
  <w14:docId w14:val="3B8885B7"/>
  <w15:docId w15:val="{0A77F4EC-FDFA-4CE4-83E1-5C0AC2F36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Cambria" w:eastAsia="Cambria" w:hAnsi="Cambria" w:cs="Cambria"/>
    </w:rPr>
  </w:style>
  <w:style w:type="paragraph" w:styleId="1">
    <w:name w:val="heading 1"/>
    <w:basedOn w:val="a"/>
    <w:link w:val="10"/>
    <w:uiPriority w:val="9"/>
    <w:qFormat/>
    <w:pPr>
      <w:spacing w:before="101"/>
      <w:ind w:left="1031"/>
      <w:outlineLvl w:val="0"/>
    </w:pPr>
    <w:rPr>
      <w:rFonts w:ascii="Calibri" w:eastAsia="Calibri" w:hAnsi="Calibri" w:cs="Calibri"/>
      <w:b/>
      <w:bCs/>
      <w:sz w:val="48"/>
      <w:szCs w:val="48"/>
    </w:rPr>
  </w:style>
  <w:style w:type="paragraph" w:styleId="2">
    <w:name w:val="heading 2"/>
    <w:basedOn w:val="a"/>
    <w:link w:val="20"/>
    <w:uiPriority w:val="9"/>
    <w:unhideWhenUsed/>
    <w:qFormat/>
    <w:pPr>
      <w:ind w:left="546"/>
      <w:jc w:val="center"/>
      <w:outlineLvl w:val="1"/>
    </w:pPr>
    <w:rPr>
      <w:rFonts w:ascii="Calibri" w:eastAsia="Calibri" w:hAnsi="Calibri" w:cs="Calibri"/>
      <w:b/>
      <w:bCs/>
      <w:sz w:val="46"/>
      <w:szCs w:val="46"/>
    </w:rPr>
  </w:style>
  <w:style w:type="paragraph" w:styleId="3">
    <w:name w:val="heading 3"/>
    <w:basedOn w:val="a"/>
    <w:link w:val="30"/>
    <w:uiPriority w:val="9"/>
    <w:unhideWhenUsed/>
    <w:qFormat/>
    <w:pPr>
      <w:spacing w:before="101"/>
      <w:ind w:left="1478" w:hanging="499"/>
      <w:outlineLvl w:val="2"/>
    </w:pPr>
    <w:rPr>
      <w:rFonts w:ascii="Calibri" w:eastAsia="Calibri" w:hAnsi="Calibri" w:cs="Calibri"/>
      <w:b/>
      <w:bCs/>
      <w:sz w:val="42"/>
      <w:szCs w:val="42"/>
    </w:rPr>
  </w:style>
  <w:style w:type="paragraph" w:styleId="4">
    <w:name w:val="heading 4"/>
    <w:basedOn w:val="a"/>
    <w:link w:val="40"/>
    <w:uiPriority w:val="9"/>
    <w:unhideWhenUsed/>
    <w:qFormat/>
    <w:pPr>
      <w:spacing w:before="253"/>
      <w:ind w:left="3016"/>
      <w:outlineLvl w:val="3"/>
    </w:pPr>
    <w:rPr>
      <w:rFonts w:ascii="Calibri" w:eastAsia="Calibri" w:hAnsi="Calibri" w:cs="Calibri"/>
      <w:b/>
      <w:bCs/>
      <w:sz w:val="40"/>
      <w:szCs w:val="40"/>
    </w:rPr>
  </w:style>
  <w:style w:type="paragraph" w:styleId="5">
    <w:name w:val="heading 5"/>
    <w:basedOn w:val="a"/>
    <w:link w:val="50"/>
    <w:uiPriority w:val="9"/>
    <w:unhideWhenUsed/>
    <w:qFormat/>
    <w:pPr>
      <w:spacing w:before="107"/>
      <w:ind w:left="311"/>
      <w:outlineLvl w:val="4"/>
    </w:pPr>
    <w:rPr>
      <w:rFonts w:ascii="Calibri" w:eastAsia="Calibri" w:hAnsi="Calibri" w:cs="Calibri"/>
      <w:b/>
      <w:bCs/>
      <w:sz w:val="34"/>
      <w:szCs w:val="34"/>
    </w:rPr>
  </w:style>
  <w:style w:type="paragraph" w:styleId="6">
    <w:name w:val="heading 6"/>
    <w:basedOn w:val="a"/>
    <w:link w:val="60"/>
    <w:uiPriority w:val="9"/>
    <w:unhideWhenUsed/>
    <w:qFormat/>
    <w:pPr>
      <w:spacing w:before="100"/>
      <w:ind w:left="1031"/>
      <w:outlineLvl w:val="5"/>
    </w:pPr>
    <w:rPr>
      <w:rFonts w:ascii="Calibri" w:eastAsia="Calibri" w:hAnsi="Calibri" w:cs="Calibri"/>
      <w:b/>
      <w:bCs/>
      <w:sz w:val="32"/>
      <w:szCs w:val="32"/>
    </w:rPr>
  </w:style>
  <w:style w:type="paragraph" w:styleId="7">
    <w:name w:val="heading 7"/>
    <w:basedOn w:val="a"/>
    <w:link w:val="70"/>
    <w:uiPriority w:val="1"/>
    <w:qFormat/>
    <w:pPr>
      <w:spacing w:before="171"/>
      <w:ind w:left="1031"/>
      <w:outlineLvl w:val="6"/>
    </w:pPr>
    <w:rPr>
      <w:rFonts w:ascii="Calibri" w:eastAsia="Calibri" w:hAnsi="Calibri" w:cs="Calibri"/>
      <w:b/>
      <w:bCs/>
      <w:sz w:val="24"/>
      <w:szCs w:val="24"/>
    </w:rPr>
  </w:style>
  <w:style w:type="paragraph" w:styleId="8">
    <w:name w:val="heading 8"/>
    <w:basedOn w:val="a"/>
    <w:link w:val="80"/>
    <w:uiPriority w:val="1"/>
    <w:qFormat/>
    <w:pPr>
      <w:ind w:left="1034" w:hanging="269"/>
      <w:outlineLvl w:val="7"/>
    </w:pPr>
    <w:rPr>
      <w:rFonts w:ascii="Calibri" w:eastAsia="Calibri" w:hAnsi="Calibri" w:cs="Calibri"/>
      <w:b/>
      <w:bCs/>
    </w:rPr>
  </w:style>
  <w:style w:type="paragraph" w:styleId="9">
    <w:name w:val="heading 9"/>
    <w:basedOn w:val="a"/>
    <w:link w:val="90"/>
    <w:uiPriority w:val="1"/>
    <w:qFormat/>
    <w:pPr>
      <w:spacing w:before="20"/>
      <w:ind w:left="20"/>
      <w:outlineLvl w:val="8"/>
    </w:pPr>
    <w:rPr>
      <w:rFonts w:ascii="Calibri" w:eastAsia="Calibri" w:hAnsi="Calibri" w:cs="Calibri"/>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spacing w:before="149"/>
      <w:ind w:left="1938"/>
    </w:pPr>
    <w:rPr>
      <w:rFonts w:ascii="Calibri" w:eastAsia="Calibri" w:hAnsi="Calibri" w:cs="Calibri"/>
      <w:b/>
      <w:bCs/>
      <w:sz w:val="24"/>
      <w:szCs w:val="24"/>
    </w:rPr>
  </w:style>
  <w:style w:type="paragraph" w:styleId="21">
    <w:name w:val="toc 2"/>
    <w:basedOn w:val="a"/>
    <w:uiPriority w:val="1"/>
    <w:qFormat/>
    <w:pPr>
      <w:spacing w:before="37"/>
      <w:ind w:left="1938"/>
    </w:pPr>
    <w:rPr>
      <w:rFonts w:ascii="Calibri" w:eastAsia="Calibri" w:hAnsi="Calibri" w:cs="Calibri"/>
      <w:b/>
      <w:bCs/>
    </w:rPr>
  </w:style>
  <w:style w:type="paragraph" w:styleId="31">
    <w:name w:val="toc 3"/>
    <w:basedOn w:val="a"/>
    <w:uiPriority w:val="1"/>
    <w:qFormat/>
    <w:pPr>
      <w:spacing w:before="103"/>
      <w:ind w:left="2198"/>
    </w:pPr>
    <w:rPr>
      <w:rFonts w:ascii="Arial" w:eastAsia="Arial" w:hAnsi="Arial" w:cs="Arial"/>
      <w:sz w:val="18"/>
      <w:szCs w:val="18"/>
    </w:rPr>
  </w:style>
  <w:style w:type="paragraph" w:styleId="a3">
    <w:name w:val="Body Text"/>
    <w:basedOn w:val="a"/>
    <w:link w:val="a4"/>
    <w:uiPriority w:val="1"/>
    <w:qFormat/>
    <w:rPr>
      <w:sz w:val="19"/>
      <w:szCs w:val="19"/>
    </w:rPr>
  </w:style>
  <w:style w:type="paragraph" w:styleId="a5">
    <w:name w:val="Title"/>
    <w:basedOn w:val="a"/>
    <w:link w:val="a6"/>
    <w:uiPriority w:val="10"/>
    <w:qFormat/>
    <w:pPr>
      <w:spacing w:before="64"/>
      <w:ind w:left="114"/>
    </w:pPr>
    <w:rPr>
      <w:rFonts w:ascii="Arial" w:eastAsia="Arial" w:hAnsi="Arial" w:cs="Arial"/>
      <w:sz w:val="61"/>
      <w:szCs w:val="61"/>
    </w:rPr>
  </w:style>
  <w:style w:type="paragraph" w:styleId="a7">
    <w:name w:val="List Paragraph"/>
    <w:basedOn w:val="a"/>
    <w:uiPriority w:val="1"/>
    <w:qFormat/>
    <w:pPr>
      <w:ind w:left="1571" w:hanging="221"/>
    </w:pPr>
  </w:style>
  <w:style w:type="paragraph" w:customStyle="1" w:styleId="TableParagraph">
    <w:name w:val="Table Paragraph"/>
    <w:basedOn w:val="a"/>
    <w:uiPriority w:val="1"/>
    <w:qFormat/>
    <w:pPr>
      <w:spacing w:before="50"/>
    </w:pPr>
    <w:rPr>
      <w:rFonts w:ascii="Arial" w:eastAsia="Arial" w:hAnsi="Arial" w:cs="Arial"/>
    </w:rPr>
  </w:style>
  <w:style w:type="character" w:customStyle="1" w:styleId="10">
    <w:name w:val="Заголовок 1 Знак"/>
    <w:basedOn w:val="a0"/>
    <w:link w:val="1"/>
    <w:uiPriority w:val="9"/>
    <w:rsid w:val="00FE50CB"/>
    <w:rPr>
      <w:rFonts w:ascii="Calibri" w:eastAsia="Calibri" w:hAnsi="Calibri" w:cs="Calibri"/>
      <w:b/>
      <w:bCs/>
      <w:sz w:val="48"/>
      <w:szCs w:val="48"/>
    </w:rPr>
  </w:style>
  <w:style w:type="character" w:customStyle="1" w:styleId="20">
    <w:name w:val="Заголовок 2 Знак"/>
    <w:basedOn w:val="a0"/>
    <w:link w:val="2"/>
    <w:uiPriority w:val="9"/>
    <w:rsid w:val="00FE50CB"/>
    <w:rPr>
      <w:rFonts w:ascii="Calibri" w:eastAsia="Calibri" w:hAnsi="Calibri" w:cs="Calibri"/>
      <w:b/>
      <w:bCs/>
      <w:sz w:val="46"/>
      <w:szCs w:val="46"/>
    </w:rPr>
  </w:style>
  <w:style w:type="character" w:customStyle="1" w:styleId="30">
    <w:name w:val="Заголовок 3 Знак"/>
    <w:basedOn w:val="a0"/>
    <w:link w:val="3"/>
    <w:uiPriority w:val="9"/>
    <w:rsid w:val="00FE50CB"/>
    <w:rPr>
      <w:rFonts w:ascii="Calibri" w:eastAsia="Calibri" w:hAnsi="Calibri" w:cs="Calibri"/>
      <w:b/>
      <w:bCs/>
      <w:sz w:val="42"/>
      <w:szCs w:val="42"/>
    </w:rPr>
  </w:style>
  <w:style w:type="character" w:customStyle="1" w:styleId="40">
    <w:name w:val="Заголовок 4 Знак"/>
    <w:basedOn w:val="a0"/>
    <w:link w:val="4"/>
    <w:uiPriority w:val="9"/>
    <w:rsid w:val="00FE50CB"/>
    <w:rPr>
      <w:rFonts w:ascii="Calibri" w:eastAsia="Calibri" w:hAnsi="Calibri" w:cs="Calibri"/>
      <w:b/>
      <w:bCs/>
      <w:sz w:val="40"/>
      <w:szCs w:val="40"/>
    </w:rPr>
  </w:style>
  <w:style w:type="character" w:customStyle="1" w:styleId="50">
    <w:name w:val="Заголовок 5 Знак"/>
    <w:basedOn w:val="a0"/>
    <w:link w:val="5"/>
    <w:uiPriority w:val="9"/>
    <w:rsid w:val="00FE50CB"/>
    <w:rPr>
      <w:rFonts w:ascii="Calibri" w:eastAsia="Calibri" w:hAnsi="Calibri" w:cs="Calibri"/>
      <w:b/>
      <w:bCs/>
      <w:sz w:val="34"/>
      <w:szCs w:val="34"/>
    </w:rPr>
  </w:style>
  <w:style w:type="character" w:customStyle="1" w:styleId="60">
    <w:name w:val="Заголовок 6 Знак"/>
    <w:basedOn w:val="a0"/>
    <w:link w:val="6"/>
    <w:uiPriority w:val="9"/>
    <w:rsid w:val="00FE50CB"/>
    <w:rPr>
      <w:rFonts w:ascii="Calibri" w:eastAsia="Calibri" w:hAnsi="Calibri" w:cs="Calibri"/>
      <w:b/>
      <w:bCs/>
      <w:sz w:val="32"/>
      <w:szCs w:val="32"/>
    </w:rPr>
  </w:style>
  <w:style w:type="character" w:customStyle="1" w:styleId="70">
    <w:name w:val="Заголовок 7 Знак"/>
    <w:basedOn w:val="a0"/>
    <w:link w:val="7"/>
    <w:uiPriority w:val="1"/>
    <w:rsid w:val="00FE50CB"/>
    <w:rPr>
      <w:rFonts w:ascii="Calibri" w:eastAsia="Calibri" w:hAnsi="Calibri" w:cs="Calibri"/>
      <w:b/>
      <w:bCs/>
      <w:sz w:val="24"/>
      <w:szCs w:val="24"/>
    </w:rPr>
  </w:style>
  <w:style w:type="character" w:customStyle="1" w:styleId="80">
    <w:name w:val="Заголовок 8 Знак"/>
    <w:basedOn w:val="a0"/>
    <w:link w:val="8"/>
    <w:uiPriority w:val="1"/>
    <w:rsid w:val="00FE50CB"/>
    <w:rPr>
      <w:rFonts w:ascii="Calibri" w:eastAsia="Calibri" w:hAnsi="Calibri" w:cs="Calibri"/>
      <w:b/>
      <w:bCs/>
    </w:rPr>
  </w:style>
  <w:style w:type="character" w:customStyle="1" w:styleId="90">
    <w:name w:val="Заголовок 9 Знак"/>
    <w:basedOn w:val="a0"/>
    <w:link w:val="9"/>
    <w:uiPriority w:val="1"/>
    <w:rsid w:val="00FE50CB"/>
    <w:rPr>
      <w:rFonts w:ascii="Calibri" w:eastAsia="Calibri" w:hAnsi="Calibri" w:cs="Calibri"/>
      <w:b/>
      <w:bCs/>
      <w:sz w:val="20"/>
      <w:szCs w:val="20"/>
    </w:rPr>
  </w:style>
  <w:style w:type="character" w:customStyle="1" w:styleId="a4">
    <w:name w:val="Основной текст Знак"/>
    <w:basedOn w:val="a0"/>
    <w:link w:val="a3"/>
    <w:uiPriority w:val="1"/>
    <w:rsid w:val="00FE50CB"/>
    <w:rPr>
      <w:rFonts w:ascii="Cambria" w:eastAsia="Cambria" w:hAnsi="Cambria" w:cs="Cambria"/>
      <w:sz w:val="19"/>
      <w:szCs w:val="19"/>
    </w:rPr>
  </w:style>
  <w:style w:type="character" w:customStyle="1" w:styleId="a6">
    <w:name w:val="Заголовок Знак"/>
    <w:basedOn w:val="a0"/>
    <w:link w:val="a5"/>
    <w:uiPriority w:val="10"/>
    <w:rsid w:val="00FE50CB"/>
    <w:rPr>
      <w:rFonts w:ascii="Arial" w:eastAsia="Arial" w:hAnsi="Arial" w:cs="Arial"/>
      <w:sz w:val="61"/>
      <w:szCs w:val="6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footer" Target="footer12.xml"/><Relationship Id="rId42" Type="http://schemas.openxmlformats.org/officeDocument/2006/relationships/image" Target="media/image22.png"/><Relationship Id="rId63" Type="http://schemas.openxmlformats.org/officeDocument/2006/relationships/footer" Target="footer15.xml"/><Relationship Id="rId84" Type="http://schemas.openxmlformats.org/officeDocument/2006/relationships/image" Target="media/image57.jpeg"/><Relationship Id="rId138" Type="http://schemas.openxmlformats.org/officeDocument/2006/relationships/footer" Target="footer32.xml"/><Relationship Id="rId159" Type="http://schemas.openxmlformats.org/officeDocument/2006/relationships/footer" Target="footer38.xml"/><Relationship Id="rId170" Type="http://schemas.openxmlformats.org/officeDocument/2006/relationships/image" Target="media/image123.jpeg"/><Relationship Id="rId191" Type="http://schemas.openxmlformats.org/officeDocument/2006/relationships/footer" Target="footer51.xml"/><Relationship Id="rId205" Type="http://schemas.openxmlformats.org/officeDocument/2006/relationships/image" Target="media/image138.jpeg"/><Relationship Id="rId226" Type="http://schemas.openxmlformats.org/officeDocument/2006/relationships/hyperlink" Target="http://www.sasb.org/download-the-standards/" TargetMode="External"/><Relationship Id="rId107" Type="http://schemas.openxmlformats.org/officeDocument/2006/relationships/image" Target="media/image80.jpeg"/><Relationship Id="rId11" Type="http://schemas.openxmlformats.org/officeDocument/2006/relationships/hyperlink" Target="http://www.ifc.org/" TargetMode="External"/><Relationship Id="rId32" Type="http://schemas.openxmlformats.org/officeDocument/2006/relationships/image" Target="media/image13.png"/><Relationship Id="rId53" Type="http://schemas.openxmlformats.org/officeDocument/2006/relationships/image" Target="media/image33.png"/><Relationship Id="rId74" Type="http://schemas.openxmlformats.org/officeDocument/2006/relationships/image" Target="media/image47.png"/><Relationship Id="rId128" Type="http://schemas.openxmlformats.org/officeDocument/2006/relationships/footer" Target="footer26.xml"/><Relationship Id="rId149" Type="http://schemas.openxmlformats.org/officeDocument/2006/relationships/footer" Target="footer35.xml"/><Relationship Id="rId5" Type="http://schemas.openxmlformats.org/officeDocument/2006/relationships/footnotes" Target="footnotes.xml"/><Relationship Id="rId95" Type="http://schemas.openxmlformats.org/officeDocument/2006/relationships/image" Target="media/image68.jpeg"/><Relationship Id="rId160" Type="http://schemas.openxmlformats.org/officeDocument/2006/relationships/footer" Target="footer39.xml"/><Relationship Id="rId181" Type="http://schemas.openxmlformats.org/officeDocument/2006/relationships/footer" Target="footer42.xml"/><Relationship Id="rId216" Type="http://schemas.openxmlformats.org/officeDocument/2006/relationships/hyperlink" Target="http://sdgcompass.org/" TargetMode="External"/><Relationship Id="rId237" Type="http://schemas.openxmlformats.org/officeDocument/2006/relationships/hyperlink" Target="http://www/" TargetMode="External"/><Relationship Id="rId22" Type="http://schemas.openxmlformats.org/officeDocument/2006/relationships/image" Target="media/image3.png"/><Relationship Id="rId43" Type="http://schemas.openxmlformats.org/officeDocument/2006/relationships/image" Target="media/image23.png"/><Relationship Id="rId64" Type="http://schemas.openxmlformats.org/officeDocument/2006/relationships/footer" Target="footer16.xml"/><Relationship Id="rId118" Type="http://schemas.openxmlformats.org/officeDocument/2006/relationships/image" Target="media/image91.jpeg"/><Relationship Id="rId139" Type="http://schemas.openxmlformats.org/officeDocument/2006/relationships/footer" Target="footer33.xml"/><Relationship Id="rId85" Type="http://schemas.openxmlformats.org/officeDocument/2006/relationships/image" Target="media/image58.jpeg"/><Relationship Id="rId150" Type="http://schemas.openxmlformats.org/officeDocument/2006/relationships/footer" Target="footer36.xml"/><Relationship Id="rId171" Type="http://schemas.openxmlformats.org/officeDocument/2006/relationships/image" Target="media/image124.jpeg"/><Relationship Id="rId192" Type="http://schemas.openxmlformats.org/officeDocument/2006/relationships/footer" Target="footer52.xml"/><Relationship Id="rId206" Type="http://schemas.openxmlformats.org/officeDocument/2006/relationships/image" Target="media/image139.jpeg"/><Relationship Id="rId227" Type="http://schemas.openxmlformats.org/officeDocument/2006/relationships/hyperlink" Target="http://www.sasb.org/materiality/important/" TargetMode="External"/><Relationship Id="rId12" Type="http://schemas.openxmlformats.org/officeDocument/2006/relationships/footer" Target="footer3.xml"/><Relationship Id="rId33" Type="http://schemas.openxmlformats.org/officeDocument/2006/relationships/image" Target="media/image14.png"/><Relationship Id="rId108" Type="http://schemas.openxmlformats.org/officeDocument/2006/relationships/image" Target="media/image81.jpeg"/><Relationship Id="rId129" Type="http://schemas.openxmlformats.org/officeDocument/2006/relationships/footer" Target="footer27.xml"/><Relationship Id="rId54" Type="http://schemas.openxmlformats.org/officeDocument/2006/relationships/image" Target="media/image34.png"/><Relationship Id="rId75" Type="http://schemas.openxmlformats.org/officeDocument/2006/relationships/image" Target="media/image48.png"/><Relationship Id="rId96" Type="http://schemas.openxmlformats.org/officeDocument/2006/relationships/image" Target="media/image69.jpeg"/><Relationship Id="rId140" Type="http://schemas.openxmlformats.org/officeDocument/2006/relationships/image" Target="media/image99.jpeg"/><Relationship Id="rId161" Type="http://schemas.openxmlformats.org/officeDocument/2006/relationships/image" Target="media/image114.jpeg"/><Relationship Id="rId182" Type="http://schemas.openxmlformats.org/officeDocument/2006/relationships/footer" Target="footer43.xml"/><Relationship Id="rId217" Type="http://schemas.openxmlformats.org/officeDocument/2006/relationships/hyperlink" Target="http://corporatereportingdia-/" TargetMode="External"/><Relationship Id="rId6" Type="http://schemas.openxmlformats.org/officeDocument/2006/relationships/endnotes" Target="endnotes.xml"/><Relationship Id="rId238" Type="http://schemas.openxmlformats.org/officeDocument/2006/relationships/footer" Target="footer60.xml"/><Relationship Id="rId23" Type="http://schemas.openxmlformats.org/officeDocument/2006/relationships/image" Target="media/image4.png"/><Relationship Id="rId119" Type="http://schemas.openxmlformats.org/officeDocument/2006/relationships/image" Target="media/image92.jpeg"/><Relationship Id="rId44" Type="http://schemas.openxmlformats.org/officeDocument/2006/relationships/image" Target="media/image24.png"/><Relationship Id="rId65" Type="http://schemas.openxmlformats.org/officeDocument/2006/relationships/footer" Target="footer17.xml"/><Relationship Id="rId86" Type="http://schemas.openxmlformats.org/officeDocument/2006/relationships/image" Target="media/image59.jpeg"/><Relationship Id="rId130" Type="http://schemas.openxmlformats.org/officeDocument/2006/relationships/footer" Target="footer28.xml"/><Relationship Id="rId151" Type="http://schemas.openxmlformats.org/officeDocument/2006/relationships/image" Target="media/image107.jpeg"/><Relationship Id="rId172" Type="http://schemas.openxmlformats.org/officeDocument/2006/relationships/image" Target="media/image125.jpeg"/><Relationship Id="rId193" Type="http://schemas.openxmlformats.org/officeDocument/2006/relationships/footer" Target="footer53.xml"/><Relationship Id="rId207" Type="http://schemas.openxmlformats.org/officeDocument/2006/relationships/image" Target="media/image140.jpeg"/><Relationship Id="rId228" Type="http://schemas.openxmlformats.org/officeDocument/2006/relationships/hyperlink" Target="http://www.sec.gov/rules/" TargetMode="External"/><Relationship Id="rId13" Type="http://schemas.openxmlformats.org/officeDocument/2006/relationships/footer" Target="footer4.xml"/><Relationship Id="rId109" Type="http://schemas.openxmlformats.org/officeDocument/2006/relationships/image" Target="media/image82.jpeg"/><Relationship Id="rId34" Type="http://schemas.openxmlformats.org/officeDocument/2006/relationships/image" Target="media/image15.png"/><Relationship Id="rId55" Type="http://schemas.openxmlformats.org/officeDocument/2006/relationships/footer" Target="footer13.xml"/><Relationship Id="rId76" Type="http://schemas.openxmlformats.org/officeDocument/2006/relationships/image" Target="media/image49.png"/><Relationship Id="rId97" Type="http://schemas.openxmlformats.org/officeDocument/2006/relationships/image" Target="media/image70.jpeg"/><Relationship Id="rId120" Type="http://schemas.openxmlformats.org/officeDocument/2006/relationships/footer" Target="footer20.xml"/><Relationship Id="rId141" Type="http://schemas.openxmlformats.org/officeDocument/2006/relationships/image" Target="media/image100.jpeg"/><Relationship Id="rId7" Type="http://schemas.openxmlformats.org/officeDocument/2006/relationships/footer" Target="footer1.xml"/><Relationship Id="rId162" Type="http://schemas.openxmlformats.org/officeDocument/2006/relationships/image" Target="media/image115.jpeg"/><Relationship Id="rId183" Type="http://schemas.openxmlformats.org/officeDocument/2006/relationships/footer" Target="footer44.xml"/><Relationship Id="rId218" Type="http://schemas.openxmlformats.org/officeDocument/2006/relationships/hyperlink" Target="http://integratedreporting.org/" TargetMode="External"/><Relationship Id="rId239" Type="http://schemas.openxmlformats.org/officeDocument/2006/relationships/fontTable" Target="fontTable.xml"/><Relationship Id="rId24" Type="http://schemas.openxmlformats.org/officeDocument/2006/relationships/image" Target="media/image5.png"/><Relationship Id="rId45" Type="http://schemas.openxmlformats.org/officeDocument/2006/relationships/image" Target="media/image25.png"/><Relationship Id="rId66" Type="http://schemas.openxmlformats.org/officeDocument/2006/relationships/footer" Target="footer18.xml"/><Relationship Id="rId87" Type="http://schemas.openxmlformats.org/officeDocument/2006/relationships/image" Target="media/image60.jpeg"/><Relationship Id="rId110" Type="http://schemas.openxmlformats.org/officeDocument/2006/relationships/image" Target="media/image83.jpeg"/><Relationship Id="rId131" Type="http://schemas.openxmlformats.org/officeDocument/2006/relationships/footer" Target="footer29.xml"/><Relationship Id="rId152" Type="http://schemas.openxmlformats.org/officeDocument/2006/relationships/image" Target="media/image108.jpeg"/><Relationship Id="rId173" Type="http://schemas.openxmlformats.org/officeDocument/2006/relationships/image" Target="media/image126.jpeg"/><Relationship Id="rId194" Type="http://schemas.openxmlformats.org/officeDocument/2006/relationships/footer" Target="footer54.xml"/><Relationship Id="rId208" Type="http://schemas.openxmlformats.org/officeDocument/2006/relationships/image" Target="media/image141.jpeg"/><Relationship Id="rId229" Type="http://schemas.openxmlformats.org/officeDocument/2006/relationships/hyperlink" Target="http://www/" TargetMode="External"/><Relationship Id="rId240" Type="http://schemas.openxmlformats.org/officeDocument/2006/relationships/theme" Target="theme/theme1.xml"/><Relationship Id="rId14" Type="http://schemas.openxmlformats.org/officeDocument/2006/relationships/footer" Target="footer5.xml"/><Relationship Id="rId35" Type="http://schemas.openxmlformats.org/officeDocument/2006/relationships/image" Target="media/image16.png"/><Relationship Id="rId56" Type="http://schemas.openxmlformats.org/officeDocument/2006/relationships/image" Target="media/image35.png"/><Relationship Id="rId77" Type="http://schemas.openxmlformats.org/officeDocument/2006/relationships/image" Target="media/image50.png"/><Relationship Id="rId100" Type="http://schemas.openxmlformats.org/officeDocument/2006/relationships/image" Target="media/image73.jpeg"/><Relationship Id="rId8" Type="http://schemas.openxmlformats.org/officeDocument/2006/relationships/footer" Target="footer2.xml"/><Relationship Id="rId98" Type="http://schemas.openxmlformats.org/officeDocument/2006/relationships/image" Target="media/image71.jpeg"/><Relationship Id="rId121" Type="http://schemas.openxmlformats.org/officeDocument/2006/relationships/footer" Target="footer21.xml"/><Relationship Id="rId142" Type="http://schemas.openxmlformats.org/officeDocument/2006/relationships/image" Target="media/image101.jpeg"/><Relationship Id="rId163" Type="http://schemas.openxmlformats.org/officeDocument/2006/relationships/image" Target="media/image116.jpeg"/><Relationship Id="rId184" Type="http://schemas.openxmlformats.org/officeDocument/2006/relationships/footer" Target="footer45.xml"/><Relationship Id="rId219" Type="http://schemas.openxmlformats.org/officeDocument/2006/relationships/hyperlink" Target="http://www.issgovernance.com/solutions/quali-" TargetMode="External"/><Relationship Id="rId230" Type="http://schemas.openxmlformats.org/officeDocument/2006/relationships/hyperlink" Target="http://www.globalreporting.org/resourceli-" TargetMode="External"/><Relationship Id="rId25" Type="http://schemas.openxmlformats.org/officeDocument/2006/relationships/image" Target="media/image6.png"/><Relationship Id="rId46" Type="http://schemas.openxmlformats.org/officeDocument/2006/relationships/image" Target="media/image26.png"/><Relationship Id="rId67" Type="http://schemas.openxmlformats.org/officeDocument/2006/relationships/footer" Target="footer19.xml"/><Relationship Id="rId88" Type="http://schemas.openxmlformats.org/officeDocument/2006/relationships/image" Target="media/image61.jpeg"/><Relationship Id="rId111" Type="http://schemas.openxmlformats.org/officeDocument/2006/relationships/image" Target="media/image84.jpeg"/><Relationship Id="rId132" Type="http://schemas.openxmlformats.org/officeDocument/2006/relationships/image" Target="media/image95.png"/><Relationship Id="rId153" Type="http://schemas.openxmlformats.org/officeDocument/2006/relationships/image" Target="media/image109.jpeg"/><Relationship Id="rId174" Type="http://schemas.openxmlformats.org/officeDocument/2006/relationships/image" Target="media/image127.jpeg"/><Relationship Id="rId195" Type="http://schemas.openxmlformats.org/officeDocument/2006/relationships/footer" Target="footer55.xml"/><Relationship Id="rId209" Type="http://schemas.openxmlformats.org/officeDocument/2006/relationships/image" Target="media/image142.jpeg"/><Relationship Id="rId190" Type="http://schemas.openxmlformats.org/officeDocument/2006/relationships/footer" Target="footer50.xml"/><Relationship Id="rId204" Type="http://schemas.openxmlformats.org/officeDocument/2006/relationships/image" Target="media/image137.jpeg"/><Relationship Id="rId220" Type="http://schemas.openxmlformats.org/officeDocument/2006/relationships/hyperlink" Target="http://www.ifac.org/global-knowledge-gateway/viewpoints/fu-" TargetMode="External"/><Relationship Id="rId225" Type="http://schemas.openxmlformats.org/officeDocument/2006/relationships/hyperlink" Target="http://www.robecosam.com/images/Measuring_Intangibles_" TargetMode="External"/><Relationship Id="rId15" Type="http://schemas.openxmlformats.org/officeDocument/2006/relationships/footer" Target="footer6.xml"/><Relationship Id="rId36" Type="http://schemas.openxmlformats.org/officeDocument/2006/relationships/image" Target="media/image17.png"/><Relationship Id="rId57" Type="http://schemas.openxmlformats.org/officeDocument/2006/relationships/image" Target="media/image36.png"/><Relationship Id="rId106" Type="http://schemas.openxmlformats.org/officeDocument/2006/relationships/image" Target="media/image79.jpeg"/><Relationship Id="rId127" Type="http://schemas.openxmlformats.org/officeDocument/2006/relationships/image" Target="media/image94.jpeg"/><Relationship Id="rId10" Type="http://schemas.openxmlformats.org/officeDocument/2006/relationships/image" Target="media/image2.png"/><Relationship Id="rId31" Type="http://schemas.openxmlformats.org/officeDocument/2006/relationships/image" Target="media/image12.png"/><Relationship Id="rId52" Type="http://schemas.openxmlformats.org/officeDocument/2006/relationships/image" Target="media/image32.pn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footer" Target="footer22.xml"/><Relationship Id="rId143" Type="http://schemas.openxmlformats.org/officeDocument/2006/relationships/image" Target="media/image102.jpeg"/><Relationship Id="rId148" Type="http://schemas.openxmlformats.org/officeDocument/2006/relationships/footer" Target="footer34.xml"/><Relationship Id="rId164" Type="http://schemas.openxmlformats.org/officeDocument/2006/relationships/image" Target="media/image117.jpeg"/><Relationship Id="rId169" Type="http://schemas.openxmlformats.org/officeDocument/2006/relationships/image" Target="media/image122.jpeg"/><Relationship Id="rId185" Type="http://schemas.openxmlformats.org/officeDocument/2006/relationships/footer" Target="footer46.xml"/><Relationship Id="rId4" Type="http://schemas.openxmlformats.org/officeDocument/2006/relationships/webSettings" Target="webSettings.xml"/><Relationship Id="rId9" Type="http://schemas.openxmlformats.org/officeDocument/2006/relationships/image" Target="media/image1.png"/><Relationship Id="rId180" Type="http://schemas.openxmlformats.org/officeDocument/2006/relationships/footer" Target="footer41.xml"/><Relationship Id="rId210" Type="http://schemas.openxmlformats.org/officeDocument/2006/relationships/hyperlink" Target="http://www.frc.org.uk/getattachment/4aeb44dd-" TargetMode="External"/><Relationship Id="rId215" Type="http://schemas.openxmlformats.org/officeDocument/2006/relationships/hyperlink" Target="http://www.ecgi.global/content/codes" TargetMode="External"/><Relationship Id="rId236" Type="http://schemas.openxmlformats.org/officeDocument/2006/relationships/image" Target="media/image146.png"/><Relationship Id="rId26" Type="http://schemas.openxmlformats.org/officeDocument/2006/relationships/image" Target="media/image7.png"/><Relationship Id="rId231" Type="http://schemas.openxmlformats.org/officeDocument/2006/relationships/footer" Target="footer59.xml"/><Relationship Id="rId47" Type="http://schemas.openxmlformats.org/officeDocument/2006/relationships/image" Target="media/image27.png"/><Relationship Id="rId68" Type="http://schemas.openxmlformats.org/officeDocument/2006/relationships/image" Target="media/image41.jpeg"/><Relationship Id="rId89" Type="http://schemas.openxmlformats.org/officeDocument/2006/relationships/image" Target="media/image62.jpeg"/><Relationship Id="rId112" Type="http://schemas.openxmlformats.org/officeDocument/2006/relationships/image" Target="media/image85.jpeg"/><Relationship Id="rId133" Type="http://schemas.openxmlformats.org/officeDocument/2006/relationships/image" Target="media/image96.jpeg"/><Relationship Id="rId154" Type="http://schemas.openxmlformats.org/officeDocument/2006/relationships/image" Target="media/image110.jpeg"/><Relationship Id="rId175" Type="http://schemas.openxmlformats.org/officeDocument/2006/relationships/image" Target="media/image128.jpeg"/><Relationship Id="rId196" Type="http://schemas.openxmlformats.org/officeDocument/2006/relationships/footer" Target="footer56.xml"/><Relationship Id="rId200" Type="http://schemas.openxmlformats.org/officeDocument/2006/relationships/image" Target="media/image133.jpeg"/><Relationship Id="rId16" Type="http://schemas.openxmlformats.org/officeDocument/2006/relationships/footer" Target="footer7.xml"/><Relationship Id="rId221" Type="http://schemas.openxmlformats.org/officeDocument/2006/relationships/hyperlink" Target="http://www.msci.com/documents/10199/123a2b2b-1395-4aa2-" TargetMode="External"/><Relationship Id="rId37" Type="http://schemas.openxmlformats.org/officeDocument/2006/relationships/image" Target="media/image18.jpeg"/><Relationship Id="rId58" Type="http://schemas.openxmlformats.org/officeDocument/2006/relationships/image" Target="media/image37.png"/><Relationship Id="rId79" Type="http://schemas.openxmlformats.org/officeDocument/2006/relationships/image" Target="media/image52.png"/><Relationship Id="rId102" Type="http://schemas.openxmlformats.org/officeDocument/2006/relationships/image" Target="media/image75.jpeg"/><Relationship Id="rId123" Type="http://schemas.openxmlformats.org/officeDocument/2006/relationships/footer" Target="footer23.xml"/><Relationship Id="rId144" Type="http://schemas.openxmlformats.org/officeDocument/2006/relationships/image" Target="media/image103.jpeg"/><Relationship Id="rId90" Type="http://schemas.openxmlformats.org/officeDocument/2006/relationships/image" Target="media/image63.jpeg"/><Relationship Id="rId165" Type="http://schemas.openxmlformats.org/officeDocument/2006/relationships/image" Target="media/image118.jpeg"/><Relationship Id="rId186" Type="http://schemas.openxmlformats.org/officeDocument/2006/relationships/footer" Target="footer47.xml"/><Relationship Id="rId211" Type="http://schemas.openxmlformats.org/officeDocument/2006/relationships/hyperlink" Target="http://clsbluesky.law.columbia.edu/2015/07/14/" TargetMode="External"/><Relationship Id="rId232" Type="http://schemas.openxmlformats.org/officeDocument/2006/relationships/image" Target="media/image143.png"/><Relationship Id="rId27" Type="http://schemas.openxmlformats.org/officeDocument/2006/relationships/image" Target="media/image8.png"/><Relationship Id="rId48" Type="http://schemas.openxmlformats.org/officeDocument/2006/relationships/image" Target="media/image28.png"/><Relationship Id="rId69" Type="http://schemas.openxmlformats.org/officeDocument/2006/relationships/image" Target="media/image42.png"/><Relationship Id="rId113" Type="http://schemas.openxmlformats.org/officeDocument/2006/relationships/image" Target="media/image86.jpeg"/><Relationship Id="rId134" Type="http://schemas.openxmlformats.org/officeDocument/2006/relationships/image" Target="media/image97.jpeg"/><Relationship Id="rId80" Type="http://schemas.openxmlformats.org/officeDocument/2006/relationships/image" Target="media/image53.png"/><Relationship Id="rId155" Type="http://schemas.openxmlformats.org/officeDocument/2006/relationships/image" Target="media/image111.jpeg"/><Relationship Id="rId176" Type="http://schemas.openxmlformats.org/officeDocument/2006/relationships/image" Target="media/image129.jpeg"/><Relationship Id="rId197" Type="http://schemas.openxmlformats.org/officeDocument/2006/relationships/footer" Target="footer57.xml"/><Relationship Id="rId201" Type="http://schemas.openxmlformats.org/officeDocument/2006/relationships/image" Target="media/image134.jpeg"/><Relationship Id="rId222" Type="http://schemas.openxmlformats.org/officeDocument/2006/relationships/hyperlink" Target="http://dx.doi/" TargetMode="External"/><Relationship Id="rId17" Type="http://schemas.openxmlformats.org/officeDocument/2006/relationships/footer" Target="footer8.xml"/><Relationship Id="rId38" Type="http://schemas.openxmlformats.org/officeDocument/2006/relationships/hyperlink" Target="http://www.ifc.org/wps/wcm/connect/Topics_Ext_Content/IFC_External_Corporate_Site/Sustainability-At-IFC/Policies-Standards/" TargetMode="External"/><Relationship Id="rId59" Type="http://schemas.openxmlformats.org/officeDocument/2006/relationships/image" Target="media/image38.png"/><Relationship Id="rId103" Type="http://schemas.openxmlformats.org/officeDocument/2006/relationships/image" Target="media/image76.jpeg"/><Relationship Id="rId124" Type="http://schemas.openxmlformats.org/officeDocument/2006/relationships/image" Target="media/image93.jpeg"/><Relationship Id="rId70" Type="http://schemas.openxmlformats.org/officeDocument/2006/relationships/image" Target="media/image43.png"/><Relationship Id="rId91" Type="http://schemas.openxmlformats.org/officeDocument/2006/relationships/image" Target="media/image64.jpeg"/><Relationship Id="rId145" Type="http://schemas.openxmlformats.org/officeDocument/2006/relationships/image" Target="media/image104.jpeg"/><Relationship Id="rId166" Type="http://schemas.openxmlformats.org/officeDocument/2006/relationships/image" Target="media/image119.jpeg"/><Relationship Id="rId187" Type="http://schemas.openxmlformats.org/officeDocument/2006/relationships/footer" Target="footer48.xml"/><Relationship Id="rId1" Type="http://schemas.openxmlformats.org/officeDocument/2006/relationships/numbering" Target="numbering.xml"/><Relationship Id="rId212" Type="http://schemas.openxmlformats.org/officeDocument/2006/relationships/hyperlink" Target="http://www.cfainstitute.org/" TargetMode="External"/><Relationship Id="rId233" Type="http://schemas.openxmlformats.org/officeDocument/2006/relationships/image" Target="media/image144.png"/><Relationship Id="rId28" Type="http://schemas.openxmlformats.org/officeDocument/2006/relationships/image" Target="media/image9.png"/><Relationship Id="rId49" Type="http://schemas.openxmlformats.org/officeDocument/2006/relationships/image" Target="media/image29.png"/><Relationship Id="rId114" Type="http://schemas.openxmlformats.org/officeDocument/2006/relationships/image" Target="media/image87.jpeg"/><Relationship Id="rId60" Type="http://schemas.openxmlformats.org/officeDocument/2006/relationships/image" Target="media/image39.png"/><Relationship Id="rId81" Type="http://schemas.openxmlformats.org/officeDocument/2006/relationships/image" Target="media/image54.png"/><Relationship Id="rId135" Type="http://schemas.openxmlformats.org/officeDocument/2006/relationships/image" Target="media/image98.jpeg"/><Relationship Id="rId156" Type="http://schemas.openxmlformats.org/officeDocument/2006/relationships/image" Target="media/image112.jpeg"/><Relationship Id="rId177" Type="http://schemas.openxmlformats.org/officeDocument/2006/relationships/image" Target="media/image130.jpeg"/><Relationship Id="rId198" Type="http://schemas.openxmlformats.org/officeDocument/2006/relationships/footer" Target="footer58.xml"/><Relationship Id="rId202" Type="http://schemas.openxmlformats.org/officeDocument/2006/relationships/image" Target="media/image135.jpeg"/><Relationship Id="rId223" Type="http://schemas.openxmlformats.org/officeDocument/2006/relationships/hyperlink" Target="http://www.unpri.org/download_report/28015" TargetMode="External"/><Relationship Id="rId18" Type="http://schemas.openxmlformats.org/officeDocument/2006/relationships/footer" Target="footer9.xml"/><Relationship Id="rId39" Type="http://schemas.openxmlformats.org/officeDocument/2006/relationships/image" Target="media/image19.jpeg"/><Relationship Id="rId50" Type="http://schemas.openxmlformats.org/officeDocument/2006/relationships/image" Target="media/image30.png"/><Relationship Id="rId104" Type="http://schemas.openxmlformats.org/officeDocument/2006/relationships/image" Target="media/image77.jpeg"/><Relationship Id="rId125" Type="http://schemas.openxmlformats.org/officeDocument/2006/relationships/footer" Target="footer24.xml"/><Relationship Id="rId146" Type="http://schemas.openxmlformats.org/officeDocument/2006/relationships/image" Target="media/image105.jpeg"/><Relationship Id="rId167" Type="http://schemas.openxmlformats.org/officeDocument/2006/relationships/image" Target="media/image120.jpeg"/><Relationship Id="rId188" Type="http://schemas.openxmlformats.org/officeDocument/2006/relationships/hyperlink" Target="http://www.ifc.org/corporategovernance" TargetMode="External"/><Relationship Id="rId71" Type="http://schemas.openxmlformats.org/officeDocument/2006/relationships/image" Target="media/image44.png"/><Relationship Id="rId92" Type="http://schemas.openxmlformats.org/officeDocument/2006/relationships/image" Target="media/image65.jpeg"/><Relationship Id="rId213" Type="http://schemas.openxmlformats.org/officeDocument/2006/relationships/hyperlink" Target="http://www.coso.org/" TargetMode="External"/><Relationship Id="rId234" Type="http://schemas.openxmlformats.org/officeDocument/2006/relationships/image" Target="media/image145.png"/><Relationship Id="rId2" Type="http://schemas.openxmlformats.org/officeDocument/2006/relationships/styles" Target="styles.xml"/><Relationship Id="rId29" Type="http://schemas.openxmlformats.org/officeDocument/2006/relationships/image" Target="media/image10.png"/><Relationship Id="rId40" Type="http://schemas.openxmlformats.org/officeDocument/2006/relationships/image" Target="media/image20.png"/><Relationship Id="rId115" Type="http://schemas.openxmlformats.org/officeDocument/2006/relationships/image" Target="media/image88.jpeg"/><Relationship Id="rId136" Type="http://schemas.openxmlformats.org/officeDocument/2006/relationships/footer" Target="footer30.xml"/><Relationship Id="rId157" Type="http://schemas.openxmlformats.org/officeDocument/2006/relationships/image" Target="media/image113.jpeg"/><Relationship Id="rId178" Type="http://schemas.openxmlformats.org/officeDocument/2006/relationships/image" Target="media/image131.jpeg"/><Relationship Id="rId61" Type="http://schemas.openxmlformats.org/officeDocument/2006/relationships/image" Target="media/image40.png"/><Relationship Id="rId82" Type="http://schemas.openxmlformats.org/officeDocument/2006/relationships/image" Target="media/image55.png"/><Relationship Id="rId199" Type="http://schemas.openxmlformats.org/officeDocument/2006/relationships/image" Target="media/image132.jpeg"/><Relationship Id="rId203" Type="http://schemas.openxmlformats.org/officeDocument/2006/relationships/image" Target="media/image136.jpeg"/><Relationship Id="rId19" Type="http://schemas.openxmlformats.org/officeDocument/2006/relationships/footer" Target="footer10.xml"/><Relationship Id="rId224" Type="http://schemas.openxmlformats.org/officeDocument/2006/relationships/hyperlink" Target="http://www.unpri.org/download_report/36678" TargetMode="External"/><Relationship Id="rId30" Type="http://schemas.openxmlformats.org/officeDocument/2006/relationships/image" Target="media/image11.png"/><Relationship Id="rId105" Type="http://schemas.openxmlformats.org/officeDocument/2006/relationships/image" Target="media/image78.jpeg"/><Relationship Id="rId126" Type="http://schemas.openxmlformats.org/officeDocument/2006/relationships/footer" Target="footer25.xml"/><Relationship Id="rId147" Type="http://schemas.openxmlformats.org/officeDocument/2006/relationships/image" Target="media/image106.jpeg"/><Relationship Id="rId168" Type="http://schemas.openxmlformats.org/officeDocument/2006/relationships/image" Target="media/image121.jpeg"/><Relationship Id="rId51" Type="http://schemas.openxmlformats.org/officeDocument/2006/relationships/image" Target="media/image31.png"/><Relationship Id="rId72" Type="http://schemas.openxmlformats.org/officeDocument/2006/relationships/image" Target="media/image45.png"/><Relationship Id="rId93" Type="http://schemas.openxmlformats.org/officeDocument/2006/relationships/image" Target="media/image66.jpeg"/><Relationship Id="rId189" Type="http://schemas.openxmlformats.org/officeDocument/2006/relationships/footer" Target="footer49.xml"/><Relationship Id="rId3" Type="http://schemas.openxmlformats.org/officeDocument/2006/relationships/settings" Target="settings.xml"/><Relationship Id="rId214" Type="http://schemas.openxmlformats.org/officeDocument/2006/relationships/hyperlink" Target="http://www.coso.org/" TargetMode="External"/><Relationship Id="rId235" Type="http://schemas.openxmlformats.org/officeDocument/2006/relationships/hyperlink" Target="http://www.ifc.org/corporategovernance" TargetMode="External"/><Relationship Id="rId116" Type="http://schemas.openxmlformats.org/officeDocument/2006/relationships/image" Target="media/image89.jpeg"/><Relationship Id="rId137" Type="http://schemas.openxmlformats.org/officeDocument/2006/relationships/footer" Target="footer31.xml"/><Relationship Id="rId158" Type="http://schemas.openxmlformats.org/officeDocument/2006/relationships/footer" Target="footer37.xml"/><Relationship Id="rId20" Type="http://schemas.openxmlformats.org/officeDocument/2006/relationships/footer" Target="footer11.xml"/><Relationship Id="rId41" Type="http://schemas.openxmlformats.org/officeDocument/2006/relationships/image" Target="media/image21.png"/><Relationship Id="rId62" Type="http://schemas.openxmlformats.org/officeDocument/2006/relationships/footer" Target="footer14.xml"/><Relationship Id="rId83" Type="http://schemas.openxmlformats.org/officeDocument/2006/relationships/image" Target="media/image56.png"/><Relationship Id="rId179" Type="http://schemas.openxmlformats.org/officeDocument/2006/relationships/footer" Target="footer4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286</Pages>
  <Words>59691</Words>
  <Characters>340244</Characters>
  <Application>Microsoft Office Word</Application>
  <DocSecurity>0</DocSecurity>
  <Lines>2835</Lines>
  <Paragraphs>798</Paragraphs>
  <ScaleCrop>false</ScaleCrop>
  <Company/>
  <LinksUpToDate>false</LinksUpToDate>
  <CharactersWithSpaces>399137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beyond_the_balance_sheet_text_pages_final.indd</dc:title>
  <cp:lastModifiedBy>Yulia S. Bulanova</cp:lastModifiedBy>
  <cp:revision>6</cp:revision>
  <dcterms:created xsi:type="dcterms:W3CDTF">2025-01-31T05:29:00Z</dcterms:created>
  <dcterms:modified xsi:type="dcterms:W3CDTF">2025-01-31T05:58:00Z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2018-09-25T00:00:00Z</vt:filetime>
  </property>
  <property fmtid="{D5CDD505-2E9C-101B-9397-08002B2CF9AE}" pid="3" name="Creator">
    <vt:lpwstr>Adobe InDesign CC 13.1 (Macintosh)</vt:lpwstr>
  </property>
  <property fmtid="{D5CDD505-2E9C-101B-9397-08002B2CF9AE}" pid="4" name="LastSaved">
    <vt:filetime>2025-01-31T00:00:00Z</vt:filetime>
  </property>
</Properties>
</file>